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1745" w:right="1804" w:firstLine="3"/>
      </w:pPr>
      <w:bookmarkStart w:name="Certification" w:id="1"/>
      <w:bookmarkEnd w:id="1"/>
      <w:r>
        <w:rPr>
          <w:b w:val="0"/>
        </w:rPr>
      </w:r>
      <w:r>
        <w:rPr/>
        <w:t>FUEL</w:t>
      </w:r>
      <w:r>
        <w:rPr>
          <w:spacing w:val="-5"/>
        </w:rPr>
        <w:t> </w:t>
      </w:r>
      <w:r>
        <w:rPr/>
        <w:t>SUBSIDY</w:t>
      </w:r>
      <w:r>
        <w:rPr>
          <w:spacing w:val="-6"/>
        </w:rPr>
        <w:t> </w:t>
      </w:r>
      <w:r>
        <w:rPr/>
        <w:t>REMOVAL</w:t>
      </w:r>
      <w:r>
        <w:rPr>
          <w:spacing w:val="-5"/>
        </w:rPr>
        <w:t> </w:t>
      </w:r>
      <w:r>
        <w:rPr/>
        <w:t>AND</w:t>
      </w:r>
      <w:r>
        <w:rPr>
          <w:spacing w:val="-6"/>
        </w:rPr>
        <w:t> </w:t>
      </w:r>
      <w:r>
        <w:rPr/>
        <w:t>ENVIRONMENTAL</w:t>
      </w:r>
      <w:r>
        <w:rPr>
          <w:spacing w:val="-5"/>
        </w:rPr>
        <w:t> </w:t>
      </w:r>
      <w:r>
        <w:rPr/>
        <w:t>QUALITY</w:t>
      </w:r>
      <w:r>
        <w:rPr>
          <w:spacing w:val="-6"/>
        </w:rPr>
        <w:t> </w:t>
      </w:r>
      <w:r>
        <w:rPr/>
        <w:t>IN NIGERIA:</w:t>
      </w:r>
      <w:r>
        <w:rPr>
          <w:spacing w:val="-7"/>
        </w:rPr>
        <w:t> </w:t>
      </w:r>
      <w:r>
        <w:rPr/>
        <w:t>A</w:t>
      </w:r>
      <w:r>
        <w:rPr>
          <w:spacing w:val="-9"/>
        </w:rPr>
        <w:t> </w:t>
      </w:r>
      <w:r>
        <w:rPr/>
        <w:t>DYNAMIC</w:t>
      </w:r>
      <w:r>
        <w:rPr>
          <w:spacing w:val="-8"/>
        </w:rPr>
        <w:t> </w:t>
      </w:r>
      <w:r>
        <w:rPr/>
        <w:t>COMPUTABLE</w:t>
      </w:r>
      <w:r>
        <w:rPr>
          <w:spacing w:val="-8"/>
        </w:rPr>
        <w:t> </w:t>
      </w:r>
      <w:r>
        <w:rPr/>
        <w:t>GENERAL</w:t>
      </w:r>
      <w:r>
        <w:rPr>
          <w:spacing w:val="-7"/>
        </w:rPr>
        <w:t> </w:t>
      </w:r>
      <w:r>
        <w:rPr/>
        <w:t>EQUILIBRIUM </w:t>
      </w:r>
      <w:r>
        <w:rPr>
          <w:spacing w:val="-2"/>
        </w:rPr>
        <w:t>APPROACH</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49"/>
        <w:rPr>
          <w:b/>
          <w:sz w:val="28"/>
        </w:rPr>
      </w:pPr>
    </w:p>
    <w:p>
      <w:pPr>
        <w:spacing w:before="0"/>
        <w:ind w:left="0" w:right="57"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line="237" w:lineRule="auto" w:before="0"/>
        <w:ind w:left="4520" w:right="4577" w:firstLine="1"/>
        <w:jc w:val="center"/>
        <w:rPr>
          <w:b/>
          <w:sz w:val="24"/>
        </w:rPr>
      </w:pPr>
      <w:r>
        <w:rPr>
          <w:b/>
          <w:sz w:val="24"/>
        </w:rPr>
        <w:t>AKINYEMI Opeyemi Esther (Matric</w:t>
      </w:r>
      <w:r>
        <w:rPr>
          <w:b/>
          <w:spacing w:val="-4"/>
          <w:sz w:val="24"/>
        </w:rPr>
        <w:t> </w:t>
      </w:r>
      <w:r>
        <w:rPr>
          <w:b/>
          <w:sz w:val="24"/>
        </w:rPr>
        <w:t>Number:</w:t>
      </w:r>
      <w:r>
        <w:rPr>
          <w:b/>
          <w:spacing w:val="-3"/>
          <w:sz w:val="24"/>
        </w:rPr>
        <w:t> </w:t>
      </w:r>
      <w:r>
        <w:rPr>
          <w:b/>
          <w:spacing w:val="-2"/>
          <w:sz w:val="24"/>
        </w:rPr>
        <w:t>05AF02008)</w:t>
      </w:r>
    </w:p>
    <w:p>
      <w:pPr>
        <w:spacing w:before="1"/>
        <w:ind w:left="0" w:right="56" w:firstLine="0"/>
        <w:jc w:val="center"/>
        <w:rPr>
          <w:b/>
          <w:sz w:val="24"/>
        </w:rPr>
      </w:pPr>
      <w:r>
        <w:rPr>
          <w:b/>
          <w:sz w:val="24"/>
        </w:rPr>
        <w:t>B.Sc.</w:t>
      </w:r>
      <w:r>
        <w:rPr>
          <w:b/>
          <w:spacing w:val="-4"/>
          <w:sz w:val="24"/>
        </w:rPr>
        <w:t> </w:t>
      </w:r>
      <w:r>
        <w:rPr>
          <w:b/>
          <w:sz w:val="24"/>
        </w:rPr>
        <w:t>(Hons.)</w:t>
      </w:r>
      <w:r>
        <w:rPr>
          <w:b/>
          <w:spacing w:val="-3"/>
          <w:sz w:val="24"/>
        </w:rPr>
        <w:t> </w:t>
      </w:r>
      <w:r>
        <w:rPr>
          <w:b/>
          <w:sz w:val="24"/>
        </w:rPr>
        <w:t>Economics,</w:t>
      </w:r>
      <w:r>
        <w:rPr>
          <w:b/>
          <w:spacing w:val="-2"/>
          <w:sz w:val="24"/>
        </w:rPr>
        <w:t> </w:t>
      </w:r>
      <w:r>
        <w:rPr>
          <w:b/>
          <w:sz w:val="24"/>
        </w:rPr>
        <w:t>M.Sc.</w:t>
      </w:r>
      <w:r>
        <w:rPr>
          <w:b/>
          <w:spacing w:val="-2"/>
          <w:sz w:val="24"/>
        </w:rPr>
        <w:t> </w:t>
      </w:r>
      <w:r>
        <w:rPr>
          <w:b/>
          <w:sz w:val="24"/>
        </w:rPr>
        <w:t>(Economics)</w:t>
      </w:r>
      <w:r>
        <w:rPr>
          <w:b/>
          <w:spacing w:val="-2"/>
          <w:sz w:val="24"/>
        </w:rPr>
        <w:t> </w:t>
      </w:r>
      <w:r>
        <w:rPr>
          <w:b/>
          <w:spacing w:val="-4"/>
          <w:sz w:val="24"/>
        </w:rPr>
        <w:t>(Ota)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Heading2"/>
        <w:spacing w:before="0"/>
        <w:ind w:left="1685" w:right="1747" w:firstLine="3"/>
        <w:jc w:val="center"/>
      </w:pPr>
      <w:r>
        <w:rPr/>
        <w:t>A THESIS SUBMITTED TO THE DEPARTMENT OF ECONOMICS AND DEVELOPMENT</w:t>
      </w:r>
      <w:r>
        <w:rPr>
          <w:spacing w:val="-6"/>
        </w:rPr>
        <w:t> </w:t>
      </w:r>
      <w:r>
        <w:rPr/>
        <w:t>STUDIES</w:t>
      </w:r>
      <w:r>
        <w:rPr>
          <w:spacing w:val="-6"/>
        </w:rPr>
        <w:t> </w:t>
      </w:r>
      <w:r>
        <w:rPr/>
        <w:t>OF</w:t>
      </w:r>
      <w:r>
        <w:rPr>
          <w:spacing w:val="-9"/>
        </w:rPr>
        <w:t> </w:t>
      </w:r>
      <w:r>
        <w:rPr/>
        <w:t>COVENANT</w:t>
      </w:r>
      <w:r>
        <w:rPr>
          <w:spacing w:val="-4"/>
        </w:rPr>
        <w:t> </w:t>
      </w:r>
      <w:r>
        <w:rPr/>
        <w:t>UNIVERSITY,</w:t>
      </w:r>
      <w:r>
        <w:rPr>
          <w:spacing w:val="-6"/>
        </w:rPr>
        <w:t> </w:t>
      </w:r>
      <w:r>
        <w:rPr/>
        <w:t>OTA,</w:t>
      </w:r>
      <w:r>
        <w:rPr>
          <w:spacing w:val="-6"/>
        </w:rPr>
        <w:t> </w:t>
      </w:r>
      <w:r>
        <w:rPr/>
        <w:t>OGUN</w:t>
      </w:r>
      <w:r>
        <w:rPr>
          <w:spacing w:val="-7"/>
        </w:rPr>
        <w:t> </w:t>
      </w:r>
      <w:r>
        <w:rPr/>
        <w:t>STATE, </w:t>
      </w:r>
      <w:r>
        <w:rPr>
          <w:spacing w:val="-2"/>
        </w:rPr>
        <w:t>NIGERIA</w:t>
      </w:r>
    </w:p>
    <w:p>
      <w:pPr>
        <w:pStyle w:val="BodyText"/>
        <w:rPr>
          <w:b/>
        </w:rPr>
      </w:pPr>
    </w:p>
    <w:p>
      <w:pPr>
        <w:pStyle w:val="BodyText"/>
        <w:rPr>
          <w:b/>
        </w:rPr>
      </w:pPr>
    </w:p>
    <w:p>
      <w:pPr>
        <w:pStyle w:val="BodyText"/>
        <w:rPr>
          <w:b/>
        </w:rPr>
      </w:pPr>
    </w:p>
    <w:p>
      <w:pPr>
        <w:pStyle w:val="Heading3"/>
        <w:spacing w:before="1"/>
        <w:ind w:left="1637" w:right="1693" w:hanging="5"/>
        <w:jc w:val="center"/>
      </w:pPr>
      <w:r>
        <w:rPr/>
        <w:t>IN PARTIAL FULFILLMENT OF THE REQUIREMENTS FOR THE AWARD OF DOCTOR</w:t>
      </w:r>
      <w:r>
        <w:rPr>
          <w:spacing w:val="-5"/>
        </w:rPr>
        <w:t> </w:t>
      </w:r>
      <w:r>
        <w:rPr/>
        <w:t>OF</w:t>
      </w:r>
      <w:r>
        <w:rPr>
          <w:spacing w:val="-5"/>
        </w:rPr>
        <w:t> </w:t>
      </w:r>
      <w:r>
        <w:rPr/>
        <w:t>PHILOSOPHY</w:t>
      </w:r>
      <w:r>
        <w:rPr>
          <w:spacing w:val="-5"/>
        </w:rPr>
        <w:t> </w:t>
      </w:r>
      <w:r>
        <w:rPr/>
        <w:t>(Ph.D)</w:t>
      </w:r>
      <w:r>
        <w:rPr>
          <w:spacing w:val="-7"/>
        </w:rPr>
        <w:t> </w:t>
      </w:r>
      <w:r>
        <w:rPr/>
        <w:t>IN</w:t>
      </w:r>
      <w:r>
        <w:rPr>
          <w:spacing w:val="-5"/>
        </w:rPr>
        <w:t> </w:t>
      </w:r>
      <w:r>
        <w:rPr/>
        <w:t>ECONOMICS,</w:t>
      </w:r>
      <w:r>
        <w:rPr>
          <w:spacing w:val="-5"/>
        </w:rPr>
        <w:t> </w:t>
      </w:r>
      <w:r>
        <w:rPr/>
        <w:t>IN</w:t>
      </w:r>
      <w:r>
        <w:rPr>
          <w:spacing w:val="-5"/>
        </w:rPr>
        <w:t> </w:t>
      </w:r>
      <w:r>
        <w:rPr/>
        <w:t>THE</w:t>
      </w:r>
      <w:r>
        <w:rPr>
          <w:spacing w:val="-2"/>
        </w:rPr>
        <w:t> </w:t>
      </w:r>
      <w:r>
        <w:rPr/>
        <w:t>DEPARTMENT</w:t>
      </w:r>
      <w:r>
        <w:rPr>
          <w:spacing w:val="-5"/>
        </w:rPr>
        <w:t> </w:t>
      </w:r>
      <w:r>
        <w:rPr/>
        <w:t>OF ECONOMICS AND DEVELOPMENT STUDIES, COLLEGE OF BUSINESS AND SOCIAL SCIENCES, COVENANT UNIVERSITY, OTA</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0" w:right="58" w:firstLine="0"/>
        <w:jc w:val="center"/>
        <w:rPr>
          <w:b/>
          <w:sz w:val="24"/>
        </w:rPr>
      </w:pPr>
      <w:r>
        <w:rPr>
          <w:b/>
          <w:sz w:val="24"/>
        </w:rPr>
        <w:t>April </w:t>
      </w:r>
      <w:r>
        <w:rPr>
          <w:b/>
          <w:spacing w:val="-4"/>
          <w:sz w:val="24"/>
        </w:rPr>
        <w:t>2017</w:t>
      </w:r>
    </w:p>
    <w:p>
      <w:pPr>
        <w:spacing w:after="0"/>
        <w:jc w:val="center"/>
        <w:rPr>
          <w:sz w:val="24"/>
        </w:rPr>
        <w:sectPr>
          <w:footerReference w:type="default" r:id="rId5"/>
          <w:type w:val="continuous"/>
          <w:pgSz w:w="12240" w:h="15840"/>
          <w:pgMar w:header="0" w:footer="1068" w:top="1360" w:bottom="1260" w:left="60" w:right="0"/>
          <w:pgNumType w:start="1"/>
        </w:sectPr>
      </w:pPr>
    </w:p>
    <w:p>
      <w:pPr>
        <w:spacing w:before="78"/>
        <w:ind w:left="0" w:right="60" w:firstLine="0"/>
        <w:jc w:val="center"/>
        <w:rPr>
          <w:b/>
          <w:sz w:val="22"/>
        </w:rPr>
      </w:pPr>
      <w:r>
        <w:rPr>
          <w:b/>
          <w:spacing w:val="-2"/>
          <w:sz w:val="22"/>
        </w:rPr>
        <w:t>ACCEPTANCE</w:t>
      </w:r>
    </w:p>
    <w:p>
      <w:pPr>
        <w:spacing w:line="360" w:lineRule="auto" w:before="250"/>
        <w:ind w:left="1380" w:right="1437" w:firstLine="0"/>
        <w:jc w:val="both"/>
        <w:rPr>
          <w:sz w:val="24"/>
        </w:rPr>
      </w:pPr>
      <w:r>
        <w:rPr>
          <w:sz w:val="24"/>
        </w:rPr>
        <w:t>This is to attest that this thesis is accepted in partial fulfilment of the requirements for the award of the degree of </w:t>
      </w:r>
      <w:r>
        <w:rPr>
          <w:b/>
          <w:sz w:val="24"/>
        </w:rPr>
        <w:t>Doctor of Philosophy in Economics </w:t>
      </w:r>
      <w:r>
        <w:rPr>
          <w:sz w:val="24"/>
        </w:rPr>
        <w:t>in the Department of </w:t>
      </w:r>
      <w:r>
        <w:rPr>
          <w:b/>
          <w:sz w:val="24"/>
        </w:rPr>
        <w:t>Economics and Development Studies, </w:t>
      </w:r>
      <w:r>
        <w:rPr>
          <w:sz w:val="24"/>
        </w:rPr>
        <w:t>College of Business and Social Sciences, Covenant University, Ota.</w:t>
      </w:r>
    </w:p>
    <w:p>
      <w:pPr>
        <w:pStyle w:val="BodyText"/>
      </w:pPr>
    </w:p>
    <w:p>
      <w:pPr>
        <w:pStyle w:val="BodyText"/>
      </w:pPr>
    </w:p>
    <w:p>
      <w:pPr>
        <w:pStyle w:val="BodyText"/>
      </w:pPr>
    </w:p>
    <w:p>
      <w:pPr>
        <w:pStyle w:val="BodyText"/>
      </w:pPr>
    </w:p>
    <w:p>
      <w:pPr>
        <w:pStyle w:val="BodyText"/>
        <w:spacing w:before="231"/>
      </w:pPr>
    </w:p>
    <w:p>
      <w:pPr>
        <w:tabs>
          <w:tab w:pos="7861" w:val="left" w:leader="none"/>
        </w:tabs>
        <w:spacing w:line="274" w:lineRule="exact" w:before="1"/>
        <w:ind w:left="1380" w:right="0" w:firstLine="0"/>
        <w:jc w:val="left"/>
        <w:rPr>
          <w:b/>
          <w:sz w:val="22"/>
        </w:rPr>
      </w:pPr>
      <w:r>
        <w:rPr>
          <w:b/>
          <w:sz w:val="24"/>
        </w:rPr>
        <w:t>Mr</w:t>
      </w:r>
      <w:r>
        <w:rPr>
          <w:b/>
          <w:spacing w:val="-1"/>
          <w:sz w:val="24"/>
        </w:rPr>
        <w:t> </w:t>
      </w:r>
      <w:r>
        <w:rPr>
          <w:b/>
          <w:sz w:val="24"/>
        </w:rPr>
        <w:t>Philip John</w:t>
      </w:r>
      <w:r>
        <w:rPr>
          <w:b/>
          <w:spacing w:val="-1"/>
          <w:sz w:val="24"/>
        </w:rPr>
        <w:t> </w:t>
      </w:r>
      <w:r>
        <w:rPr>
          <w:b/>
          <w:spacing w:val="-2"/>
          <w:sz w:val="24"/>
        </w:rPr>
        <w:t>Ainwokhai</w:t>
      </w:r>
      <w:r>
        <w:rPr>
          <w:b/>
          <w:sz w:val="24"/>
        </w:rPr>
        <w:tab/>
      </w:r>
      <w:r>
        <w:rPr>
          <w:b/>
          <w:spacing w:val="-2"/>
          <w:sz w:val="22"/>
        </w:rPr>
        <w:t>……………………………..</w:t>
      </w:r>
    </w:p>
    <w:p>
      <w:pPr>
        <w:tabs>
          <w:tab w:pos="8221" w:val="left" w:leader="none"/>
        </w:tabs>
        <w:spacing w:line="274" w:lineRule="exact" w:before="0"/>
        <w:ind w:left="1380" w:right="0" w:firstLine="0"/>
        <w:jc w:val="left"/>
        <w:rPr>
          <w:sz w:val="24"/>
        </w:rPr>
      </w:pPr>
      <w:r>
        <w:rPr>
          <w:b/>
          <w:sz w:val="24"/>
        </w:rPr>
        <w:t>Secretary,</w:t>
      </w:r>
      <w:r>
        <w:rPr>
          <w:b/>
          <w:spacing w:val="-4"/>
          <w:sz w:val="24"/>
        </w:rPr>
        <w:t> </w:t>
      </w:r>
      <w:r>
        <w:rPr>
          <w:b/>
          <w:sz w:val="24"/>
        </w:rPr>
        <w:t>School</w:t>
      </w:r>
      <w:r>
        <w:rPr>
          <w:b/>
          <w:spacing w:val="-2"/>
          <w:sz w:val="24"/>
        </w:rPr>
        <w:t> </w:t>
      </w:r>
      <w:r>
        <w:rPr>
          <w:b/>
          <w:sz w:val="24"/>
        </w:rPr>
        <w:t>of Postgraduate</w:t>
      </w:r>
      <w:r>
        <w:rPr>
          <w:b/>
          <w:spacing w:val="-2"/>
          <w:sz w:val="24"/>
        </w:rPr>
        <w:t> Studies</w:t>
      </w:r>
      <w:r>
        <w:rPr>
          <w:b/>
          <w:sz w:val="24"/>
        </w:rPr>
        <w:tab/>
      </w:r>
      <w:r>
        <w:rPr>
          <w:sz w:val="24"/>
        </w:rPr>
        <w:t>Signature</w:t>
      </w:r>
      <w:r>
        <w:rPr>
          <w:spacing w:val="-4"/>
          <w:sz w:val="24"/>
        </w:rPr>
        <w:t> </w:t>
      </w:r>
      <w:r>
        <w:rPr>
          <w:sz w:val="24"/>
        </w:rPr>
        <w:t>&amp;</w:t>
      </w:r>
      <w:r>
        <w:rPr>
          <w:spacing w:val="-3"/>
          <w:sz w:val="24"/>
        </w:rPr>
        <w:t> </w:t>
      </w:r>
      <w:r>
        <w:rPr>
          <w:spacing w:val="-4"/>
          <w:sz w:val="24"/>
        </w:rPr>
        <w:t>Date</w:t>
      </w:r>
    </w:p>
    <w:p>
      <w:pPr>
        <w:pStyle w:val="BodyText"/>
      </w:pPr>
    </w:p>
    <w:p>
      <w:pPr>
        <w:pStyle w:val="BodyText"/>
      </w:pPr>
    </w:p>
    <w:p>
      <w:pPr>
        <w:pStyle w:val="BodyText"/>
      </w:pPr>
    </w:p>
    <w:p>
      <w:pPr>
        <w:pStyle w:val="BodyText"/>
        <w:spacing w:before="38"/>
      </w:pPr>
    </w:p>
    <w:p>
      <w:pPr>
        <w:tabs>
          <w:tab w:pos="7861" w:val="left" w:leader="none"/>
        </w:tabs>
        <w:spacing w:line="274" w:lineRule="exact" w:before="0"/>
        <w:ind w:left="1380" w:right="0" w:firstLine="0"/>
        <w:jc w:val="left"/>
        <w:rPr>
          <w:b/>
          <w:sz w:val="22"/>
        </w:rPr>
      </w:pPr>
      <w:r>
        <w:rPr>
          <w:b/>
          <w:sz w:val="24"/>
        </w:rPr>
        <w:t>Professor</w:t>
      </w:r>
      <w:r>
        <w:rPr>
          <w:b/>
          <w:spacing w:val="-7"/>
          <w:sz w:val="24"/>
        </w:rPr>
        <w:t> </w:t>
      </w:r>
      <w:r>
        <w:rPr>
          <w:b/>
          <w:sz w:val="24"/>
        </w:rPr>
        <w:t>Samuel</w:t>
      </w:r>
      <w:r>
        <w:rPr>
          <w:b/>
          <w:spacing w:val="-2"/>
          <w:sz w:val="24"/>
        </w:rPr>
        <w:t> </w:t>
      </w:r>
      <w:r>
        <w:rPr>
          <w:b/>
          <w:spacing w:val="-4"/>
          <w:sz w:val="24"/>
        </w:rPr>
        <w:t>Wara</w:t>
      </w:r>
      <w:r>
        <w:rPr>
          <w:b/>
          <w:sz w:val="24"/>
        </w:rPr>
        <w:tab/>
      </w:r>
      <w:r>
        <w:rPr>
          <w:b/>
          <w:spacing w:val="-2"/>
          <w:sz w:val="22"/>
        </w:rPr>
        <w:t>……………………………..</w:t>
      </w:r>
    </w:p>
    <w:p>
      <w:pPr>
        <w:tabs>
          <w:tab w:pos="8221" w:val="left" w:leader="none"/>
        </w:tabs>
        <w:spacing w:line="274" w:lineRule="exact" w:before="0"/>
        <w:ind w:left="1380" w:right="0" w:firstLine="0"/>
        <w:jc w:val="left"/>
        <w:rPr>
          <w:sz w:val="24"/>
        </w:rPr>
      </w:pPr>
      <w:r>
        <w:rPr>
          <w:b/>
          <w:sz w:val="24"/>
        </w:rPr>
        <w:t>Dean,</w:t>
      </w:r>
      <w:r>
        <w:rPr>
          <w:b/>
          <w:spacing w:val="-2"/>
          <w:sz w:val="24"/>
        </w:rPr>
        <w:t> </w:t>
      </w:r>
      <w:r>
        <w:rPr>
          <w:b/>
          <w:sz w:val="24"/>
        </w:rPr>
        <w:t>School</w:t>
      </w:r>
      <w:r>
        <w:rPr>
          <w:b/>
          <w:spacing w:val="-2"/>
          <w:sz w:val="24"/>
        </w:rPr>
        <w:t> </w:t>
      </w:r>
      <w:r>
        <w:rPr>
          <w:b/>
          <w:sz w:val="24"/>
        </w:rPr>
        <w:t>of</w:t>
      </w:r>
      <w:r>
        <w:rPr>
          <w:b/>
          <w:spacing w:val="-1"/>
          <w:sz w:val="24"/>
        </w:rPr>
        <w:t> </w:t>
      </w:r>
      <w:r>
        <w:rPr>
          <w:b/>
          <w:sz w:val="24"/>
        </w:rPr>
        <w:t>Postgraduate</w:t>
      </w:r>
      <w:r>
        <w:rPr>
          <w:b/>
          <w:spacing w:val="-2"/>
          <w:sz w:val="24"/>
        </w:rPr>
        <w:t> Studies</w:t>
      </w:r>
      <w:r>
        <w:rPr>
          <w:b/>
          <w:sz w:val="24"/>
        </w:rPr>
        <w:tab/>
      </w:r>
      <w:r>
        <w:rPr>
          <w:sz w:val="24"/>
        </w:rPr>
        <w:t>Signature</w:t>
      </w:r>
      <w:r>
        <w:rPr>
          <w:spacing w:val="-2"/>
          <w:sz w:val="24"/>
        </w:rPr>
        <w:t> </w:t>
      </w:r>
      <w:r>
        <w:rPr>
          <w:sz w:val="24"/>
        </w:rPr>
        <w:t>&amp;</w:t>
      </w:r>
      <w:r>
        <w:rPr>
          <w:spacing w:val="-1"/>
          <w:sz w:val="24"/>
        </w:rPr>
        <w:t> </w:t>
      </w:r>
      <w:r>
        <w:rPr>
          <w:spacing w:val="-4"/>
          <w:sz w:val="24"/>
        </w:rPr>
        <w:t>Date</w:t>
      </w:r>
    </w:p>
    <w:p>
      <w:pPr>
        <w:spacing w:after="0" w:line="274" w:lineRule="exact"/>
        <w:jc w:val="left"/>
        <w:rPr>
          <w:sz w:val="24"/>
        </w:rPr>
        <w:sectPr>
          <w:pgSz w:w="12240" w:h="15840"/>
          <w:pgMar w:header="0" w:footer="1068" w:top="1360" w:bottom="1260" w:left="60" w:right="0"/>
        </w:sectPr>
      </w:pPr>
    </w:p>
    <w:p>
      <w:pPr>
        <w:spacing w:before="78"/>
        <w:ind w:left="0" w:right="57" w:firstLine="0"/>
        <w:jc w:val="center"/>
        <w:rPr>
          <w:b/>
          <w:sz w:val="22"/>
        </w:rPr>
      </w:pPr>
      <w:r>
        <w:rPr>
          <w:b/>
          <w:spacing w:val="-2"/>
          <w:sz w:val="22"/>
        </w:rPr>
        <w:t>DECLARATION</w:t>
      </w:r>
    </w:p>
    <w:p>
      <w:pPr>
        <w:pStyle w:val="BodyText"/>
        <w:spacing w:line="360" w:lineRule="auto" w:before="250"/>
        <w:ind w:left="1380" w:right="1436"/>
        <w:jc w:val="both"/>
      </w:pPr>
      <w:r>
        <w:rPr/>
        <w:t>I,</w:t>
      </w:r>
      <w:r>
        <w:rPr>
          <w:spacing w:val="-3"/>
        </w:rPr>
        <w:t> </w:t>
      </w:r>
      <w:r>
        <w:rPr>
          <w:b/>
        </w:rPr>
        <w:t>AKINYEMI,</w:t>
      </w:r>
      <w:r>
        <w:rPr>
          <w:b/>
          <w:spacing w:val="-1"/>
        </w:rPr>
        <w:t> </w:t>
      </w:r>
      <w:r>
        <w:rPr>
          <w:b/>
        </w:rPr>
        <w:t>Opeyemi</w:t>
      </w:r>
      <w:r>
        <w:rPr>
          <w:b/>
          <w:spacing w:val="-1"/>
        </w:rPr>
        <w:t> </w:t>
      </w:r>
      <w:r>
        <w:rPr>
          <w:b/>
        </w:rPr>
        <w:t>Esther,</w:t>
      </w:r>
      <w:r>
        <w:rPr>
          <w:b/>
          <w:spacing w:val="-1"/>
        </w:rPr>
        <w:t> </w:t>
      </w:r>
      <w:r>
        <w:rPr/>
        <w:t>(05AF02008), hereby</w:t>
      </w:r>
      <w:r>
        <w:rPr>
          <w:spacing w:val="-6"/>
        </w:rPr>
        <w:t> </w:t>
      </w:r>
      <w:r>
        <w:rPr>
          <w:sz w:val="22"/>
        </w:rPr>
        <w:t>declare</w:t>
      </w:r>
      <w:r>
        <w:rPr>
          <w:spacing w:val="-1"/>
          <w:sz w:val="22"/>
        </w:rPr>
        <w:t> </w:t>
      </w:r>
      <w:r>
        <w:rPr>
          <w:sz w:val="22"/>
        </w:rPr>
        <w:t>that </w:t>
      </w:r>
      <w:r>
        <w:rPr/>
        <w:t>this research was carried out by me under the supervision of Professor Philip. O. Alege of the Department of Economics and Development Studies, Covenant University, Ota and Dr. Oluseyi. O. Ajayi of the Department of Mechanical Engineering, Covenant University, Ota. I attest that this thesis has not been</w:t>
      </w:r>
      <w:r>
        <w:rPr>
          <w:spacing w:val="40"/>
        </w:rPr>
        <w:t> </w:t>
      </w:r>
      <w:r>
        <w:rPr/>
        <w:t>presented either wholly or partly for the award of any degree elsewhere. All sources of data and scholarly information used in this thesis are duly acknowledged.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6"/>
      </w:pPr>
    </w:p>
    <w:p>
      <w:pPr>
        <w:tabs>
          <w:tab w:pos="7861" w:val="left" w:leader="none"/>
        </w:tabs>
        <w:spacing w:line="252" w:lineRule="exact" w:before="0"/>
        <w:ind w:left="1380" w:right="0" w:firstLine="0"/>
        <w:jc w:val="both"/>
        <w:rPr>
          <w:sz w:val="22"/>
        </w:rPr>
      </w:pPr>
      <w:r>
        <w:rPr>
          <w:b/>
          <w:sz w:val="22"/>
        </w:rPr>
        <w:t>AKINYEMI,</w:t>
      </w:r>
      <w:r>
        <w:rPr>
          <w:b/>
          <w:spacing w:val="-8"/>
          <w:sz w:val="22"/>
        </w:rPr>
        <w:t> </w:t>
      </w:r>
      <w:r>
        <w:rPr>
          <w:b/>
          <w:sz w:val="22"/>
        </w:rPr>
        <w:t>Opeyemi</w:t>
      </w:r>
      <w:r>
        <w:rPr>
          <w:b/>
          <w:spacing w:val="-3"/>
          <w:sz w:val="22"/>
        </w:rPr>
        <w:t> </w:t>
      </w:r>
      <w:r>
        <w:rPr>
          <w:b/>
          <w:spacing w:val="-2"/>
          <w:sz w:val="22"/>
        </w:rPr>
        <w:t>Esther</w:t>
      </w:r>
      <w:r>
        <w:rPr>
          <w:b/>
          <w:sz w:val="22"/>
        </w:rPr>
        <w:tab/>
      </w:r>
      <w:r>
        <w:rPr>
          <w:spacing w:val="-2"/>
          <w:sz w:val="22"/>
        </w:rPr>
        <w:t>………………………………...</w:t>
      </w:r>
    </w:p>
    <w:p>
      <w:pPr>
        <w:spacing w:line="252" w:lineRule="exact" w:before="0"/>
        <w:ind w:left="8582" w:right="0" w:firstLine="0"/>
        <w:jc w:val="left"/>
        <w:rPr>
          <w:sz w:val="22"/>
        </w:rPr>
      </w:pPr>
      <w:r>
        <w:rPr>
          <w:sz w:val="22"/>
        </w:rPr>
        <w:t>Signature</w:t>
      </w:r>
      <w:r>
        <w:rPr>
          <w:spacing w:val="-2"/>
          <w:sz w:val="22"/>
        </w:rPr>
        <w:t> </w:t>
      </w:r>
      <w:r>
        <w:rPr>
          <w:sz w:val="22"/>
        </w:rPr>
        <w:t>&amp;</w:t>
      </w:r>
      <w:r>
        <w:rPr>
          <w:spacing w:val="-2"/>
          <w:sz w:val="22"/>
        </w:rPr>
        <w:t> </w:t>
      </w:r>
      <w:r>
        <w:rPr>
          <w:spacing w:val="-4"/>
          <w:sz w:val="22"/>
        </w:rPr>
        <w:t>Date</w:t>
      </w:r>
    </w:p>
    <w:p>
      <w:pPr>
        <w:spacing w:after="0" w:line="252" w:lineRule="exact"/>
        <w:jc w:val="left"/>
        <w:rPr>
          <w:sz w:val="22"/>
        </w:rPr>
        <w:sectPr>
          <w:pgSz w:w="12240" w:h="15840"/>
          <w:pgMar w:header="0" w:footer="1068" w:top="1360" w:bottom="1260" w:left="60" w:right="0"/>
        </w:sectPr>
      </w:pPr>
    </w:p>
    <w:p>
      <w:pPr>
        <w:spacing w:before="78"/>
        <w:ind w:left="0" w:right="55" w:firstLine="0"/>
        <w:jc w:val="center"/>
        <w:rPr>
          <w:b/>
          <w:sz w:val="22"/>
        </w:rPr>
      </w:pPr>
      <w:r>
        <w:rPr>
          <w:b/>
          <w:spacing w:val="-2"/>
          <w:sz w:val="22"/>
        </w:rPr>
        <w:t>CERTIFICATION</w:t>
      </w:r>
    </w:p>
    <w:p>
      <w:pPr>
        <w:spacing w:line="360" w:lineRule="auto" w:before="249"/>
        <w:ind w:left="1380" w:right="1434" w:firstLine="0"/>
        <w:jc w:val="both"/>
        <w:rPr>
          <w:sz w:val="22"/>
        </w:rPr>
      </w:pPr>
      <w:r>
        <w:rPr>
          <w:sz w:val="22"/>
        </w:rPr>
        <w:t>We certify that the thesis titled “Fuel Subsidy Removal and Environmental Quality in Nigeria: A</w:t>
      </w:r>
      <w:r>
        <w:rPr>
          <w:spacing w:val="40"/>
          <w:sz w:val="22"/>
        </w:rPr>
        <w:t> </w:t>
      </w:r>
      <w:r>
        <w:rPr>
          <w:sz w:val="22"/>
        </w:rPr>
        <w:t>Dynamic Computable General Equilibrium Approach” is an original work carried out by AKINYEMI Opeyemi Esther, (05AF02008), in the Department of Economics and Development Studies, College of Business and Social Sciences, Covenant University, Ota, Ogun State, Nigeria, under the Supervision of Professor Philip O. Alege and Dr. Oluseyi O. Ajayi. We have examined and found the work acceptable</w:t>
      </w:r>
      <w:r>
        <w:rPr>
          <w:spacing w:val="40"/>
          <w:sz w:val="22"/>
        </w:rPr>
        <w:t> </w:t>
      </w:r>
      <w:r>
        <w:rPr>
          <w:sz w:val="22"/>
        </w:rPr>
        <w:t>for the award of a degree of Doctor of Philosophy in Economics.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22"/>
        </w:rPr>
      </w:pPr>
    </w:p>
    <w:p>
      <w:pPr>
        <w:tabs>
          <w:tab w:pos="7861" w:val="left" w:leader="none"/>
        </w:tabs>
        <w:spacing w:line="274" w:lineRule="exact" w:before="1"/>
        <w:ind w:left="1380" w:right="0" w:firstLine="0"/>
        <w:jc w:val="left"/>
        <w:rPr>
          <w:b/>
          <w:sz w:val="22"/>
        </w:rPr>
      </w:pPr>
      <w:r>
        <w:rPr>
          <w:b/>
          <w:sz w:val="24"/>
        </w:rPr>
        <w:t>Professor</w:t>
      </w:r>
      <w:r>
        <w:rPr>
          <w:b/>
          <w:spacing w:val="-2"/>
          <w:sz w:val="24"/>
        </w:rPr>
        <w:t> </w:t>
      </w:r>
      <w:r>
        <w:rPr>
          <w:b/>
          <w:sz w:val="24"/>
        </w:rPr>
        <w:t>Philip</w:t>
      </w:r>
      <w:r>
        <w:rPr>
          <w:b/>
          <w:spacing w:val="-1"/>
          <w:sz w:val="24"/>
        </w:rPr>
        <w:t> </w:t>
      </w:r>
      <w:r>
        <w:rPr>
          <w:b/>
          <w:sz w:val="24"/>
        </w:rPr>
        <w:t>O.</w:t>
      </w:r>
      <w:r>
        <w:rPr>
          <w:b/>
          <w:spacing w:val="-2"/>
          <w:sz w:val="24"/>
        </w:rPr>
        <w:t> Alege</w:t>
      </w:r>
      <w:r>
        <w:rPr>
          <w:b/>
          <w:sz w:val="24"/>
        </w:rPr>
        <w:tab/>
      </w:r>
      <w:r>
        <w:rPr>
          <w:b/>
          <w:spacing w:val="-2"/>
          <w:sz w:val="22"/>
        </w:rPr>
        <w:t>……………………………..</w:t>
      </w:r>
    </w:p>
    <w:p>
      <w:pPr>
        <w:tabs>
          <w:tab w:pos="8161" w:val="left" w:leader="none"/>
        </w:tabs>
        <w:spacing w:line="274" w:lineRule="exact" w:before="0"/>
        <w:ind w:left="1380" w:right="0" w:firstLine="0"/>
        <w:jc w:val="left"/>
        <w:rPr>
          <w:sz w:val="24"/>
        </w:rPr>
      </w:pPr>
      <w:r>
        <w:rPr>
          <w:b/>
          <w:spacing w:val="-2"/>
          <w:sz w:val="24"/>
        </w:rPr>
        <w:t>Supervisor</w:t>
      </w:r>
      <w:r>
        <w:rPr>
          <w:b/>
          <w:sz w:val="24"/>
        </w:rPr>
        <w:tab/>
      </w:r>
      <w:r>
        <w:rPr>
          <w:sz w:val="24"/>
        </w:rPr>
        <w:t>Signature</w:t>
      </w:r>
      <w:r>
        <w:rPr>
          <w:spacing w:val="-4"/>
          <w:sz w:val="24"/>
        </w:rPr>
        <w:t> </w:t>
      </w:r>
      <w:r>
        <w:rPr>
          <w:sz w:val="24"/>
        </w:rPr>
        <w:t>&amp;</w:t>
      </w:r>
      <w:r>
        <w:rPr>
          <w:spacing w:val="-3"/>
          <w:sz w:val="24"/>
        </w:rPr>
        <w:t> </w:t>
      </w:r>
      <w:r>
        <w:rPr>
          <w:spacing w:val="-4"/>
          <w:sz w:val="24"/>
        </w:rPr>
        <w:t>Date</w:t>
      </w:r>
    </w:p>
    <w:p>
      <w:pPr>
        <w:pStyle w:val="BodyText"/>
      </w:pPr>
    </w:p>
    <w:p>
      <w:pPr>
        <w:pStyle w:val="BodyText"/>
        <w:spacing w:before="4"/>
      </w:pPr>
    </w:p>
    <w:p>
      <w:pPr>
        <w:tabs>
          <w:tab w:pos="7861" w:val="left" w:leader="none"/>
        </w:tabs>
        <w:spacing w:line="274" w:lineRule="exact" w:before="0"/>
        <w:ind w:left="1380" w:right="0" w:firstLine="0"/>
        <w:jc w:val="left"/>
        <w:rPr>
          <w:b/>
          <w:sz w:val="22"/>
        </w:rPr>
      </w:pPr>
      <w:r>
        <w:rPr>
          <w:b/>
          <w:sz w:val="24"/>
        </w:rPr>
        <w:t>Dr.</w:t>
      </w:r>
      <w:r>
        <w:rPr>
          <w:b/>
          <w:spacing w:val="-3"/>
          <w:sz w:val="24"/>
        </w:rPr>
        <w:t> </w:t>
      </w:r>
      <w:r>
        <w:rPr>
          <w:b/>
          <w:sz w:val="24"/>
        </w:rPr>
        <w:t>Oluseyi</w:t>
      </w:r>
      <w:r>
        <w:rPr>
          <w:b/>
          <w:spacing w:val="-1"/>
          <w:sz w:val="24"/>
        </w:rPr>
        <w:t> </w:t>
      </w:r>
      <w:r>
        <w:rPr>
          <w:b/>
          <w:sz w:val="24"/>
        </w:rPr>
        <w:t>O.</w:t>
      </w:r>
      <w:r>
        <w:rPr>
          <w:b/>
          <w:spacing w:val="-1"/>
          <w:sz w:val="24"/>
        </w:rPr>
        <w:t> </w:t>
      </w:r>
      <w:r>
        <w:rPr>
          <w:b/>
          <w:spacing w:val="-4"/>
          <w:sz w:val="24"/>
        </w:rPr>
        <w:t>Ajayi</w:t>
      </w:r>
      <w:r>
        <w:rPr>
          <w:b/>
          <w:sz w:val="24"/>
        </w:rPr>
        <w:tab/>
      </w:r>
      <w:r>
        <w:rPr>
          <w:b/>
          <w:spacing w:val="-2"/>
          <w:sz w:val="22"/>
        </w:rPr>
        <w:t>……………………………..</w:t>
      </w:r>
    </w:p>
    <w:p>
      <w:pPr>
        <w:tabs>
          <w:tab w:pos="8161" w:val="left" w:leader="none"/>
        </w:tabs>
        <w:spacing w:line="274" w:lineRule="exact" w:before="0"/>
        <w:ind w:left="1380" w:right="0" w:firstLine="0"/>
        <w:jc w:val="left"/>
        <w:rPr>
          <w:sz w:val="24"/>
        </w:rPr>
      </w:pPr>
      <w:r>
        <w:rPr>
          <w:b/>
          <w:spacing w:val="-2"/>
          <w:sz w:val="24"/>
        </w:rPr>
        <w:t>Co-Supervisor</w:t>
      </w:r>
      <w:r>
        <w:rPr>
          <w:b/>
          <w:sz w:val="24"/>
        </w:rPr>
        <w:tab/>
      </w:r>
      <w:r>
        <w:rPr>
          <w:sz w:val="24"/>
        </w:rPr>
        <w:t>Signature</w:t>
      </w:r>
      <w:r>
        <w:rPr>
          <w:spacing w:val="-4"/>
          <w:sz w:val="24"/>
        </w:rPr>
        <w:t> </w:t>
      </w:r>
      <w:r>
        <w:rPr>
          <w:sz w:val="24"/>
        </w:rPr>
        <w:t>&amp;</w:t>
      </w:r>
      <w:r>
        <w:rPr>
          <w:spacing w:val="-3"/>
          <w:sz w:val="24"/>
        </w:rPr>
        <w:t> </w:t>
      </w:r>
      <w:r>
        <w:rPr>
          <w:spacing w:val="-4"/>
          <w:sz w:val="24"/>
        </w:rPr>
        <w:t>Date</w:t>
      </w:r>
    </w:p>
    <w:p>
      <w:pPr>
        <w:pStyle w:val="BodyText"/>
        <w:spacing w:before="142"/>
      </w:pPr>
    </w:p>
    <w:p>
      <w:pPr>
        <w:tabs>
          <w:tab w:pos="7861" w:val="left" w:leader="none"/>
        </w:tabs>
        <w:spacing w:line="274" w:lineRule="exact" w:before="0"/>
        <w:ind w:left="1380" w:right="0" w:firstLine="0"/>
        <w:jc w:val="left"/>
        <w:rPr>
          <w:b/>
          <w:sz w:val="22"/>
        </w:rPr>
      </w:pPr>
      <w:r>
        <w:rPr>
          <w:b/>
          <w:sz w:val="24"/>
        </w:rPr>
        <w:t>Dr.</w:t>
      </w:r>
      <w:r>
        <w:rPr>
          <w:b/>
          <w:spacing w:val="-1"/>
          <w:sz w:val="24"/>
        </w:rPr>
        <w:t> </w:t>
      </w:r>
      <w:r>
        <w:rPr>
          <w:b/>
          <w:sz w:val="24"/>
        </w:rPr>
        <w:t>Evans</w:t>
      </w:r>
      <w:r>
        <w:rPr>
          <w:b/>
          <w:spacing w:val="-1"/>
          <w:sz w:val="24"/>
        </w:rPr>
        <w:t> </w:t>
      </w:r>
      <w:r>
        <w:rPr>
          <w:b/>
          <w:sz w:val="24"/>
        </w:rPr>
        <w:t>S.</w:t>
      </w:r>
      <w:r>
        <w:rPr>
          <w:b/>
          <w:spacing w:val="-1"/>
          <w:sz w:val="24"/>
        </w:rPr>
        <w:t> </w:t>
      </w:r>
      <w:r>
        <w:rPr>
          <w:b/>
          <w:spacing w:val="-2"/>
          <w:sz w:val="24"/>
        </w:rPr>
        <w:t>Osabuohein</w:t>
      </w:r>
      <w:r>
        <w:rPr>
          <w:b/>
          <w:sz w:val="24"/>
        </w:rPr>
        <w:tab/>
      </w:r>
      <w:r>
        <w:rPr>
          <w:b/>
          <w:spacing w:val="-2"/>
          <w:sz w:val="22"/>
        </w:rPr>
        <w:t>……………………………….</w:t>
      </w:r>
    </w:p>
    <w:p>
      <w:pPr>
        <w:tabs>
          <w:tab w:pos="8161" w:val="left" w:leader="none"/>
        </w:tabs>
        <w:spacing w:line="274" w:lineRule="exact" w:before="0"/>
        <w:ind w:left="1380" w:right="0" w:firstLine="0"/>
        <w:jc w:val="left"/>
        <w:rPr>
          <w:sz w:val="24"/>
        </w:rPr>
      </w:pPr>
      <w:r>
        <w:rPr>
          <w:b/>
          <w:sz w:val="24"/>
        </w:rPr>
        <w:t>Head of</w:t>
      </w:r>
      <w:r>
        <w:rPr>
          <w:b/>
          <w:spacing w:val="1"/>
          <w:sz w:val="24"/>
        </w:rPr>
        <w:t> </w:t>
      </w:r>
      <w:r>
        <w:rPr>
          <w:b/>
          <w:spacing w:val="-2"/>
          <w:sz w:val="24"/>
        </w:rPr>
        <w:t>Department</w:t>
      </w:r>
      <w:r>
        <w:rPr>
          <w:b/>
          <w:sz w:val="24"/>
        </w:rPr>
        <w:tab/>
      </w:r>
      <w:r>
        <w:rPr>
          <w:sz w:val="24"/>
        </w:rPr>
        <w:t>Signature</w:t>
      </w:r>
      <w:r>
        <w:rPr>
          <w:spacing w:val="-4"/>
          <w:sz w:val="24"/>
        </w:rPr>
        <w:t> </w:t>
      </w:r>
      <w:r>
        <w:rPr>
          <w:sz w:val="24"/>
        </w:rPr>
        <w:t>&amp;</w:t>
      </w:r>
      <w:r>
        <w:rPr>
          <w:spacing w:val="-3"/>
          <w:sz w:val="24"/>
        </w:rPr>
        <w:t> </w:t>
      </w:r>
      <w:r>
        <w:rPr>
          <w:spacing w:val="-4"/>
          <w:sz w:val="24"/>
        </w:rPr>
        <w:t>Date</w:t>
      </w:r>
    </w:p>
    <w:p>
      <w:pPr>
        <w:pStyle w:val="BodyText"/>
      </w:pPr>
    </w:p>
    <w:p>
      <w:pPr>
        <w:pStyle w:val="BodyText"/>
      </w:pPr>
    </w:p>
    <w:p>
      <w:pPr>
        <w:pStyle w:val="BodyText"/>
        <w:spacing w:before="103"/>
      </w:pPr>
    </w:p>
    <w:p>
      <w:pPr>
        <w:tabs>
          <w:tab w:pos="7861" w:val="left" w:leader="none"/>
          <w:tab w:pos="8221" w:val="left" w:leader="none"/>
        </w:tabs>
        <w:spacing w:line="235" w:lineRule="auto" w:before="0"/>
        <w:ind w:left="1380" w:right="1557" w:firstLine="0"/>
        <w:jc w:val="left"/>
        <w:rPr>
          <w:sz w:val="24"/>
        </w:rPr>
      </w:pPr>
      <w:r>
        <w:rPr>
          <w:b/>
          <w:sz w:val="24"/>
        </w:rPr>
        <w:t>Professor Adeola Adenikinju</w:t>
        <w:tab/>
      </w:r>
      <w:r>
        <w:rPr>
          <w:b/>
          <w:spacing w:val="-2"/>
          <w:sz w:val="24"/>
        </w:rPr>
        <w:t>…………………………….. </w:t>
      </w:r>
      <w:r>
        <w:rPr>
          <w:b/>
          <w:sz w:val="24"/>
        </w:rPr>
        <w:t>External Examiner</w:t>
        <w:tab/>
        <w:tab/>
      </w:r>
      <w:r>
        <w:rPr>
          <w:sz w:val="24"/>
        </w:rPr>
        <w:t>Signature &amp; Date</w:t>
      </w:r>
    </w:p>
    <w:p>
      <w:pPr>
        <w:pStyle w:val="BodyText"/>
      </w:pPr>
    </w:p>
    <w:p>
      <w:pPr>
        <w:pStyle w:val="BodyText"/>
      </w:pPr>
    </w:p>
    <w:p>
      <w:pPr>
        <w:pStyle w:val="BodyText"/>
        <w:spacing w:before="11"/>
      </w:pPr>
    </w:p>
    <w:p>
      <w:pPr>
        <w:pStyle w:val="Heading3"/>
        <w:tabs>
          <w:tab w:pos="7921" w:val="left" w:leader="none"/>
          <w:tab w:pos="8221" w:val="left" w:leader="none"/>
        </w:tabs>
        <w:spacing w:line="235" w:lineRule="auto" w:before="1"/>
        <w:ind w:right="1557"/>
        <w:jc w:val="left"/>
        <w:rPr>
          <w:b w:val="0"/>
        </w:rPr>
      </w:pPr>
      <w:r>
        <w:rPr/>
        <w:t>Professor Samuel Wara</w:t>
        <w:tab/>
      </w:r>
      <w:r>
        <w:rPr>
          <w:spacing w:val="-2"/>
        </w:rPr>
        <w:t>...………………………….. </w:t>
      </w:r>
      <w:r>
        <w:rPr/>
        <w:t>Dean, School of Postgraduate studies</w:t>
        <w:tab/>
        <w:tab/>
      </w:r>
      <w:r>
        <w:rPr>
          <w:b w:val="0"/>
        </w:rPr>
        <w:t>Signature &amp; Date</w:t>
      </w:r>
    </w:p>
    <w:p>
      <w:pPr>
        <w:spacing w:after="0" w:line="235" w:lineRule="auto"/>
        <w:jc w:val="left"/>
        <w:sectPr>
          <w:pgSz w:w="12240" w:h="15840"/>
          <w:pgMar w:header="0" w:footer="1068" w:top="1360" w:bottom="1260" w:left="60" w:right="0"/>
        </w:sectPr>
      </w:pPr>
    </w:p>
    <w:p>
      <w:pPr>
        <w:spacing w:before="78"/>
        <w:ind w:left="0" w:right="55" w:firstLine="0"/>
        <w:jc w:val="center"/>
        <w:rPr>
          <w:b/>
          <w:sz w:val="22"/>
        </w:rPr>
      </w:pPr>
      <w:r>
        <w:rPr>
          <w:b/>
          <w:spacing w:val="-2"/>
          <w:sz w:val="22"/>
        </w:rPr>
        <w:t>DEDICATION</w:t>
      </w:r>
    </w:p>
    <w:p>
      <w:pPr>
        <w:spacing w:line="480" w:lineRule="auto" w:before="249"/>
        <w:ind w:left="1380" w:right="1434" w:firstLine="0"/>
        <w:jc w:val="both"/>
        <w:rPr>
          <w:sz w:val="22"/>
        </w:rPr>
      </w:pPr>
      <w:r>
        <w:rPr>
          <w:sz w:val="22"/>
        </w:rPr>
        <w:t>This Ph.D thesis is dedicated first and foremost to the Most High God, the Creator of Heaven and Earth. Also, this work is dedicated to my wonderful and loving parent, Dr. and Mrs. Oladunni and Bolaji Akinyemi and my brother, Mr. Peter Akinyemi for their financial support, love, prayers and counsel throughout the period of doing this work.</w:t>
      </w:r>
    </w:p>
    <w:p>
      <w:pPr>
        <w:pStyle w:val="BodyText"/>
        <w:rPr>
          <w:sz w:val="22"/>
        </w:rPr>
      </w:pPr>
    </w:p>
    <w:p>
      <w:pPr>
        <w:pStyle w:val="BodyText"/>
        <w:rPr>
          <w:sz w:val="22"/>
        </w:rPr>
      </w:pPr>
    </w:p>
    <w:p>
      <w:pPr>
        <w:spacing w:line="480" w:lineRule="auto" w:before="0"/>
        <w:ind w:left="1380" w:right="1437" w:firstLine="0"/>
        <w:jc w:val="both"/>
        <w:rPr>
          <w:sz w:val="22"/>
        </w:rPr>
      </w:pPr>
      <w:r>
        <w:rPr>
          <w:sz w:val="22"/>
        </w:rPr>
        <w:t>I equally dedicate this thesis to the memory of my lovely grandmother, Madam Abigael Adeyosoyin Okebukola, who was looking forward to the completion of this thesis before she was called to glory. Mama, continue to rest in the bossom of the Lord.</w:t>
      </w:r>
    </w:p>
    <w:p>
      <w:pPr>
        <w:spacing w:after="0" w:line="480" w:lineRule="auto"/>
        <w:jc w:val="both"/>
        <w:rPr>
          <w:sz w:val="22"/>
        </w:rPr>
        <w:sectPr>
          <w:pgSz w:w="12240" w:h="15840"/>
          <w:pgMar w:header="0" w:footer="1068" w:top="1360" w:bottom="1260" w:left="60" w:right="0"/>
        </w:sectPr>
      </w:pPr>
    </w:p>
    <w:p>
      <w:pPr>
        <w:spacing w:before="78"/>
        <w:ind w:left="0" w:right="55" w:firstLine="0"/>
        <w:jc w:val="center"/>
        <w:rPr>
          <w:b/>
          <w:sz w:val="22"/>
        </w:rPr>
      </w:pPr>
      <w:r>
        <w:rPr>
          <w:b/>
          <w:spacing w:val="-2"/>
          <w:sz w:val="22"/>
        </w:rPr>
        <w:t>ACKNOWLEDGEMENTS</w:t>
      </w:r>
    </w:p>
    <w:p>
      <w:pPr>
        <w:spacing w:line="360" w:lineRule="auto" w:before="249"/>
        <w:ind w:left="1380" w:right="1437" w:firstLine="0"/>
        <w:jc w:val="both"/>
        <w:rPr>
          <w:sz w:val="22"/>
        </w:rPr>
      </w:pPr>
      <w:r>
        <w:rPr>
          <w:sz w:val="22"/>
        </w:rPr>
        <w:t>All thanks and praises goes to the Most High God for giving me the grace and energy to complete this thesis successfully. The completion of this thesis had not been without the help of some individuals God used for its achievement, and thus, I would like to express my sincere appreciation. My profound</w:t>
      </w:r>
      <w:r>
        <w:rPr>
          <w:spacing w:val="40"/>
          <w:sz w:val="22"/>
        </w:rPr>
        <w:t> </w:t>
      </w:r>
      <w:r>
        <w:rPr>
          <w:sz w:val="22"/>
        </w:rPr>
        <w:t>gratitude goes to Almighty God for divine enablement, wisdom, health, strength, protection and grace to complete this thesis in record time.</w:t>
      </w:r>
    </w:p>
    <w:p>
      <w:pPr>
        <w:pStyle w:val="BodyText"/>
        <w:spacing w:before="125"/>
        <w:rPr>
          <w:sz w:val="22"/>
        </w:rPr>
      </w:pPr>
    </w:p>
    <w:p>
      <w:pPr>
        <w:spacing w:line="360" w:lineRule="auto" w:before="0"/>
        <w:ind w:left="1380" w:right="1433" w:firstLine="0"/>
        <w:jc w:val="both"/>
        <w:rPr>
          <w:sz w:val="22"/>
        </w:rPr>
      </w:pPr>
      <w:r>
        <w:rPr>
          <w:sz w:val="22"/>
        </w:rPr>
        <w:t>I specially appreciate the Chancellor and Visioner of Covenant University, Bishop David Oyedepo for creating the platform for the development of Faculty and Staff of Covenant University. I also appreciate the management of the university led by the Vice-Chancellor; Prof. AAA. Atayero. I appreciate the financial support I got from the University towards acquiring relevant training on the methodology employed for this thesis through the help of the immediate past Vice-Chancellor; Prof. C. K. Ayo.</w:t>
      </w:r>
    </w:p>
    <w:p>
      <w:pPr>
        <w:pStyle w:val="BodyText"/>
        <w:spacing w:before="128"/>
        <w:rPr>
          <w:sz w:val="22"/>
        </w:rPr>
      </w:pPr>
    </w:p>
    <w:p>
      <w:pPr>
        <w:spacing w:line="360" w:lineRule="auto" w:before="0"/>
        <w:ind w:left="1380" w:right="1433" w:firstLine="0"/>
        <w:jc w:val="both"/>
        <w:rPr>
          <w:sz w:val="22"/>
        </w:rPr>
      </w:pPr>
      <w:r>
        <w:rPr>
          <w:sz w:val="22"/>
        </w:rPr>
        <w:t>I am also eternally grateful for the immense academic and moral support from my team of supervisors made up of Prof. Philip O. Alege and Dr. Oluseyi O. Ajayi, who despite their very tight schedules always make out time to read through and correct the thesis thoroughly, ensuring</w:t>
      </w:r>
      <w:r>
        <w:rPr>
          <w:spacing w:val="-2"/>
          <w:sz w:val="22"/>
        </w:rPr>
        <w:t> </w:t>
      </w:r>
      <w:r>
        <w:rPr>
          <w:sz w:val="22"/>
        </w:rPr>
        <w:t>that I</w:t>
      </w:r>
      <w:r>
        <w:rPr>
          <w:spacing w:val="-3"/>
          <w:sz w:val="22"/>
        </w:rPr>
        <w:t> </w:t>
      </w:r>
      <w:r>
        <w:rPr>
          <w:sz w:val="22"/>
        </w:rPr>
        <w:t>did a good job.</w:t>
      </w:r>
      <w:r>
        <w:rPr>
          <w:spacing w:val="40"/>
          <w:sz w:val="22"/>
        </w:rPr>
        <w:t> </w:t>
      </w:r>
      <w:r>
        <w:rPr>
          <w:sz w:val="22"/>
        </w:rPr>
        <w:t>May</w:t>
      </w:r>
      <w:r>
        <w:rPr>
          <w:spacing w:val="-2"/>
          <w:sz w:val="22"/>
        </w:rPr>
        <w:t> </w:t>
      </w:r>
      <w:r>
        <w:rPr>
          <w:sz w:val="22"/>
        </w:rPr>
        <w:t>God Almighty reward you abundantly for your labour of love. I</w:t>
      </w:r>
      <w:r>
        <w:rPr>
          <w:spacing w:val="-2"/>
          <w:sz w:val="22"/>
        </w:rPr>
        <w:t> </w:t>
      </w:r>
      <w:r>
        <w:rPr>
          <w:sz w:val="22"/>
        </w:rPr>
        <w:t>appreciate the guidance and spiritual support I enjoyed from</w:t>
      </w:r>
      <w:r>
        <w:rPr>
          <w:spacing w:val="-1"/>
          <w:sz w:val="22"/>
        </w:rPr>
        <w:t> </w:t>
      </w:r>
      <w:r>
        <w:rPr>
          <w:sz w:val="22"/>
        </w:rPr>
        <w:t>the Head of the Department, Economics and Development Studies, Dr. Evans. Osabuohein.</w:t>
      </w:r>
    </w:p>
    <w:p>
      <w:pPr>
        <w:pStyle w:val="BodyText"/>
        <w:spacing w:before="128"/>
        <w:rPr>
          <w:sz w:val="22"/>
        </w:rPr>
      </w:pPr>
    </w:p>
    <w:p>
      <w:pPr>
        <w:spacing w:line="360" w:lineRule="auto" w:before="0"/>
        <w:ind w:left="1380" w:right="1431" w:firstLine="0"/>
        <w:jc w:val="both"/>
        <w:rPr>
          <w:sz w:val="22"/>
        </w:rPr>
      </w:pPr>
      <w:r>
        <w:rPr>
          <w:sz w:val="22"/>
        </w:rPr>
        <w:t>This</w:t>
      </w:r>
      <w:r>
        <w:rPr>
          <w:spacing w:val="-2"/>
          <w:sz w:val="22"/>
        </w:rPr>
        <w:t> </w:t>
      </w:r>
      <w:r>
        <w:rPr>
          <w:sz w:val="22"/>
        </w:rPr>
        <w:t>acknowledgement</w:t>
      </w:r>
      <w:r>
        <w:rPr>
          <w:spacing w:val="-1"/>
          <w:sz w:val="22"/>
        </w:rPr>
        <w:t> </w:t>
      </w:r>
      <w:r>
        <w:rPr>
          <w:sz w:val="22"/>
        </w:rPr>
        <w:t>will</w:t>
      </w:r>
      <w:r>
        <w:rPr>
          <w:spacing w:val="-4"/>
          <w:sz w:val="22"/>
        </w:rPr>
        <w:t> </w:t>
      </w:r>
      <w:r>
        <w:rPr>
          <w:sz w:val="22"/>
        </w:rPr>
        <w:t>not</w:t>
      </w:r>
      <w:r>
        <w:rPr>
          <w:spacing w:val="-1"/>
          <w:sz w:val="22"/>
        </w:rPr>
        <w:t> </w:t>
      </w:r>
      <w:r>
        <w:rPr>
          <w:sz w:val="22"/>
        </w:rPr>
        <w:t>be</w:t>
      </w:r>
      <w:r>
        <w:rPr>
          <w:spacing w:val="-2"/>
          <w:sz w:val="22"/>
        </w:rPr>
        <w:t> </w:t>
      </w:r>
      <w:r>
        <w:rPr>
          <w:sz w:val="22"/>
        </w:rPr>
        <w:t>complete</w:t>
      </w:r>
      <w:r>
        <w:rPr>
          <w:spacing w:val="-2"/>
          <w:sz w:val="22"/>
        </w:rPr>
        <w:t> </w:t>
      </w:r>
      <w:r>
        <w:rPr>
          <w:sz w:val="22"/>
        </w:rPr>
        <w:t>without mentioning</w:t>
      </w:r>
      <w:r>
        <w:rPr>
          <w:spacing w:val="-4"/>
          <w:sz w:val="22"/>
        </w:rPr>
        <w:t> </w:t>
      </w:r>
      <w:r>
        <w:rPr>
          <w:sz w:val="22"/>
        </w:rPr>
        <w:t>the</w:t>
      </w:r>
      <w:r>
        <w:rPr>
          <w:spacing w:val="-2"/>
          <w:sz w:val="22"/>
        </w:rPr>
        <w:t> </w:t>
      </w:r>
      <w:r>
        <w:rPr>
          <w:sz w:val="22"/>
        </w:rPr>
        <w:t>invaluable</w:t>
      </w:r>
      <w:r>
        <w:rPr>
          <w:spacing w:val="-2"/>
          <w:sz w:val="22"/>
        </w:rPr>
        <w:t> </w:t>
      </w:r>
      <w:r>
        <w:rPr>
          <w:sz w:val="22"/>
        </w:rPr>
        <w:t>contribution</w:t>
      </w:r>
      <w:r>
        <w:rPr>
          <w:spacing w:val="-2"/>
          <w:sz w:val="22"/>
        </w:rPr>
        <w:t> </w:t>
      </w:r>
      <w:r>
        <w:rPr>
          <w:sz w:val="22"/>
        </w:rPr>
        <w:t>of</w:t>
      </w:r>
      <w:r>
        <w:rPr>
          <w:spacing w:val="-2"/>
          <w:sz w:val="22"/>
        </w:rPr>
        <w:t> </w:t>
      </w:r>
      <w:r>
        <w:rPr>
          <w:sz w:val="22"/>
        </w:rPr>
        <w:t>my</w:t>
      </w:r>
      <w:r>
        <w:rPr>
          <w:spacing w:val="-5"/>
          <w:sz w:val="22"/>
        </w:rPr>
        <w:t> </w:t>
      </w:r>
      <w:r>
        <w:rPr>
          <w:sz w:val="22"/>
        </w:rPr>
        <w:t>special “CGE Squad” that were of great help in learning and using the CGE model. I appreciate the post-training support and help with the environmental dimension of the model that I got from Prof. Adeola Adenikinju of the Centre for Petroleum Economics and Energy Law (CPEEL), University of Ibadan; Dr. H. Okodua for training me on aggregating a SAM; Dr. Veronique Robichaud of the Partnership for Economic Policy (PEP) Network in faraway Canada for her immense help in assisting with the technicality of the GAMS code; and Dr. Sam Omenka for his assistance with relevant materials used for the thesis. I appreciate you </w:t>
      </w:r>
      <w:r>
        <w:rPr>
          <w:spacing w:val="-4"/>
          <w:sz w:val="22"/>
        </w:rPr>
        <w:t>all.</w:t>
      </w:r>
    </w:p>
    <w:p>
      <w:pPr>
        <w:pStyle w:val="BodyText"/>
        <w:spacing w:before="127"/>
        <w:rPr>
          <w:sz w:val="22"/>
        </w:rPr>
      </w:pPr>
    </w:p>
    <w:p>
      <w:pPr>
        <w:spacing w:line="360" w:lineRule="auto" w:before="0"/>
        <w:ind w:left="1380" w:right="1433" w:firstLine="0"/>
        <w:jc w:val="both"/>
        <w:rPr>
          <w:sz w:val="22"/>
        </w:rPr>
      </w:pPr>
      <w:r>
        <w:rPr>
          <w:sz w:val="22"/>
        </w:rPr>
        <w:t>I express my appreciation to everyone that served as College and Post Graduate School representatives, Dr. U. Uwigbe, Dr. E. K. Bowale and Dr. F. Idachaba. Thank you for your invaluable contributions towards ensuring continuous improvement in the quality of the thesis.</w:t>
      </w:r>
    </w:p>
    <w:p>
      <w:pPr>
        <w:spacing w:after="0" w:line="360" w:lineRule="auto"/>
        <w:jc w:val="both"/>
        <w:rPr>
          <w:sz w:val="22"/>
        </w:rPr>
        <w:sectPr>
          <w:pgSz w:w="12240" w:h="15840"/>
          <w:pgMar w:header="0" w:footer="1068" w:top="1360" w:bottom="1260" w:left="60" w:right="0"/>
        </w:sectPr>
      </w:pPr>
    </w:p>
    <w:p>
      <w:pPr>
        <w:spacing w:line="360" w:lineRule="auto" w:before="74"/>
        <w:ind w:left="1380" w:right="1433" w:firstLine="0"/>
        <w:jc w:val="both"/>
        <w:rPr>
          <w:sz w:val="22"/>
        </w:rPr>
      </w:pPr>
      <w:r>
        <w:rPr>
          <w:sz w:val="22"/>
        </w:rPr>
        <w:t>There are also some other individuals who were always providing fatherly and motherly advice and checking up on the progress of this thesis. I appreciate Prof. I. O. Olurinola, Dr. W. K. Olayiwola of the Economic Community of West African States (ECOWAS), Abuja, Dr. S. Okposin, Dr. Llyod of the New York</w:t>
      </w:r>
      <w:r>
        <w:rPr>
          <w:spacing w:val="-3"/>
          <w:sz w:val="22"/>
        </w:rPr>
        <w:t> </w:t>
      </w:r>
      <w:r>
        <w:rPr>
          <w:sz w:val="22"/>
        </w:rPr>
        <w:t>University, USA, Dr.</w:t>
      </w:r>
      <w:r>
        <w:rPr>
          <w:spacing w:val="-2"/>
          <w:sz w:val="22"/>
        </w:rPr>
        <w:t> </w:t>
      </w:r>
      <w:r>
        <w:rPr>
          <w:sz w:val="22"/>
        </w:rPr>
        <w:t>K. Adetiloye of</w:t>
      </w:r>
      <w:r>
        <w:rPr>
          <w:spacing w:val="-2"/>
          <w:sz w:val="22"/>
        </w:rPr>
        <w:t> </w:t>
      </w:r>
      <w:r>
        <w:rPr>
          <w:sz w:val="22"/>
        </w:rPr>
        <w:t>the Department of Banking</w:t>
      </w:r>
      <w:r>
        <w:rPr>
          <w:spacing w:val="-1"/>
          <w:sz w:val="22"/>
        </w:rPr>
        <w:t> </w:t>
      </w:r>
      <w:r>
        <w:rPr>
          <w:sz w:val="22"/>
        </w:rPr>
        <w:t>and Finance, Covenant Unversity, Dr. (Mrs) Ada Peter of the Department of Mass Communication, Covenant University, Mrs Dirisu and Mrs Borishade of Department of Business Management, Covenant University, Mr U. Efobi of the Department of Accounting, Covenant University, as well as Mrs Lily of Department of Languages, Covenant University. May the Lord reward you abundantly.</w:t>
      </w:r>
    </w:p>
    <w:p>
      <w:pPr>
        <w:pStyle w:val="BodyText"/>
        <w:spacing w:before="126"/>
        <w:rPr>
          <w:sz w:val="22"/>
        </w:rPr>
      </w:pPr>
    </w:p>
    <w:p>
      <w:pPr>
        <w:spacing w:line="360" w:lineRule="auto" w:before="0"/>
        <w:ind w:left="1380" w:right="1433" w:firstLine="0"/>
        <w:jc w:val="both"/>
        <w:rPr>
          <w:sz w:val="22"/>
        </w:rPr>
      </w:pPr>
      <w:r>
        <w:rPr>
          <w:sz w:val="22"/>
        </w:rPr>
        <w:t>I also wish to show appreciation to my amazing senior colleagues and friends in the Department of Economics and Development Studies for their invaluable contributions during all my seminar presentations, Dr. E. Urhie, Dr. (Mrs) Matthew, Dr Ewetan, Dr. E. Oduntan, Dr. M. Oladosun, Dr. Akanbi, Dr. D. Adeloye, Dr. (Mrs) Ola-David, Dr. A. Ogundipe, Dr. S. Oluwatobi, Dr. J. Odebiyi, Mr. S. Adediran, Mr. B. Alejo, Ms. I. Beecroft. I appreciate your contributions. May God reward you all. Another category</w:t>
      </w:r>
      <w:r>
        <w:rPr>
          <w:spacing w:val="-2"/>
          <w:sz w:val="22"/>
        </w:rPr>
        <w:t> </w:t>
      </w:r>
      <w:r>
        <w:rPr>
          <w:sz w:val="22"/>
        </w:rPr>
        <w:t>of people I like to express gratitude to are individuals who I</w:t>
      </w:r>
      <w:r>
        <w:rPr>
          <w:spacing w:val="-3"/>
          <w:sz w:val="22"/>
        </w:rPr>
        <w:t> </w:t>
      </w:r>
      <w:r>
        <w:rPr>
          <w:sz w:val="22"/>
        </w:rPr>
        <w:t>embarked on this academic sojourn together and through which we had supported each other all through the years. I appreciate Dr. Fagbola, Mr. Fabian, Mr. Williams, Mrs Fashipe, Mr. Ebenezer, Dr. Adekunle, Mr. Asaleye, Mr.</w:t>
      </w:r>
      <w:r>
        <w:rPr>
          <w:spacing w:val="40"/>
          <w:sz w:val="22"/>
        </w:rPr>
        <w:t> </w:t>
      </w:r>
      <w:r>
        <w:rPr>
          <w:sz w:val="22"/>
        </w:rPr>
        <w:t>Obasaju, and others. I say a big thank you to you all. May the good Lord bless and reward you</w:t>
      </w:r>
      <w:r>
        <w:rPr>
          <w:spacing w:val="40"/>
          <w:sz w:val="22"/>
        </w:rPr>
        <w:t> </w:t>
      </w:r>
      <w:r>
        <w:rPr>
          <w:spacing w:val="-2"/>
          <w:sz w:val="22"/>
        </w:rPr>
        <w:t>abundantly.</w:t>
      </w:r>
    </w:p>
    <w:p>
      <w:pPr>
        <w:pStyle w:val="BodyText"/>
        <w:spacing w:before="127"/>
        <w:rPr>
          <w:sz w:val="22"/>
        </w:rPr>
      </w:pPr>
    </w:p>
    <w:p>
      <w:pPr>
        <w:spacing w:line="360" w:lineRule="auto" w:before="0"/>
        <w:ind w:left="1380" w:right="1433" w:firstLine="0"/>
        <w:jc w:val="both"/>
        <w:rPr>
          <w:sz w:val="22"/>
        </w:rPr>
      </w:pPr>
      <w:r>
        <w:rPr>
          <w:sz w:val="22"/>
        </w:rPr>
        <w:t>My profound indebtedness goes to my wonderful and ever supportive parent, Dr. and Mrs Oladunni and Bolaji Akinyemi for their love, care, support and most importantly, prayers during my academic pursuit. You are the best parent in the world. I love you so much. I appreciate my darling brother, Mr. Peter Akinyemi, for his support and help during the course of this Ph.D journey.</w:t>
      </w:r>
    </w:p>
    <w:p>
      <w:pPr>
        <w:pStyle w:val="BodyText"/>
        <w:spacing w:before="128"/>
        <w:rPr>
          <w:sz w:val="22"/>
        </w:rPr>
      </w:pPr>
    </w:p>
    <w:p>
      <w:pPr>
        <w:spacing w:line="360" w:lineRule="auto" w:before="0"/>
        <w:ind w:left="1380" w:right="1434" w:firstLine="0"/>
        <w:jc w:val="both"/>
        <w:rPr>
          <w:sz w:val="22"/>
        </w:rPr>
      </w:pPr>
      <w:r>
        <w:rPr>
          <w:sz w:val="22"/>
        </w:rPr>
        <w:t>I equally acknowledge the moral, financial and spiritual support of my fiancé, Mr. Ayodeji Babajide. Thank you for your understanding, assistance and encouragement all through the duration of writing this thesis. I love you dearly and may God bless you for your labour of love.</w:t>
      </w:r>
    </w:p>
    <w:p>
      <w:pPr>
        <w:pStyle w:val="BodyText"/>
        <w:spacing w:before="126"/>
        <w:rPr>
          <w:sz w:val="22"/>
        </w:rPr>
      </w:pPr>
    </w:p>
    <w:p>
      <w:pPr>
        <w:spacing w:line="360" w:lineRule="auto" w:before="0"/>
        <w:ind w:left="1380" w:right="1438" w:firstLine="0"/>
        <w:jc w:val="both"/>
        <w:rPr>
          <w:sz w:val="22"/>
        </w:rPr>
      </w:pPr>
      <w:r>
        <w:rPr>
          <w:sz w:val="22"/>
        </w:rPr>
        <w:t>Finally, I appreciate my family members, uncles, aunties and cousins who were supportive with prayers and encouragement. Thank you for your calls and text messages on the progress of the thesis. I sincerely appreciate your love.</w:t>
      </w:r>
    </w:p>
    <w:p>
      <w:pPr>
        <w:spacing w:after="0" w:line="360" w:lineRule="auto"/>
        <w:jc w:val="both"/>
        <w:rPr>
          <w:sz w:val="22"/>
        </w:rPr>
        <w:sectPr>
          <w:pgSz w:w="12240" w:h="15840"/>
          <w:pgMar w:header="0" w:footer="1068" w:top="1360" w:bottom="1260" w:left="60" w:right="0"/>
        </w:sectPr>
      </w:pPr>
    </w:p>
    <w:p>
      <w:pPr>
        <w:pStyle w:val="Heading1"/>
        <w:spacing w:line="321" w:lineRule="exact"/>
      </w:pPr>
      <w:bookmarkStart w:name="_TOC_250063" w:id="2"/>
      <w:r>
        <w:rPr/>
        <w:t>TABLE</w:t>
      </w:r>
      <w:r>
        <w:rPr>
          <w:spacing w:val="-2"/>
        </w:rPr>
        <w:t> </w:t>
      </w:r>
      <w:r>
        <w:rPr/>
        <w:t>OF</w:t>
      </w:r>
      <w:bookmarkEnd w:id="2"/>
      <w:r>
        <w:rPr>
          <w:spacing w:val="-2"/>
        </w:rPr>
        <w:t> CONTENTS</w:t>
      </w:r>
    </w:p>
    <w:p>
      <w:pPr>
        <w:pStyle w:val="Heading3"/>
        <w:tabs>
          <w:tab w:pos="9721" w:val="left" w:leader="none"/>
        </w:tabs>
        <w:spacing w:line="275" w:lineRule="exact"/>
        <w:jc w:val="left"/>
      </w:pPr>
      <w:r>
        <w:rPr>
          <w:spacing w:val="-2"/>
        </w:rPr>
        <w:t>Contents</w:t>
      </w:r>
      <w:r>
        <w:rPr/>
        <w:tab/>
      </w:r>
      <w:r>
        <w:rPr>
          <w:spacing w:val="-4"/>
        </w:rPr>
        <w:t>Page</w:t>
      </w:r>
    </w:p>
    <w:p>
      <w:pPr>
        <w:pStyle w:val="BodyText"/>
        <w:tabs>
          <w:tab w:pos="10021" w:val="left" w:leader="none"/>
        </w:tabs>
        <w:spacing w:before="274"/>
        <w:ind w:left="1380"/>
      </w:pPr>
      <w:r>
        <w:rPr/>
        <w:t>Acceptance</w:t>
      </w:r>
      <w:r>
        <w:rPr>
          <w:spacing w:val="-7"/>
        </w:rPr>
        <w:t> </w:t>
      </w:r>
      <w:r>
        <w:rPr>
          <w:spacing w:val="-4"/>
        </w:rPr>
        <w:t>Page</w:t>
      </w:r>
      <w:r>
        <w:rPr/>
        <w:tab/>
      </w:r>
      <w:r>
        <w:rPr>
          <w:spacing w:val="-10"/>
        </w:rPr>
        <w:t>i</w:t>
      </w:r>
    </w:p>
    <w:p>
      <w:pPr>
        <w:spacing w:after="0"/>
        <w:sectPr>
          <w:pgSz w:w="12240" w:h="15840"/>
          <w:pgMar w:header="0" w:footer="1068" w:top="1360" w:bottom="1978" w:left="60" w:right="0"/>
        </w:sectPr>
      </w:pPr>
    </w:p>
    <w:sdt>
      <w:sdtPr>
        <w:docPartObj>
          <w:docPartGallery w:val="Table of Contents"/>
          <w:docPartUnique/>
        </w:docPartObj>
      </w:sdtPr>
      <w:sdtEndPr/>
      <w:sdtContent>
        <w:p>
          <w:pPr>
            <w:pStyle w:val="TOC2"/>
            <w:tabs>
              <w:tab w:pos="10155" w:val="right" w:leader="none"/>
            </w:tabs>
            <w:spacing w:before="139"/>
            <w:ind w:left="1380" w:firstLine="0"/>
          </w:pPr>
          <w:r>
            <w:rPr>
              <w:spacing w:val="-2"/>
            </w:rPr>
            <w:t>Declaration</w:t>
          </w:r>
          <w:r>
            <w:rPr/>
            <w:tab/>
          </w:r>
          <w:r>
            <w:rPr>
              <w:spacing w:val="-5"/>
            </w:rPr>
            <w:t>ii</w:t>
          </w:r>
        </w:p>
        <w:p>
          <w:pPr>
            <w:pStyle w:val="TOC2"/>
            <w:tabs>
              <w:tab w:pos="10223" w:val="right" w:leader="none"/>
            </w:tabs>
            <w:ind w:left="1380" w:firstLine="0"/>
          </w:pPr>
          <w:r>
            <w:rPr>
              <w:spacing w:val="-2"/>
            </w:rPr>
            <w:t>Certification</w:t>
          </w:r>
          <w:r>
            <w:rPr/>
            <w:tab/>
          </w:r>
          <w:r>
            <w:rPr>
              <w:spacing w:val="-5"/>
            </w:rPr>
            <w:t>iii</w:t>
          </w:r>
        </w:p>
        <w:p>
          <w:pPr>
            <w:pStyle w:val="TOC2"/>
            <w:tabs>
              <w:tab w:pos="10209" w:val="right" w:leader="none"/>
            </w:tabs>
            <w:spacing w:before="139"/>
            <w:ind w:left="1380" w:firstLine="0"/>
          </w:pPr>
          <w:r>
            <w:rPr>
              <w:spacing w:val="-2"/>
            </w:rPr>
            <w:t>Dedication</w:t>
          </w:r>
          <w:r>
            <w:rPr/>
            <w:tab/>
          </w:r>
          <w:r>
            <w:rPr>
              <w:spacing w:val="-5"/>
            </w:rPr>
            <w:t>iv</w:t>
          </w:r>
        </w:p>
        <w:p>
          <w:pPr>
            <w:pStyle w:val="TOC2"/>
            <w:tabs>
              <w:tab w:pos="10141" w:val="right" w:leader="none"/>
            </w:tabs>
            <w:ind w:left="1380" w:firstLine="0"/>
          </w:pPr>
          <w:r>
            <w:rPr>
              <w:spacing w:val="-2"/>
            </w:rPr>
            <w:t>Acknowledgements</w:t>
          </w:r>
          <w:r>
            <w:rPr/>
            <w:tab/>
          </w:r>
          <w:r>
            <w:rPr>
              <w:spacing w:val="-10"/>
            </w:rPr>
            <w:t>v</w:t>
          </w:r>
        </w:p>
        <w:p>
          <w:pPr>
            <w:pStyle w:val="TOC2"/>
            <w:tabs>
              <w:tab w:pos="10275" w:val="right" w:leader="none"/>
            </w:tabs>
            <w:spacing w:before="139"/>
            <w:ind w:left="1380" w:firstLine="0"/>
          </w:pPr>
          <w:hyperlink w:history="true" w:anchor="_TOC_250063">
            <w:r>
              <w:rPr/>
              <w:t>Table</w:t>
            </w:r>
            <w:r>
              <w:rPr>
                <w:spacing w:val="-4"/>
              </w:rPr>
              <w:t> </w:t>
            </w:r>
            <w:r>
              <w:rPr/>
              <w:t>of</w:t>
            </w:r>
            <w:r>
              <w:rPr>
                <w:spacing w:val="-2"/>
              </w:rPr>
              <w:t> Contents</w:t>
            </w:r>
            <w:r>
              <w:rPr/>
              <w:tab/>
            </w:r>
            <w:r>
              <w:rPr>
                <w:spacing w:val="-5"/>
              </w:rPr>
              <w:t>vii</w:t>
            </w:r>
          </w:hyperlink>
        </w:p>
        <w:p>
          <w:pPr>
            <w:pStyle w:val="TOC2"/>
            <w:tabs>
              <w:tab w:pos="10213" w:val="right" w:leader="none"/>
            </w:tabs>
            <w:ind w:left="1380" w:firstLine="0"/>
          </w:pPr>
          <w:hyperlink w:history="true" w:anchor="_TOC_250062">
            <w:r>
              <w:rPr/>
              <w:t>List</w:t>
            </w:r>
            <w:r>
              <w:rPr>
                <w:spacing w:val="-2"/>
              </w:rPr>
              <w:t> </w:t>
            </w:r>
            <w:r>
              <w:rPr/>
              <w:t>of</w:t>
            </w:r>
            <w:r>
              <w:rPr>
                <w:spacing w:val="-1"/>
              </w:rPr>
              <w:t> </w:t>
            </w:r>
            <w:r>
              <w:rPr>
                <w:spacing w:val="-2"/>
              </w:rPr>
              <w:t>Tables</w:t>
            </w:r>
            <w:r>
              <w:rPr/>
              <w:tab/>
            </w:r>
            <w:r>
              <w:rPr>
                <w:spacing w:val="-5"/>
              </w:rPr>
              <w:t>xi</w:t>
            </w:r>
          </w:hyperlink>
        </w:p>
        <w:p>
          <w:pPr>
            <w:pStyle w:val="TOC2"/>
            <w:tabs>
              <w:tab w:pos="10342" w:val="right" w:leader="none"/>
            </w:tabs>
            <w:spacing w:before="140"/>
            <w:ind w:left="1380" w:firstLine="0"/>
          </w:pPr>
          <w:hyperlink w:history="true" w:anchor="_TOC_250061">
            <w:r>
              <w:rPr/>
              <w:t>List</w:t>
            </w:r>
            <w:r>
              <w:rPr>
                <w:spacing w:val="-2"/>
              </w:rPr>
              <w:t> </w:t>
            </w:r>
            <w:r>
              <w:rPr/>
              <w:t>of </w:t>
            </w:r>
            <w:r>
              <w:rPr>
                <w:spacing w:val="-2"/>
              </w:rPr>
              <w:t>Figures</w:t>
            </w:r>
            <w:r>
              <w:rPr/>
              <w:tab/>
            </w:r>
            <w:r>
              <w:rPr>
                <w:spacing w:val="-4"/>
              </w:rPr>
              <w:t>xiii</w:t>
            </w:r>
          </w:hyperlink>
        </w:p>
        <w:p>
          <w:pPr>
            <w:pStyle w:val="TOC2"/>
            <w:tabs>
              <w:tab w:pos="10331" w:val="right" w:leader="none"/>
            </w:tabs>
            <w:ind w:left="1380" w:firstLine="0"/>
          </w:pPr>
          <w:hyperlink w:history="true" w:anchor="_TOC_250060">
            <w:r>
              <w:rPr/>
              <w:t>List</w:t>
            </w:r>
            <w:r>
              <w:rPr>
                <w:spacing w:val="-2"/>
              </w:rPr>
              <w:t> </w:t>
            </w:r>
            <w:r>
              <w:rPr/>
              <w:t>of</w:t>
            </w:r>
            <w:r>
              <w:rPr>
                <w:spacing w:val="-1"/>
              </w:rPr>
              <w:t> </w:t>
            </w:r>
            <w:r>
              <w:rPr>
                <w:spacing w:val="-2"/>
              </w:rPr>
              <w:t>Abbreviations</w:t>
            </w:r>
            <w:r>
              <w:rPr/>
              <w:tab/>
            </w:r>
            <w:r>
              <w:rPr>
                <w:spacing w:val="-5"/>
              </w:rPr>
              <w:t>xiv</w:t>
            </w:r>
          </w:hyperlink>
        </w:p>
        <w:p>
          <w:pPr>
            <w:pStyle w:val="TOC2"/>
            <w:tabs>
              <w:tab w:pos="10330" w:val="right" w:leader="none"/>
            </w:tabs>
            <w:spacing w:before="139"/>
            <w:ind w:left="1380" w:firstLine="0"/>
          </w:pPr>
          <w:hyperlink w:history="true" w:anchor="_TOC_250059">
            <w:r>
              <w:rPr>
                <w:spacing w:val="-2"/>
              </w:rPr>
              <w:t>Abstract</w:t>
            </w:r>
            <w:r>
              <w:rPr/>
              <w:tab/>
            </w:r>
            <w:r>
              <w:rPr>
                <w:spacing w:val="-5"/>
              </w:rPr>
              <w:t>xvi</w:t>
            </w:r>
          </w:hyperlink>
        </w:p>
        <w:p>
          <w:pPr>
            <w:pStyle w:val="TOC1"/>
            <w:spacing w:line="275" w:lineRule="exact" w:before="415"/>
          </w:pPr>
          <w:hyperlink w:history="true" w:anchor="_TOC_250058">
            <w:r>
              <w:rPr/>
              <w:t>CHAPTER</w:t>
            </w:r>
            <w:r>
              <w:rPr>
                <w:spacing w:val="-3"/>
              </w:rPr>
              <w:t> </w:t>
            </w:r>
            <w:r>
              <w:rPr/>
              <w:t>ONE:</w:t>
            </w:r>
            <w:r>
              <w:rPr>
                <w:spacing w:val="-2"/>
              </w:rPr>
              <w:t> INTRODUCTION</w:t>
            </w:r>
          </w:hyperlink>
        </w:p>
        <w:p>
          <w:pPr>
            <w:pStyle w:val="TOC2"/>
            <w:numPr>
              <w:ilvl w:val="1"/>
              <w:numId w:val="1"/>
            </w:numPr>
            <w:tabs>
              <w:tab w:pos="1740" w:val="left" w:leader="none"/>
              <w:tab w:pos="10141" w:val="right" w:leader="none"/>
            </w:tabs>
            <w:spacing w:line="275" w:lineRule="exact" w:before="0" w:after="0"/>
            <w:ind w:left="1740" w:right="0" w:hanging="360"/>
            <w:jc w:val="left"/>
          </w:pPr>
          <w:hyperlink w:history="true" w:anchor="_TOC_250057">
            <w:r>
              <w:rPr/>
              <w:t>Background</w:t>
            </w:r>
            <w:r>
              <w:rPr>
                <w:spacing w:val="-3"/>
              </w:rPr>
              <w:t> </w:t>
            </w:r>
            <w:r>
              <w:rPr/>
              <w:t>to</w:t>
            </w:r>
            <w:r>
              <w:rPr>
                <w:spacing w:val="-1"/>
              </w:rPr>
              <w:t> </w:t>
            </w:r>
            <w:r>
              <w:rPr/>
              <w:t>the</w:t>
            </w:r>
            <w:r>
              <w:rPr>
                <w:spacing w:val="-1"/>
              </w:rPr>
              <w:t> </w:t>
            </w:r>
            <w:r>
              <w:rPr>
                <w:spacing w:val="-4"/>
              </w:rPr>
              <w:t>Study</w:t>
            </w:r>
            <w:r>
              <w:rPr/>
              <w:tab/>
            </w:r>
            <w:r>
              <w:rPr>
                <w:spacing w:val="-12"/>
              </w:rPr>
              <w:t>1</w:t>
            </w:r>
          </w:hyperlink>
        </w:p>
        <w:p>
          <w:pPr>
            <w:pStyle w:val="TOC2"/>
            <w:numPr>
              <w:ilvl w:val="1"/>
              <w:numId w:val="1"/>
            </w:numPr>
            <w:tabs>
              <w:tab w:pos="1740" w:val="left" w:leader="none"/>
              <w:tab w:pos="10141" w:val="right" w:leader="none"/>
            </w:tabs>
            <w:spacing w:line="240" w:lineRule="auto" w:before="137" w:after="0"/>
            <w:ind w:left="1740" w:right="0" w:hanging="360"/>
            <w:jc w:val="left"/>
          </w:pPr>
          <w:r>
            <w:rPr/>
            <w:t>Statement</w:t>
          </w:r>
          <w:r>
            <w:rPr>
              <w:spacing w:val="-2"/>
            </w:rPr>
            <w:t> </w:t>
          </w:r>
          <w:r>
            <w:rPr/>
            <w:t>of</w:t>
          </w:r>
          <w:r>
            <w:rPr>
              <w:spacing w:val="-2"/>
            </w:rPr>
            <w:t> </w:t>
          </w:r>
          <w:r>
            <w:rPr/>
            <w:t>Research</w:t>
          </w:r>
          <w:r>
            <w:rPr>
              <w:spacing w:val="-1"/>
            </w:rPr>
            <w:t> </w:t>
          </w:r>
          <w:r>
            <w:rPr>
              <w:spacing w:val="-2"/>
            </w:rPr>
            <w:t>Problem</w:t>
          </w:r>
          <w:r>
            <w:rPr/>
            <w:tab/>
          </w:r>
          <w:r>
            <w:rPr>
              <w:spacing w:val="-10"/>
            </w:rPr>
            <w:t>5</w:t>
          </w:r>
        </w:p>
        <w:p>
          <w:pPr>
            <w:pStyle w:val="TOC2"/>
            <w:numPr>
              <w:ilvl w:val="1"/>
              <w:numId w:val="1"/>
            </w:numPr>
            <w:tabs>
              <w:tab w:pos="1740" w:val="left" w:leader="none"/>
              <w:tab w:pos="10141" w:val="right" w:leader="none"/>
            </w:tabs>
            <w:spacing w:line="240" w:lineRule="auto" w:before="139" w:after="0"/>
            <w:ind w:left="1740" w:right="0" w:hanging="360"/>
            <w:jc w:val="left"/>
          </w:pPr>
          <w:hyperlink w:history="true" w:anchor="_TOC_250056">
            <w:r>
              <w:rPr/>
              <w:t>Research</w:t>
            </w:r>
            <w:r>
              <w:rPr>
                <w:spacing w:val="-5"/>
              </w:rPr>
              <w:t> </w:t>
            </w:r>
            <w:r>
              <w:rPr>
                <w:spacing w:val="-2"/>
              </w:rPr>
              <w:t>Questions</w:t>
            </w:r>
            <w:r>
              <w:rPr/>
              <w:tab/>
            </w:r>
            <w:r>
              <w:rPr>
                <w:spacing w:val="-12"/>
              </w:rPr>
              <w:t>8</w:t>
            </w:r>
          </w:hyperlink>
        </w:p>
        <w:p>
          <w:pPr>
            <w:pStyle w:val="TOC2"/>
            <w:numPr>
              <w:ilvl w:val="1"/>
              <w:numId w:val="1"/>
            </w:numPr>
            <w:tabs>
              <w:tab w:pos="1740" w:val="left" w:leader="none"/>
              <w:tab w:pos="10141" w:val="right" w:leader="none"/>
            </w:tabs>
            <w:spacing w:line="240" w:lineRule="auto" w:before="137" w:after="0"/>
            <w:ind w:left="1740" w:right="0" w:hanging="360"/>
            <w:jc w:val="left"/>
          </w:pPr>
          <w:hyperlink w:history="true" w:anchor="_TOC_250055">
            <w:r>
              <w:rPr/>
              <w:t>Objectives</w:t>
            </w:r>
            <w:r>
              <w:rPr>
                <w:spacing w:val="-3"/>
              </w:rPr>
              <w:t> </w:t>
            </w:r>
            <w:r>
              <w:rPr/>
              <w:t>of</w:t>
            </w:r>
            <w:r>
              <w:rPr>
                <w:spacing w:val="-2"/>
              </w:rPr>
              <w:t> </w:t>
            </w:r>
            <w:r>
              <w:rPr/>
              <w:t>the</w:t>
            </w:r>
            <w:r>
              <w:rPr>
                <w:spacing w:val="-1"/>
              </w:rPr>
              <w:t> </w:t>
            </w:r>
            <w:r>
              <w:rPr>
                <w:spacing w:val="-4"/>
              </w:rPr>
              <w:t>Study</w:t>
            </w:r>
            <w:r>
              <w:rPr/>
              <w:tab/>
            </w:r>
            <w:r>
              <w:rPr>
                <w:spacing w:val="-10"/>
              </w:rPr>
              <w:t>8</w:t>
            </w:r>
          </w:hyperlink>
        </w:p>
        <w:p>
          <w:pPr>
            <w:pStyle w:val="TOC2"/>
            <w:numPr>
              <w:ilvl w:val="1"/>
              <w:numId w:val="1"/>
            </w:numPr>
            <w:tabs>
              <w:tab w:pos="1740" w:val="left" w:leader="none"/>
              <w:tab w:pos="10141" w:val="right" w:leader="none"/>
            </w:tabs>
            <w:spacing w:line="240" w:lineRule="auto" w:before="140" w:after="0"/>
            <w:ind w:left="1740" w:right="0" w:hanging="360"/>
            <w:jc w:val="left"/>
          </w:pPr>
          <w:hyperlink w:history="true" w:anchor="_TOC_250054">
            <w:r>
              <w:rPr/>
              <w:t>Scope</w:t>
            </w:r>
            <w:r>
              <w:rPr>
                <w:spacing w:val="-2"/>
              </w:rPr>
              <w:t> </w:t>
            </w:r>
            <w:r>
              <w:rPr/>
              <w:t>of the</w:t>
            </w:r>
            <w:r>
              <w:rPr>
                <w:spacing w:val="-2"/>
              </w:rPr>
              <w:t> </w:t>
            </w:r>
            <w:r>
              <w:rPr>
                <w:spacing w:val="-4"/>
              </w:rPr>
              <w:t>Study</w:t>
            </w:r>
            <w:r>
              <w:rPr/>
              <w:tab/>
            </w:r>
            <w:r>
              <w:rPr>
                <w:spacing w:val="-10"/>
              </w:rPr>
              <w:t>9</w:t>
            </w:r>
          </w:hyperlink>
        </w:p>
        <w:p>
          <w:pPr>
            <w:pStyle w:val="TOC2"/>
            <w:numPr>
              <w:ilvl w:val="1"/>
              <w:numId w:val="1"/>
            </w:numPr>
            <w:tabs>
              <w:tab w:pos="1740" w:val="left" w:leader="none"/>
              <w:tab w:pos="10141" w:val="right" w:leader="none"/>
            </w:tabs>
            <w:spacing w:line="240" w:lineRule="auto" w:before="137" w:after="0"/>
            <w:ind w:left="1740" w:right="0" w:hanging="360"/>
            <w:jc w:val="left"/>
          </w:pPr>
          <w:hyperlink w:history="true" w:anchor="_TOC_250053">
            <w:r>
              <w:rPr/>
              <w:t>Significance</w:t>
            </w:r>
            <w:r>
              <w:rPr>
                <w:spacing w:val="-4"/>
              </w:rPr>
              <w:t> </w:t>
            </w:r>
            <w:r>
              <w:rPr/>
              <w:t>of</w:t>
            </w:r>
            <w:r>
              <w:rPr>
                <w:spacing w:val="-2"/>
              </w:rPr>
              <w:t> </w:t>
            </w:r>
            <w:r>
              <w:rPr/>
              <w:t>the</w:t>
            </w:r>
            <w:r>
              <w:rPr>
                <w:spacing w:val="-1"/>
              </w:rPr>
              <w:t> </w:t>
            </w:r>
            <w:r>
              <w:rPr>
                <w:spacing w:val="-4"/>
              </w:rPr>
              <w:t>Study</w:t>
            </w:r>
            <w:r>
              <w:rPr/>
              <w:tab/>
            </w:r>
            <w:r>
              <w:rPr>
                <w:spacing w:val="-10"/>
              </w:rPr>
              <w:t>9</w:t>
            </w:r>
          </w:hyperlink>
        </w:p>
        <w:p>
          <w:pPr>
            <w:pStyle w:val="TOC2"/>
            <w:numPr>
              <w:ilvl w:val="1"/>
              <w:numId w:val="1"/>
            </w:numPr>
            <w:tabs>
              <w:tab w:pos="1740" w:val="left" w:leader="none"/>
              <w:tab w:pos="10261" w:val="right" w:leader="none"/>
            </w:tabs>
            <w:spacing w:line="240" w:lineRule="auto" w:before="139" w:after="0"/>
            <w:ind w:left="1740" w:right="0" w:hanging="360"/>
            <w:jc w:val="left"/>
          </w:pPr>
          <w:hyperlink w:history="true" w:anchor="_TOC_250052">
            <w:r>
              <w:rPr/>
              <w:t>Outline</w:t>
            </w:r>
            <w:r>
              <w:rPr>
                <w:spacing w:val="-1"/>
              </w:rPr>
              <w:t> </w:t>
            </w:r>
            <w:r>
              <w:rPr/>
              <w:t>of</w:t>
            </w:r>
            <w:r>
              <w:rPr>
                <w:spacing w:val="-1"/>
              </w:rPr>
              <w:t> </w:t>
            </w:r>
            <w:r>
              <w:rPr/>
              <w:t>the </w:t>
            </w:r>
            <w:r>
              <w:rPr>
                <w:spacing w:val="-4"/>
              </w:rPr>
              <w:t>Study</w:t>
            </w:r>
            <w:r>
              <w:rPr/>
              <w:tab/>
            </w:r>
            <w:r>
              <w:rPr>
                <w:spacing w:val="-5"/>
              </w:rPr>
              <w:t>10</w:t>
            </w:r>
          </w:hyperlink>
        </w:p>
        <w:p>
          <w:pPr>
            <w:pStyle w:val="TOC1"/>
          </w:pPr>
          <w:hyperlink w:history="true" w:anchor="_TOC_250051">
            <w:r>
              <w:rPr/>
              <w:t>CHAPTER</w:t>
            </w:r>
            <w:r>
              <w:rPr>
                <w:spacing w:val="-5"/>
              </w:rPr>
              <w:t> </w:t>
            </w:r>
            <w:r>
              <w:rPr/>
              <w:t>TWO:</w:t>
            </w:r>
            <w:r>
              <w:rPr>
                <w:spacing w:val="-2"/>
              </w:rPr>
              <w:t> </w:t>
            </w:r>
            <w:r>
              <w:rPr/>
              <w:t>LITERATURE </w:t>
            </w:r>
            <w:r>
              <w:rPr>
                <w:spacing w:val="-2"/>
              </w:rPr>
              <w:t>REVIEW</w:t>
            </w:r>
          </w:hyperlink>
        </w:p>
        <w:p>
          <w:pPr>
            <w:pStyle w:val="TOC2"/>
            <w:numPr>
              <w:ilvl w:val="1"/>
              <w:numId w:val="2"/>
            </w:numPr>
            <w:tabs>
              <w:tab w:pos="1800" w:val="left" w:leader="none"/>
              <w:tab w:pos="10261" w:val="right" w:leader="none"/>
            </w:tabs>
            <w:spacing w:line="240" w:lineRule="auto" w:before="36" w:after="0"/>
            <w:ind w:left="1800" w:right="0" w:hanging="420"/>
            <w:jc w:val="left"/>
          </w:pPr>
          <w:r>
            <w:rPr>
              <w:spacing w:val="-2"/>
            </w:rPr>
            <w:t>Preamble</w:t>
          </w:r>
          <w:r>
            <w:rPr/>
            <w:tab/>
          </w:r>
          <w:r>
            <w:rPr>
              <w:spacing w:val="-5"/>
            </w:rPr>
            <w:t>11</w:t>
          </w:r>
        </w:p>
        <w:p>
          <w:pPr>
            <w:pStyle w:val="TOC2"/>
            <w:numPr>
              <w:ilvl w:val="1"/>
              <w:numId w:val="2"/>
            </w:numPr>
            <w:tabs>
              <w:tab w:pos="1800" w:val="left" w:leader="none"/>
              <w:tab w:pos="10261" w:val="right" w:leader="none"/>
            </w:tabs>
            <w:spacing w:line="240" w:lineRule="auto" w:before="137" w:after="0"/>
            <w:ind w:left="1800" w:right="0" w:hanging="420"/>
            <w:jc w:val="left"/>
          </w:pPr>
          <w:hyperlink w:history="true" w:anchor="_TOC_250050">
            <w:r>
              <w:rPr/>
              <w:t>Review</w:t>
            </w:r>
            <w:r>
              <w:rPr>
                <w:spacing w:val="-2"/>
              </w:rPr>
              <w:t> </w:t>
            </w:r>
            <w:r>
              <w:rPr/>
              <w:t>of</w:t>
            </w:r>
            <w:r>
              <w:rPr>
                <w:spacing w:val="-1"/>
              </w:rPr>
              <w:t> </w:t>
            </w:r>
            <w:r>
              <w:rPr/>
              <w:t>Definitional</w:t>
            </w:r>
            <w:r>
              <w:rPr>
                <w:spacing w:val="-1"/>
              </w:rPr>
              <w:t> </w:t>
            </w:r>
            <w:r>
              <w:rPr/>
              <w:t>and</w:t>
            </w:r>
            <w:r>
              <w:rPr>
                <w:spacing w:val="-1"/>
              </w:rPr>
              <w:t> </w:t>
            </w:r>
            <w:r>
              <w:rPr/>
              <w:t>Conceptual</w:t>
            </w:r>
            <w:r>
              <w:rPr>
                <w:spacing w:val="1"/>
              </w:rPr>
              <w:t> </w:t>
            </w:r>
            <w:r>
              <w:rPr>
                <w:spacing w:val="-2"/>
              </w:rPr>
              <w:t>Issues</w:t>
            </w:r>
            <w:r>
              <w:rPr/>
              <w:tab/>
            </w:r>
            <w:r>
              <w:rPr>
                <w:spacing w:val="-5"/>
              </w:rPr>
              <w:t>11</w:t>
            </w:r>
          </w:hyperlink>
        </w:p>
        <w:p>
          <w:pPr>
            <w:pStyle w:val="TOC3"/>
            <w:numPr>
              <w:ilvl w:val="2"/>
              <w:numId w:val="2"/>
            </w:numPr>
            <w:tabs>
              <w:tab w:pos="2339" w:val="left" w:leader="none"/>
              <w:tab w:pos="10261" w:val="right" w:leader="none"/>
            </w:tabs>
            <w:spacing w:line="240" w:lineRule="auto" w:before="139" w:after="0"/>
            <w:ind w:left="2339" w:right="0" w:hanging="539"/>
            <w:jc w:val="left"/>
          </w:pPr>
          <w:hyperlink w:history="true" w:anchor="_TOC_250049">
            <w:r>
              <w:rPr/>
              <w:t>The</w:t>
            </w:r>
            <w:r>
              <w:rPr>
                <w:spacing w:val="-3"/>
              </w:rPr>
              <w:t> </w:t>
            </w:r>
            <w:r>
              <w:rPr/>
              <w:t>Concept of</w:t>
            </w:r>
            <w:r>
              <w:rPr>
                <w:spacing w:val="1"/>
              </w:rPr>
              <w:t> </w:t>
            </w:r>
            <w:r>
              <w:rPr/>
              <w:t>Energy</w:t>
            </w:r>
            <w:r>
              <w:rPr>
                <w:spacing w:val="-5"/>
              </w:rPr>
              <w:t> </w:t>
            </w:r>
            <w:r>
              <w:rPr>
                <w:spacing w:val="-2"/>
              </w:rPr>
              <w:t>Subsidy</w:t>
            </w:r>
            <w:r>
              <w:rPr/>
              <w:tab/>
            </w:r>
            <w:r>
              <w:rPr>
                <w:spacing w:val="-5"/>
              </w:rPr>
              <w:t>11</w:t>
            </w:r>
          </w:hyperlink>
        </w:p>
        <w:p>
          <w:pPr>
            <w:pStyle w:val="TOC3"/>
            <w:numPr>
              <w:ilvl w:val="2"/>
              <w:numId w:val="2"/>
            </w:numPr>
            <w:tabs>
              <w:tab w:pos="2339" w:val="left" w:leader="none"/>
              <w:tab w:pos="10261" w:val="right" w:leader="none"/>
            </w:tabs>
            <w:spacing w:line="240" w:lineRule="auto" w:before="137" w:after="0"/>
            <w:ind w:left="2339" w:right="0" w:hanging="539"/>
            <w:jc w:val="left"/>
          </w:pPr>
          <w:hyperlink w:history="true" w:anchor="_TOC_250048">
            <w:r>
              <w:rPr/>
              <w:t>The</w:t>
            </w:r>
            <w:r>
              <w:rPr>
                <w:spacing w:val="-3"/>
              </w:rPr>
              <w:t> </w:t>
            </w:r>
            <w:r>
              <w:rPr/>
              <w:t>Concept of Environmental </w:t>
            </w:r>
            <w:r>
              <w:rPr>
                <w:spacing w:val="-2"/>
              </w:rPr>
              <w:t>Quality</w:t>
            </w:r>
            <w:r>
              <w:rPr/>
              <w:tab/>
            </w:r>
            <w:r>
              <w:rPr>
                <w:spacing w:val="-5"/>
              </w:rPr>
              <w:t>15</w:t>
            </w:r>
          </w:hyperlink>
        </w:p>
        <w:p>
          <w:pPr>
            <w:pStyle w:val="TOC2"/>
            <w:numPr>
              <w:ilvl w:val="1"/>
              <w:numId w:val="2"/>
            </w:numPr>
            <w:tabs>
              <w:tab w:pos="1800" w:val="left" w:leader="none"/>
              <w:tab w:pos="10261" w:val="right" w:leader="none"/>
            </w:tabs>
            <w:spacing w:line="240" w:lineRule="auto" w:before="139" w:after="0"/>
            <w:ind w:left="1800" w:right="0" w:hanging="420"/>
            <w:jc w:val="left"/>
          </w:pPr>
          <w:hyperlink w:history="true" w:anchor="_TOC_250047">
            <w:r>
              <w:rPr/>
              <w:t>Review</w:t>
            </w:r>
            <w:r>
              <w:rPr>
                <w:spacing w:val="-2"/>
              </w:rPr>
              <w:t> </w:t>
            </w:r>
            <w:r>
              <w:rPr/>
              <w:t>of</w:t>
            </w:r>
            <w:r>
              <w:rPr>
                <w:spacing w:val="-1"/>
              </w:rPr>
              <w:t> </w:t>
            </w:r>
            <w:r>
              <w:rPr/>
              <w:t>Theoretical</w:t>
            </w:r>
            <w:r>
              <w:rPr>
                <w:spacing w:val="1"/>
              </w:rPr>
              <w:t> </w:t>
            </w:r>
            <w:r>
              <w:rPr>
                <w:spacing w:val="-2"/>
              </w:rPr>
              <w:t>Literature</w:t>
            </w:r>
            <w:r>
              <w:rPr/>
              <w:tab/>
            </w:r>
            <w:r>
              <w:rPr>
                <w:spacing w:val="-5"/>
              </w:rPr>
              <w:t>18</w:t>
            </w:r>
          </w:hyperlink>
        </w:p>
        <w:p>
          <w:pPr>
            <w:pStyle w:val="TOC3"/>
            <w:numPr>
              <w:ilvl w:val="2"/>
              <w:numId w:val="2"/>
            </w:numPr>
            <w:tabs>
              <w:tab w:pos="2339" w:val="left" w:leader="none"/>
              <w:tab w:pos="10261" w:val="right" w:leader="none"/>
            </w:tabs>
            <w:spacing w:line="240" w:lineRule="auto" w:before="137" w:after="0"/>
            <w:ind w:left="2339" w:right="0" w:hanging="539"/>
            <w:jc w:val="left"/>
          </w:pPr>
          <w:r>
            <w:rPr/>
            <w:t>Economic</w:t>
          </w:r>
          <w:r>
            <w:rPr>
              <w:spacing w:val="-2"/>
            </w:rPr>
            <w:t> </w:t>
          </w:r>
          <w:r>
            <w:rPr/>
            <w:t>Theories</w:t>
          </w:r>
          <w:r>
            <w:rPr>
              <w:spacing w:val="-1"/>
            </w:rPr>
            <w:t> </w:t>
          </w:r>
          <w:r>
            <w:rPr/>
            <w:t>of</w:t>
          </w:r>
          <w:r>
            <w:rPr>
              <w:spacing w:val="-1"/>
            </w:rPr>
            <w:t> </w:t>
          </w:r>
          <w:r>
            <w:rPr>
              <w:spacing w:val="-2"/>
            </w:rPr>
            <w:t>Subsidy</w:t>
          </w:r>
          <w:r>
            <w:rPr/>
            <w:tab/>
          </w:r>
          <w:r>
            <w:rPr>
              <w:spacing w:val="-5"/>
            </w:rPr>
            <w:t>18</w:t>
          </w:r>
        </w:p>
        <w:p>
          <w:pPr>
            <w:pStyle w:val="TOC3"/>
            <w:numPr>
              <w:ilvl w:val="2"/>
              <w:numId w:val="2"/>
            </w:numPr>
            <w:tabs>
              <w:tab w:pos="2340" w:val="left" w:leader="none"/>
              <w:tab w:pos="10261" w:val="right" w:leader="none"/>
            </w:tabs>
            <w:spacing w:line="240" w:lineRule="auto" w:before="139" w:after="0"/>
            <w:ind w:left="2340" w:right="0" w:hanging="540"/>
            <w:jc w:val="left"/>
          </w:pPr>
          <w:hyperlink w:history="true" w:anchor="_TOC_250046">
            <w:r>
              <w:rPr/>
              <w:t>Public</w:t>
            </w:r>
            <w:r>
              <w:rPr>
                <w:spacing w:val="-1"/>
              </w:rPr>
              <w:t> </w:t>
            </w:r>
            <w:r>
              <w:rPr/>
              <w:t>Choice</w:t>
            </w:r>
            <w:r>
              <w:rPr>
                <w:spacing w:val="-2"/>
              </w:rPr>
              <w:t> Theory</w:t>
            </w:r>
            <w:r>
              <w:rPr/>
              <w:tab/>
            </w:r>
            <w:r>
              <w:rPr>
                <w:spacing w:val="-5"/>
              </w:rPr>
              <w:t>20</w:t>
            </w:r>
          </w:hyperlink>
        </w:p>
        <w:p>
          <w:pPr>
            <w:pStyle w:val="TOC3"/>
            <w:numPr>
              <w:ilvl w:val="2"/>
              <w:numId w:val="2"/>
            </w:numPr>
            <w:tabs>
              <w:tab w:pos="2340" w:val="left" w:leader="none"/>
              <w:tab w:pos="10261" w:val="right" w:leader="none"/>
            </w:tabs>
            <w:spacing w:line="240" w:lineRule="auto" w:before="137" w:after="154"/>
            <w:ind w:left="2340" w:right="0" w:hanging="540"/>
            <w:jc w:val="left"/>
          </w:pPr>
          <w:hyperlink w:history="true" w:anchor="_TOC_250045">
            <w:r>
              <w:rPr/>
              <w:t>Neo-liberalism</w:t>
            </w:r>
            <w:r>
              <w:rPr>
                <w:spacing w:val="-5"/>
              </w:rPr>
              <w:t> </w:t>
            </w:r>
            <w:r>
              <w:rPr>
                <w:spacing w:val="-2"/>
              </w:rPr>
              <w:t>Theory</w:t>
            </w:r>
            <w:r>
              <w:rPr/>
              <w:tab/>
            </w:r>
            <w:r>
              <w:rPr>
                <w:spacing w:val="-5"/>
              </w:rPr>
              <w:t>21</w:t>
            </w:r>
          </w:hyperlink>
        </w:p>
        <w:p>
          <w:pPr>
            <w:pStyle w:val="TOC3"/>
            <w:numPr>
              <w:ilvl w:val="2"/>
              <w:numId w:val="2"/>
            </w:numPr>
            <w:tabs>
              <w:tab w:pos="2340" w:val="left" w:leader="none"/>
              <w:tab w:pos="10261" w:val="right" w:leader="none"/>
            </w:tabs>
            <w:spacing w:line="240" w:lineRule="auto" w:before="74" w:after="0"/>
            <w:ind w:left="2340" w:right="0" w:hanging="540"/>
            <w:jc w:val="left"/>
          </w:pPr>
          <w:hyperlink w:history="true" w:anchor="_TOC_250044">
            <w:r>
              <w:rPr/>
              <w:t>Competitive</w:t>
            </w:r>
            <w:r>
              <w:rPr>
                <w:spacing w:val="-2"/>
              </w:rPr>
              <w:t> </w:t>
            </w:r>
            <w:r>
              <w:rPr/>
              <w:t>General</w:t>
            </w:r>
            <w:r>
              <w:rPr>
                <w:spacing w:val="-2"/>
              </w:rPr>
              <w:t> </w:t>
            </w:r>
            <w:r>
              <w:rPr/>
              <w:t>Equilibrium</w:t>
            </w:r>
            <w:r>
              <w:rPr>
                <w:spacing w:val="-2"/>
              </w:rPr>
              <w:t> Theory</w:t>
            </w:r>
            <w:r>
              <w:rPr/>
              <w:tab/>
            </w:r>
            <w:r>
              <w:rPr>
                <w:spacing w:val="-5"/>
              </w:rPr>
              <w:t>23</w:t>
            </w:r>
          </w:hyperlink>
        </w:p>
        <w:p>
          <w:pPr>
            <w:pStyle w:val="TOC2"/>
            <w:numPr>
              <w:ilvl w:val="1"/>
              <w:numId w:val="2"/>
            </w:numPr>
            <w:tabs>
              <w:tab w:pos="1800" w:val="left" w:leader="none"/>
              <w:tab w:pos="10261" w:val="right" w:leader="none"/>
            </w:tabs>
            <w:spacing w:line="240" w:lineRule="auto" w:before="137" w:after="0"/>
            <w:ind w:left="1800" w:right="0" w:hanging="420"/>
            <w:jc w:val="left"/>
          </w:pPr>
          <w:hyperlink w:history="true" w:anchor="_TOC_250043">
            <w:r>
              <w:rPr/>
              <w:t>Review</w:t>
            </w:r>
            <w:r>
              <w:rPr>
                <w:spacing w:val="-2"/>
              </w:rPr>
              <w:t> </w:t>
            </w:r>
            <w:r>
              <w:rPr/>
              <w:t>of</w:t>
            </w:r>
            <w:r>
              <w:rPr>
                <w:spacing w:val="-1"/>
              </w:rPr>
              <w:t> </w:t>
            </w:r>
            <w:r>
              <w:rPr/>
              <w:t>Methodological</w:t>
            </w:r>
            <w:r>
              <w:rPr>
                <w:spacing w:val="1"/>
              </w:rPr>
              <w:t> </w:t>
            </w:r>
            <w:r>
              <w:rPr>
                <w:spacing w:val="-2"/>
              </w:rPr>
              <w:t>Issues</w:t>
            </w:r>
            <w:r>
              <w:rPr/>
              <w:tab/>
            </w:r>
            <w:r>
              <w:rPr>
                <w:spacing w:val="-5"/>
              </w:rPr>
              <w:t>25</w:t>
            </w:r>
          </w:hyperlink>
        </w:p>
        <w:p>
          <w:pPr>
            <w:pStyle w:val="TOC3"/>
            <w:numPr>
              <w:ilvl w:val="2"/>
              <w:numId w:val="2"/>
            </w:numPr>
            <w:tabs>
              <w:tab w:pos="2340" w:val="left" w:leader="none"/>
              <w:tab w:pos="10261" w:val="right" w:leader="none"/>
            </w:tabs>
            <w:spacing w:line="240" w:lineRule="auto" w:before="139" w:after="0"/>
            <w:ind w:left="2340" w:right="0" w:hanging="540"/>
            <w:jc w:val="left"/>
          </w:pPr>
          <w:hyperlink w:history="true" w:anchor="_TOC_250042">
            <w:r>
              <w:rPr/>
              <w:t>Single</w:t>
            </w:r>
            <w:r>
              <w:rPr>
                <w:spacing w:val="-4"/>
              </w:rPr>
              <w:t> </w:t>
            </w:r>
            <w:r>
              <w:rPr/>
              <w:t>and</w:t>
            </w:r>
            <w:r>
              <w:rPr>
                <w:spacing w:val="-1"/>
              </w:rPr>
              <w:t> </w:t>
            </w:r>
            <w:r>
              <w:rPr/>
              <w:t>Simultaneous</w:t>
            </w:r>
            <w:r>
              <w:rPr>
                <w:spacing w:val="-1"/>
              </w:rPr>
              <w:t> </w:t>
            </w:r>
            <w:r>
              <w:rPr/>
              <w:t>Equation</w:t>
            </w:r>
            <w:r>
              <w:rPr>
                <w:spacing w:val="-1"/>
              </w:rPr>
              <w:t> </w:t>
            </w:r>
            <w:r>
              <w:rPr>
                <w:spacing w:val="-2"/>
              </w:rPr>
              <w:t>Models</w:t>
            </w:r>
            <w:r>
              <w:rPr/>
              <w:tab/>
            </w:r>
            <w:r>
              <w:rPr>
                <w:spacing w:val="-5"/>
              </w:rPr>
              <w:t>25</w:t>
            </w:r>
          </w:hyperlink>
        </w:p>
        <w:p>
          <w:pPr>
            <w:pStyle w:val="TOC3"/>
            <w:numPr>
              <w:ilvl w:val="2"/>
              <w:numId w:val="2"/>
            </w:numPr>
            <w:tabs>
              <w:tab w:pos="2340" w:val="left" w:leader="none"/>
              <w:tab w:pos="10261" w:val="right" w:leader="none"/>
            </w:tabs>
            <w:spacing w:line="240" w:lineRule="auto" w:before="137" w:after="0"/>
            <w:ind w:left="2340" w:right="0" w:hanging="540"/>
            <w:jc w:val="left"/>
          </w:pPr>
          <w:hyperlink w:history="true" w:anchor="_TOC_250041">
            <w:r>
              <w:rPr/>
              <w:t>Partial</w:t>
            </w:r>
            <w:r>
              <w:rPr>
                <w:spacing w:val="-1"/>
              </w:rPr>
              <w:t> </w:t>
            </w:r>
            <w:r>
              <w:rPr/>
              <w:t>Equilibrium</w:t>
            </w:r>
            <w:r>
              <w:rPr>
                <w:spacing w:val="-1"/>
              </w:rPr>
              <w:t> </w:t>
            </w:r>
            <w:r>
              <w:rPr>
                <w:spacing w:val="-2"/>
              </w:rPr>
              <w:t>Models</w:t>
            </w:r>
            <w:r>
              <w:rPr/>
              <w:tab/>
            </w:r>
            <w:r>
              <w:rPr>
                <w:spacing w:val="-5"/>
              </w:rPr>
              <w:t>26</w:t>
            </w:r>
          </w:hyperlink>
        </w:p>
        <w:p>
          <w:pPr>
            <w:pStyle w:val="TOC3"/>
            <w:numPr>
              <w:ilvl w:val="2"/>
              <w:numId w:val="2"/>
            </w:numPr>
            <w:tabs>
              <w:tab w:pos="2339" w:val="left" w:leader="none"/>
              <w:tab w:pos="10261" w:val="right" w:leader="none"/>
            </w:tabs>
            <w:spacing w:line="240" w:lineRule="auto" w:before="140" w:after="0"/>
            <w:ind w:left="2339" w:right="0" w:hanging="539"/>
            <w:jc w:val="left"/>
          </w:pPr>
          <w:r>
            <w:rPr/>
            <w:t>Computable</w:t>
          </w:r>
          <w:r>
            <w:rPr>
              <w:spacing w:val="-5"/>
            </w:rPr>
            <w:t> </w:t>
          </w:r>
          <w:r>
            <w:rPr/>
            <w:t>General</w:t>
          </w:r>
          <w:r>
            <w:rPr>
              <w:spacing w:val="-2"/>
            </w:rPr>
            <w:t> </w:t>
          </w:r>
          <w:r>
            <w:rPr/>
            <w:t>Equilibrium</w:t>
          </w:r>
          <w:r>
            <w:rPr>
              <w:spacing w:val="-2"/>
            </w:rPr>
            <w:t> Models</w:t>
          </w:r>
          <w:r>
            <w:rPr/>
            <w:tab/>
          </w:r>
          <w:r>
            <w:rPr>
              <w:spacing w:val="-5"/>
            </w:rPr>
            <w:t>27</w:t>
          </w:r>
        </w:p>
        <w:p>
          <w:pPr>
            <w:pStyle w:val="TOC2"/>
            <w:numPr>
              <w:ilvl w:val="1"/>
              <w:numId w:val="2"/>
            </w:numPr>
            <w:tabs>
              <w:tab w:pos="1800" w:val="left" w:leader="none"/>
              <w:tab w:pos="10261" w:val="right" w:leader="none"/>
            </w:tabs>
            <w:spacing w:line="240" w:lineRule="auto" w:before="136" w:after="0"/>
            <w:ind w:left="1800" w:right="0" w:hanging="420"/>
            <w:jc w:val="left"/>
          </w:pPr>
          <w:r>
            <w:rPr/>
            <w:t>Review</w:t>
          </w:r>
          <w:r>
            <w:rPr>
              <w:spacing w:val="-3"/>
            </w:rPr>
            <w:t> </w:t>
          </w:r>
          <w:r>
            <w:rPr/>
            <w:t>of</w:t>
          </w:r>
          <w:r>
            <w:rPr>
              <w:spacing w:val="-2"/>
            </w:rPr>
            <w:t> </w:t>
          </w:r>
          <w:r>
            <w:rPr/>
            <w:t>Empirical</w:t>
          </w:r>
          <w:r>
            <w:rPr>
              <w:spacing w:val="1"/>
            </w:rPr>
            <w:t> </w:t>
          </w:r>
          <w:r>
            <w:rPr>
              <w:spacing w:val="-2"/>
            </w:rPr>
            <w:t>Studies</w:t>
          </w:r>
          <w:r>
            <w:rPr/>
            <w:tab/>
          </w:r>
          <w:r>
            <w:rPr>
              <w:spacing w:val="-5"/>
            </w:rPr>
            <w:t>33</w:t>
          </w:r>
        </w:p>
        <w:p>
          <w:pPr>
            <w:pStyle w:val="TOC3"/>
            <w:numPr>
              <w:ilvl w:val="2"/>
              <w:numId w:val="2"/>
            </w:numPr>
            <w:tabs>
              <w:tab w:pos="2340" w:val="left" w:leader="none"/>
              <w:tab w:pos="10261" w:val="right" w:leader="none"/>
            </w:tabs>
            <w:spacing w:line="240" w:lineRule="auto" w:before="140" w:after="0"/>
            <w:ind w:left="2340" w:right="0" w:hanging="540"/>
            <w:jc w:val="left"/>
          </w:pPr>
          <w:r>
            <w:rPr/>
            <w:t>Fiscal</w:t>
          </w:r>
          <w:r>
            <w:rPr>
              <w:spacing w:val="-2"/>
            </w:rPr>
            <w:t> </w:t>
          </w:r>
          <w:r>
            <w:rPr/>
            <w:t>and</w:t>
          </w:r>
          <w:r>
            <w:rPr>
              <w:spacing w:val="-2"/>
            </w:rPr>
            <w:t> </w:t>
          </w:r>
          <w:r>
            <w:rPr/>
            <w:t>Macroeconomic</w:t>
          </w:r>
          <w:r>
            <w:rPr>
              <w:spacing w:val="-1"/>
            </w:rPr>
            <w:t> </w:t>
          </w:r>
          <w:r>
            <w:rPr>
              <w:spacing w:val="-2"/>
            </w:rPr>
            <w:t>Impact</w:t>
          </w:r>
          <w:r>
            <w:rPr/>
            <w:tab/>
          </w:r>
          <w:r>
            <w:rPr>
              <w:spacing w:val="-5"/>
            </w:rPr>
            <w:t>34</w:t>
          </w:r>
        </w:p>
        <w:p>
          <w:pPr>
            <w:pStyle w:val="TOC3"/>
            <w:numPr>
              <w:ilvl w:val="2"/>
              <w:numId w:val="2"/>
            </w:numPr>
            <w:tabs>
              <w:tab w:pos="2340" w:val="left" w:leader="none"/>
              <w:tab w:pos="10261" w:val="right" w:leader="none"/>
            </w:tabs>
            <w:spacing w:line="240" w:lineRule="auto" w:before="136" w:after="0"/>
            <w:ind w:left="2340" w:right="0" w:hanging="540"/>
            <w:jc w:val="left"/>
          </w:pPr>
          <w:r>
            <w:rPr/>
            <w:t>Welfare</w:t>
          </w:r>
          <w:r>
            <w:rPr>
              <w:spacing w:val="-3"/>
            </w:rPr>
            <w:t> </w:t>
          </w:r>
          <w:r>
            <w:rPr/>
            <w:t>or</w:t>
          </w:r>
          <w:r>
            <w:rPr>
              <w:spacing w:val="-1"/>
            </w:rPr>
            <w:t> </w:t>
          </w:r>
          <w:r>
            <w:rPr/>
            <w:t>Social</w:t>
          </w:r>
          <w:r>
            <w:rPr>
              <w:spacing w:val="3"/>
            </w:rPr>
            <w:t> </w:t>
          </w:r>
          <w:r>
            <w:rPr>
              <w:spacing w:val="-2"/>
            </w:rPr>
            <w:t>Impact</w:t>
          </w:r>
          <w:r>
            <w:rPr/>
            <w:tab/>
          </w:r>
          <w:r>
            <w:rPr>
              <w:spacing w:val="-5"/>
            </w:rPr>
            <w:t>39</w:t>
          </w:r>
        </w:p>
        <w:p>
          <w:pPr>
            <w:pStyle w:val="TOC3"/>
            <w:numPr>
              <w:ilvl w:val="2"/>
              <w:numId w:val="2"/>
            </w:numPr>
            <w:tabs>
              <w:tab w:pos="2340" w:val="left" w:leader="none"/>
              <w:tab w:pos="10261" w:val="right" w:leader="none"/>
            </w:tabs>
            <w:spacing w:line="240" w:lineRule="auto" w:before="140" w:after="0"/>
            <w:ind w:left="2340" w:right="0" w:hanging="540"/>
            <w:jc w:val="left"/>
          </w:pPr>
          <w:hyperlink w:history="true" w:anchor="_TOC_250040">
            <w:r>
              <w:rPr/>
              <w:t>Political</w:t>
            </w:r>
            <w:r>
              <w:rPr>
                <w:spacing w:val="-2"/>
              </w:rPr>
              <w:t> </w:t>
            </w:r>
            <w:r>
              <w:rPr/>
              <w:t>Economy</w:t>
            </w:r>
            <w:r>
              <w:rPr>
                <w:spacing w:val="-5"/>
              </w:rPr>
              <w:t> </w:t>
            </w:r>
            <w:r>
              <w:rPr/>
              <w:t>of Fuel</w:t>
            </w:r>
            <w:r>
              <w:rPr>
                <w:spacing w:val="-1"/>
              </w:rPr>
              <w:t> </w:t>
            </w:r>
            <w:r>
              <w:rPr>
                <w:spacing w:val="-2"/>
              </w:rPr>
              <w:t>Subsidies</w:t>
            </w:r>
            <w:r>
              <w:rPr/>
              <w:tab/>
            </w:r>
            <w:r>
              <w:rPr>
                <w:spacing w:val="-5"/>
              </w:rPr>
              <w:t>41</w:t>
            </w:r>
          </w:hyperlink>
        </w:p>
        <w:p>
          <w:pPr>
            <w:pStyle w:val="TOC3"/>
            <w:numPr>
              <w:ilvl w:val="2"/>
              <w:numId w:val="2"/>
            </w:numPr>
            <w:tabs>
              <w:tab w:pos="2340" w:val="left" w:leader="none"/>
              <w:tab w:pos="10261" w:val="right" w:leader="none"/>
            </w:tabs>
            <w:spacing w:line="240" w:lineRule="auto" w:before="137" w:after="0"/>
            <w:ind w:left="2340" w:right="0" w:hanging="540"/>
            <w:jc w:val="left"/>
          </w:pPr>
          <w:r>
            <w:rPr/>
            <w:t>Environmental</w:t>
          </w:r>
          <w:r>
            <w:rPr>
              <w:spacing w:val="-2"/>
            </w:rPr>
            <w:t> </w:t>
          </w:r>
          <w:r>
            <w:rPr/>
            <w:t>Consequences</w:t>
          </w:r>
          <w:r>
            <w:rPr>
              <w:spacing w:val="-2"/>
            </w:rPr>
            <w:t> </w:t>
          </w:r>
          <w:r>
            <w:rPr/>
            <w:t>of</w:t>
          </w:r>
          <w:r>
            <w:rPr>
              <w:spacing w:val="-1"/>
            </w:rPr>
            <w:t> </w:t>
          </w:r>
          <w:r>
            <w:rPr/>
            <w:t>Fuel</w:t>
          </w:r>
          <w:r>
            <w:rPr>
              <w:spacing w:val="-2"/>
            </w:rPr>
            <w:t> Subsidies</w:t>
          </w:r>
          <w:r>
            <w:rPr/>
            <w:tab/>
          </w:r>
          <w:r>
            <w:rPr>
              <w:spacing w:val="-5"/>
            </w:rPr>
            <w:t>43</w:t>
          </w:r>
        </w:p>
        <w:p>
          <w:pPr>
            <w:pStyle w:val="TOC3"/>
            <w:numPr>
              <w:ilvl w:val="2"/>
              <w:numId w:val="2"/>
            </w:numPr>
            <w:tabs>
              <w:tab w:pos="2340" w:val="left" w:leader="none"/>
              <w:tab w:pos="10261" w:val="right" w:leader="none"/>
            </w:tabs>
            <w:spacing w:line="240" w:lineRule="auto" w:before="139" w:after="0"/>
            <w:ind w:left="2340" w:right="0" w:hanging="540"/>
            <w:jc w:val="left"/>
          </w:pPr>
          <w:hyperlink w:history="true" w:anchor="_TOC_250039">
            <w:r>
              <w:rPr/>
              <w:t>Energy</w:t>
            </w:r>
            <w:r>
              <w:rPr>
                <w:spacing w:val="-6"/>
              </w:rPr>
              <w:t> </w:t>
            </w:r>
            <w:r>
              <w:rPr/>
              <w:t>Subsidy</w:t>
            </w:r>
            <w:r>
              <w:rPr>
                <w:spacing w:val="-3"/>
              </w:rPr>
              <w:t> </w:t>
            </w:r>
            <w:r>
              <w:rPr/>
              <w:t>and Environmental </w:t>
            </w:r>
            <w:r>
              <w:rPr>
                <w:spacing w:val="-2"/>
              </w:rPr>
              <w:t>Quality</w:t>
            </w:r>
            <w:r>
              <w:rPr/>
              <w:tab/>
            </w:r>
            <w:r>
              <w:rPr>
                <w:spacing w:val="-5"/>
              </w:rPr>
              <w:t>46</w:t>
            </w:r>
          </w:hyperlink>
        </w:p>
        <w:p>
          <w:pPr>
            <w:pStyle w:val="TOC3"/>
            <w:numPr>
              <w:ilvl w:val="2"/>
              <w:numId w:val="2"/>
            </w:numPr>
            <w:tabs>
              <w:tab w:pos="2340" w:val="left" w:leader="none"/>
              <w:tab w:pos="10261" w:val="right" w:leader="none"/>
            </w:tabs>
            <w:spacing w:line="240" w:lineRule="auto" w:before="137" w:after="0"/>
            <w:ind w:left="2340" w:right="0" w:hanging="540"/>
            <w:jc w:val="left"/>
          </w:pPr>
          <w:hyperlink w:history="true" w:anchor="_TOC_250038">
            <w:r>
              <w:rPr/>
              <w:t>Achieving</w:t>
            </w:r>
            <w:r>
              <w:rPr>
                <w:spacing w:val="-4"/>
              </w:rPr>
              <w:t> </w:t>
            </w:r>
            <w:r>
              <w:rPr/>
              <w:t>Successful</w:t>
            </w:r>
            <w:r>
              <w:rPr>
                <w:spacing w:val="-1"/>
              </w:rPr>
              <w:t> </w:t>
            </w:r>
            <w:r>
              <w:rPr/>
              <w:t>Reform</w:t>
            </w:r>
            <w:r>
              <w:rPr>
                <w:spacing w:val="-1"/>
              </w:rPr>
              <w:t> </w:t>
            </w:r>
            <w:r>
              <w:rPr/>
              <w:t>of</w:t>
            </w:r>
            <w:r>
              <w:rPr>
                <w:spacing w:val="-1"/>
              </w:rPr>
              <w:t> </w:t>
            </w:r>
            <w:r>
              <w:rPr/>
              <w:t>Fuel </w:t>
            </w:r>
            <w:r>
              <w:rPr>
                <w:spacing w:val="-2"/>
              </w:rPr>
              <w:t>Subsidy</w:t>
            </w:r>
            <w:r>
              <w:rPr/>
              <w:tab/>
            </w:r>
            <w:r>
              <w:rPr>
                <w:spacing w:val="-5"/>
              </w:rPr>
              <w:t>49</w:t>
            </w:r>
          </w:hyperlink>
        </w:p>
        <w:p>
          <w:pPr>
            <w:pStyle w:val="TOC2"/>
            <w:numPr>
              <w:ilvl w:val="1"/>
              <w:numId w:val="2"/>
            </w:numPr>
            <w:tabs>
              <w:tab w:pos="1800" w:val="left" w:leader="none"/>
              <w:tab w:pos="10261" w:val="right" w:leader="none"/>
            </w:tabs>
            <w:spacing w:line="240" w:lineRule="auto" w:before="139" w:after="0"/>
            <w:ind w:left="1800" w:right="0" w:hanging="420"/>
            <w:jc w:val="left"/>
          </w:pPr>
          <w:hyperlink w:history="true" w:anchor="_TOC_250037">
            <w:r>
              <w:rPr/>
              <w:t>Some</w:t>
            </w:r>
            <w:r>
              <w:rPr>
                <w:spacing w:val="-3"/>
              </w:rPr>
              <w:t> </w:t>
            </w:r>
            <w:r>
              <w:rPr/>
              <w:t>Regional</w:t>
            </w:r>
            <w:r>
              <w:rPr>
                <w:spacing w:val="-3"/>
              </w:rPr>
              <w:t> </w:t>
            </w:r>
            <w:r>
              <w:rPr/>
              <w:t>Experiences and</w:t>
            </w:r>
            <w:r>
              <w:rPr>
                <w:spacing w:val="-1"/>
              </w:rPr>
              <w:t> </w:t>
            </w:r>
            <w:r>
              <w:rPr/>
              <w:t>Lessons </w:t>
            </w:r>
            <w:r>
              <w:rPr>
                <w:spacing w:val="-2"/>
              </w:rPr>
              <w:t>Learnt</w:t>
            </w:r>
            <w:r>
              <w:rPr/>
              <w:tab/>
            </w:r>
            <w:r>
              <w:rPr>
                <w:spacing w:val="-5"/>
              </w:rPr>
              <w:t>50</w:t>
            </w:r>
          </w:hyperlink>
        </w:p>
        <w:p>
          <w:pPr>
            <w:pStyle w:val="TOC3"/>
            <w:numPr>
              <w:ilvl w:val="2"/>
              <w:numId w:val="2"/>
            </w:numPr>
            <w:tabs>
              <w:tab w:pos="2340" w:val="left" w:leader="none"/>
              <w:tab w:pos="10261" w:val="right" w:leader="none"/>
            </w:tabs>
            <w:spacing w:line="240" w:lineRule="auto" w:before="137" w:after="0"/>
            <w:ind w:left="2340" w:right="0" w:hanging="540"/>
            <w:jc w:val="left"/>
          </w:pPr>
          <w:hyperlink w:history="true" w:anchor="_TOC_250036">
            <w:r>
              <w:rPr/>
              <w:t>Energy</w:t>
            </w:r>
            <w:r>
              <w:rPr>
                <w:spacing w:val="-8"/>
              </w:rPr>
              <w:t> </w:t>
            </w:r>
            <w:r>
              <w:rPr/>
              <w:t>Subsidies in</w:t>
            </w:r>
            <w:r>
              <w:rPr>
                <w:spacing w:val="-1"/>
              </w:rPr>
              <w:t> </w:t>
            </w:r>
            <w:r>
              <w:rPr/>
              <w:t>the</w:t>
            </w:r>
            <w:r>
              <w:rPr>
                <w:spacing w:val="-1"/>
              </w:rPr>
              <w:t> </w:t>
            </w:r>
            <w:r>
              <w:rPr/>
              <w:t>European</w:t>
            </w:r>
            <w:r>
              <w:rPr>
                <w:spacing w:val="2"/>
              </w:rPr>
              <w:t> </w:t>
            </w:r>
            <w:r>
              <w:rPr>
                <w:spacing w:val="-2"/>
              </w:rPr>
              <w:t>Union</w:t>
            </w:r>
            <w:r>
              <w:rPr/>
              <w:tab/>
            </w:r>
            <w:r>
              <w:rPr>
                <w:spacing w:val="-5"/>
              </w:rPr>
              <w:t>51</w:t>
            </w:r>
          </w:hyperlink>
        </w:p>
        <w:p>
          <w:pPr>
            <w:pStyle w:val="TOC3"/>
            <w:numPr>
              <w:ilvl w:val="2"/>
              <w:numId w:val="2"/>
            </w:numPr>
            <w:tabs>
              <w:tab w:pos="2340" w:val="left" w:leader="none"/>
              <w:tab w:pos="10261" w:val="right" w:leader="none"/>
            </w:tabs>
            <w:spacing w:line="240" w:lineRule="auto" w:before="139" w:after="0"/>
            <w:ind w:left="2340" w:right="0" w:hanging="540"/>
            <w:jc w:val="left"/>
          </w:pPr>
          <w:r>
            <w:rPr/>
            <w:t>Energy</w:t>
          </w:r>
          <w:r>
            <w:rPr>
              <w:spacing w:val="-5"/>
            </w:rPr>
            <w:t> </w:t>
          </w:r>
          <w:r>
            <w:rPr/>
            <w:t>Subsidies in the </w:t>
          </w:r>
          <w:r>
            <w:rPr>
              <w:spacing w:val="-4"/>
            </w:rPr>
            <w:t>OECD</w:t>
          </w:r>
          <w:r>
            <w:rPr/>
            <w:tab/>
          </w:r>
          <w:r>
            <w:rPr>
              <w:spacing w:val="-5"/>
            </w:rPr>
            <w:t>52</w:t>
          </w:r>
        </w:p>
        <w:p>
          <w:pPr>
            <w:pStyle w:val="TOC3"/>
            <w:numPr>
              <w:ilvl w:val="2"/>
              <w:numId w:val="2"/>
            </w:numPr>
            <w:tabs>
              <w:tab w:pos="2340" w:val="left" w:leader="none"/>
              <w:tab w:pos="10261" w:val="right" w:leader="none"/>
            </w:tabs>
            <w:spacing w:line="240" w:lineRule="auto" w:before="137" w:after="0"/>
            <w:ind w:left="2340" w:right="0" w:hanging="540"/>
            <w:jc w:val="left"/>
          </w:pPr>
          <w:hyperlink w:history="true" w:anchor="_TOC_250035">
            <w:r>
              <w:rPr/>
              <w:t>Energy</w:t>
            </w:r>
            <w:r>
              <w:rPr>
                <w:spacing w:val="-5"/>
              </w:rPr>
              <w:t> </w:t>
            </w:r>
            <w:r>
              <w:rPr/>
              <w:t>Subsidies in</w:t>
            </w:r>
            <w:r>
              <w:rPr>
                <w:spacing w:val="1"/>
              </w:rPr>
              <w:t> </w:t>
            </w:r>
            <w:r>
              <w:rPr>
                <w:spacing w:val="-4"/>
              </w:rPr>
              <w:t>Asia</w:t>
            </w:r>
            <w:r>
              <w:rPr/>
              <w:tab/>
            </w:r>
            <w:r>
              <w:rPr>
                <w:spacing w:val="-5"/>
              </w:rPr>
              <w:t>53</w:t>
            </w:r>
          </w:hyperlink>
        </w:p>
        <w:p>
          <w:pPr>
            <w:pStyle w:val="TOC3"/>
            <w:numPr>
              <w:ilvl w:val="2"/>
              <w:numId w:val="2"/>
            </w:numPr>
            <w:tabs>
              <w:tab w:pos="2340" w:val="left" w:leader="none"/>
              <w:tab w:pos="10261" w:val="right" w:leader="none"/>
            </w:tabs>
            <w:spacing w:line="240" w:lineRule="auto" w:before="139" w:after="0"/>
            <w:ind w:left="2340" w:right="0" w:hanging="540"/>
            <w:jc w:val="left"/>
          </w:pPr>
          <w:hyperlink w:history="true" w:anchor="_TOC_250034">
            <w:r>
              <w:rPr/>
              <w:t>Energy</w:t>
            </w:r>
            <w:r>
              <w:rPr>
                <w:spacing w:val="-6"/>
              </w:rPr>
              <w:t> </w:t>
            </w:r>
            <w:r>
              <w:rPr/>
              <w:t>Subsidies in Arab </w:t>
            </w:r>
            <w:r>
              <w:rPr>
                <w:spacing w:val="-2"/>
              </w:rPr>
              <w:t>Countries</w:t>
            </w:r>
            <w:r>
              <w:rPr/>
              <w:tab/>
            </w:r>
            <w:r>
              <w:rPr>
                <w:spacing w:val="-5"/>
              </w:rPr>
              <w:t>54</w:t>
            </w:r>
          </w:hyperlink>
        </w:p>
        <w:p>
          <w:pPr>
            <w:pStyle w:val="TOC3"/>
            <w:numPr>
              <w:ilvl w:val="2"/>
              <w:numId w:val="2"/>
            </w:numPr>
            <w:tabs>
              <w:tab w:pos="2340" w:val="left" w:leader="none"/>
              <w:tab w:pos="10261" w:val="right" w:leader="none"/>
            </w:tabs>
            <w:spacing w:line="240" w:lineRule="auto" w:before="137" w:after="0"/>
            <w:ind w:left="2340" w:right="0" w:hanging="540"/>
            <w:jc w:val="left"/>
          </w:pPr>
          <w:r>
            <w:rPr/>
            <w:t>Energy</w:t>
          </w:r>
          <w:r>
            <w:rPr>
              <w:spacing w:val="-6"/>
            </w:rPr>
            <w:t> </w:t>
          </w:r>
          <w:r>
            <w:rPr/>
            <w:t>Subsidies</w:t>
          </w:r>
          <w:r>
            <w:rPr>
              <w:spacing w:val="-1"/>
            </w:rPr>
            <w:t> </w:t>
          </w:r>
          <w:r>
            <w:rPr/>
            <w:t>in</w:t>
          </w:r>
          <w:r>
            <w:rPr>
              <w:spacing w:val="-1"/>
            </w:rPr>
            <w:t> </w:t>
          </w:r>
          <w:r>
            <w:rPr/>
            <w:t>Sub-Saharan </w:t>
          </w:r>
          <w:r>
            <w:rPr>
              <w:spacing w:val="-2"/>
            </w:rPr>
            <w:t>Africa</w:t>
          </w:r>
          <w:r>
            <w:rPr/>
            <w:tab/>
          </w:r>
          <w:r>
            <w:rPr>
              <w:spacing w:val="-5"/>
            </w:rPr>
            <w:t>56</w:t>
          </w:r>
        </w:p>
        <w:p>
          <w:pPr>
            <w:pStyle w:val="TOC3"/>
            <w:numPr>
              <w:ilvl w:val="2"/>
              <w:numId w:val="2"/>
            </w:numPr>
            <w:tabs>
              <w:tab w:pos="2340" w:val="left" w:leader="none"/>
              <w:tab w:pos="10261" w:val="right" w:leader="none"/>
            </w:tabs>
            <w:spacing w:line="240" w:lineRule="auto" w:before="140" w:after="0"/>
            <w:ind w:left="2340" w:right="0" w:hanging="540"/>
            <w:jc w:val="left"/>
          </w:pPr>
          <w:hyperlink w:history="true" w:anchor="_TOC_250033">
            <w:r>
              <w:rPr/>
              <w:t>Energy</w:t>
            </w:r>
            <w:r>
              <w:rPr>
                <w:spacing w:val="-5"/>
              </w:rPr>
              <w:t> </w:t>
            </w:r>
            <w:r>
              <w:rPr/>
              <w:t>Subsidies in</w:t>
            </w:r>
            <w:r>
              <w:rPr>
                <w:spacing w:val="1"/>
              </w:rPr>
              <w:t> </w:t>
            </w:r>
            <w:r>
              <w:rPr>
                <w:spacing w:val="-2"/>
              </w:rPr>
              <w:t>Nigeria</w:t>
            </w:r>
            <w:r>
              <w:rPr/>
              <w:tab/>
            </w:r>
            <w:r>
              <w:rPr>
                <w:spacing w:val="-5"/>
              </w:rPr>
              <w:t>57</w:t>
            </w:r>
          </w:hyperlink>
        </w:p>
        <w:p>
          <w:pPr>
            <w:pStyle w:val="TOC2"/>
            <w:numPr>
              <w:ilvl w:val="1"/>
              <w:numId w:val="2"/>
            </w:numPr>
            <w:tabs>
              <w:tab w:pos="1800" w:val="left" w:leader="none"/>
              <w:tab w:pos="10261" w:val="right" w:leader="none"/>
            </w:tabs>
            <w:spacing w:line="240" w:lineRule="auto" w:before="137" w:after="0"/>
            <w:ind w:left="1800" w:right="0" w:hanging="420"/>
            <w:jc w:val="left"/>
          </w:pPr>
          <w:r>
            <w:rPr/>
            <w:t>Knowledge</w:t>
          </w:r>
          <w:r>
            <w:rPr>
              <w:spacing w:val="-2"/>
            </w:rPr>
            <w:t> </w:t>
          </w:r>
          <w:r>
            <w:rPr/>
            <w:t>Gap</w:t>
          </w:r>
          <w:r>
            <w:rPr>
              <w:spacing w:val="-1"/>
            </w:rPr>
            <w:t> </w:t>
          </w:r>
          <w:r>
            <w:rPr/>
            <w:t>in</w:t>
          </w:r>
          <w:r>
            <w:rPr>
              <w:spacing w:val="-1"/>
            </w:rPr>
            <w:t> </w:t>
          </w:r>
          <w:r>
            <w:rPr/>
            <w:t>the</w:t>
          </w:r>
          <w:r>
            <w:rPr>
              <w:spacing w:val="1"/>
            </w:rPr>
            <w:t> </w:t>
          </w:r>
          <w:r>
            <w:rPr>
              <w:spacing w:val="-2"/>
            </w:rPr>
            <w:t>Literature</w:t>
          </w:r>
          <w:r>
            <w:rPr/>
            <w:tab/>
          </w:r>
          <w:r>
            <w:rPr>
              <w:spacing w:val="-5"/>
            </w:rPr>
            <w:t>59</w:t>
          </w:r>
        </w:p>
        <w:p>
          <w:pPr>
            <w:pStyle w:val="TOC2"/>
            <w:numPr>
              <w:ilvl w:val="1"/>
              <w:numId w:val="2"/>
            </w:numPr>
            <w:tabs>
              <w:tab w:pos="1800" w:val="left" w:leader="none"/>
              <w:tab w:pos="10261" w:val="right" w:leader="none"/>
            </w:tabs>
            <w:spacing w:line="240" w:lineRule="auto" w:before="139" w:after="0"/>
            <w:ind w:left="1800" w:right="0" w:hanging="420"/>
            <w:jc w:val="left"/>
          </w:pPr>
          <w:hyperlink w:history="true" w:anchor="_TOC_250032">
            <w:r>
              <w:rPr/>
              <w:t>Summary</w:t>
            </w:r>
            <w:r>
              <w:rPr>
                <w:spacing w:val="-8"/>
              </w:rPr>
              <w:t> </w:t>
            </w:r>
            <w:r>
              <w:rPr/>
              <w:t>of Some</w:t>
            </w:r>
            <w:r>
              <w:rPr>
                <w:spacing w:val="-2"/>
              </w:rPr>
              <w:t> </w:t>
            </w:r>
            <w:r>
              <w:rPr/>
              <w:t>Empirical </w:t>
            </w:r>
            <w:r>
              <w:rPr>
                <w:spacing w:val="-2"/>
              </w:rPr>
              <w:t>Studies</w:t>
            </w:r>
            <w:r>
              <w:rPr/>
              <w:tab/>
            </w:r>
            <w:r>
              <w:rPr>
                <w:spacing w:val="-5"/>
              </w:rPr>
              <w:t>61</w:t>
            </w:r>
          </w:hyperlink>
        </w:p>
        <w:p>
          <w:pPr>
            <w:pStyle w:val="TOC2"/>
            <w:numPr>
              <w:ilvl w:val="1"/>
              <w:numId w:val="2"/>
            </w:numPr>
            <w:tabs>
              <w:tab w:pos="1800" w:val="left" w:leader="none"/>
              <w:tab w:pos="10261" w:val="right" w:leader="none"/>
            </w:tabs>
            <w:spacing w:line="240" w:lineRule="auto" w:before="137" w:after="0"/>
            <w:ind w:left="1800" w:right="0" w:hanging="420"/>
            <w:jc w:val="left"/>
          </w:pPr>
          <w:hyperlink w:history="true" w:anchor="_TOC_250031">
            <w:r>
              <w:rPr/>
              <w:t>Summary</w:t>
            </w:r>
            <w:r>
              <w:rPr>
                <w:spacing w:val="-5"/>
              </w:rPr>
              <w:t> </w:t>
            </w:r>
            <w:r>
              <w:rPr/>
              <w:t>of Main</w:t>
            </w:r>
            <w:r>
              <w:rPr>
                <w:spacing w:val="2"/>
              </w:rPr>
              <w:t> </w:t>
            </w:r>
            <w:r>
              <w:rPr>
                <w:spacing w:val="-2"/>
              </w:rPr>
              <w:t>Issues</w:t>
            </w:r>
            <w:r>
              <w:rPr/>
              <w:tab/>
            </w:r>
            <w:r>
              <w:rPr>
                <w:spacing w:val="-5"/>
              </w:rPr>
              <w:t>64</w:t>
            </w:r>
          </w:hyperlink>
        </w:p>
        <w:p>
          <w:pPr>
            <w:pStyle w:val="TOC1"/>
            <w:spacing w:line="276" w:lineRule="auto"/>
            <w:ind w:right="2142"/>
          </w:pPr>
          <w:r>
            <w:rPr/>
            <w:t>CHAPTER</w:t>
          </w:r>
          <w:r>
            <w:rPr>
              <w:spacing w:val="-6"/>
            </w:rPr>
            <w:t> </w:t>
          </w:r>
          <w:r>
            <w:rPr/>
            <w:t>THREE:</w:t>
          </w:r>
          <w:r>
            <w:rPr>
              <w:spacing w:val="-6"/>
            </w:rPr>
            <w:t> </w:t>
          </w:r>
          <w:r>
            <w:rPr/>
            <w:t>ENERGY</w:t>
          </w:r>
          <w:r>
            <w:rPr>
              <w:spacing w:val="-6"/>
            </w:rPr>
            <w:t> </w:t>
          </w:r>
          <w:r>
            <w:rPr/>
            <w:t>SUBSIDY</w:t>
          </w:r>
          <w:r>
            <w:rPr>
              <w:spacing w:val="-6"/>
            </w:rPr>
            <w:t> </w:t>
          </w:r>
          <w:r>
            <w:rPr/>
            <w:t>AND</w:t>
          </w:r>
          <w:r>
            <w:rPr>
              <w:spacing w:val="-6"/>
            </w:rPr>
            <w:t> </w:t>
          </w:r>
          <w:r>
            <w:rPr/>
            <w:t>THE</w:t>
          </w:r>
          <w:r>
            <w:rPr>
              <w:spacing w:val="-6"/>
            </w:rPr>
            <w:t> </w:t>
          </w:r>
          <w:r>
            <w:rPr/>
            <w:t>NIGERIAN</w:t>
          </w:r>
          <w:r>
            <w:rPr>
              <w:spacing w:val="-6"/>
            </w:rPr>
            <w:t> </w:t>
          </w:r>
          <w:r>
            <w:rPr/>
            <w:t>ECONOMY: SOME STYLISED FACTS</w:t>
          </w:r>
        </w:p>
        <w:p>
          <w:pPr>
            <w:pStyle w:val="TOC2"/>
            <w:numPr>
              <w:ilvl w:val="1"/>
              <w:numId w:val="3"/>
            </w:numPr>
            <w:tabs>
              <w:tab w:pos="1800" w:val="left" w:leader="none"/>
              <w:tab w:pos="10261" w:val="right" w:leader="none"/>
            </w:tabs>
            <w:spacing w:line="270" w:lineRule="exact" w:before="0" w:after="0"/>
            <w:ind w:left="1800" w:right="0" w:hanging="420"/>
            <w:jc w:val="left"/>
          </w:pPr>
          <w:hyperlink w:history="true" w:anchor="_TOC_250030">
            <w:r>
              <w:rPr>
                <w:spacing w:val="-2"/>
              </w:rPr>
              <w:t>Preamble</w:t>
            </w:r>
            <w:r>
              <w:rPr/>
              <w:tab/>
            </w:r>
            <w:r>
              <w:rPr>
                <w:spacing w:val="-5"/>
              </w:rPr>
              <w:t>65</w:t>
            </w:r>
          </w:hyperlink>
        </w:p>
        <w:p>
          <w:pPr>
            <w:pStyle w:val="TOC2"/>
            <w:numPr>
              <w:ilvl w:val="1"/>
              <w:numId w:val="3"/>
            </w:numPr>
            <w:tabs>
              <w:tab w:pos="1800" w:val="left" w:leader="none"/>
              <w:tab w:pos="10261" w:val="right" w:leader="none"/>
            </w:tabs>
            <w:spacing w:line="240" w:lineRule="auto" w:before="139" w:after="0"/>
            <w:ind w:left="1800" w:right="0" w:hanging="420"/>
            <w:jc w:val="left"/>
          </w:pPr>
          <w:hyperlink w:history="true" w:anchor="_TOC_250029">
            <w:r>
              <w:rPr/>
              <w:t>The</w:t>
            </w:r>
            <w:r>
              <w:rPr>
                <w:spacing w:val="-3"/>
              </w:rPr>
              <w:t> </w:t>
            </w:r>
            <w:r>
              <w:rPr/>
              <w:t>Structure</w:t>
            </w:r>
            <w:r>
              <w:rPr>
                <w:spacing w:val="-3"/>
              </w:rPr>
              <w:t> </w:t>
            </w:r>
            <w:r>
              <w:rPr/>
              <w:t>of</w:t>
            </w:r>
            <w:r>
              <w:rPr>
                <w:spacing w:val="-1"/>
              </w:rPr>
              <w:t> </w:t>
            </w:r>
            <w:r>
              <w:rPr/>
              <w:t>the Nigerian</w:t>
            </w:r>
            <w:r>
              <w:rPr>
                <w:spacing w:val="-1"/>
              </w:rPr>
              <w:t> </w:t>
            </w:r>
            <w:r>
              <w:rPr>
                <w:spacing w:val="-2"/>
              </w:rPr>
              <w:t>Economy</w:t>
            </w:r>
            <w:r>
              <w:rPr/>
              <w:tab/>
            </w:r>
            <w:r>
              <w:rPr>
                <w:spacing w:val="-5"/>
              </w:rPr>
              <w:t>65</w:t>
            </w:r>
          </w:hyperlink>
        </w:p>
        <w:p>
          <w:pPr>
            <w:pStyle w:val="TOC2"/>
            <w:numPr>
              <w:ilvl w:val="1"/>
              <w:numId w:val="3"/>
            </w:numPr>
            <w:tabs>
              <w:tab w:pos="1800" w:val="left" w:leader="none"/>
              <w:tab w:pos="10261" w:val="right" w:leader="none"/>
            </w:tabs>
            <w:spacing w:line="240" w:lineRule="auto" w:before="137" w:after="0"/>
            <w:ind w:left="1800" w:right="0" w:hanging="420"/>
            <w:jc w:val="left"/>
          </w:pPr>
          <w:hyperlink w:history="true" w:anchor="_TOC_250028">
            <w:r>
              <w:rPr/>
              <w:t>The</w:t>
            </w:r>
            <w:r>
              <w:rPr>
                <w:spacing w:val="-4"/>
              </w:rPr>
              <w:t> </w:t>
            </w:r>
            <w:r>
              <w:rPr/>
              <w:t>Nigerian</w:t>
            </w:r>
            <w:r>
              <w:rPr>
                <w:spacing w:val="1"/>
              </w:rPr>
              <w:t> </w:t>
            </w:r>
            <w:r>
              <w:rPr/>
              <w:t>Oil</w:t>
            </w:r>
            <w:r>
              <w:rPr>
                <w:spacing w:val="-1"/>
              </w:rPr>
              <w:t> </w:t>
            </w:r>
            <w:r>
              <w:rPr>
                <w:spacing w:val="-2"/>
              </w:rPr>
              <w:t>Sector</w:t>
            </w:r>
            <w:r>
              <w:rPr/>
              <w:tab/>
            </w:r>
            <w:r>
              <w:rPr>
                <w:spacing w:val="-5"/>
              </w:rPr>
              <w:t>70</w:t>
            </w:r>
          </w:hyperlink>
        </w:p>
        <w:p>
          <w:pPr>
            <w:pStyle w:val="TOC2"/>
            <w:numPr>
              <w:ilvl w:val="1"/>
              <w:numId w:val="3"/>
            </w:numPr>
            <w:tabs>
              <w:tab w:pos="1800" w:val="left" w:leader="none"/>
              <w:tab w:pos="10261" w:val="right" w:leader="none"/>
            </w:tabs>
            <w:spacing w:line="240" w:lineRule="auto" w:before="139" w:after="0"/>
            <w:ind w:left="1800" w:right="0" w:hanging="420"/>
            <w:jc w:val="left"/>
          </w:pPr>
          <w:hyperlink w:history="true" w:anchor="_TOC_250027">
            <w:r>
              <w:rPr/>
              <w:t>Nigerian</w:t>
            </w:r>
            <w:r>
              <w:rPr>
                <w:spacing w:val="-1"/>
              </w:rPr>
              <w:t> </w:t>
            </w:r>
            <w:r>
              <w:rPr/>
              <w:t>Government Policy</w:t>
            </w:r>
            <w:r>
              <w:rPr>
                <w:spacing w:val="-9"/>
              </w:rPr>
              <w:t> </w:t>
            </w:r>
            <w:r>
              <w:rPr/>
              <w:t>on Emission </w:t>
            </w:r>
            <w:r>
              <w:rPr>
                <w:spacing w:val="-2"/>
              </w:rPr>
              <w:t>Reduction</w:t>
            </w:r>
            <w:r>
              <w:rPr/>
              <w:tab/>
            </w:r>
            <w:r>
              <w:rPr>
                <w:spacing w:val="-5"/>
              </w:rPr>
              <w:t>71</w:t>
            </w:r>
          </w:hyperlink>
        </w:p>
        <w:p>
          <w:pPr>
            <w:pStyle w:val="TOC2"/>
            <w:numPr>
              <w:ilvl w:val="1"/>
              <w:numId w:val="3"/>
            </w:numPr>
            <w:tabs>
              <w:tab w:pos="1800" w:val="left" w:leader="none"/>
              <w:tab w:pos="10261" w:val="right" w:leader="none"/>
            </w:tabs>
            <w:spacing w:line="240" w:lineRule="auto" w:before="137" w:after="0"/>
            <w:ind w:left="1800" w:right="0" w:hanging="420"/>
            <w:jc w:val="left"/>
          </w:pPr>
          <w:r>
            <w:rPr/>
            <w:t>Stylised facts</w:t>
          </w:r>
          <w:r>
            <w:rPr>
              <w:spacing w:val="-1"/>
            </w:rPr>
            <w:t> </w:t>
          </w:r>
          <w:r>
            <w:rPr/>
            <w:t>on</w:t>
          </w:r>
          <w:r>
            <w:rPr>
              <w:spacing w:val="2"/>
            </w:rPr>
            <w:t> </w:t>
          </w:r>
          <w:r>
            <w:rPr/>
            <w:t>Fuel</w:t>
          </w:r>
          <w:r>
            <w:rPr>
              <w:spacing w:val="-1"/>
            </w:rPr>
            <w:t> </w:t>
          </w:r>
          <w:r>
            <w:rPr/>
            <w:t>Subsidy</w:t>
          </w:r>
          <w:r>
            <w:rPr>
              <w:spacing w:val="-8"/>
            </w:rPr>
            <w:t> </w:t>
          </w:r>
          <w:r>
            <w:rPr/>
            <w:t>in</w:t>
          </w:r>
          <w:r>
            <w:rPr>
              <w:spacing w:val="-1"/>
            </w:rPr>
            <w:t> </w:t>
          </w:r>
          <w:r>
            <w:rPr>
              <w:spacing w:val="-2"/>
            </w:rPr>
            <w:t>Nigeria</w:t>
          </w:r>
          <w:r>
            <w:rPr/>
            <w:tab/>
          </w:r>
          <w:r>
            <w:rPr>
              <w:spacing w:val="-5"/>
            </w:rPr>
            <w:t>73</w:t>
          </w:r>
        </w:p>
        <w:p>
          <w:pPr>
            <w:pStyle w:val="TOC3"/>
            <w:numPr>
              <w:ilvl w:val="2"/>
              <w:numId w:val="3"/>
            </w:numPr>
            <w:tabs>
              <w:tab w:pos="2339" w:val="left" w:leader="none"/>
              <w:tab w:pos="10261" w:val="right" w:leader="none"/>
            </w:tabs>
            <w:spacing w:line="240" w:lineRule="auto" w:before="139" w:after="20"/>
            <w:ind w:left="2339" w:right="0" w:hanging="539"/>
            <w:jc w:val="left"/>
          </w:pPr>
          <w:r>
            <w:rPr/>
            <w:t>Stylised</w:t>
          </w:r>
          <w:r>
            <w:rPr>
              <w:spacing w:val="-3"/>
            </w:rPr>
            <w:t> </w:t>
          </w:r>
          <w:r>
            <w:rPr/>
            <w:t>fact</w:t>
          </w:r>
          <w:r>
            <w:rPr>
              <w:spacing w:val="-4"/>
            </w:rPr>
            <w:t> </w:t>
          </w:r>
          <w:r>
            <w:rPr>
              <w:spacing w:val="-10"/>
            </w:rPr>
            <w:t>1</w:t>
          </w:r>
          <w:r>
            <w:rPr/>
            <w:tab/>
          </w:r>
          <w:r>
            <w:rPr>
              <w:spacing w:val="-5"/>
            </w:rPr>
            <w:t>74</w:t>
          </w:r>
        </w:p>
        <w:p>
          <w:pPr>
            <w:pStyle w:val="TOC3"/>
            <w:numPr>
              <w:ilvl w:val="2"/>
              <w:numId w:val="3"/>
            </w:numPr>
            <w:tabs>
              <w:tab w:pos="2339" w:val="left" w:leader="none"/>
              <w:tab w:pos="10261" w:val="right" w:leader="none"/>
            </w:tabs>
            <w:spacing w:line="240" w:lineRule="auto" w:before="74" w:after="0"/>
            <w:ind w:left="2339" w:right="0" w:hanging="539"/>
            <w:jc w:val="left"/>
          </w:pPr>
          <w:r>
            <w:rPr/>
            <w:t>Stylised</w:t>
          </w:r>
          <w:r>
            <w:rPr>
              <w:spacing w:val="-3"/>
            </w:rPr>
            <w:t> </w:t>
          </w:r>
          <w:r>
            <w:rPr/>
            <w:t>fact</w:t>
          </w:r>
          <w:r>
            <w:rPr>
              <w:spacing w:val="-4"/>
            </w:rPr>
            <w:t> </w:t>
          </w:r>
          <w:r>
            <w:rPr>
              <w:spacing w:val="-10"/>
            </w:rPr>
            <w:t>2</w:t>
          </w:r>
          <w:r>
            <w:rPr/>
            <w:tab/>
          </w:r>
          <w:r>
            <w:rPr>
              <w:spacing w:val="-5"/>
            </w:rPr>
            <w:t>75</w:t>
          </w:r>
        </w:p>
        <w:p>
          <w:pPr>
            <w:pStyle w:val="TOC3"/>
            <w:numPr>
              <w:ilvl w:val="2"/>
              <w:numId w:val="3"/>
            </w:numPr>
            <w:tabs>
              <w:tab w:pos="2339" w:val="left" w:leader="none"/>
              <w:tab w:pos="10261" w:val="right" w:leader="none"/>
            </w:tabs>
            <w:spacing w:line="240" w:lineRule="auto" w:before="137" w:after="0"/>
            <w:ind w:left="2339" w:right="0" w:hanging="539"/>
            <w:jc w:val="left"/>
          </w:pPr>
          <w:r>
            <w:rPr/>
            <w:t>Stylised</w:t>
          </w:r>
          <w:r>
            <w:rPr>
              <w:spacing w:val="-3"/>
            </w:rPr>
            <w:t> </w:t>
          </w:r>
          <w:r>
            <w:rPr/>
            <w:t>fact</w:t>
          </w:r>
          <w:r>
            <w:rPr>
              <w:spacing w:val="-4"/>
            </w:rPr>
            <w:t> </w:t>
          </w:r>
          <w:r>
            <w:rPr>
              <w:spacing w:val="-10"/>
            </w:rPr>
            <w:t>3</w:t>
          </w:r>
          <w:r>
            <w:rPr/>
            <w:tab/>
          </w:r>
          <w:r>
            <w:rPr>
              <w:spacing w:val="-5"/>
            </w:rPr>
            <w:t>78</w:t>
          </w:r>
        </w:p>
        <w:p>
          <w:pPr>
            <w:pStyle w:val="TOC3"/>
            <w:numPr>
              <w:ilvl w:val="2"/>
              <w:numId w:val="3"/>
            </w:numPr>
            <w:tabs>
              <w:tab w:pos="2340" w:val="left" w:leader="none"/>
              <w:tab w:pos="10261" w:val="right" w:leader="none"/>
            </w:tabs>
            <w:spacing w:line="240" w:lineRule="auto" w:before="139" w:after="0"/>
            <w:ind w:left="2340" w:right="0" w:hanging="540"/>
            <w:jc w:val="left"/>
          </w:pPr>
          <w:r>
            <w:rPr/>
            <w:t>Stylised</w:t>
          </w:r>
          <w:r>
            <w:rPr>
              <w:spacing w:val="-4"/>
            </w:rPr>
            <w:t> </w:t>
          </w:r>
          <w:r>
            <w:rPr/>
            <w:t>fact</w:t>
          </w:r>
          <w:r>
            <w:rPr>
              <w:spacing w:val="-4"/>
            </w:rPr>
            <w:t> </w:t>
          </w:r>
          <w:r>
            <w:rPr>
              <w:spacing w:val="-10"/>
            </w:rPr>
            <w:t>4</w:t>
          </w:r>
          <w:r>
            <w:rPr/>
            <w:tab/>
          </w:r>
          <w:r>
            <w:rPr>
              <w:spacing w:val="-5"/>
            </w:rPr>
            <w:t>79</w:t>
          </w:r>
        </w:p>
        <w:p>
          <w:pPr>
            <w:pStyle w:val="TOC2"/>
            <w:numPr>
              <w:ilvl w:val="1"/>
              <w:numId w:val="3"/>
            </w:numPr>
            <w:tabs>
              <w:tab w:pos="1800" w:val="left" w:leader="none"/>
              <w:tab w:pos="10261" w:val="right" w:leader="none"/>
            </w:tabs>
            <w:spacing w:line="240" w:lineRule="auto" w:before="137" w:after="0"/>
            <w:ind w:left="1800" w:right="0" w:hanging="420"/>
            <w:jc w:val="left"/>
          </w:pPr>
          <w:hyperlink w:history="true" w:anchor="_TOC_250026">
            <w:r>
              <w:rPr/>
              <w:t>Trend</w:t>
            </w:r>
            <w:r>
              <w:rPr>
                <w:spacing w:val="-3"/>
              </w:rPr>
              <w:t> </w:t>
            </w:r>
            <w:r>
              <w:rPr/>
              <w:t>Analysis of</w:t>
            </w:r>
            <w:r>
              <w:rPr>
                <w:spacing w:val="1"/>
              </w:rPr>
              <w:t> </w:t>
            </w:r>
            <w:r>
              <w:rPr/>
              <w:t>Fuel</w:t>
            </w:r>
            <w:r>
              <w:rPr>
                <w:spacing w:val="-1"/>
              </w:rPr>
              <w:t> </w:t>
            </w:r>
            <w:r>
              <w:rPr/>
              <w:t>Subsidy</w:t>
            </w:r>
            <w:r>
              <w:rPr>
                <w:spacing w:val="-5"/>
              </w:rPr>
              <w:t> </w:t>
            </w:r>
            <w:r>
              <w:rPr/>
              <w:t>and Environmental </w:t>
            </w:r>
            <w:r>
              <w:rPr>
                <w:spacing w:val="-2"/>
              </w:rPr>
              <w:t>Quality</w:t>
            </w:r>
            <w:r>
              <w:rPr/>
              <w:tab/>
            </w:r>
            <w:r>
              <w:rPr>
                <w:spacing w:val="-5"/>
              </w:rPr>
              <w:t>82</w:t>
            </w:r>
          </w:hyperlink>
        </w:p>
        <w:p>
          <w:pPr>
            <w:pStyle w:val="TOC2"/>
            <w:numPr>
              <w:ilvl w:val="1"/>
              <w:numId w:val="3"/>
            </w:numPr>
            <w:tabs>
              <w:tab w:pos="1800" w:val="left" w:leader="none"/>
              <w:tab w:pos="10261" w:val="right" w:leader="none"/>
            </w:tabs>
            <w:spacing w:line="240" w:lineRule="auto" w:before="140" w:after="0"/>
            <w:ind w:left="1800" w:right="0" w:hanging="420"/>
            <w:jc w:val="left"/>
          </w:pPr>
          <w:hyperlink w:history="true" w:anchor="_TOC_250025">
            <w:r>
              <w:rPr/>
              <w:t>Green Growth</w:t>
            </w:r>
            <w:r>
              <w:rPr>
                <w:spacing w:val="-1"/>
              </w:rPr>
              <w:t> </w:t>
            </w:r>
            <w:r>
              <w:rPr/>
              <w:t>Strategy</w:t>
            </w:r>
            <w:r>
              <w:rPr>
                <w:spacing w:val="-6"/>
              </w:rPr>
              <w:t> </w:t>
            </w:r>
            <w:r>
              <w:rPr/>
              <w:t>and Low</w:t>
            </w:r>
            <w:r>
              <w:rPr>
                <w:spacing w:val="-1"/>
              </w:rPr>
              <w:t> </w:t>
            </w:r>
            <w:r>
              <w:rPr/>
              <w:t>Carbon</w:t>
            </w:r>
            <w:r>
              <w:rPr>
                <w:spacing w:val="-2"/>
              </w:rPr>
              <w:t> Development</w:t>
            </w:r>
            <w:r>
              <w:rPr/>
              <w:tab/>
            </w:r>
            <w:r>
              <w:rPr>
                <w:spacing w:val="-5"/>
              </w:rPr>
              <w:t>85</w:t>
            </w:r>
          </w:hyperlink>
        </w:p>
        <w:p>
          <w:pPr>
            <w:pStyle w:val="TOC1"/>
            <w:spacing w:before="556"/>
          </w:pPr>
          <w:hyperlink w:history="true" w:anchor="_TOC_250024">
            <w:r>
              <w:rPr/>
              <w:t>CHAPTER</w:t>
            </w:r>
            <w:r>
              <w:rPr>
                <w:spacing w:val="-2"/>
              </w:rPr>
              <w:t> </w:t>
            </w:r>
            <w:r>
              <w:rPr/>
              <w:t>FOUR:</w:t>
            </w:r>
            <w:r>
              <w:rPr>
                <w:spacing w:val="-2"/>
              </w:rPr>
              <w:t> METHODOLOGY</w:t>
            </w:r>
          </w:hyperlink>
        </w:p>
        <w:p>
          <w:pPr>
            <w:pStyle w:val="TOC2"/>
            <w:numPr>
              <w:ilvl w:val="1"/>
              <w:numId w:val="4"/>
            </w:numPr>
            <w:tabs>
              <w:tab w:pos="1800" w:val="left" w:leader="none"/>
              <w:tab w:pos="10261" w:val="right" w:leader="none"/>
            </w:tabs>
            <w:spacing w:line="240" w:lineRule="auto" w:before="36" w:after="0"/>
            <w:ind w:left="1800" w:right="0" w:hanging="420"/>
            <w:jc w:val="left"/>
          </w:pPr>
          <w:r>
            <w:rPr>
              <w:spacing w:val="-2"/>
            </w:rPr>
            <w:t>Preamble</w:t>
          </w:r>
          <w:r>
            <w:rPr/>
            <w:tab/>
          </w:r>
          <w:r>
            <w:rPr>
              <w:spacing w:val="-5"/>
            </w:rPr>
            <w:t>89</w:t>
          </w:r>
        </w:p>
        <w:p>
          <w:pPr>
            <w:pStyle w:val="TOC2"/>
            <w:numPr>
              <w:ilvl w:val="1"/>
              <w:numId w:val="4"/>
            </w:numPr>
            <w:tabs>
              <w:tab w:pos="1800" w:val="left" w:leader="none"/>
              <w:tab w:pos="10261" w:val="right" w:leader="none"/>
            </w:tabs>
            <w:spacing w:line="240" w:lineRule="auto" w:before="140" w:after="0"/>
            <w:ind w:left="1800" w:right="0" w:hanging="420"/>
            <w:jc w:val="left"/>
          </w:pPr>
          <w:hyperlink w:history="true" w:anchor="_TOC_250023">
            <w:r>
              <w:rPr/>
              <w:t>Theoretical</w:t>
            </w:r>
            <w:r>
              <w:rPr>
                <w:spacing w:val="-4"/>
              </w:rPr>
              <w:t> </w:t>
            </w:r>
            <w:r>
              <w:rPr>
                <w:spacing w:val="-2"/>
              </w:rPr>
              <w:t>Framework</w:t>
            </w:r>
            <w:r>
              <w:rPr/>
              <w:tab/>
            </w:r>
            <w:r>
              <w:rPr>
                <w:spacing w:val="-5"/>
              </w:rPr>
              <w:t>89</w:t>
            </w:r>
          </w:hyperlink>
        </w:p>
        <w:p>
          <w:pPr>
            <w:pStyle w:val="TOC2"/>
            <w:numPr>
              <w:ilvl w:val="1"/>
              <w:numId w:val="4"/>
            </w:numPr>
            <w:tabs>
              <w:tab w:pos="1800" w:val="left" w:leader="none"/>
              <w:tab w:pos="10261" w:val="right" w:leader="none"/>
            </w:tabs>
            <w:spacing w:line="240" w:lineRule="auto" w:before="137" w:after="0"/>
            <w:ind w:left="1800" w:right="0" w:hanging="420"/>
            <w:jc w:val="left"/>
          </w:pPr>
          <w:hyperlink w:history="true" w:anchor="_TOC_250022">
            <w:r>
              <w:rPr/>
              <w:t>Analytical</w:t>
            </w:r>
            <w:r>
              <w:rPr>
                <w:spacing w:val="-5"/>
              </w:rPr>
              <w:t> </w:t>
            </w:r>
            <w:r>
              <w:rPr>
                <w:spacing w:val="-2"/>
              </w:rPr>
              <w:t>Framework</w:t>
            </w:r>
            <w:r>
              <w:rPr/>
              <w:tab/>
            </w:r>
            <w:r>
              <w:rPr>
                <w:spacing w:val="-5"/>
              </w:rPr>
              <w:t>93</w:t>
            </w:r>
          </w:hyperlink>
        </w:p>
        <w:p>
          <w:pPr>
            <w:pStyle w:val="TOC2"/>
            <w:numPr>
              <w:ilvl w:val="1"/>
              <w:numId w:val="4"/>
            </w:numPr>
            <w:tabs>
              <w:tab w:pos="1800" w:val="left" w:leader="none"/>
              <w:tab w:pos="10261" w:val="right" w:leader="none"/>
            </w:tabs>
            <w:spacing w:line="240" w:lineRule="auto" w:before="139" w:after="0"/>
            <w:ind w:left="1800" w:right="0" w:hanging="420"/>
            <w:jc w:val="left"/>
          </w:pPr>
          <w:r>
            <w:rPr/>
            <w:t>The</w:t>
          </w:r>
          <w:r>
            <w:rPr>
              <w:spacing w:val="-5"/>
            </w:rPr>
            <w:t> </w:t>
          </w:r>
          <w:r>
            <w:rPr/>
            <w:t>Method</w:t>
          </w:r>
          <w:r>
            <w:rPr>
              <w:spacing w:val="-1"/>
            </w:rPr>
            <w:t> </w:t>
          </w:r>
          <w:r>
            <w:rPr/>
            <w:t>of</w:t>
          </w:r>
          <w:r>
            <w:rPr>
              <w:spacing w:val="-1"/>
            </w:rPr>
            <w:t> </w:t>
          </w:r>
          <w:r>
            <w:rPr/>
            <w:t>Analysis</w:t>
          </w:r>
          <w:r>
            <w:rPr>
              <w:spacing w:val="-1"/>
            </w:rPr>
            <w:t> </w:t>
          </w:r>
          <w:r>
            <w:rPr/>
            <w:t>(The DCGE </w:t>
          </w:r>
          <w:r>
            <w:rPr>
              <w:spacing w:val="-2"/>
            </w:rPr>
            <w:t>Model)</w:t>
          </w:r>
          <w:r>
            <w:rPr/>
            <w:tab/>
          </w:r>
          <w:r>
            <w:rPr>
              <w:spacing w:val="-5"/>
            </w:rPr>
            <w:t>96</w:t>
          </w:r>
        </w:p>
        <w:p>
          <w:pPr>
            <w:pStyle w:val="TOC3"/>
            <w:numPr>
              <w:ilvl w:val="2"/>
              <w:numId w:val="4"/>
            </w:numPr>
            <w:tabs>
              <w:tab w:pos="2339" w:val="left" w:leader="none"/>
              <w:tab w:pos="10261" w:val="right" w:leader="none"/>
            </w:tabs>
            <w:spacing w:line="240" w:lineRule="auto" w:before="137" w:after="0"/>
            <w:ind w:left="2339" w:right="0" w:hanging="539"/>
            <w:jc w:val="left"/>
          </w:pPr>
          <w:r>
            <w:rPr/>
            <w:t>Model </w:t>
          </w:r>
          <w:r>
            <w:rPr>
              <w:spacing w:val="-2"/>
            </w:rPr>
            <w:t>Description</w:t>
          </w:r>
          <w:r>
            <w:rPr/>
            <w:tab/>
          </w:r>
          <w:r>
            <w:rPr>
              <w:spacing w:val="-5"/>
            </w:rPr>
            <w:t>99</w:t>
          </w:r>
        </w:p>
        <w:p>
          <w:pPr>
            <w:pStyle w:val="TOC3"/>
            <w:numPr>
              <w:ilvl w:val="2"/>
              <w:numId w:val="4"/>
            </w:numPr>
            <w:tabs>
              <w:tab w:pos="2339" w:val="left" w:leader="none"/>
              <w:tab w:pos="10381" w:val="right" w:leader="none"/>
            </w:tabs>
            <w:spacing w:line="240" w:lineRule="auto" w:before="139" w:after="0"/>
            <w:ind w:left="2339" w:right="0" w:hanging="539"/>
            <w:jc w:val="left"/>
          </w:pPr>
          <w:r>
            <w:rPr/>
            <w:t>Closure</w:t>
          </w:r>
          <w:r>
            <w:rPr>
              <w:spacing w:val="-2"/>
            </w:rPr>
            <w:t> Rules</w:t>
          </w:r>
          <w:r>
            <w:rPr/>
            <w:tab/>
          </w:r>
          <w:r>
            <w:rPr>
              <w:spacing w:val="-5"/>
            </w:rPr>
            <w:t>118</w:t>
          </w:r>
        </w:p>
        <w:p>
          <w:pPr>
            <w:pStyle w:val="TOC3"/>
            <w:numPr>
              <w:ilvl w:val="2"/>
              <w:numId w:val="4"/>
            </w:numPr>
            <w:tabs>
              <w:tab w:pos="2339" w:val="left" w:leader="none"/>
              <w:tab w:pos="10381" w:val="right" w:leader="none"/>
            </w:tabs>
            <w:spacing w:line="240" w:lineRule="auto" w:before="137" w:after="0"/>
            <w:ind w:left="2339" w:right="0" w:hanging="539"/>
            <w:jc w:val="left"/>
          </w:pPr>
          <w:r>
            <w:rPr/>
            <w:t>Description</w:t>
          </w:r>
          <w:r>
            <w:rPr>
              <w:spacing w:val="-1"/>
            </w:rPr>
            <w:t> </w:t>
          </w:r>
          <w:r>
            <w:rPr/>
            <w:t>of Simulation</w:t>
          </w:r>
          <w:r>
            <w:rPr>
              <w:spacing w:val="-1"/>
            </w:rPr>
            <w:t> </w:t>
          </w:r>
          <w:r>
            <w:rPr>
              <w:spacing w:val="-2"/>
            </w:rPr>
            <w:t>Scenarios</w:t>
          </w:r>
          <w:r>
            <w:rPr/>
            <w:tab/>
          </w:r>
          <w:r>
            <w:rPr>
              <w:spacing w:val="-5"/>
            </w:rPr>
            <w:t>120</w:t>
          </w:r>
        </w:p>
        <w:p>
          <w:pPr>
            <w:pStyle w:val="TOC2"/>
            <w:numPr>
              <w:ilvl w:val="1"/>
              <w:numId w:val="4"/>
            </w:numPr>
            <w:tabs>
              <w:tab w:pos="1800" w:val="left" w:leader="none"/>
              <w:tab w:pos="10381" w:val="right" w:leader="none"/>
            </w:tabs>
            <w:spacing w:line="240" w:lineRule="auto" w:before="139" w:after="0"/>
            <w:ind w:left="1800" w:right="0" w:hanging="420"/>
            <w:jc w:val="left"/>
          </w:pPr>
          <w:hyperlink w:history="true" w:anchor="_TOC_250021">
            <w:r>
              <w:rPr/>
              <w:t>Technique</w:t>
            </w:r>
            <w:r>
              <w:rPr>
                <w:spacing w:val="-1"/>
              </w:rPr>
              <w:t> </w:t>
            </w:r>
            <w:r>
              <w:rPr/>
              <w:t>of</w:t>
            </w:r>
            <w:r>
              <w:rPr>
                <w:spacing w:val="-3"/>
              </w:rPr>
              <w:t> </w:t>
            </w:r>
            <w:r>
              <w:rPr/>
              <w:t>Estimation/Model</w:t>
            </w:r>
            <w:r>
              <w:rPr>
                <w:spacing w:val="2"/>
              </w:rPr>
              <w:t> </w:t>
            </w:r>
            <w:r>
              <w:rPr>
                <w:spacing w:val="-2"/>
              </w:rPr>
              <w:t>Implementation</w:t>
            </w:r>
            <w:r>
              <w:rPr/>
              <w:tab/>
            </w:r>
            <w:r>
              <w:rPr>
                <w:spacing w:val="-5"/>
              </w:rPr>
              <w:t>121</w:t>
            </w:r>
          </w:hyperlink>
        </w:p>
        <w:p>
          <w:pPr>
            <w:pStyle w:val="TOC3"/>
            <w:numPr>
              <w:ilvl w:val="2"/>
              <w:numId w:val="4"/>
            </w:numPr>
            <w:tabs>
              <w:tab w:pos="2339" w:val="left" w:leader="none"/>
              <w:tab w:pos="10381" w:val="right" w:leader="none"/>
            </w:tabs>
            <w:spacing w:line="240" w:lineRule="auto" w:before="137" w:after="0"/>
            <w:ind w:left="2339" w:right="0" w:hanging="539"/>
            <w:jc w:val="left"/>
          </w:pPr>
          <w:r>
            <w:rPr/>
            <w:t>The</w:t>
          </w:r>
          <w:r>
            <w:rPr>
              <w:spacing w:val="-5"/>
            </w:rPr>
            <w:t> </w:t>
          </w:r>
          <w:r>
            <w:rPr/>
            <w:t>Social</w:t>
          </w:r>
          <w:r>
            <w:rPr>
              <w:spacing w:val="-1"/>
            </w:rPr>
            <w:t> </w:t>
          </w:r>
          <w:r>
            <w:rPr/>
            <w:t>Accounting</w:t>
          </w:r>
          <w:r>
            <w:rPr>
              <w:spacing w:val="-4"/>
            </w:rPr>
            <w:t> </w:t>
          </w:r>
          <w:r>
            <w:rPr/>
            <w:t>Matrix</w:t>
          </w:r>
          <w:r>
            <w:rPr>
              <w:spacing w:val="2"/>
            </w:rPr>
            <w:t> </w:t>
          </w:r>
          <w:r>
            <w:rPr>
              <w:spacing w:val="-2"/>
            </w:rPr>
            <w:t>(SAM)</w:t>
          </w:r>
          <w:r>
            <w:rPr/>
            <w:tab/>
          </w:r>
          <w:r>
            <w:rPr>
              <w:spacing w:val="-5"/>
            </w:rPr>
            <w:t>122</w:t>
          </w:r>
        </w:p>
        <w:p>
          <w:pPr>
            <w:pStyle w:val="TOC3"/>
            <w:numPr>
              <w:ilvl w:val="2"/>
              <w:numId w:val="4"/>
            </w:numPr>
            <w:tabs>
              <w:tab w:pos="2340" w:val="left" w:leader="none"/>
              <w:tab w:pos="10381" w:val="right" w:leader="none"/>
            </w:tabs>
            <w:spacing w:line="240" w:lineRule="auto" w:before="139" w:after="0"/>
            <w:ind w:left="2340" w:right="0" w:hanging="540"/>
            <w:jc w:val="left"/>
          </w:pPr>
          <w:hyperlink w:history="true" w:anchor="_TOC_250020">
            <w:r>
              <w:rPr/>
              <w:t>Solution </w:t>
            </w:r>
            <w:r>
              <w:rPr>
                <w:spacing w:val="-2"/>
              </w:rPr>
              <w:t>Technique</w:t>
            </w:r>
            <w:r>
              <w:rPr/>
              <w:tab/>
            </w:r>
            <w:r>
              <w:rPr>
                <w:spacing w:val="-5"/>
              </w:rPr>
              <w:t>128</w:t>
            </w:r>
          </w:hyperlink>
        </w:p>
        <w:p>
          <w:pPr>
            <w:pStyle w:val="TOC3"/>
            <w:numPr>
              <w:ilvl w:val="2"/>
              <w:numId w:val="4"/>
            </w:numPr>
            <w:tabs>
              <w:tab w:pos="2340" w:val="left" w:leader="none"/>
              <w:tab w:pos="10381" w:val="right" w:leader="none"/>
            </w:tabs>
            <w:spacing w:line="240" w:lineRule="auto" w:before="137" w:after="0"/>
            <w:ind w:left="2340" w:right="0" w:hanging="540"/>
            <w:jc w:val="left"/>
          </w:pPr>
          <w:hyperlink w:history="true" w:anchor="_TOC_250019">
            <w:r>
              <w:rPr/>
              <w:t>Simulation</w:t>
            </w:r>
            <w:r>
              <w:rPr>
                <w:spacing w:val="-2"/>
              </w:rPr>
              <w:t> Procedure</w:t>
            </w:r>
            <w:r>
              <w:rPr/>
              <w:tab/>
            </w:r>
            <w:r>
              <w:rPr>
                <w:spacing w:val="-5"/>
              </w:rPr>
              <w:t>129</w:t>
            </w:r>
          </w:hyperlink>
        </w:p>
        <w:p>
          <w:pPr>
            <w:pStyle w:val="TOC3"/>
            <w:numPr>
              <w:ilvl w:val="2"/>
              <w:numId w:val="4"/>
            </w:numPr>
            <w:tabs>
              <w:tab w:pos="2340" w:val="left" w:leader="none"/>
              <w:tab w:pos="10381" w:val="right" w:leader="none"/>
            </w:tabs>
            <w:spacing w:line="240" w:lineRule="auto" w:before="137" w:after="0"/>
            <w:ind w:left="2340" w:right="0" w:hanging="540"/>
            <w:jc w:val="left"/>
          </w:pPr>
          <w:hyperlink w:history="true" w:anchor="_TOC_250018">
            <w:r>
              <w:rPr/>
              <w:t>Diagnostic Tests and Sensitivity</w:t>
            </w:r>
            <w:r>
              <w:rPr>
                <w:spacing w:val="-8"/>
              </w:rPr>
              <w:t> </w:t>
            </w:r>
            <w:r>
              <w:rPr>
                <w:spacing w:val="-2"/>
              </w:rPr>
              <w:t>Analysis</w:t>
            </w:r>
            <w:r>
              <w:rPr/>
              <w:tab/>
            </w:r>
            <w:r>
              <w:rPr>
                <w:spacing w:val="-5"/>
              </w:rPr>
              <w:t>131</w:t>
            </w:r>
          </w:hyperlink>
        </w:p>
        <w:p>
          <w:pPr>
            <w:pStyle w:val="TOC2"/>
            <w:numPr>
              <w:ilvl w:val="1"/>
              <w:numId w:val="4"/>
            </w:numPr>
            <w:tabs>
              <w:tab w:pos="1800" w:val="left" w:leader="none"/>
              <w:tab w:pos="10381" w:val="right" w:leader="none"/>
            </w:tabs>
            <w:spacing w:line="240" w:lineRule="auto" w:before="140" w:after="0"/>
            <w:ind w:left="1800" w:right="0" w:hanging="420"/>
            <w:jc w:val="left"/>
          </w:pPr>
          <w:hyperlink w:history="true" w:anchor="_TOC_250017">
            <w:r>
              <w:rPr/>
              <w:t>Data</w:t>
            </w:r>
            <w:r>
              <w:rPr>
                <w:spacing w:val="-1"/>
              </w:rPr>
              <w:t> </w:t>
            </w:r>
            <w:r>
              <w:rPr/>
              <w:t>Sources</w:t>
            </w:r>
            <w:r>
              <w:rPr>
                <w:spacing w:val="-2"/>
              </w:rPr>
              <w:t> </w:t>
            </w:r>
            <w:r>
              <w:rPr/>
              <w:t>and</w:t>
            </w:r>
            <w:r>
              <w:rPr>
                <w:spacing w:val="-1"/>
              </w:rPr>
              <w:t> </w:t>
            </w:r>
            <w:r>
              <w:rPr>
                <w:spacing w:val="-2"/>
              </w:rPr>
              <w:t>Measurements</w:t>
            </w:r>
            <w:r>
              <w:rPr/>
              <w:tab/>
            </w:r>
            <w:r>
              <w:rPr>
                <w:spacing w:val="-5"/>
              </w:rPr>
              <w:t>132</w:t>
            </w:r>
          </w:hyperlink>
        </w:p>
        <w:p>
          <w:pPr>
            <w:pStyle w:val="TOC1"/>
            <w:spacing w:before="556"/>
          </w:pPr>
          <w:hyperlink w:history="true" w:anchor="_TOC_250016">
            <w:r>
              <w:rPr/>
              <w:t>CHAPTER</w:t>
            </w:r>
            <w:r>
              <w:rPr>
                <w:spacing w:val="-1"/>
              </w:rPr>
              <w:t> </w:t>
            </w:r>
            <w:r>
              <w:rPr/>
              <w:t>FIVE:</w:t>
            </w:r>
            <w:r>
              <w:rPr>
                <w:spacing w:val="-1"/>
              </w:rPr>
              <w:t> </w:t>
            </w:r>
            <w:r>
              <w:rPr/>
              <w:t>RESULTS AND</w:t>
            </w:r>
            <w:r>
              <w:rPr>
                <w:spacing w:val="-1"/>
              </w:rPr>
              <w:t> </w:t>
            </w:r>
            <w:r>
              <w:rPr>
                <w:spacing w:val="-2"/>
              </w:rPr>
              <w:t>DISCUSSIONS</w:t>
            </w:r>
          </w:hyperlink>
        </w:p>
        <w:p>
          <w:pPr>
            <w:pStyle w:val="TOC2"/>
            <w:numPr>
              <w:ilvl w:val="1"/>
              <w:numId w:val="5"/>
            </w:numPr>
            <w:tabs>
              <w:tab w:pos="1800" w:val="left" w:leader="none"/>
              <w:tab w:pos="10381" w:val="right" w:leader="none"/>
            </w:tabs>
            <w:spacing w:line="240" w:lineRule="auto" w:before="37" w:after="0"/>
            <w:ind w:left="1800" w:right="0" w:hanging="420"/>
            <w:jc w:val="left"/>
          </w:pPr>
          <w:hyperlink w:history="true" w:anchor="_TOC_250015">
            <w:r>
              <w:rPr>
                <w:spacing w:val="-2"/>
              </w:rPr>
              <w:t>Preamble</w:t>
            </w:r>
            <w:r>
              <w:rPr/>
              <w:tab/>
            </w:r>
            <w:r>
              <w:rPr>
                <w:spacing w:val="-5"/>
              </w:rPr>
              <w:t>134</w:t>
            </w:r>
          </w:hyperlink>
        </w:p>
        <w:p>
          <w:pPr>
            <w:pStyle w:val="TOC2"/>
            <w:numPr>
              <w:ilvl w:val="1"/>
              <w:numId w:val="5"/>
            </w:numPr>
            <w:tabs>
              <w:tab w:pos="1800" w:val="left" w:leader="none"/>
              <w:tab w:pos="10381" w:val="right" w:leader="none"/>
            </w:tabs>
            <w:spacing w:line="240" w:lineRule="auto" w:before="139" w:after="0"/>
            <w:ind w:left="1800" w:right="0" w:hanging="420"/>
            <w:jc w:val="left"/>
          </w:pPr>
          <w:hyperlink w:history="true" w:anchor="_TOC_250014">
            <w:r>
              <w:rPr/>
              <w:t>Benchmark</w:t>
            </w:r>
            <w:r>
              <w:rPr>
                <w:spacing w:val="-4"/>
              </w:rPr>
              <w:t> </w:t>
            </w:r>
            <w:r>
              <w:rPr>
                <w:spacing w:val="-2"/>
              </w:rPr>
              <w:t>Statistics</w:t>
            </w:r>
            <w:r>
              <w:rPr/>
              <w:tab/>
            </w:r>
            <w:r>
              <w:rPr>
                <w:spacing w:val="-5"/>
              </w:rPr>
              <w:t>134</w:t>
            </w:r>
          </w:hyperlink>
        </w:p>
        <w:p>
          <w:pPr>
            <w:pStyle w:val="TOC2"/>
            <w:numPr>
              <w:ilvl w:val="1"/>
              <w:numId w:val="5"/>
            </w:numPr>
            <w:tabs>
              <w:tab w:pos="1800" w:val="left" w:leader="none"/>
              <w:tab w:pos="10381" w:val="right" w:leader="none"/>
            </w:tabs>
            <w:spacing w:line="240" w:lineRule="auto" w:before="137" w:after="0"/>
            <w:ind w:left="1800" w:right="0" w:hanging="420"/>
            <w:jc w:val="left"/>
          </w:pPr>
          <w:hyperlink w:history="true" w:anchor="_TOC_250013">
            <w:r>
              <w:rPr/>
              <w:t>Simulation</w:t>
            </w:r>
            <w:r>
              <w:rPr>
                <w:spacing w:val="1"/>
              </w:rPr>
              <w:t> </w:t>
            </w:r>
            <w:r>
              <w:rPr>
                <w:spacing w:val="-2"/>
              </w:rPr>
              <w:t>Strategies</w:t>
            </w:r>
            <w:r>
              <w:rPr/>
              <w:tab/>
            </w:r>
            <w:r>
              <w:rPr>
                <w:spacing w:val="-5"/>
              </w:rPr>
              <w:t>136</w:t>
            </w:r>
          </w:hyperlink>
        </w:p>
        <w:p>
          <w:pPr>
            <w:pStyle w:val="TOC2"/>
            <w:numPr>
              <w:ilvl w:val="1"/>
              <w:numId w:val="5"/>
            </w:numPr>
            <w:tabs>
              <w:tab w:pos="1800" w:val="left" w:leader="none"/>
              <w:tab w:pos="10381" w:val="right" w:leader="none"/>
            </w:tabs>
            <w:spacing w:line="240" w:lineRule="auto" w:before="139" w:after="0"/>
            <w:ind w:left="1800" w:right="0" w:hanging="420"/>
            <w:jc w:val="left"/>
          </w:pPr>
          <w:hyperlink w:history="true" w:anchor="_TOC_250012">
            <w:r>
              <w:rPr/>
              <w:t>Results</w:t>
            </w:r>
            <w:r>
              <w:rPr>
                <w:spacing w:val="-2"/>
              </w:rPr>
              <w:t> </w:t>
            </w:r>
            <w:r>
              <w:rPr/>
              <w:t>from</w:t>
            </w:r>
            <w:r>
              <w:rPr>
                <w:spacing w:val="-1"/>
              </w:rPr>
              <w:t> </w:t>
            </w:r>
            <w:r>
              <w:rPr/>
              <w:t>Simulation</w:t>
            </w:r>
            <w:r>
              <w:rPr>
                <w:spacing w:val="-1"/>
              </w:rPr>
              <w:t> </w:t>
            </w:r>
            <w:r>
              <w:rPr>
                <w:spacing w:val="-2"/>
              </w:rPr>
              <w:t>Analysis</w:t>
            </w:r>
            <w:r>
              <w:rPr/>
              <w:tab/>
            </w:r>
            <w:r>
              <w:rPr>
                <w:spacing w:val="-5"/>
              </w:rPr>
              <w:t>137</w:t>
            </w:r>
          </w:hyperlink>
        </w:p>
        <w:p>
          <w:pPr>
            <w:pStyle w:val="TOC4"/>
            <w:numPr>
              <w:ilvl w:val="2"/>
              <w:numId w:val="5"/>
            </w:numPr>
            <w:tabs>
              <w:tab w:pos="2370" w:val="left" w:leader="none"/>
              <w:tab w:pos="10381" w:val="right" w:leader="none"/>
            </w:tabs>
            <w:spacing w:line="240" w:lineRule="auto" w:before="137" w:after="0"/>
            <w:ind w:left="2370" w:right="0" w:hanging="539"/>
            <w:jc w:val="left"/>
          </w:pPr>
          <w:hyperlink w:history="true" w:anchor="_TOC_250011">
            <w:r>
              <w:rPr/>
              <w:t>Macroeconomic</w:t>
            </w:r>
            <w:r>
              <w:rPr>
                <w:spacing w:val="-4"/>
              </w:rPr>
              <w:t> </w:t>
            </w:r>
            <w:r>
              <w:rPr>
                <w:spacing w:val="-2"/>
              </w:rPr>
              <w:t>Impacts</w:t>
            </w:r>
            <w:r>
              <w:rPr/>
              <w:tab/>
            </w:r>
            <w:r>
              <w:rPr>
                <w:spacing w:val="-5"/>
              </w:rPr>
              <w:t>137</w:t>
            </w:r>
          </w:hyperlink>
        </w:p>
        <w:p>
          <w:pPr>
            <w:pStyle w:val="TOC3"/>
            <w:numPr>
              <w:ilvl w:val="2"/>
              <w:numId w:val="5"/>
            </w:numPr>
            <w:tabs>
              <w:tab w:pos="2339" w:val="left" w:leader="none"/>
              <w:tab w:pos="10381" w:val="right" w:leader="none"/>
            </w:tabs>
            <w:spacing w:line="240" w:lineRule="auto" w:before="139" w:after="0"/>
            <w:ind w:left="2339" w:right="0" w:hanging="539"/>
            <w:jc w:val="left"/>
          </w:pPr>
          <w:hyperlink w:history="true" w:anchor="_TOC_250010">
            <w:r>
              <w:rPr/>
              <w:t>Sectoral</w:t>
            </w:r>
            <w:r>
              <w:rPr>
                <w:spacing w:val="-2"/>
              </w:rPr>
              <w:t> Impacts</w:t>
            </w:r>
            <w:r>
              <w:rPr/>
              <w:tab/>
            </w:r>
            <w:r>
              <w:rPr>
                <w:spacing w:val="-5"/>
              </w:rPr>
              <w:t>141</w:t>
            </w:r>
          </w:hyperlink>
        </w:p>
        <w:p>
          <w:pPr>
            <w:pStyle w:val="TOC3"/>
            <w:numPr>
              <w:ilvl w:val="2"/>
              <w:numId w:val="5"/>
            </w:numPr>
            <w:tabs>
              <w:tab w:pos="2339" w:val="left" w:leader="none"/>
              <w:tab w:pos="10381" w:val="right" w:leader="none"/>
            </w:tabs>
            <w:spacing w:line="240" w:lineRule="auto" w:before="137" w:after="0"/>
            <w:ind w:left="2339" w:right="0" w:hanging="539"/>
            <w:jc w:val="left"/>
          </w:pPr>
          <w:r>
            <w:rPr/>
            <w:t>Household</w:t>
          </w:r>
          <w:r>
            <w:rPr>
              <w:spacing w:val="1"/>
            </w:rPr>
            <w:t> </w:t>
          </w:r>
          <w:r>
            <w:rPr>
              <w:spacing w:val="-2"/>
            </w:rPr>
            <w:t>Impacts</w:t>
          </w:r>
          <w:r>
            <w:rPr/>
            <w:tab/>
          </w:r>
          <w:r>
            <w:rPr>
              <w:spacing w:val="-5"/>
            </w:rPr>
            <w:t>147</w:t>
          </w:r>
        </w:p>
        <w:p>
          <w:pPr>
            <w:pStyle w:val="TOC3"/>
            <w:numPr>
              <w:ilvl w:val="2"/>
              <w:numId w:val="5"/>
            </w:numPr>
            <w:tabs>
              <w:tab w:pos="2339" w:val="left" w:leader="none"/>
              <w:tab w:pos="10381" w:val="right" w:leader="none"/>
            </w:tabs>
            <w:spacing w:line="240" w:lineRule="auto" w:before="139" w:after="240"/>
            <w:ind w:left="2339" w:right="0" w:hanging="539"/>
            <w:jc w:val="left"/>
          </w:pPr>
          <w:r>
            <w:rPr/>
            <w:t>Carbon</w:t>
          </w:r>
          <w:r>
            <w:rPr>
              <w:spacing w:val="-2"/>
            </w:rPr>
            <w:t> Emissions</w:t>
          </w:r>
          <w:r>
            <w:rPr/>
            <w:tab/>
          </w:r>
          <w:r>
            <w:rPr>
              <w:spacing w:val="-5"/>
            </w:rPr>
            <w:t>153</w:t>
          </w:r>
        </w:p>
        <w:p>
          <w:pPr>
            <w:pStyle w:val="TOC2"/>
            <w:numPr>
              <w:ilvl w:val="1"/>
              <w:numId w:val="5"/>
            </w:numPr>
            <w:tabs>
              <w:tab w:pos="1800" w:val="left" w:leader="none"/>
              <w:tab w:pos="10381" w:val="right" w:leader="none"/>
            </w:tabs>
            <w:spacing w:line="240" w:lineRule="auto" w:before="74" w:after="0"/>
            <w:ind w:left="1800" w:right="0" w:hanging="420"/>
            <w:jc w:val="left"/>
          </w:pPr>
          <w:hyperlink w:history="true" w:anchor="_TOC_250009">
            <w:r>
              <w:rPr/>
              <w:t>Unemployment</w:t>
            </w:r>
            <w:r>
              <w:rPr>
                <w:spacing w:val="-4"/>
              </w:rPr>
              <w:t> </w:t>
            </w:r>
            <w:r>
              <w:rPr/>
              <w:t>Assumption</w:t>
            </w:r>
            <w:r>
              <w:rPr>
                <w:spacing w:val="1"/>
              </w:rPr>
              <w:t> </w:t>
            </w:r>
            <w:r>
              <w:rPr/>
              <w:t>in</w:t>
            </w:r>
            <w:r>
              <w:rPr>
                <w:spacing w:val="-2"/>
              </w:rPr>
              <w:t> </w:t>
            </w:r>
            <w:r>
              <w:rPr/>
              <w:t>the</w:t>
            </w:r>
            <w:r>
              <w:rPr>
                <w:spacing w:val="-2"/>
              </w:rPr>
              <w:t> </w:t>
            </w:r>
            <w:r>
              <w:rPr/>
              <w:t>Labour</w:t>
            </w:r>
            <w:r>
              <w:rPr>
                <w:spacing w:val="-2"/>
              </w:rPr>
              <w:t> Market</w:t>
            </w:r>
            <w:r>
              <w:rPr/>
              <w:tab/>
            </w:r>
            <w:r>
              <w:rPr>
                <w:spacing w:val="-5"/>
              </w:rPr>
              <w:t>157</w:t>
            </w:r>
          </w:hyperlink>
        </w:p>
        <w:p>
          <w:pPr>
            <w:pStyle w:val="TOC2"/>
            <w:numPr>
              <w:ilvl w:val="1"/>
              <w:numId w:val="5"/>
            </w:numPr>
            <w:tabs>
              <w:tab w:pos="1800" w:val="left" w:leader="none"/>
              <w:tab w:pos="10381" w:val="right" w:leader="none"/>
            </w:tabs>
            <w:spacing w:line="240" w:lineRule="auto" w:before="137" w:after="0"/>
            <w:ind w:left="1800" w:right="0" w:hanging="420"/>
            <w:jc w:val="left"/>
          </w:pPr>
          <w:r>
            <w:rPr/>
            <w:t>Diagnostic</w:t>
          </w:r>
          <w:r>
            <w:rPr>
              <w:spacing w:val="-1"/>
            </w:rPr>
            <w:t> </w:t>
          </w:r>
          <w:r>
            <w:rPr/>
            <w:t>Check</w:t>
          </w:r>
          <w:r>
            <w:rPr>
              <w:spacing w:val="-1"/>
            </w:rPr>
            <w:t> </w:t>
          </w:r>
          <w:r>
            <w:rPr/>
            <w:t>and Sensitivity</w:t>
          </w:r>
          <w:r>
            <w:rPr>
              <w:spacing w:val="-8"/>
            </w:rPr>
            <w:t> </w:t>
          </w:r>
          <w:r>
            <w:rPr>
              <w:spacing w:val="-2"/>
            </w:rPr>
            <w:t>Analysis</w:t>
          </w:r>
          <w:r>
            <w:rPr/>
            <w:tab/>
          </w:r>
          <w:r>
            <w:rPr>
              <w:spacing w:val="-5"/>
            </w:rPr>
            <w:t>159</w:t>
          </w:r>
        </w:p>
        <w:p>
          <w:pPr>
            <w:pStyle w:val="TOC2"/>
            <w:numPr>
              <w:ilvl w:val="1"/>
              <w:numId w:val="5"/>
            </w:numPr>
            <w:tabs>
              <w:tab w:pos="1800" w:val="left" w:leader="none"/>
              <w:tab w:pos="10381" w:val="right" w:leader="none"/>
            </w:tabs>
            <w:spacing w:line="240" w:lineRule="auto" w:before="139" w:after="0"/>
            <w:ind w:left="1800" w:right="0" w:hanging="420"/>
            <w:jc w:val="left"/>
          </w:pPr>
          <w:hyperlink w:history="true" w:anchor="_TOC_250008">
            <w:r>
              <w:rPr/>
              <w:t>Policy</w:t>
            </w:r>
            <w:r>
              <w:rPr>
                <w:spacing w:val="-2"/>
              </w:rPr>
              <w:t> Implications</w:t>
            </w:r>
            <w:r>
              <w:rPr/>
              <w:tab/>
            </w:r>
            <w:r>
              <w:rPr>
                <w:spacing w:val="-5"/>
              </w:rPr>
              <w:t>162</w:t>
            </w:r>
          </w:hyperlink>
        </w:p>
        <w:p>
          <w:pPr>
            <w:pStyle w:val="TOC2"/>
            <w:numPr>
              <w:ilvl w:val="1"/>
              <w:numId w:val="5"/>
            </w:numPr>
            <w:tabs>
              <w:tab w:pos="1800" w:val="left" w:leader="none"/>
              <w:tab w:pos="10381" w:val="right" w:leader="none"/>
            </w:tabs>
            <w:spacing w:line="240" w:lineRule="auto" w:before="137" w:after="0"/>
            <w:ind w:left="1800" w:right="0" w:hanging="420"/>
            <w:jc w:val="left"/>
          </w:pPr>
          <w:hyperlink w:history="true" w:anchor="_TOC_250007">
            <w:r>
              <w:rPr/>
              <w:t>Concluding</w:t>
            </w:r>
            <w:r>
              <w:rPr>
                <w:spacing w:val="-3"/>
              </w:rPr>
              <w:t> </w:t>
            </w:r>
            <w:r>
              <w:rPr>
                <w:spacing w:val="-2"/>
              </w:rPr>
              <w:t>Remarks</w:t>
            </w:r>
            <w:r>
              <w:rPr/>
              <w:tab/>
            </w:r>
            <w:r>
              <w:rPr>
                <w:spacing w:val="-5"/>
              </w:rPr>
              <w:t>163</w:t>
            </w:r>
          </w:hyperlink>
        </w:p>
        <w:p>
          <w:pPr>
            <w:pStyle w:val="TOC1"/>
            <w:spacing w:before="876"/>
          </w:pPr>
          <w:hyperlink w:history="true" w:anchor="_TOC_250006">
            <w:r>
              <w:rPr/>
              <w:t>CHAPTER</w:t>
            </w:r>
            <w:r>
              <w:rPr>
                <w:spacing w:val="-3"/>
              </w:rPr>
              <w:t> </w:t>
            </w:r>
            <w:r>
              <w:rPr/>
              <w:t>SIX:</w:t>
            </w:r>
            <w:r>
              <w:rPr>
                <w:spacing w:val="-2"/>
              </w:rPr>
              <w:t> </w:t>
            </w:r>
            <w:r>
              <w:rPr/>
              <w:t>CONCLUSIONS</w:t>
            </w:r>
            <w:r>
              <w:rPr>
                <w:spacing w:val="-1"/>
              </w:rPr>
              <w:t> </w:t>
            </w:r>
            <w:r>
              <w:rPr/>
              <w:t>AND</w:t>
            </w:r>
            <w:r>
              <w:rPr>
                <w:spacing w:val="-1"/>
              </w:rPr>
              <w:t> </w:t>
            </w:r>
            <w:r>
              <w:rPr>
                <w:spacing w:val="-2"/>
              </w:rPr>
              <w:t>RECOMMENDATIONS</w:t>
            </w:r>
          </w:hyperlink>
        </w:p>
        <w:p>
          <w:pPr>
            <w:pStyle w:val="TOC2"/>
            <w:numPr>
              <w:ilvl w:val="1"/>
              <w:numId w:val="6"/>
            </w:numPr>
            <w:tabs>
              <w:tab w:pos="1800" w:val="left" w:leader="none"/>
              <w:tab w:pos="10381" w:val="right" w:leader="none"/>
            </w:tabs>
            <w:spacing w:line="240" w:lineRule="auto" w:before="36" w:after="0"/>
            <w:ind w:left="1800" w:right="0" w:hanging="420"/>
            <w:jc w:val="left"/>
          </w:pPr>
          <w:hyperlink w:history="true" w:anchor="_TOC_250005">
            <w:r>
              <w:rPr>
                <w:spacing w:val="-2"/>
              </w:rPr>
              <w:t>Summary</w:t>
            </w:r>
            <w:r>
              <w:rPr/>
              <w:tab/>
            </w:r>
            <w:r>
              <w:rPr>
                <w:spacing w:val="-5"/>
              </w:rPr>
              <w:t>165</w:t>
            </w:r>
          </w:hyperlink>
        </w:p>
        <w:p>
          <w:pPr>
            <w:pStyle w:val="TOC2"/>
            <w:numPr>
              <w:ilvl w:val="1"/>
              <w:numId w:val="6"/>
            </w:numPr>
            <w:tabs>
              <w:tab w:pos="1800" w:val="left" w:leader="none"/>
              <w:tab w:pos="10381" w:val="right" w:leader="none"/>
            </w:tabs>
            <w:spacing w:line="240" w:lineRule="auto" w:before="137" w:after="0"/>
            <w:ind w:left="1800" w:right="0" w:hanging="420"/>
            <w:jc w:val="left"/>
          </w:pPr>
          <w:hyperlink w:history="true" w:anchor="_TOC_250004">
            <w:r>
              <w:rPr>
                <w:spacing w:val="-2"/>
              </w:rPr>
              <w:t>Recommendations</w:t>
            </w:r>
            <w:r>
              <w:rPr/>
              <w:tab/>
            </w:r>
            <w:r>
              <w:rPr>
                <w:spacing w:val="-5"/>
              </w:rPr>
              <w:t>167</w:t>
            </w:r>
          </w:hyperlink>
        </w:p>
        <w:p>
          <w:pPr>
            <w:pStyle w:val="TOC2"/>
            <w:numPr>
              <w:ilvl w:val="1"/>
              <w:numId w:val="6"/>
            </w:numPr>
            <w:tabs>
              <w:tab w:pos="1800" w:val="left" w:leader="none"/>
              <w:tab w:pos="10381" w:val="right" w:leader="none"/>
            </w:tabs>
            <w:spacing w:line="240" w:lineRule="auto" w:before="139" w:after="0"/>
            <w:ind w:left="1800" w:right="0" w:hanging="420"/>
            <w:jc w:val="left"/>
          </w:pPr>
          <w:hyperlink w:history="true" w:anchor="_TOC_250003">
            <w:r>
              <w:rPr/>
              <w:t>Contributions to </w:t>
            </w:r>
            <w:r>
              <w:rPr>
                <w:spacing w:val="-2"/>
              </w:rPr>
              <w:t>Knowledge</w:t>
            </w:r>
            <w:r>
              <w:rPr/>
              <w:tab/>
            </w:r>
            <w:r>
              <w:rPr>
                <w:spacing w:val="-5"/>
              </w:rPr>
              <w:t>168</w:t>
            </w:r>
          </w:hyperlink>
        </w:p>
        <w:p>
          <w:pPr>
            <w:pStyle w:val="TOC2"/>
            <w:numPr>
              <w:ilvl w:val="1"/>
              <w:numId w:val="6"/>
            </w:numPr>
            <w:tabs>
              <w:tab w:pos="1800" w:val="left" w:leader="none"/>
              <w:tab w:pos="10381" w:val="right" w:leader="none"/>
            </w:tabs>
            <w:spacing w:line="240" w:lineRule="auto" w:before="138" w:after="0"/>
            <w:ind w:left="1800" w:right="0" w:hanging="420"/>
            <w:jc w:val="left"/>
          </w:pPr>
          <w:hyperlink w:history="true" w:anchor="_TOC_250002">
            <w:r>
              <w:rPr/>
              <w:t>Suggestions</w:t>
            </w:r>
            <w:r>
              <w:rPr>
                <w:spacing w:val="-2"/>
              </w:rPr>
              <w:t> </w:t>
            </w:r>
            <w:r>
              <w:rPr/>
              <w:t>for</w:t>
            </w:r>
            <w:r>
              <w:rPr>
                <w:spacing w:val="-2"/>
              </w:rPr>
              <w:t> </w:t>
            </w:r>
            <w:r>
              <w:rPr/>
              <w:t>Further</w:t>
            </w:r>
            <w:r>
              <w:rPr>
                <w:spacing w:val="-2"/>
              </w:rPr>
              <w:t> Studies</w:t>
            </w:r>
            <w:r>
              <w:rPr/>
              <w:tab/>
            </w:r>
            <w:r>
              <w:rPr>
                <w:spacing w:val="-5"/>
              </w:rPr>
              <w:t>169</w:t>
            </w:r>
          </w:hyperlink>
        </w:p>
        <w:p>
          <w:pPr>
            <w:pStyle w:val="TOC2"/>
            <w:tabs>
              <w:tab w:pos="10381" w:val="right" w:leader="none"/>
            </w:tabs>
            <w:spacing w:before="139"/>
            <w:ind w:left="1380" w:firstLine="0"/>
          </w:pPr>
          <w:hyperlink w:history="true" w:anchor="_TOC_250001">
            <w:r>
              <w:rPr>
                <w:spacing w:val="-2"/>
              </w:rPr>
              <w:t>References</w:t>
            </w:r>
            <w:r>
              <w:rPr/>
              <w:tab/>
            </w:r>
            <w:r>
              <w:rPr>
                <w:spacing w:val="-5"/>
              </w:rPr>
              <w:t>171</w:t>
            </w:r>
          </w:hyperlink>
        </w:p>
        <w:p>
          <w:pPr>
            <w:pStyle w:val="TOC2"/>
            <w:tabs>
              <w:tab w:pos="10381" w:val="right" w:leader="none"/>
            </w:tabs>
            <w:ind w:left="1380" w:firstLine="0"/>
          </w:pPr>
          <w:hyperlink w:history="true" w:anchor="_TOC_250000">
            <w:r>
              <w:rPr>
                <w:spacing w:val="-2"/>
              </w:rPr>
              <w:t>Appendices</w:t>
            </w:r>
            <w:r>
              <w:rPr/>
              <w:tab/>
            </w:r>
            <w:r>
              <w:rPr>
                <w:spacing w:val="-5"/>
              </w:rPr>
              <w:t>191</w:t>
            </w:r>
          </w:hyperlink>
        </w:p>
      </w:sdtContent>
    </w:sdt>
    <w:p>
      <w:pPr>
        <w:spacing w:after="0"/>
        <w:sectPr>
          <w:type w:val="continuous"/>
          <w:pgSz w:w="12240" w:h="15840"/>
          <w:pgMar w:header="0" w:footer="1068" w:top="1360" w:bottom="1978" w:left="60" w:right="0"/>
        </w:sectPr>
      </w:pPr>
    </w:p>
    <w:p>
      <w:pPr>
        <w:pStyle w:val="Heading2"/>
        <w:spacing w:before="76"/>
        <w:ind w:right="58"/>
        <w:jc w:val="center"/>
      </w:pPr>
      <w:bookmarkStart w:name="_TOC_250062" w:id="3"/>
      <w:r>
        <w:rPr/>
        <w:t>LIST OF</w:t>
      </w:r>
      <w:r>
        <w:rPr>
          <w:spacing w:val="-3"/>
        </w:rPr>
        <w:t> </w:t>
      </w:r>
      <w:bookmarkEnd w:id="3"/>
      <w:r>
        <w:rPr>
          <w:spacing w:val="-2"/>
        </w:rPr>
        <w:t>TABLES</w:t>
      </w:r>
    </w:p>
    <w:p>
      <w:pPr>
        <w:pStyle w:val="Heading3"/>
        <w:tabs>
          <w:tab w:pos="9841" w:val="left" w:leader="none"/>
        </w:tabs>
        <w:spacing w:before="1"/>
        <w:jc w:val="left"/>
      </w:pPr>
      <w:r>
        <w:rPr>
          <w:spacing w:val="-2"/>
        </w:rPr>
        <w:t>Table</w:t>
      </w:r>
      <w:r>
        <w:rPr/>
        <w:tab/>
      </w:r>
      <w:r>
        <w:rPr>
          <w:spacing w:val="-4"/>
        </w:rPr>
        <w:t>Page</w:t>
      </w:r>
    </w:p>
    <w:p>
      <w:pPr>
        <w:pStyle w:val="BodyText"/>
        <w:tabs>
          <w:tab w:pos="10021" w:val="left" w:leader="none"/>
        </w:tabs>
        <w:spacing w:before="249"/>
        <w:ind w:left="1380"/>
      </w:pPr>
      <w:r>
        <w:rPr/>
        <w:t>Table</w:t>
      </w:r>
      <w:r>
        <w:rPr>
          <w:spacing w:val="-4"/>
        </w:rPr>
        <w:t> </w:t>
      </w:r>
      <w:r>
        <w:rPr/>
        <w:t>2.1:</w:t>
      </w:r>
      <w:r>
        <w:rPr>
          <w:spacing w:val="-1"/>
        </w:rPr>
        <w:t> </w:t>
      </w:r>
      <w:r>
        <w:rPr/>
        <w:t>Summary</w:t>
      </w:r>
      <w:r>
        <w:rPr>
          <w:spacing w:val="-6"/>
        </w:rPr>
        <w:t> </w:t>
      </w:r>
      <w:r>
        <w:rPr/>
        <w:t>of</w:t>
      </w:r>
      <w:r>
        <w:rPr>
          <w:spacing w:val="-1"/>
        </w:rPr>
        <w:t> </w:t>
      </w:r>
      <w:r>
        <w:rPr/>
        <w:t>Selected</w:t>
      </w:r>
      <w:r>
        <w:rPr>
          <w:spacing w:val="-1"/>
        </w:rPr>
        <w:t> </w:t>
      </w:r>
      <w:r>
        <w:rPr/>
        <w:t>Empirical </w:t>
      </w:r>
      <w:r>
        <w:rPr>
          <w:spacing w:val="-2"/>
        </w:rPr>
        <w:t>Studies</w:t>
      </w:r>
      <w:r>
        <w:rPr/>
        <w:tab/>
      </w:r>
      <w:r>
        <w:rPr>
          <w:spacing w:val="-5"/>
        </w:rPr>
        <w:t>60</w:t>
      </w:r>
    </w:p>
    <w:p>
      <w:pPr>
        <w:pStyle w:val="BodyText"/>
        <w:tabs>
          <w:tab w:pos="10021" w:val="left" w:leader="none"/>
        </w:tabs>
        <w:spacing w:before="140"/>
        <w:ind w:left="1380"/>
      </w:pPr>
      <w:r>
        <w:rPr/>
        <w:t>Table</w:t>
      </w:r>
      <w:r>
        <w:rPr>
          <w:spacing w:val="-1"/>
        </w:rPr>
        <w:t> </w:t>
      </w:r>
      <w:r>
        <w:rPr/>
        <w:t>3.1:</w:t>
      </w:r>
      <w:r>
        <w:rPr>
          <w:spacing w:val="-1"/>
        </w:rPr>
        <w:t> </w:t>
      </w:r>
      <w:r>
        <w:rPr/>
        <w:t>Contribution</w:t>
      </w:r>
      <w:r>
        <w:rPr>
          <w:spacing w:val="-1"/>
        </w:rPr>
        <w:t> </w:t>
      </w:r>
      <w:r>
        <w:rPr/>
        <w:t>of Sectors</w:t>
      </w:r>
      <w:r>
        <w:rPr>
          <w:spacing w:val="-1"/>
        </w:rPr>
        <w:t> </w:t>
      </w:r>
      <w:r>
        <w:rPr/>
        <w:t>to</w:t>
      </w:r>
      <w:r>
        <w:rPr>
          <w:spacing w:val="-1"/>
        </w:rPr>
        <w:t> </w:t>
      </w:r>
      <w:r>
        <w:rPr/>
        <w:t>GDP (1981-</w:t>
      </w:r>
      <w:r>
        <w:rPr>
          <w:spacing w:val="-2"/>
        </w:rPr>
        <w:t>2013)</w:t>
      </w:r>
      <w:r>
        <w:rPr/>
        <w:tab/>
      </w:r>
      <w:r>
        <w:rPr>
          <w:spacing w:val="-5"/>
        </w:rPr>
        <w:t>67</w:t>
      </w:r>
    </w:p>
    <w:p>
      <w:pPr>
        <w:pStyle w:val="BodyText"/>
        <w:tabs>
          <w:tab w:pos="10021" w:val="left" w:leader="none"/>
        </w:tabs>
        <w:spacing w:before="137"/>
        <w:ind w:left="1380"/>
      </w:pPr>
      <w:r>
        <w:rPr/>
        <w:t>Table</w:t>
      </w:r>
      <w:r>
        <w:rPr>
          <w:spacing w:val="-3"/>
        </w:rPr>
        <w:t> </w:t>
      </w:r>
      <w:r>
        <w:rPr/>
        <w:t>3.2:</w:t>
      </w:r>
      <w:r>
        <w:rPr>
          <w:spacing w:val="-1"/>
        </w:rPr>
        <w:t> </w:t>
      </w:r>
      <w:r>
        <w:rPr/>
        <w:t>Contribution</w:t>
      </w:r>
      <w:r>
        <w:rPr>
          <w:spacing w:val="-1"/>
        </w:rPr>
        <w:t> </w:t>
      </w:r>
      <w:r>
        <w:rPr/>
        <w:t>of</w:t>
      </w:r>
      <w:r>
        <w:rPr>
          <w:spacing w:val="-1"/>
        </w:rPr>
        <w:t> </w:t>
      </w:r>
      <w:r>
        <w:rPr/>
        <w:t>Sectors</w:t>
      </w:r>
      <w:r>
        <w:rPr>
          <w:spacing w:val="-1"/>
        </w:rPr>
        <w:t> </w:t>
      </w:r>
      <w:r>
        <w:rPr/>
        <w:t>to</w:t>
      </w:r>
      <w:r>
        <w:rPr>
          <w:spacing w:val="1"/>
        </w:rPr>
        <w:t> </w:t>
      </w:r>
      <w:r>
        <w:rPr/>
        <w:t>GDP-rebasing</w:t>
      </w:r>
      <w:r>
        <w:rPr>
          <w:spacing w:val="-3"/>
        </w:rPr>
        <w:t> </w:t>
      </w:r>
      <w:r>
        <w:rPr/>
        <w:t>(2010-</w:t>
      </w:r>
      <w:r>
        <w:rPr>
          <w:spacing w:val="-2"/>
        </w:rPr>
        <w:t>2014)</w:t>
      </w:r>
      <w:r>
        <w:rPr/>
        <w:tab/>
      </w:r>
      <w:r>
        <w:rPr>
          <w:spacing w:val="-5"/>
        </w:rPr>
        <w:t>67</w:t>
      </w:r>
    </w:p>
    <w:p>
      <w:pPr>
        <w:pStyle w:val="BodyText"/>
        <w:tabs>
          <w:tab w:pos="10021" w:val="left" w:leader="none"/>
        </w:tabs>
        <w:spacing w:before="139"/>
        <w:ind w:left="1380"/>
      </w:pPr>
      <w:r>
        <w:rPr/>
        <w:t>Table</w:t>
      </w:r>
      <w:r>
        <w:rPr>
          <w:spacing w:val="-3"/>
        </w:rPr>
        <w:t> </w:t>
      </w:r>
      <w:r>
        <w:rPr/>
        <w:t>3.3:</w:t>
      </w:r>
      <w:r>
        <w:rPr>
          <w:spacing w:val="-1"/>
        </w:rPr>
        <w:t> </w:t>
      </w:r>
      <w:r>
        <w:rPr/>
        <w:t>Nigeria’s</w:t>
      </w:r>
      <w:r>
        <w:rPr>
          <w:spacing w:val="-2"/>
        </w:rPr>
        <w:t> </w:t>
      </w:r>
      <w:r>
        <w:rPr/>
        <w:t>total</w:t>
      </w:r>
      <w:r>
        <w:rPr>
          <w:spacing w:val="-1"/>
        </w:rPr>
        <w:t> </w:t>
      </w:r>
      <w:r>
        <w:rPr/>
        <w:t>External</w:t>
      </w:r>
      <w:r>
        <w:rPr>
          <w:spacing w:val="-1"/>
        </w:rPr>
        <w:t> </w:t>
      </w:r>
      <w:r>
        <w:rPr/>
        <w:t>Trade</w:t>
      </w:r>
      <w:r>
        <w:rPr>
          <w:spacing w:val="-2"/>
        </w:rPr>
        <w:t> </w:t>
      </w:r>
      <w:r>
        <w:rPr/>
        <w:t>(in</w:t>
      </w:r>
      <w:r>
        <w:rPr>
          <w:spacing w:val="-1"/>
        </w:rPr>
        <w:t> </w:t>
      </w:r>
      <w:r>
        <w:rPr>
          <w:spacing w:val="-2"/>
        </w:rPr>
        <w:t>percentage)</w:t>
      </w:r>
      <w:r>
        <w:rPr/>
        <w:tab/>
      </w:r>
      <w:r>
        <w:rPr>
          <w:spacing w:val="-5"/>
        </w:rPr>
        <w:t>67</w:t>
      </w:r>
    </w:p>
    <w:p>
      <w:pPr>
        <w:pStyle w:val="BodyText"/>
        <w:tabs>
          <w:tab w:pos="10021" w:val="left" w:leader="none"/>
        </w:tabs>
        <w:spacing w:before="137"/>
        <w:ind w:left="1380"/>
      </w:pPr>
      <w:r>
        <w:rPr/>
        <w:t>Table</w:t>
      </w:r>
      <w:r>
        <w:rPr>
          <w:spacing w:val="-3"/>
        </w:rPr>
        <w:t> </w:t>
      </w:r>
      <w:r>
        <w:rPr/>
        <w:t>3.4:</w:t>
      </w:r>
      <w:r>
        <w:rPr>
          <w:spacing w:val="-1"/>
        </w:rPr>
        <w:t> </w:t>
      </w:r>
      <w:r>
        <w:rPr/>
        <w:t>Trends</w:t>
      </w:r>
      <w:r>
        <w:rPr>
          <w:spacing w:val="-2"/>
        </w:rPr>
        <w:t> </w:t>
      </w:r>
      <w:r>
        <w:rPr/>
        <w:t>in</w:t>
      </w:r>
      <w:r>
        <w:rPr>
          <w:spacing w:val="-1"/>
        </w:rPr>
        <w:t> </w:t>
      </w:r>
      <w:r>
        <w:rPr/>
        <w:t>Selected</w:t>
      </w:r>
      <w:r>
        <w:rPr>
          <w:spacing w:val="-2"/>
        </w:rPr>
        <w:t> </w:t>
      </w:r>
      <w:r>
        <w:rPr/>
        <w:t>Macroeconomic</w:t>
      </w:r>
      <w:r>
        <w:rPr>
          <w:spacing w:val="1"/>
        </w:rPr>
        <w:t> </w:t>
      </w:r>
      <w:r>
        <w:rPr/>
        <w:t>Indicators</w:t>
      </w:r>
      <w:r>
        <w:rPr>
          <w:spacing w:val="-1"/>
        </w:rPr>
        <w:t> </w:t>
      </w:r>
      <w:r>
        <w:rPr/>
        <w:t>in</w:t>
      </w:r>
      <w:r>
        <w:rPr>
          <w:spacing w:val="-1"/>
        </w:rPr>
        <w:t> </w:t>
      </w:r>
      <w:r>
        <w:rPr>
          <w:spacing w:val="-2"/>
        </w:rPr>
        <w:t>Nigeria</w:t>
      </w:r>
      <w:r>
        <w:rPr/>
        <w:tab/>
      </w:r>
      <w:r>
        <w:rPr>
          <w:spacing w:val="-5"/>
        </w:rPr>
        <w:t>68</w:t>
      </w:r>
    </w:p>
    <w:p>
      <w:pPr>
        <w:pStyle w:val="BodyText"/>
        <w:tabs>
          <w:tab w:pos="10021" w:val="left" w:leader="none"/>
        </w:tabs>
        <w:spacing w:before="139"/>
        <w:ind w:left="1380"/>
      </w:pPr>
      <w:r>
        <w:rPr/>
        <w:t>Table</w:t>
      </w:r>
      <w:r>
        <w:rPr>
          <w:spacing w:val="-3"/>
        </w:rPr>
        <w:t> </w:t>
      </w:r>
      <w:r>
        <w:rPr/>
        <w:t>3.5:</w:t>
      </w:r>
      <w:r>
        <w:rPr>
          <w:spacing w:val="-1"/>
        </w:rPr>
        <w:t> </w:t>
      </w:r>
      <w:r>
        <w:rPr/>
        <w:t>PPPRA Pricing</w:t>
      </w:r>
      <w:r>
        <w:rPr>
          <w:spacing w:val="-4"/>
        </w:rPr>
        <w:t> </w:t>
      </w:r>
      <w:r>
        <w:rPr/>
        <w:t>Template-May</w:t>
      </w:r>
      <w:r>
        <w:rPr>
          <w:spacing w:val="-5"/>
        </w:rPr>
        <w:t> </w:t>
      </w:r>
      <w:r>
        <w:rPr>
          <w:spacing w:val="-4"/>
        </w:rPr>
        <w:t>2016</w:t>
      </w:r>
      <w:r>
        <w:rPr/>
        <w:tab/>
      </w:r>
      <w:r>
        <w:rPr>
          <w:spacing w:val="-5"/>
        </w:rPr>
        <w:t>77</w:t>
      </w:r>
    </w:p>
    <w:p>
      <w:pPr>
        <w:pStyle w:val="BodyText"/>
        <w:tabs>
          <w:tab w:pos="10021" w:val="left" w:leader="none"/>
        </w:tabs>
        <w:spacing w:before="137"/>
        <w:ind w:left="1380"/>
      </w:pPr>
      <w:r>
        <w:rPr/>
        <w:t>Table</w:t>
      </w:r>
      <w:r>
        <w:rPr>
          <w:spacing w:val="-2"/>
        </w:rPr>
        <w:t> </w:t>
      </w:r>
      <w:r>
        <w:rPr/>
        <w:t>3.6:</w:t>
      </w:r>
      <w:r>
        <w:rPr>
          <w:spacing w:val="-1"/>
        </w:rPr>
        <w:t> </w:t>
      </w:r>
      <w:r>
        <w:rPr/>
        <w:t>Petroleum</w:t>
      </w:r>
      <w:r>
        <w:rPr>
          <w:spacing w:val="-1"/>
        </w:rPr>
        <w:t> </w:t>
      </w:r>
      <w:r>
        <w:rPr/>
        <w:t>Products</w:t>
      </w:r>
      <w:r>
        <w:rPr>
          <w:spacing w:val="-1"/>
        </w:rPr>
        <w:t> </w:t>
      </w:r>
      <w:r>
        <w:rPr/>
        <w:t>Prices</w:t>
      </w:r>
      <w:r>
        <w:rPr>
          <w:spacing w:val="-1"/>
        </w:rPr>
        <w:t> </w:t>
      </w:r>
      <w:r>
        <w:rPr/>
        <w:t>in</w:t>
      </w:r>
      <w:r>
        <w:rPr>
          <w:spacing w:val="-1"/>
        </w:rPr>
        <w:t> </w:t>
      </w:r>
      <w:r>
        <w:rPr/>
        <w:t>Selected </w:t>
      </w:r>
      <w:r>
        <w:rPr>
          <w:spacing w:val="-2"/>
        </w:rPr>
        <w:t>Countries</w:t>
      </w:r>
      <w:r>
        <w:rPr/>
        <w:tab/>
      </w:r>
      <w:r>
        <w:rPr>
          <w:spacing w:val="-5"/>
        </w:rPr>
        <w:t>79</w:t>
      </w:r>
    </w:p>
    <w:p>
      <w:pPr>
        <w:pStyle w:val="BodyText"/>
        <w:tabs>
          <w:tab w:pos="10021" w:val="left" w:leader="none"/>
        </w:tabs>
        <w:spacing w:before="139"/>
        <w:ind w:left="1380"/>
      </w:pPr>
      <w:r>
        <w:rPr/>
        <w:t>Table</w:t>
      </w:r>
      <w:r>
        <w:rPr>
          <w:spacing w:val="-1"/>
        </w:rPr>
        <w:t> </w:t>
      </w:r>
      <w:r>
        <w:rPr/>
        <w:t>3.7:</w:t>
      </w:r>
      <w:r>
        <w:rPr>
          <w:spacing w:val="-1"/>
        </w:rPr>
        <w:t> </w:t>
      </w:r>
      <w:r>
        <w:rPr/>
        <w:t>Trend</w:t>
      </w:r>
      <w:r>
        <w:rPr>
          <w:spacing w:val="-1"/>
        </w:rPr>
        <w:t> </w:t>
      </w:r>
      <w:r>
        <w:rPr/>
        <w:t>in Petrol</w:t>
      </w:r>
      <w:r>
        <w:rPr>
          <w:spacing w:val="-1"/>
        </w:rPr>
        <w:t> </w:t>
      </w:r>
      <w:r>
        <w:rPr/>
        <w:t>Pump</w:t>
      </w:r>
      <w:r>
        <w:rPr>
          <w:spacing w:val="-1"/>
        </w:rPr>
        <w:t> </w:t>
      </w:r>
      <w:r>
        <w:rPr/>
        <w:t>Prices</w:t>
      </w:r>
      <w:r>
        <w:rPr>
          <w:spacing w:val="-1"/>
        </w:rPr>
        <w:t> </w:t>
      </w:r>
      <w:r>
        <w:rPr/>
        <w:t>in </w:t>
      </w:r>
      <w:r>
        <w:rPr>
          <w:spacing w:val="-2"/>
        </w:rPr>
        <w:t>Nigeria</w:t>
      </w:r>
      <w:r>
        <w:rPr/>
        <w:tab/>
      </w:r>
      <w:r>
        <w:rPr>
          <w:spacing w:val="-5"/>
        </w:rPr>
        <w:t>81</w:t>
      </w:r>
    </w:p>
    <w:p>
      <w:pPr>
        <w:pStyle w:val="BodyText"/>
        <w:tabs>
          <w:tab w:pos="10021" w:val="left" w:leader="none"/>
        </w:tabs>
        <w:spacing w:before="137"/>
        <w:ind w:left="1380"/>
      </w:pPr>
      <w:r>
        <w:rPr/>
        <w:t>Table</w:t>
      </w:r>
      <w:r>
        <w:rPr>
          <w:spacing w:val="-2"/>
        </w:rPr>
        <w:t> </w:t>
      </w:r>
      <w:r>
        <w:rPr/>
        <w:t>3.8:</w:t>
      </w:r>
      <w:r>
        <w:rPr>
          <w:spacing w:val="-2"/>
        </w:rPr>
        <w:t> </w:t>
      </w:r>
      <w:r>
        <w:rPr/>
        <w:t>CO</w:t>
      </w:r>
      <w:r>
        <w:rPr>
          <w:vertAlign w:val="subscript"/>
        </w:rPr>
        <w:t>2</w:t>
      </w:r>
      <w:r>
        <w:rPr>
          <w:vertAlign w:val="baseline"/>
        </w:rPr>
        <w:t> Emissions</w:t>
      </w:r>
      <w:r>
        <w:rPr>
          <w:spacing w:val="-1"/>
          <w:vertAlign w:val="baseline"/>
        </w:rPr>
        <w:t> </w:t>
      </w:r>
      <w:r>
        <w:rPr>
          <w:vertAlign w:val="baseline"/>
        </w:rPr>
        <w:t>from</w:t>
      </w:r>
      <w:r>
        <w:rPr>
          <w:spacing w:val="-1"/>
          <w:vertAlign w:val="baseline"/>
        </w:rPr>
        <w:t> </w:t>
      </w:r>
      <w:r>
        <w:rPr>
          <w:vertAlign w:val="baseline"/>
        </w:rPr>
        <w:t>Consumption</w:t>
      </w:r>
      <w:r>
        <w:rPr>
          <w:spacing w:val="-1"/>
          <w:vertAlign w:val="baseline"/>
        </w:rPr>
        <w:t> </w:t>
      </w:r>
      <w:r>
        <w:rPr>
          <w:vertAlign w:val="baseline"/>
        </w:rPr>
        <w:t>of</w:t>
      </w:r>
      <w:r>
        <w:rPr>
          <w:spacing w:val="-2"/>
          <w:vertAlign w:val="baseline"/>
        </w:rPr>
        <w:t> </w:t>
      </w:r>
      <w:r>
        <w:rPr>
          <w:vertAlign w:val="baseline"/>
        </w:rPr>
        <w:t>Petroleum</w:t>
      </w:r>
      <w:r>
        <w:rPr>
          <w:spacing w:val="-1"/>
          <w:vertAlign w:val="baseline"/>
        </w:rPr>
        <w:t> </w:t>
      </w:r>
      <w:r>
        <w:rPr>
          <w:vertAlign w:val="baseline"/>
        </w:rPr>
        <w:t>(million metric</w:t>
      </w:r>
      <w:r>
        <w:rPr>
          <w:spacing w:val="-3"/>
          <w:vertAlign w:val="baseline"/>
        </w:rPr>
        <w:t> </w:t>
      </w:r>
      <w:r>
        <w:rPr>
          <w:spacing w:val="-2"/>
          <w:vertAlign w:val="baseline"/>
        </w:rPr>
        <w:t>tons)</w:t>
      </w:r>
      <w:r>
        <w:rPr>
          <w:vertAlign w:val="baseline"/>
        </w:rPr>
        <w:tab/>
      </w:r>
      <w:r>
        <w:rPr>
          <w:spacing w:val="-5"/>
          <w:vertAlign w:val="baseline"/>
        </w:rPr>
        <w:t>87</w:t>
      </w:r>
    </w:p>
    <w:p>
      <w:pPr>
        <w:pStyle w:val="BodyText"/>
        <w:tabs>
          <w:tab w:pos="10021" w:val="left" w:leader="none"/>
        </w:tabs>
        <w:spacing w:before="139"/>
        <w:ind w:left="1380"/>
      </w:pPr>
      <w:r>
        <w:rPr/>
        <w:t>Table</w:t>
      </w:r>
      <w:r>
        <w:rPr>
          <w:spacing w:val="-1"/>
        </w:rPr>
        <w:t> </w:t>
      </w:r>
      <w:r>
        <w:rPr/>
        <w:t>3.9:</w:t>
      </w:r>
      <w:r>
        <w:rPr>
          <w:spacing w:val="-1"/>
        </w:rPr>
        <w:t> </w:t>
      </w:r>
      <w:r>
        <w:rPr/>
        <w:t>CO</w:t>
      </w:r>
      <w:r>
        <w:rPr>
          <w:vertAlign w:val="subscript"/>
        </w:rPr>
        <w:t>2</w:t>
      </w:r>
      <w:r>
        <w:rPr>
          <w:vertAlign w:val="baseline"/>
        </w:rPr>
        <w:t> Per</w:t>
      </w:r>
      <w:r>
        <w:rPr>
          <w:spacing w:val="-1"/>
          <w:vertAlign w:val="baseline"/>
        </w:rPr>
        <w:t> </w:t>
      </w:r>
      <w:r>
        <w:rPr>
          <w:vertAlign w:val="baseline"/>
        </w:rPr>
        <w:t>capita</w:t>
      </w:r>
      <w:r>
        <w:rPr>
          <w:spacing w:val="-2"/>
          <w:vertAlign w:val="baseline"/>
        </w:rPr>
        <w:t> </w:t>
      </w:r>
      <w:r>
        <w:rPr>
          <w:vertAlign w:val="baseline"/>
        </w:rPr>
        <w:t>and CO</w:t>
      </w:r>
      <w:r>
        <w:rPr>
          <w:vertAlign w:val="subscript"/>
        </w:rPr>
        <w:t>2</w:t>
      </w:r>
      <w:r>
        <w:rPr>
          <w:vertAlign w:val="baseline"/>
        </w:rPr>
        <w:t>/GDP</w:t>
      </w:r>
      <w:r>
        <w:rPr>
          <w:spacing w:val="-1"/>
          <w:vertAlign w:val="baseline"/>
        </w:rPr>
        <w:t> </w:t>
      </w:r>
      <w:r>
        <w:rPr>
          <w:vertAlign w:val="baseline"/>
        </w:rPr>
        <w:t>Using</w:t>
      </w:r>
      <w:r>
        <w:rPr>
          <w:spacing w:val="-4"/>
          <w:vertAlign w:val="baseline"/>
        </w:rPr>
        <w:t> </w:t>
      </w:r>
      <w:r>
        <w:rPr>
          <w:vertAlign w:val="baseline"/>
        </w:rPr>
        <w:t>Exchange</w:t>
      </w:r>
      <w:r>
        <w:rPr>
          <w:spacing w:val="-2"/>
          <w:vertAlign w:val="baseline"/>
        </w:rPr>
        <w:t> </w:t>
      </w:r>
      <w:r>
        <w:rPr>
          <w:spacing w:val="-4"/>
          <w:vertAlign w:val="baseline"/>
        </w:rPr>
        <w:t>Rate</w:t>
      </w:r>
      <w:r>
        <w:rPr>
          <w:vertAlign w:val="baseline"/>
        </w:rPr>
        <w:tab/>
      </w:r>
      <w:r>
        <w:rPr>
          <w:spacing w:val="-5"/>
          <w:vertAlign w:val="baseline"/>
        </w:rPr>
        <w:t>88</w:t>
      </w:r>
    </w:p>
    <w:p>
      <w:pPr>
        <w:pStyle w:val="BodyText"/>
        <w:tabs>
          <w:tab w:pos="10021" w:val="left" w:leader="none"/>
        </w:tabs>
        <w:spacing w:before="137"/>
        <w:ind w:left="1380"/>
      </w:pPr>
      <w:r>
        <w:rPr/>
        <w:t>Table</w:t>
      </w:r>
      <w:r>
        <w:rPr>
          <w:spacing w:val="-5"/>
        </w:rPr>
        <w:t> </w:t>
      </w:r>
      <w:r>
        <w:rPr/>
        <w:t>4.1:</w:t>
      </w:r>
      <w:r>
        <w:rPr>
          <w:spacing w:val="-1"/>
        </w:rPr>
        <w:t> </w:t>
      </w:r>
      <w:r>
        <w:rPr/>
        <w:t>Description</w:t>
      </w:r>
      <w:r>
        <w:rPr>
          <w:spacing w:val="-1"/>
        </w:rPr>
        <w:t> </w:t>
      </w:r>
      <w:r>
        <w:rPr/>
        <w:t>of</w:t>
      </w:r>
      <w:r>
        <w:rPr>
          <w:spacing w:val="-3"/>
        </w:rPr>
        <w:t> </w:t>
      </w:r>
      <w:r>
        <w:rPr/>
        <w:t>the</w:t>
      </w:r>
      <w:r>
        <w:rPr>
          <w:spacing w:val="-1"/>
        </w:rPr>
        <w:t> </w:t>
      </w:r>
      <w:r>
        <w:rPr/>
        <w:t>Re-aggregated</w:t>
      </w:r>
      <w:r>
        <w:rPr>
          <w:spacing w:val="-1"/>
        </w:rPr>
        <w:t> </w:t>
      </w:r>
      <w:r>
        <w:rPr>
          <w:spacing w:val="-5"/>
        </w:rPr>
        <w:t>SAM</w:t>
      </w:r>
      <w:r>
        <w:rPr/>
        <w:tab/>
      </w:r>
      <w:r>
        <w:rPr>
          <w:spacing w:val="-5"/>
        </w:rPr>
        <w:t>127</w:t>
      </w:r>
    </w:p>
    <w:p>
      <w:pPr>
        <w:pStyle w:val="BodyText"/>
        <w:tabs>
          <w:tab w:pos="10021" w:val="left" w:leader="none"/>
        </w:tabs>
        <w:spacing w:before="140"/>
        <w:ind w:left="1380"/>
      </w:pPr>
      <w:r>
        <w:rPr/>
        <w:t>Table</w:t>
      </w:r>
      <w:r>
        <w:rPr>
          <w:spacing w:val="-2"/>
        </w:rPr>
        <w:t> </w:t>
      </w:r>
      <w:r>
        <w:rPr/>
        <w:t>5.1:</w:t>
      </w:r>
      <w:r>
        <w:rPr>
          <w:spacing w:val="-1"/>
        </w:rPr>
        <w:t> </w:t>
      </w:r>
      <w:r>
        <w:rPr/>
        <w:t>Re-aggregated</w:t>
      </w:r>
      <w:r>
        <w:rPr>
          <w:spacing w:val="1"/>
        </w:rPr>
        <w:t> </w:t>
      </w:r>
      <w:r>
        <w:rPr/>
        <w:t>SAM</w:t>
      </w:r>
      <w:r>
        <w:rPr>
          <w:spacing w:val="-1"/>
        </w:rPr>
        <w:t> </w:t>
      </w:r>
      <w:r>
        <w:rPr/>
        <w:t>and</w:t>
      </w:r>
      <w:r>
        <w:rPr>
          <w:spacing w:val="-1"/>
        </w:rPr>
        <w:t> </w:t>
      </w:r>
      <w:r>
        <w:rPr/>
        <w:t>their</w:t>
      </w:r>
      <w:r>
        <w:rPr>
          <w:spacing w:val="-2"/>
        </w:rPr>
        <w:t> </w:t>
      </w:r>
      <w:r>
        <w:rPr/>
        <w:t>Share</w:t>
      </w:r>
      <w:r>
        <w:rPr>
          <w:spacing w:val="-2"/>
        </w:rPr>
        <w:t> </w:t>
      </w:r>
      <w:r>
        <w:rPr/>
        <w:t>of </w:t>
      </w:r>
      <w:r>
        <w:rPr>
          <w:spacing w:val="-5"/>
        </w:rPr>
        <w:t>GDP</w:t>
      </w:r>
      <w:r>
        <w:rPr/>
        <w:tab/>
      </w:r>
      <w:r>
        <w:rPr>
          <w:spacing w:val="-5"/>
        </w:rPr>
        <w:t>135</w:t>
      </w:r>
    </w:p>
    <w:p>
      <w:pPr>
        <w:pStyle w:val="BodyText"/>
        <w:tabs>
          <w:tab w:pos="10021" w:val="left" w:leader="none"/>
        </w:tabs>
        <w:spacing w:before="136"/>
        <w:ind w:left="1380"/>
      </w:pPr>
      <w:r>
        <w:rPr/>
        <w:t>Table</w:t>
      </w:r>
      <w:r>
        <w:rPr>
          <w:spacing w:val="-1"/>
        </w:rPr>
        <w:t> </w:t>
      </w:r>
      <w:r>
        <w:rPr/>
        <w:t>5.2:</w:t>
      </w:r>
      <w:r>
        <w:rPr>
          <w:spacing w:val="-1"/>
        </w:rPr>
        <w:t> </w:t>
      </w:r>
      <w:r>
        <w:rPr/>
        <w:t>Nigeria</w:t>
      </w:r>
      <w:r>
        <w:rPr>
          <w:spacing w:val="1"/>
        </w:rPr>
        <w:t> </w:t>
      </w:r>
      <w:r>
        <w:rPr/>
        <w:t>Import</w:t>
      </w:r>
      <w:r>
        <w:rPr>
          <w:spacing w:val="-1"/>
        </w:rPr>
        <w:t> </w:t>
      </w:r>
      <w:r>
        <w:rPr/>
        <w:t>and</w:t>
      </w:r>
      <w:r>
        <w:rPr>
          <w:spacing w:val="-1"/>
        </w:rPr>
        <w:t> </w:t>
      </w:r>
      <w:r>
        <w:rPr/>
        <w:t>Export</w:t>
      </w:r>
      <w:r>
        <w:rPr>
          <w:spacing w:val="-1"/>
        </w:rPr>
        <w:t> </w:t>
      </w:r>
      <w:r>
        <w:rPr/>
        <w:t>Share</w:t>
      </w:r>
      <w:r>
        <w:rPr>
          <w:spacing w:val="-2"/>
        </w:rPr>
        <w:t> </w:t>
      </w:r>
      <w:r>
        <w:rPr/>
        <w:t>(%)</w:t>
      </w:r>
      <w:r>
        <w:rPr>
          <w:spacing w:val="-1"/>
        </w:rPr>
        <w:t> </w:t>
      </w:r>
      <w:r>
        <w:rPr/>
        <w:t>2001-</w:t>
      </w:r>
      <w:r>
        <w:rPr>
          <w:spacing w:val="-4"/>
        </w:rPr>
        <w:t>2005</w:t>
      </w:r>
      <w:r>
        <w:rPr/>
        <w:tab/>
      </w:r>
      <w:r>
        <w:rPr>
          <w:spacing w:val="-5"/>
        </w:rPr>
        <w:t>136</w:t>
      </w:r>
    </w:p>
    <w:p>
      <w:pPr>
        <w:pStyle w:val="BodyText"/>
        <w:tabs>
          <w:tab w:pos="10021" w:val="left" w:leader="none"/>
        </w:tabs>
        <w:spacing w:before="140"/>
        <w:ind w:left="1380"/>
      </w:pPr>
      <w:r>
        <w:rPr/>
        <w:t>Table</w:t>
      </w:r>
      <w:r>
        <w:rPr>
          <w:spacing w:val="-2"/>
        </w:rPr>
        <w:t> </w:t>
      </w:r>
      <w:r>
        <w:rPr/>
        <w:t>5.3:</w:t>
      </w:r>
      <w:r>
        <w:rPr>
          <w:spacing w:val="-2"/>
        </w:rPr>
        <w:t> </w:t>
      </w:r>
      <w:r>
        <w:rPr/>
        <w:t>Simulation</w:t>
      </w:r>
      <w:r>
        <w:rPr>
          <w:spacing w:val="-1"/>
        </w:rPr>
        <w:t> </w:t>
      </w:r>
      <w:r>
        <w:rPr/>
        <w:t>Results</w:t>
      </w:r>
      <w:r>
        <w:rPr>
          <w:spacing w:val="-2"/>
        </w:rPr>
        <w:t> </w:t>
      </w:r>
      <w:r>
        <w:rPr/>
        <w:t>of</w:t>
      </w:r>
      <w:r>
        <w:rPr>
          <w:spacing w:val="-2"/>
        </w:rPr>
        <w:t> </w:t>
      </w:r>
      <w:r>
        <w:rPr/>
        <w:t>Macroeconomic</w:t>
      </w:r>
      <w:r>
        <w:rPr>
          <w:spacing w:val="-2"/>
        </w:rPr>
        <w:t> Effects</w:t>
      </w:r>
      <w:r>
        <w:rPr/>
        <w:tab/>
      </w:r>
      <w:r>
        <w:rPr>
          <w:spacing w:val="-5"/>
        </w:rPr>
        <w:t>138</w:t>
      </w:r>
    </w:p>
    <w:p>
      <w:pPr>
        <w:pStyle w:val="BodyText"/>
        <w:tabs>
          <w:tab w:pos="10021" w:val="left" w:leader="none"/>
        </w:tabs>
        <w:spacing w:before="136"/>
        <w:ind w:left="1380"/>
      </w:pPr>
      <w:r>
        <w:rPr/>
        <w:t>Table</w:t>
      </w:r>
      <w:r>
        <w:rPr>
          <w:spacing w:val="-2"/>
        </w:rPr>
        <w:t> </w:t>
      </w:r>
      <w:r>
        <w:rPr/>
        <w:t>5.4:</w:t>
      </w:r>
      <w:r>
        <w:rPr>
          <w:spacing w:val="-1"/>
        </w:rPr>
        <w:t> </w:t>
      </w:r>
      <w:r>
        <w:rPr/>
        <w:t>Results</w:t>
      </w:r>
      <w:r>
        <w:rPr>
          <w:spacing w:val="-1"/>
        </w:rPr>
        <w:t> </w:t>
      </w:r>
      <w:r>
        <w:rPr/>
        <w:t>for</w:t>
      </w:r>
      <w:r>
        <w:rPr>
          <w:spacing w:val="-3"/>
        </w:rPr>
        <w:t> </w:t>
      </w:r>
      <w:r>
        <w:rPr/>
        <w:t>other</w:t>
      </w:r>
      <w:r>
        <w:rPr>
          <w:spacing w:val="-1"/>
        </w:rPr>
        <w:t> </w:t>
      </w:r>
      <w:r>
        <w:rPr/>
        <w:t>Macroeconomic </w:t>
      </w:r>
      <w:r>
        <w:rPr>
          <w:spacing w:val="-2"/>
        </w:rPr>
        <w:t>Variables</w:t>
      </w:r>
      <w:r>
        <w:rPr/>
        <w:tab/>
      </w:r>
      <w:r>
        <w:rPr>
          <w:spacing w:val="-5"/>
        </w:rPr>
        <w:t>140</w:t>
      </w:r>
    </w:p>
    <w:p>
      <w:pPr>
        <w:pStyle w:val="BodyText"/>
        <w:tabs>
          <w:tab w:pos="10021" w:val="left" w:leader="none"/>
        </w:tabs>
        <w:spacing w:before="140"/>
        <w:ind w:left="1380"/>
      </w:pPr>
      <w:r>
        <w:rPr/>
        <w:t>Table</w:t>
      </w:r>
      <w:r>
        <w:rPr>
          <w:spacing w:val="-2"/>
        </w:rPr>
        <w:t> </w:t>
      </w:r>
      <w:r>
        <w:rPr/>
        <w:t>5.5:</w:t>
      </w:r>
      <w:r>
        <w:rPr>
          <w:spacing w:val="-2"/>
        </w:rPr>
        <w:t> </w:t>
      </w:r>
      <w:r>
        <w:rPr/>
        <w:t>Sectoral</w:t>
      </w:r>
      <w:r>
        <w:rPr>
          <w:spacing w:val="-1"/>
        </w:rPr>
        <w:t> </w:t>
      </w:r>
      <w:r>
        <w:rPr/>
        <w:t>Output-</w:t>
      </w:r>
      <w:r>
        <w:rPr>
          <w:spacing w:val="-4"/>
        </w:rPr>
        <w:t>SIM1</w:t>
      </w:r>
      <w:r>
        <w:rPr/>
        <w:tab/>
      </w:r>
      <w:r>
        <w:rPr>
          <w:spacing w:val="-5"/>
        </w:rPr>
        <w:t>142</w:t>
      </w:r>
    </w:p>
    <w:p>
      <w:pPr>
        <w:pStyle w:val="BodyText"/>
        <w:tabs>
          <w:tab w:pos="10021" w:val="left" w:leader="none"/>
        </w:tabs>
        <w:spacing w:before="137"/>
        <w:ind w:left="1380"/>
      </w:pPr>
      <w:r>
        <w:rPr/>
        <w:t>Table</w:t>
      </w:r>
      <w:r>
        <w:rPr>
          <w:spacing w:val="-2"/>
        </w:rPr>
        <w:t> </w:t>
      </w:r>
      <w:r>
        <w:rPr/>
        <w:t>5.6:</w:t>
      </w:r>
      <w:r>
        <w:rPr>
          <w:spacing w:val="-2"/>
        </w:rPr>
        <w:t> </w:t>
      </w:r>
      <w:r>
        <w:rPr/>
        <w:t>Sectoral</w:t>
      </w:r>
      <w:r>
        <w:rPr>
          <w:spacing w:val="-1"/>
        </w:rPr>
        <w:t> </w:t>
      </w:r>
      <w:r>
        <w:rPr/>
        <w:t>Output-</w:t>
      </w:r>
      <w:r>
        <w:rPr>
          <w:spacing w:val="-4"/>
        </w:rPr>
        <w:t>SIM2</w:t>
      </w:r>
      <w:r>
        <w:rPr/>
        <w:tab/>
      </w:r>
      <w:r>
        <w:rPr>
          <w:spacing w:val="-5"/>
        </w:rPr>
        <w:t>142</w:t>
      </w:r>
    </w:p>
    <w:p>
      <w:pPr>
        <w:pStyle w:val="BodyText"/>
        <w:tabs>
          <w:tab w:pos="10021" w:val="left" w:leader="none"/>
        </w:tabs>
        <w:spacing w:before="139"/>
        <w:ind w:left="1380"/>
      </w:pPr>
      <w:r>
        <w:rPr/>
        <w:t>Table</w:t>
      </w:r>
      <w:r>
        <w:rPr>
          <w:spacing w:val="-2"/>
        </w:rPr>
        <w:t> </w:t>
      </w:r>
      <w:r>
        <w:rPr/>
        <w:t>5.7:</w:t>
      </w:r>
      <w:r>
        <w:rPr>
          <w:spacing w:val="-1"/>
        </w:rPr>
        <w:t> </w:t>
      </w:r>
      <w:r>
        <w:rPr/>
        <w:t>Sectoral</w:t>
      </w:r>
      <w:r>
        <w:rPr>
          <w:spacing w:val="-1"/>
        </w:rPr>
        <w:t> </w:t>
      </w:r>
      <w:r>
        <w:rPr/>
        <w:t>Output-</w:t>
      </w:r>
      <w:r>
        <w:rPr>
          <w:spacing w:val="-4"/>
        </w:rPr>
        <w:t>SIM3</w:t>
      </w:r>
      <w:r>
        <w:rPr/>
        <w:tab/>
      </w:r>
      <w:r>
        <w:rPr>
          <w:spacing w:val="-5"/>
        </w:rPr>
        <w:t>142</w:t>
      </w:r>
    </w:p>
    <w:p>
      <w:pPr>
        <w:pStyle w:val="BodyText"/>
        <w:tabs>
          <w:tab w:pos="10021" w:val="left" w:leader="none"/>
        </w:tabs>
        <w:spacing w:before="137"/>
        <w:ind w:left="1380"/>
      </w:pPr>
      <w:r>
        <w:rPr/>
        <w:t>Table</w:t>
      </w:r>
      <w:r>
        <w:rPr>
          <w:spacing w:val="-2"/>
        </w:rPr>
        <w:t> </w:t>
      </w:r>
      <w:r>
        <w:rPr/>
        <w:t>5.8:</w:t>
      </w:r>
      <w:r>
        <w:rPr>
          <w:spacing w:val="-1"/>
        </w:rPr>
        <w:t> </w:t>
      </w:r>
      <w:r>
        <w:rPr/>
        <w:t>Total</w:t>
      </w:r>
      <w:r>
        <w:rPr>
          <w:spacing w:val="1"/>
        </w:rPr>
        <w:t> </w:t>
      </w:r>
      <w:r>
        <w:rPr/>
        <w:t>Intermediate</w:t>
      </w:r>
      <w:r>
        <w:rPr>
          <w:spacing w:val="-1"/>
        </w:rPr>
        <w:t> </w:t>
      </w:r>
      <w:r>
        <w:rPr/>
        <w:t>Consumption</w:t>
      </w:r>
      <w:r>
        <w:rPr>
          <w:spacing w:val="-1"/>
        </w:rPr>
        <w:t> </w:t>
      </w:r>
      <w:r>
        <w:rPr/>
        <w:t>by</w:t>
      </w:r>
      <w:r>
        <w:rPr>
          <w:spacing w:val="-4"/>
        </w:rPr>
        <w:t> </w:t>
      </w:r>
      <w:r>
        <w:rPr/>
        <w:t>Industry</w:t>
      </w:r>
      <w:r>
        <w:rPr>
          <w:spacing w:val="-5"/>
        </w:rPr>
        <w:t> </w:t>
      </w:r>
      <w:r>
        <w:rPr>
          <w:spacing w:val="-10"/>
        </w:rPr>
        <w:t>j</w:t>
      </w:r>
      <w:r>
        <w:rPr/>
        <w:tab/>
      </w:r>
      <w:r>
        <w:rPr>
          <w:spacing w:val="-5"/>
        </w:rPr>
        <w:t>144</w:t>
      </w:r>
    </w:p>
    <w:p>
      <w:pPr>
        <w:pStyle w:val="BodyText"/>
        <w:tabs>
          <w:tab w:pos="10021" w:val="left" w:leader="none"/>
        </w:tabs>
        <w:spacing w:before="139"/>
        <w:ind w:left="1380"/>
      </w:pPr>
      <w:r>
        <w:rPr/>
        <w:t>Table</w:t>
      </w:r>
      <w:r>
        <w:rPr>
          <w:spacing w:val="-3"/>
        </w:rPr>
        <w:t> </w:t>
      </w:r>
      <w:r>
        <w:rPr/>
        <w:t>5.9:</w:t>
      </w:r>
      <w:r>
        <w:rPr>
          <w:spacing w:val="-1"/>
        </w:rPr>
        <w:t> </w:t>
      </w:r>
      <w:r>
        <w:rPr/>
        <w:t>Total</w:t>
      </w:r>
      <w:r>
        <w:rPr>
          <w:spacing w:val="1"/>
        </w:rPr>
        <w:t> </w:t>
      </w:r>
      <w:r>
        <w:rPr/>
        <w:t>Intermediate</w:t>
      </w:r>
      <w:r>
        <w:rPr>
          <w:spacing w:val="-2"/>
        </w:rPr>
        <w:t> </w:t>
      </w:r>
      <w:r>
        <w:rPr/>
        <w:t>Consumption by</w:t>
      </w:r>
      <w:r>
        <w:rPr>
          <w:spacing w:val="-3"/>
        </w:rPr>
        <w:t> </w:t>
      </w:r>
      <w:r>
        <w:rPr/>
        <w:t>Industry</w:t>
      </w:r>
      <w:r>
        <w:rPr>
          <w:spacing w:val="-6"/>
        </w:rPr>
        <w:t> </w:t>
      </w:r>
      <w:r>
        <w:rPr/>
        <w:t>j </w:t>
      </w:r>
      <w:r>
        <w:rPr>
          <w:spacing w:val="-2"/>
        </w:rPr>
        <w:t>(cont.)</w:t>
      </w:r>
      <w:r>
        <w:rPr/>
        <w:tab/>
      </w:r>
      <w:r>
        <w:rPr>
          <w:spacing w:val="-5"/>
        </w:rPr>
        <w:t>144</w:t>
      </w:r>
    </w:p>
    <w:p>
      <w:pPr>
        <w:pStyle w:val="BodyText"/>
        <w:tabs>
          <w:tab w:pos="10021" w:val="left" w:leader="none"/>
        </w:tabs>
        <w:spacing w:before="137"/>
        <w:ind w:left="1380"/>
      </w:pPr>
      <w:r>
        <w:rPr/>
        <w:t>Table</w:t>
      </w:r>
      <w:r>
        <w:rPr>
          <w:spacing w:val="-3"/>
        </w:rPr>
        <w:t> </w:t>
      </w:r>
      <w:r>
        <w:rPr/>
        <w:t>5.10:</w:t>
      </w:r>
      <w:r>
        <w:rPr>
          <w:spacing w:val="-2"/>
        </w:rPr>
        <w:t> </w:t>
      </w:r>
      <w:r>
        <w:rPr/>
        <w:t>Sectoral </w:t>
      </w:r>
      <w:r>
        <w:rPr>
          <w:spacing w:val="-2"/>
        </w:rPr>
        <w:t>Imports</w:t>
      </w:r>
      <w:r>
        <w:rPr/>
        <w:tab/>
      </w:r>
      <w:r>
        <w:rPr>
          <w:spacing w:val="-5"/>
        </w:rPr>
        <w:t>145</w:t>
      </w:r>
    </w:p>
    <w:p>
      <w:pPr>
        <w:pStyle w:val="BodyText"/>
        <w:tabs>
          <w:tab w:pos="10021" w:val="left" w:leader="none"/>
        </w:tabs>
        <w:spacing w:before="139"/>
        <w:ind w:left="1380"/>
      </w:pPr>
      <w:r>
        <w:rPr/>
        <w:t>Table</w:t>
      </w:r>
      <w:r>
        <w:rPr>
          <w:spacing w:val="-3"/>
        </w:rPr>
        <w:t> </w:t>
      </w:r>
      <w:r>
        <w:rPr/>
        <w:t>5.11:</w:t>
      </w:r>
      <w:r>
        <w:rPr>
          <w:spacing w:val="-2"/>
        </w:rPr>
        <w:t> </w:t>
      </w:r>
      <w:r>
        <w:rPr/>
        <w:t>Sectoral Imports</w:t>
      </w:r>
      <w:r>
        <w:rPr>
          <w:spacing w:val="-2"/>
        </w:rPr>
        <w:t> (cont.)</w:t>
      </w:r>
      <w:r>
        <w:rPr/>
        <w:tab/>
      </w:r>
      <w:r>
        <w:rPr>
          <w:spacing w:val="-5"/>
        </w:rPr>
        <w:t>146</w:t>
      </w:r>
    </w:p>
    <w:p>
      <w:pPr>
        <w:pStyle w:val="BodyText"/>
        <w:tabs>
          <w:tab w:pos="10021" w:val="left" w:leader="none"/>
        </w:tabs>
        <w:spacing w:before="137"/>
        <w:ind w:left="1380"/>
      </w:pPr>
      <w:r>
        <w:rPr/>
        <w:t>Table</w:t>
      </w:r>
      <w:r>
        <w:rPr>
          <w:spacing w:val="-2"/>
        </w:rPr>
        <w:t> </w:t>
      </w:r>
      <w:r>
        <w:rPr/>
        <w:t>5.12:</w:t>
      </w:r>
      <w:r>
        <w:rPr>
          <w:spacing w:val="-2"/>
        </w:rPr>
        <w:t> </w:t>
      </w:r>
      <w:r>
        <w:rPr/>
        <w:t>Sectoral</w:t>
      </w:r>
      <w:r>
        <w:rPr>
          <w:spacing w:val="-2"/>
        </w:rPr>
        <w:t> Exports</w:t>
      </w:r>
      <w:r>
        <w:rPr/>
        <w:tab/>
      </w:r>
      <w:r>
        <w:rPr>
          <w:spacing w:val="-5"/>
        </w:rPr>
        <w:t>147</w:t>
      </w:r>
    </w:p>
    <w:p>
      <w:pPr>
        <w:pStyle w:val="BodyText"/>
        <w:tabs>
          <w:tab w:pos="10021" w:val="left" w:leader="none"/>
        </w:tabs>
        <w:spacing w:before="139"/>
        <w:ind w:left="1380"/>
      </w:pPr>
      <w:r>
        <w:rPr/>
        <w:t>Table</w:t>
      </w:r>
      <w:r>
        <w:rPr>
          <w:spacing w:val="-1"/>
        </w:rPr>
        <w:t> </w:t>
      </w:r>
      <w:r>
        <w:rPr/>
        <w:t>5.13:</w:t>
      </w:r>
      <w:r>
        <w:rPr>
          <w:spacing w:val="-1"/>
        </w:rPr>
        <w:t> </w:t>
      </w:r>
      <w:r>
        <w:rPr/>
        <w:t>Sectoral</w:t>
      </w:r>
      <w:r>
        <w:rPr>
          <w:spacing w:val="-1"/>
        </w:rPr>
        <w:t> </w:t>
      </w:r>
      <w:r>
        <w:rPr/>
        <w:t>Exports</w:t>
      </w:r>
      <w:r>
        <w:rPr>
          <w:spacing w:val="-1"/>
        </w:rPr>
        <w:t> </w:t>
      </w:r>
      <w:r>
        <w:rPr>
          <w:spacing w:val="-2"/>
        </w:rPr>
        <w:t>(cont.)</w:t>
      </w:r>
      <w:r>
        <w:rPr/>
        <w:tab/>
      </w:r>
      <w:r>
        <w:rPr>
          <w:spacing w:val="-5"/>
        </w:rPr>
        <w:t>147</w:t>
      </w:r>
    </w:p>
    <w:p>
      <w:pPr>
        <w:pStyle w:val="BodyText"/>
        <w:tabs>
          <w:tab w:pos="10021" w:val="left" w:leader="none"/>
        </w:tabs>
        <w:spacing w:before="138"/>
        <w:ind w:left="1380"/>
      </w:pPr>
      <w:r>
        <w:rPr/>
        <w:t>Table</w:t>
      </w:r>
      <w:r>
        <w:rPr>
          <w:spacing w:val="-2"/>
        </w:rPr>
        <w:t> </w:t>
      </w:r>
      <w:r>
        <w:rPr/>
        <w:t>5.14:</w:t>
      </w:r>
      <w:r>
        <w:rPr>
          <w:spacing w:val="-2"/>
        </w:rPr>
        <w:t> </w:t>
      </w:r>
      <w:r>
        <w:rPr/>
        <w:t>Household</w:t>
      </w:r>
      <w:r>
        <w:rPr>
          <w:spacing w:val="1"/>
        </w:rPr>
        <w:t> </w:t>
      </w:r>
      <w:r>
        <w:rPr>
          <w:spacing w:val="-2"/>
        </w:rPr>
        <w:t>Income</w:t>
      </w:r>
      <w:r>
        <w:rPr/>
        <w:tab/>
      </w:r>
      <w:r>
        <w:rPr>
          <w:spacing w:val="-5"/>
        </w:rPr>
        <w:t>148</w:t>
      </w:r>
    </w:p>
    <w:p>
      <w:pPr>
        <w:pStyle w:val="BodyText"/>
        <w:tabs>
          <w:tab w:pos="10021" w:val="left" w:leader="none"/>
        </w:tabs>
        <w:spacing w:before="139"/>
        <w:ind w:left="1380"/>
      </w:pPr>
      <w:r>
        <w:rPr/>
        <w:t>Table</w:t>
      </w:r>
      <w:r>
        <w:rPr>
          <w:spacing w:val="-2"/>
        </w:rPr>
        <w:t> </w:t>
      </w:r>
      <w:r>
        <w:rPr/>
        <w:t>5.15:</w:t>
      </w:r>
      <w:r>
        <w:rPr>
          <w:spacing w:val="-1"/>
        </w:rPr>
        <w:t> </w:t>
      </w:r>
      <w:r>
        <w:rPr/>
        <w:t>Labour</w:t>
      </w:r>
      <w:r>
        <w:rPr>
          <w:spacing w:val="1"/>
        </w:rPr>
        <w:t> </w:t>
      </w:r>
      <w:r>
        <w:rPr/>
        <w:t>Income</w:t>
      </w:r>
      <w:r>
        <w:rPr>
          <w:spacing w:val="-2"/>
        </w:rPr>
        <w:t> </w:t>
      </w:r>
      <w:r>
        <w:rPr/>
        <w:t>of</w:t>
      </w:r>
      <w:r>
        <w:rPr>
          <w:spacing w:val="-2"/>
        </w:rPr>
        <w:t> Households</w:t>
      </w:r>
      <w:r>
        <w:rPr/>
        <w:tab/>
      </w:r>
      <w:r>
        <w:rPr>
          <w:spacing w:val="-5"/>
        </w:rPr>
        <w:t>149</w:t>
      </w:r>
    </w:p>
    <w:p>
      <w:pPr>
        <w:pStyle w:val="BodyText"/>
        <w:tabs>
          <w:tab w:pos="10021" w:val="left" w:leader="none"/>
        </w:tabs>
        <w:spacing w:before="137"/>
        <w:ind w:left="1380"/>
      </w:pPr>
      <w:r>
        <w:rPr/>
        <w:t>Table</w:t>
      </w:r>
      <w:r>
        <w:rPr>
          <w:spacing w:val="-2"/>
        </w:rPr>
        <w:t> </w:t>
      </w:r>
      <w:r>
        <w:rPr/>
        <w:t>5.16:</w:t>
      </w:r>
      <w:r>
        <w:rPr>
          <w:spacing w:val="-2"/>
        </w:rPr>
        <w:t> </w:t>
      </w:r>
      <w:r>
        <w:rPr/>
        <w:t>Capital</w:t>
      </w:r>
      <w:r>
        <w:rPr>
          <w:spacing w:val="1"/>
        </w:rPr>
        <w:t> </w:t>
      </w:r>
      <w:r>
        <w:rPr/>
        <w:t>Income</w:t>
      </w:r>
      <w:r>
        <w:rPr>
          <w:spacing w:val="-2"/>
        </w:rPr>
        <w:t> </w:t>
      </w:r>
      <w:r>
        <w:rPr/>
        <w:t>of</w:t>
      </w:r>
      <w:r>
        <w:rPr>
          <w:spacing w:val="-3"/>
        </w:rPr>
        <w:t> </w:t>
      </w:r>
      <w:r>
        <w:rPr>
          <w:spacing w:val="-2"/>
        </w:rPr>
        <w:t>Households</w:t>
      </w:r>
      <w:r>
        <w:rPr/>
        <w:tab/>
      </w:r>
      <w:r>
        <w:rPr>
          <w:spacing w:val="-5"/>
        </w:rPr>
        <w:t>150</w:t>
      </w:r>
    </w:p>
    <w:p>
      <w:pPr>
        <w:pStyle w:val="BodyText"/>
        <w:tabs>
          <w:tab w:pos="10021" w:val="left" w:leader="none"/>
        </w:tabs>
        <w:spacing w:before="137"/>
        <w:ind w:left="1380"/>
      </w:pPr>
      <w:r>
        <w:rPr/>
        <w:t>Table</w:t>
      </w:r>
      <w:r>
        <w:rPr>
          <w:spacing w:val="-2"/>
        </w:rPr>
        <w:t> </w:t>
      </w:r>
      <w:r>
        <w:rPr/>
        <w:t>5.17:</w:t>
      </w:r>
      <w:r>
        <w:rPr>
          <w:spacing w:val="-1"/>
        </w:rPr>
        <w:t> </w:t>
      </w:r>
      <w:r>
        <w:rPr/>
        <w:t>Transfer Income of</w:t>
      </w:r>
      <w:r>
        <w:rPr>
          <w:spacing w:val="-2"/>
        </w:rPr>
        <w:t> Households</w:t>
      </w:r>
      <w:r>
        <w:rPr/>
        <w:tab/>
      </w:r>
      <w:r>
        <w:rPr>
          <w:spacing w:val="-5"/>
        </w:rPr>
        <w:t>150</w:t>
      </w:r>
    </w:p>
    <w:p>
      <w:pPr>
        <w:spacing w:after="0"/>
        <w:sectPr>
          <w:pgSz w:w="12240" w:h="15840"/>
          <w:pgMar w:header="0" w:footer="1068" w:top="1360" w:bottom="1260" w:left="60" w:right="0"/>
        </w:sectPr>
      </w:pPr>
    </w:p>
    <w:p>
      <w:pPr>
        <w:pStyle w:val="BodyText"/>
        <w:tabs>
          <w:tab w:pos="10381" w:val="right" w:leader="none"/>
        </w:tabs>
        <w:spacing w:before="74"/>
        <w:ind w:left="1380"/>
      </w:pPr>
      <w:r>
        <w:rPr/>
        <w:t>Table</w:t>
      </w:r>
      <w:r>
        <w:rPr>
          <w:spacing w:val="-2"/>
        </w:rPr>
        <w:t> </w:t>
      </w:r>
      <w:r>
        <w:rPr/>
        <w:t>5.18: Consumption</w:t>
      </w:r>
      <w:r>
        <w:rPr>
          <w:spacing w:val="-3"/>
        </w:rPr>
        <w:t> </w:t>
      </w:r>
      <w:r>
        <w:rPr/>
        <w:t>of Commodities-</w:t>
      </w:r>
      <w:r>
        <w:rPr>
          <w:spacing w:val="-4"/>
        </w:rPr>
        <w:t>SIM1</w:t>
      </w:r>
      <w:r>
        <w:rPr/>
        <w:tab/>
      </w:r>
      <w:r>
        <w:rPr>
          <w:spacing w:val="-5"/>
        </w:rPr>
        <w:t>151</w:t>
      </w:r>
    </w:p>
    <w:p>
      <w:pPr>
        <w:pStyle w:val="BodyText"/>
        <w:tabs>
          <w:tab w:pos="10381" w:val="right" w:leader="none"/>
        </w:tabs>
        <w:spacing w:before="137"/>
        <w:ind w:left="1380"/>
      </w:pPr>
      <w:r>
        <w:rPr/>
        <w:t>Table</w:t>
      </w:r>
      <w:r>
        <w:rPr>
          <w:spacing w:val="-1"/>
        </w:rPr>
        <w:t> </w:t>
      </w:r>
      <w:r>
        <w:rPr/>
        <w:t>5.19:</w:t>
      </w:r>
      <w:r>
        <w:rPr>
          <w:spacing w:val="-1"/>
        </w:rPr>
        <w:t> </w:t>
      </w:r>
      <w:r>
        <w:rPr/>
        <w:t>Consumption</w:t>
      </w:r>
      <w:r>
        <w:rPr>
          <w:spacing w:val="-3"/>
        </w:rPr>
        <w:t> </w:t>
      </w:r>
      <w:r>
        <w:rPr/>
        <w:t>of Commodities-</w:t>
      </w:r>
      <w:r>
        <w:rPr>
          <w:spacing w:val="-4"/>
        </w:rPr>
        <w:t>SIM2</w:t>
      </w:r>
      <w:r>
        <w:rPr/>
        <w:tab/>
      </w:r>
      <w:r>
        <w:rPr>
          <w:spacing w:val="-5"/>
        </w:rPr>
        <w:t>152</w:t>
      </w:r>
    </w:p>
    <w:p>
      <w:pPr>
        <w:pStyle w:val="BodyText"/>
        <w:tabs>
          <w:tab w:pos="10381" w:val="right" w:leader="none"/>
        </w:tabs>
        <w:spacing w:before="139"/>
        <w:ind w:left="1380"/>
      </w:pPr>
      <w:r>
        <w:rPr/>
        <w:t>Table</w:t>
      </w:r>
      <w:r>
        <w:rPr>
          <w:spacing w:val="-1"/>
        </w:rPr>
        <w:t> </w:t>
      </w:r>
      <w:r>
        <w:rPr/>
        <w:t>5.20:</w:t>
      </w:r>
      <w:r>
        <w:rPr>
          <w:spacing w:val="-1"/>
        </w:rPr>
        <w:t> </w:t>
      </w:r>
      <w:r>
        <w:rPr/>
        <w:t>Consumption</w:t>
      </w:r>
      <w:r>
        <w:rPr>
          <w:spacing w:val="-3"/>
        </w:rPr>
        <w:t> </w:t>
      </w:r>
      <w:r>
        <w:rPr/>
        <w:t>of Commodities-</w:t>
      </w:r>
      <w:r>
        <w:rPr>
          <w:spacing w:val="-4"/>
        </w:rPr>
        <w:t>SIM3</w:t>
      </w:r>
      <w:r>
        <w:rPr/>
        <w:tab/>
      </w:r>
      <w:r>
        <w:rPr>
          <w:spacing w:val="-5"/>
        </w:rPr>
        <w:t>152</w:t>
      </w:r>
    </w:p>
    <w:p>
      <w:pPr>
        <w:pStyle w:val="BodyText"/>
        <w:tabs>
          <w:tab w:pos="10381" w:val="right" w:leader="none"/>
        </w:tabs>
        <w:spacing w:before="137"/>
        <w:ind w:left="1380"/>
      </w:pPr>
      <w:r>
        <w:rPr/>
        <w:t>Table</w:t>
      </w:r>
      <w:r>
        <w:rPr>
          <w:spacing w:val="-4"/>
        </w:rPr>
        <w:t> </w:t>
      </w:r>
      <w:r>
        <w:rPr/>
        <w:t>5.21:</w:t>
      </w:r>
      <w:r>
        <w:rPr>
          <w:spacing w:val="-2"/>
        </w:rPr>
        <w:t> </w:t>
      </w:r>
      <w:r>
        <w:rPr/>
        <w:t>Estimated</w:t>
      </w:r>
      <w:r>
        <w:rPr>
          <w:spacing w:val="-1"/>
        </w:rPr>
        <w:t> </w:t>
      </w:r>
      <w:r>
        <w:rPr/>
        <w:t>Sectoral</w:t>
      </w:r>
      <w:r>
        <w:rPr>
          <w:spacing w:val="-2"/>
        </w:rPr>
        <w:t> </w:t>
      </w:r>
      <w:r>
        <w:rPr/>
        <w:t>Carbon</w:t>
      </w:r>
      <w:r>
        <w:rPr>
          <w:spacing w:val="-2"/>
        </w:rPr>
        <w:t> </w:t>
      </w:r>
      <w:r>
        <w:rPr/>
        <w:t>Co-</w:t>
      </w:r>
      <w:r>
        <w:rPr>
          <w:spacing w:val="-2"/>
        </w:rPr>
        <w:t>efficients</w:t>
      </w:r>
      <w:r>
        <w:rPr/>
        <w:tab/>
      </w:r>
      <w:r>
        <w:rPr>
          <w:spacing w:val="-5"/>
        </w:rPr>
        <w:t>153</w:t>
      </w:r>
    </w:p>
    <w:p>
      <w:pPr>
        <w:pStyle w:val="BodyText"/>
        <w:tabs>
          <w:tab w:pos="10381" w:val="right" w:leader="none"/>
        </w:tabs>
        <w:spacing w:before="140"/>
        <w:ind w:left="1380"/>
      </w:pPr>
      <w:r>
        <w:rPr/>
        <w:t>Table</w:t>
      </w:r>
      <w:r>
        <w:rPr>
          <w:spacing w:val="-1"/>
        </w:rPr>
        <w:t> </w:t>
      </w:r>
      <w:r>
        <w:rPr/>
        <w:t>5.22:</w:t>
      </w:r>
      <w:r>
        <w:rPr>
          <w:spacing w:val="-1"/>
        </w:rPr>
        <w:t> </w:t>
      </w:r>
      <w:r>
        <w:rPr/>
        <w:t>Total Carbon Emissions for</w:t>
      </w:r>
      <w:r>
        <w:rPr>
          <w:spacing w:val="-3"/>
        </w:rPr>
        <w:t> </w:t>
      </w:r>
      <w:r>
        <w:rPr/>
        <w:t>the </w:t>
      </w:r>
      <w:r>
        <w:rPr>
          <w:spacing w:val="-2"/>
        </w:rPr>
        <w:t>Economy</w:t>
      </w:r>
      <w:r>
        <w:rPr/>
        <w:tab/>
      </w:r>
      <w:r>
        <w:rPr>
          <w:spacing w:val="-5"/>
        </w:rPr>
        <w:t>154</w:t>
      </w:r>
    </w:p>
    <w:p>
      <w:pPr>
        <w:pStyle w:val="BodyText"/>
        <w:tabs>
          <w:tab w:pos="10381" w:val="right" w:leader="none"/>
        </w:tabs>
        <w:spacing w:before="136"/>
        <w:ind w:left="1380"/>
      </w:pPr>
      <w:r>
        <w:rPr/>
        <w:t>Table</w:t>
      </w:r>
      <w:r>
        <w:rPr>
          <w:spacing w:val="-1"/>
        </w:rPr>
        <w:t> </w:t>
      </w:r>
      <w:r>
        <w:rPr/>
        <w:t>5.23:</w:t>
      </w:r>
      <w:r>
        <w:rPr>
          <w:spacing w:val="-1"/>
        </w:rPr>
        <w:t> </w:t>
      </w:r>
      <w:r>
        <w:rPr/>
        <w:t>Sectoral</w:t>
      </w:r>
      <w:r>
        <w:rPr>
          <w:spacing w:val="-1"/>
        </w:rPr>
        <w:t> </w:t>
      </w:r>
      <w:r>
        <w:rPr/>
        <w:t>Carbon Emission-</w:t>
      </w:r>
      <w:r>
        <w:rPr>
          <w:spacing w:val="-4"/>
        </w:rPr>
        <w:t>SIM1</w:t>
      </w:r>
      <w:r>
        <w:rPr/>
        <w:tab/>
      </w:r>
      <w:r>
        <w:rPr>
          <w:spacing w:val="-5"/>
        </w:rPr>
        <w:t>155</w:t>
      </w:r>
    </w:p>
    <w:p>
      <w:pPr>
        <w:pStyle w:val="BodyText"/>
        <w:tabs>
          <w:tab w:pos="10381" w:val="right" w:leader="none"/>
        </w:tabs>
        <w:spacing w:before="140"/>
        <w:ind w:left="1380"/>
      </w:pPr>
      <w:r>
        <w:rPr/>
        <w:t>Table</w:t>
      </w:r>
      <w:r>
        <w:rPr>
          <w:spacing w:val="-1"/>
        </w:rPr>
        <w:t> </w:t>
      </w:r>
      <w:r>
        <w:rPr/>
        <w:t>5.24:</w:t>
      </w:r>
      <w:r>
        <w:rPr>
          <w:spacing w:val="-1"/>
        </w:rPr>
        <w:t> </w:t>
      </w:r>
      <w:r>
        <w:rPr/>
        <w:t>Sectoral</w:t>
      </w:r>
      <w:r>
        <w:rPr>
          <w:spacing w:val="-1"/>
        </w:rPr>
        <w:t> </w:t>
      </w:r>
      <w:r>
        <w:rPr/>
        <w:t>Carbon Emission-</w:t>
      </w:r>
      <w:r>
        <w:rPr>
          <w:spacing w:val="-4"/>
        </w:rPr>
        <w:t>SIM2</w:t>
      </w:r>
      <w:r>
        <w:rPr/>
        <w:tab/>
      </w:r>
      <w:r>
        <w:rPr>
          <w:spacing w:val="-5"/>
        </w:rPr>
        <w:t>156</w:t>
      </w:r>
    </w:p>
    <w:p>
      <w:pPr>
        <w:pStyle w:val="BodyText"/>
        <w:tabs>
          <w:tab w:pos="10381" w:val="right" w:leader="none"/>
        </w:tabs>
        <w:spacing w:before="136"/>
        <w:ind w:left="1380"/>
      </w:pPr>
      <w:r>
        <w:rPr/>
        <w:t>Table</w:t>
      </w:r>
      <w:r>
        <w:rPr>
          <w:spacing w:val="-1"/>
        </w:rPr>
        <w:t> </w:t>
      </w:r>
      <w:r>
        <w:rPr/>
        <w:t>5.25:</w:t>
      </w:r>
      <w:r>
        <w:rPr>
          <w:spacing w:val="-1"/>
        </w:rPr>
        <w:t> </w:t>
      </w:r>
      <w:r>
        <w:rPr/>
        <w:t>Sectoral</w:t>
      </w:r>
      <w:r>
        <w:rPr>
          <w:spacing w:val="-1"/>
        </w:rPr>
        <w:t> </w:t>
      </w:r>
      <w:r>
        <w:rPr/>
        <w:t>Carbon Emission-</w:t>
      </w:r>
      <w:r>
        <w:rPr>
          <w:spacing w:val="-4"/>
        </w:rPr>
        <w:t>SIM3</w:t>
      </w:r>
      <w:r>
        <w:rPr/>
        <w:tab/>
      </w:r>
      <w:r>
        <w:rPr>
          <w:spacing w:val="-5"/>
        </w:rPr>
        <w:t>156</w:t>
      </w:r>
    </w:p>
    <w:p>
      <w:pPr>
        <w:pStyle w:val="BodyText"/>
        <w:tabs>
          <w:tab w:pos="10381" w:val="right" w:leader="none"/>
        </w:tabs>
        <w:spacing w:before="140"/>
        <w:ind w:left="1380"/>
      </w:pPr>
      <w:r>
        <w:rPr/>
        <w:t>Table</w:t>
      </w:r>
      <w:r>
        <w:rPr>
          <w:spacing w:val="-4"/>
        </w:rPr>
        <w:t> </w:t>
      </w:r>
      <w:r>
        <w:rPr/>
        <w:t>5.26:</w:t>
      </w:r>
      <w:r>
        <w:rPr>
          <w:spacing w:val="-2"/>
        </w:rPr>
        <w:t> </w:t>
      </w:r>
      <w:r>
        <w:rPr/>
        <w:t>Diagnostic</w:t>
      </w:r>
      <w:r>
        <w:rPr>
          <w:spacing w:val="-1"/>
        </w:rPr>
        <w:t> </w:t>
      </w:r>
      <w:r>
        <w:rPr/>
        <w:t>1-Baseline</w:t>
      </w:r>
      <w:r>
        <w:rPr>
          <w:spacing w:val="-3"/>
        </w:rPr>
        <w:t> </w:t>
      </w:r>
      <w:r>
        <w:rPr/>
        <w:t>Simulation</w:t>
      </w:r>
      <w:r>
        <w:rPr>
          <w:spacing w:val="-1"/>
        </w:rPr>
        <w:t> </w:t>
      </w:r>
      <w:r>
        <w:rPr>
          <w:spacing w:val="-4"/>
        </w:rPr>
        <w:t>Check</w:t>
      </w:r>
      <w:r>
        <w:rPr/>
        <w:tab/>
      </w:r>
      <w:r>
        <w:rPr>
          <w:spacing w:val="-5"/>
        </w:rPr>
        <w:t>160</w:t>
      </w:r>
    </w:p>
    <w:p>
      <w:pPr>
        <w:pStyle w:val="BodyText"/>
        <w:tabs>
          <w:tab w:pos="10381" w:val="right" w:leader="none"/>
        </w:tabs>
        <w:spacing w:before="137"/>
        <w:ind w:left="1380"/>
      </w:pPr>
      <w:r>
        <w:rPr/>
        <w:t>Table</w:t>
      </w:r>
      <w:r>
        <w:rPr>
          <w:spacing w:val="-4"/>
        </w:rPr>
        <w:t> </w:t>
      </w:r>
      <w:r>
        <w:rPr/>
        <w:t>5.27:</w:t>
      </w:r>
      <w:r>
        <w:rPr>
          <w:spacing w:val="-2"/>
        </w:rPr>
        <w:t> </w:t>
      </w:r>
      <w:r>
        <w:rPr/>
        <w:t>Diagnostic</w:t>
      </w:r>
      <w:r>
        <w:rPr>
          <w:spacing w:val="-1"/>
        </w:rPr>
        <w:t> </w:t>
      </w:r>
      <w:r>
        <w:rPr/>
        <w:t>2-Leon</w:t>
      </w:r>
      <w:r>
        <w:rPr>
          <w:spacing w:val="-2"/>
        </w:rPr>
        <w:t> </w:t>
      </w:r>
      <w:r>
        <w:rPr/>
        <w:t>Walras</w:t>
      </w:r>
      <w:r>
        <w:rPr>
          <w:spacing w:val="-1"/>
        </w:rPr>
        <w:t> </w:t>
      </w:r>
      <w:r>
        <w:rPr>
          <w:spacing w:val="-4"/>
        </w:rPr>
        <w:t>Check</w:t>
      </w:r>
      <w:r>
        <w:rPr/>
        <w:tab/>
      </w:r>
      <w:r>
        <w:rPr>
          <w:spacing w:val="-5"/>
        </w:rPr>
        <w:t>160</w:t>
      </w:r>
    </w:p>
    <w:p>
      <w:pPr>
        <w:spacing w:after="0"/>
        <w:sectPr>
          <w:pgSz w:w="12240" w:h="15840"/>
          <w:pgMar w:header="0" w:footer="1068" w:top="1360" w:bottom="1260" w:left="60" w:right="0"/>
        </w:sectPr>
      </w:pPr>
    </w:p>
    <w:p>
      <w:pPr>
        <w:pStyle w:val="Heading2"/>
        <w:spacing w:before="76"/>
        <w:ind w:right="60"/>
        <w:jc w:val="center"/>
      </w:pPr>
      <w:bookmarkStart w:name="_TOC_250061" w:id="4"/>
      <w:r>
        <w:rPr/>
        <w:t>LIST OF</w:t>
      </w:r>
      <w:r>
        <w:rPr>
          <w:spacing w:val="-3"/>
        </w:rPr>
        <w:t> </w:t>
      </w:r>
      <w:bookmarkEnd w:id="4"/>
      <w:r>
        <w:rPr>
          <w:spacing w:val="-2"/>
        </w:rPr>
        <w:t>FIGURES</w:t>
      </w:r>
    </w:p>
    <w:p>
      <w:pPr>
        <w:pStyle w:val="Heading3"/>
        <w:tabs>
          <w:tab w:pos="9841" w:val="left" w:leader="none"/>
        </w:tabs>
        <w:spacing w:before="1"/>
        <w:jc w:val="left"/>
      </w:pPr>
      <w:r>
        <w:rPr>
          <w:spacing w:val="-2"/>
        </w:rPr>
        <w:t>Figure</w:t>
      </w:r>
      <w:r>
        <w:rPr/>
        <w:tab/>
      </w:r>
      <w:r>
        <w:rPr>
          <w:spacing w:val="-4"/>
        </w:rPr>
        <w:t>Page</w:t>
      </w:r>
    </w:p>
    <w:p>
      <w:pPr>
        <w:pStyle w:val="BodyText"/>
        <w:tabs>
          <w:tab w:pos="10021" w:val="left" w:leader="none"/>
        </w:tabs>
        <w:spacing w:before="273"/>
        <w:ind w:left="1380"/>
      </w:pPr>
      <w:r>
        <w:rPr/>
        <w:t>Figure</w:t>
      </w:r>
      <w:r>
        <w:rPr>
          <w:spacing w:val="-5"/>
        </w:rPr>
        <w:t> </w:t>
      </w:r>
      <w:r>
        <w:rPr/>
        <w:t>3.1:</w:t>
      </w:r>
      <w:r>
        <w:rPr>
          <w:spacing w:val="-1"/>
        </w:rPr>
        <w:t> </w:t>
      </w:r>
      <w:r>
        <w:rPr/>
        <w:t>PPMC</w:t>
      </w:r>
      <w:r>
        <w:rPr>
          <w:spacing w:val="-1"/>
        </w:rPr>
        <w:t> </w:t>
      </w:r>
      <w:r>
        <w:rPr/>
        <w:t>Domestic</w:t>
      </w:r>
      <w:r>
        <w:rPr>
          <w:spacing w:val="-1"/>
        </w:rPr>
        <w:t> </w:t>
      </w:r>
      <w:r>
        <w:rPr/>
        <w:t>Petroleum</w:t>
      </w:r>
      <w:r>
        <w:rPr>
          <w:spacing w:val="-1"/>
        </w:rPr>
        <w:t> </w:t>
      </w:r>
      <w:r>
        <w:rPr/>
        <w:t>Product</w:t>
      </w:r>
      <w:r>
        <w:rPr>
          <w:spacing w:val="-1"/>
        </w:rPr>
        <w:t> </w:t>
      </w:r>
      <w:r>
        <w:rPr/>
        <w:t>Sales</w:t>
      </w:r>
      <w:r>
        <w:rPr>
          <w:spacing w:val="-1"/>
        </w:rPr>
        <w:t> </w:t>
      </w:r>
      <w:r>
        <w:rPr/>
        <w:t>in </w:t>
      </w:r>
      <w:r>
        <w:rPr>
          <w:spacing w:val="-2"/>
        </w:rPr>
        <w:t>Nigeria</w:t>
      </w:r>
      <w:r>
        <w:rPr/>
        <w:tab/>
      </w:r>
      <w:r>
        <w:rPr>
          <w:spacing w:val="-5"/>
        </w:rPr>
        <w:t>75</w:t>
      </w:r>
    </w:p>
    <w:p>
      <w:pPr>
        <w:pStyle w:val="BodyText"/>
        <w:tabs>
          <w:tab w:pos="10021" w:val="left" w:leader="none"/>
        </w:tabs>
        <w:spacing w:before="137"/>
        <w:ind w:left="1380"/>
      </w:pPr>
      <w:r>
        <w:rPr/>
        <w:t>Figure</w:t>
      </w:r>
      <w:r>
        <w:rPr>
          <w:spacing w:val="-4"/>
        </w:rPr>
        <w:t> </w:t>
      </w:r>
      <w:r>
        <w:rPr/>
        <w:t>3.2: PMS Subsidy</w:t>
      </w:r>
      <w:r>
        <w:rPr>
          <w:spacing w:val="-5"/>
        </w:rPr>
        <w:t> </w:t>
      </w:r>
      <w:r>
        <w:rPr/>
        <w:t>in Nigeria</w:t>
      </w:r>
      <w:r>
        <w:rPr>
          <w:spacing w:val="-1"/>
        </w:rPr>
        <w:t> </w:t>
      </w:r>
      <w:r>
        <w:rPr/>
        <w:t>(₦billion) 2006-</w:t>
      </w:r>
      <w:r>
        <w:rPr>
          <w:spacing w:val="-4"/>
        </w:rPr>
        <w:t>2014</w:t>
      </w:r>
      <w:r>
        <w:rPr/>
        <w:tab/>
      </w:r>
      <w:r>
        <w:rPr>
          <w:spacing w:val="-5"/>
        </w:rPr>
        <w:t>76</w:t>
      </w:r>
    </w:p>
    <w:p>
      <w:pPr>
        <w:pStyle w:val="BodyText"/>
        <w:tabs>
          <w:tab w:pos="10021" w:val="left" w:leader="none"/>
        </w:tabs>
        <w:spacing w:before="140"/>
        <w:ind w:left="1380"/>
      </w:pPr>
      <w:r>
        <w:rPr/>
        <w:t>Figure</w:t>
      </w:r>
      <w:r>
        <w:rPr>
          <w:spacing w:val="-6"/>
        </w:rPr>
        <w:t> </w:t>
      </w:r>
      <w:r>
        <w:rPr/>
        <w:t>3.3:</w:t>
      </w:r>
      <w:r>
        <w:rPr>
          <w:spacing w:val="1"/>
        </w:rPr>
        <w:t> </w:t>
      </w:r>
      <w:r>
        <w:rPr/>
        <w:t>Fuel</w:t>
      </w:r>
      <w:r>
        <w:rPr>
          <w:spacing w:val="-1"/>
        </w:rPr>
        <w:t> </w:t>
      </w:r>
      <w:r>
        <w:rPr/>
        <w:t>Price</w:t>
      </w:r>
      <w:r>
        <w:rPr>
          <w:spacing w:val="-2"/>
        </w:rPr>
        <w:t> </w:t>
      </w:r>
      <w:r>
        <w:rPr/>
        <w:t>in Neighbouring</w:t>
      </w:r>
      <w:r>
        <w:rPr>
          <w:spacing w:val="-4"/>
        </w:rPr>
        <w:t> </w:t>
      </w:r>
      <w:r>
        <w:rPr/>
        <w:t>Countries</w:t>
      </w:r>
      <w:r>
        <w:rPr>
          <w:spacing w:val="-1"/>
        </w:rPr>
        <w:t> </w:t>
      </w:r>
      <w:r>
        <w:rPr/>
        <w:t>and</w:t>
      </w:r>
      <w:r>
        <w:rPr>
          <w:spacing w:val="-1"/>
        </w:rPr>
        <w:t> </w:t>
      </w:r>
      <w:r>
        <w:rPr/>
        <w:t>West African</w:t>
      </w:r>
      <w:r>
        <w:rPr>
          <w:spacing w:val="-1"/>
        </w:rPr>
        <w:t> </w:t>
      </w:r>
      <w:r>
        <w:rPr>
          <w:spacing w:val="-2"/>
        </w:rPr>
        <w:t>Region</w:t>
      </w:r>
      <w:r>
        <w:rPr/>
        <w:tab/>
      </w:r>
      <w:r>
        <w:rPr>
          <w:spacing w:val="-5"/>
        </w:rPr>
        <w:t>78</w:t>
      </w:r>
    </w:p>
    <w:p>
      <w:pPr>
        <w:pStyle w:val="BodyText"/>
        <w:tabs>
          <w:tab w:pos="10021" w:val="left" w:leader="none"/>
        </w:tabs>
        <w:spacing w:before="136"/>
        <w:ind w:left="1380"/>
      </w:pPr>
      <w:r>
        <w:rPr/>
        <w:t>Figure</w:t>
      </w:r>
      <w:r>
        <w:rPr>
          <w:spacing w:val="-3"/>
        </w:rPr>
        <w:t> </w:t>
      </w:r>
      <w:r>
        <w:rPr/>
        <w:t>3.4:</w:t>
      </w:r>
      <w:r>
        <w:rPr>
          <w:spacing w:val="-1"/>
        </w:rPr>
        <w:t> </w:t>
      </w:r>
      <w:r>
        <w:rPr/>
        <w:t>Trend</w:t>
      </w:r>
      <w:r>
        <w:rPr>
          <w:spacing w:val="-1"/>
        </w:rPr>
        <w:t> </w:t>
      </w:r>
      <w:r>
        <w:rPr/>
        <w:t>Analysis</w:t>
      </w:r>
      <w:r>
        <w:rPr>
          <w:spacing w:val="-1"/>
        </w:rPr>
        <w:t> </w:t>
      </w:r>
      <w:r>
        <w:rPr/>
        <w:t>of</w:t>
      </w:r>
      <w:r>
        <w:rPr>
          <w:spacing w:val="-1"/>
        </w:rPr>
        <w:t> </w:t>
      </w:r>
      <w:r>
        <w:rPr/>
        <w:t>Fuel</w:t>
      </w:r>
      <w:r>
        <w:rPr>
          <w:spacing w:val="-1"/>
        </w:rPr>
        <w:t> </w:t>
      </w:r>
      <w:r>
        <w:rPr/>
        <w:t>Subsidy</w:t>
      </w:r>
      <w:r>
        <w:rPr>
          <w:spacing w:val="-2"/>
        </w:rPr>
        <w:t> </w:t>
      </w:r>
      <w:r>
        <w:rPr/>
        <w:t>and</w:t>
      </w:r>
      <w:r>
        <w:rPr>
          <w:spacing w:val="1"/>
        </w:rPr>
        <w:t> </w:t>
      </w:r>
      <w:r>
        <w:rPr/>
        <w:t>Liquid</w:t>
      </w:r>
      <w:r>
        <w:rPr>
          <w:spacing w:val="-1"/>
        </w:rPr>
        <w:t> </w:t>
      </w:r>
      <w:r>
        <w:rPr/>
        <w:t>Fuel </w:t>
      </w:r>
      <w:r>
        <w:rPr>
          <w:spacing w:val="-2"/>
        </w:rPr>
        <w:t>Emissions</w:t>
      </w:r>
      <w:r>
        <w:rPr/>
        <w:tab/>
      </w:r>
      <w:r>
        <w:rPr>
          <w:spacing w:val="-5"/>
        </w:rPr>
        <w:t>83</w:t>
      </w:r>
    </w:p>
    <w:p>
      <w:pPr>
        <w:pStyle w:val="BodyText"/>
        <w:tabs>
          <w:tab w:pos="10021" w:val="left" w:leader="none"/>
        </w:tabs>
        <w:spacing w:before="140"/>
        <w:ind w:left="1380"/>
      </w:pPr>
      <w:r>
        <w:rPr/>
        <w:t>Figure</w:t>
      </w:r>
      <w:r>
        <w:rPr>
          <w:spacing w:val="-5"/>
        </w:rPr>
        <w:t> </w:t>
      </w:r>
      <w:r>
        <w:rPr/>
        <w:t>3.5: Transmission</w:t>
      </w:r>
      <w:r>
        <w:rPr>
          <w:spacing w:val="-1"/>
        </w:rPr>
        <w:t> </w:t>
      </w:r>
      <w:r>
        <w:rPr/>
        <w:t>Mechanism of Fuel Subsidy</w:t>
      </w:r>
      <w:r>
        <w:rPr>
          <w:spacing w:val="-3"/>
        </w:rPr>
        <w:t> </w:t>
      </w:r>
      <w:r>
        <w:rPr>
          <w:spacing w:val="-2"/>
        </w:rPr>
        <w:t>Impact</w:t>
      </w:r>
      <w:r>
        <w:rPr/>
        <w:tab/>
      </w:r>
      <w:r>
        <w:rPr>
          <w:spacing w:val="-5"/>
        </w:rPr>
        <w:t>84</w:t>
      </w:r>
    </w:p>
    <w:p>
      <w:pPr>
        <w:pStyle w:val="BodyText"/>
        <w:tabs>
          <w:tab w:pos="10021" w:val="left" w:leader="none"/>
        </w:tabs>
        <w:spacing w:before="136"/>
        <w:ind w:left="1380"/>
      </w:pPr>
      <w:r>
        <w:rPr/>
        <w:t>Figure</w:t>
      </w:r>
      <w:r>
        <w:rPr>
          <w:spacing w:val="-4"/>
        </w:rPr>
        <w:t> </w:t>
      </w:r>
      <w:r>
        <w:rPr/>
        <w:t>4.1:</w:t>
      </w:r>
      <w:r>
        <w:rPr>
          <w:spacing w:val="-2"/>
        </w:rPr>
        <w:t> </w:t>
      </w:r>
      <w:r>
        <w:rPr/>
        <w:t>Circular</w:t>
      </w:r>
      <w:r>
        <w:rPr>
          <w:spacing w:val="-2"/>
        </w:rPr>
        <w:t> </w:t>
      </w:r>
      <w:r>
        <w:rPr/>
        <w:t>Flow of</w:t>
      </w:r>
      <w:r>
        <w:rPr>
          <w:spacing w:val="-1"/>
        </w:rPr>
        <w:t> </w:t>
      </w:r>
      <w:r>
        <w:rPr/>
        <w:t>Income</w:t>
      </w:r>
      <w:r>
        <w:rPr>
          <w:spacing w:val="-2"/>
        </w:rPr>
        <w:t> </w:t>
      </w:r>
      <w:r>
        <w:rPr/>
        <w:t>(Economy-</w:t>
      </w:r>
      <w:r>
        <w:rPr>
          <w:spacing w:val="-2"/>
        </w:rPr>
        <w:t>Environment)</w:t>
      </w:r>
      <w:r>
        <w:rPr/>
        <w:tab/>
      </w:r>
      <w:r>
        <w:rPr>
          <w:spacing w:val="-5"/>
        </w:rPr>
        <w:t>94</w:t>
      </w:r>
    </w:p>
    <w:p>
      <w:pPr>
        <w:pStyle w:val="BodyText"/>
        <w:tabs>
          <w:tab w:pos="10021" w:val="left" w:leader="none"/>
        </w:tabs>
        <w:spacing w:before="140"/>
        <w:ind w:left="1380"/>
      </w:pPr>
      <w:r>
        <w:rPr/>
        <w:t>Figure</w:t>
      </w:r>
      <w:r>
        <w:rPr>
          <w:spacing w:val="-5"/>
        </w:rPr>
        <w:t> </w:t>
      </w:r>
      <w:r>
        <w:rPr/>
        <w:t>4.2: Schematic</w:t>
      </w:r>
      <w:r>
        <w:rPr>
          <w:spacing w:val="-1"/>
        </w:rPr>
        <w:t> </w:t>
      </w:r>
      <w:r>
        <w:rPr/>
        <w:t>Representation of</w:t>
      </w:r>
      <w:r>
        <w:rPr>
          <w:spacing w:val="-1"/>
        </w:rPr>
        <w:t> </w:t>
      </w:r>
      <w:r>
        <w:rPr/>
        <w:t>the</w:t>
      </w:r>
      <w:r>
        <w:rPr>
          <w:spacing w:val="-1"/>
        </w:rPr>
        <w:t> </w:t>
      </w:r>
      <w:r>
        <w:rPr/>
        <w:t>Circular</w:t>
      </w:r>
      <w:r>
        <w:rPr>
          <w:spacing w:val="-1"/>
        </w:rPr>
        <w:t> </w:t>
      </w:r>
      <w:r>
        <w:rPr/>
        <w:t>Flow in</w:t>
      </w:r>
      <w:r>
        <w:rPr>
          <w:spacing w:val="1"/>
        </w:rPr>
        <w:t> </w:t>
      </w:r>
      <w:r>
        <w:rPr/>
        <w:t>a</w:t>
      </w:r>
      <w:r>
        <w:rPr>
          <w:spacing w:val="-1"/>
        </w:rPr>
        <w:t> </w:t>
      </w:r>
      <w:r>
        <w:rPr/>
        <w:t>PEP1-1 </w:t>
      </w:r>
      <w:r>
        <w:rPr>
          <w:spacing w:val="-2"/>
        </w:rPr>
        <w:t>Model</w:t>
      </w:r>
      <w:r>
        <w:rPr/>
        <w:tab/>
      </w:r>
      <w:r>
        <w:rPr>
          <w:spacing w:val="-5"/>
        </w:rPr>
        <w:t>95</w:t>
      </w:r>
    </w:p>
    <w:p>
      <w:pPr>
        <w:pStyle w:val="BodyText"/>
        <w:tabs>
          <w:tab w:pos="10021" w:val="left" w:leader="none"/>
        </w:tabs>
        <w:spacing w:before="137"/>
        <w:ind w:left="1380"/>
      </w:pPr>
      <w:r>
        <w:rPr/>
        <w:t>Figure</w:t>
      </w:r>
      <w:r>
        <w:rPr>
          <w:spacing w:val="-3"/>
        </w:rPr>
        <w:t> </w:t>
      </w:r>
      <w:r>
        <w:rPr/>
        <w:t>4.3:</w:t>
      </w:r>
      <w:r>
        <w:rPr>
          <w:spacing w:val="-1"/>
        </w:rPr>
        <w:t> </w:t>
      </w:r>
      <w:r>
        <w:rPr/>
        <w:t>Steps</w:t>
      </w:r>
      <w:r>
        <w:rPr>
          <w:spacing w:val="-1"/>
        </w:rPr>
        <w:t> </w:t>
      </w:r>
      <w:r>
        <w:rPr/>
        <w:t>in</w:t>
      </w:r>
      <w:r>
        <w:rPr>
          <w:spacing w:val="1"/>
        </w:rPr>
        <w:t> </w:t>
      </w:r>
      <w:r>
        <w:rPr/>
        <w:t>Implementing</w:t>
      </w:r>
      <w:r>
        <w:rPr>
          <w:spacing w:val="-3"/>
        </w:rPr>
        <w:t> </w:t>
      </w:r>
      <w:r>
        <w:rPr/>
        <w:t>the</w:t>
      </w:r>
      <w:r>
        <w:rPr>
          <w:spacing w:val="-1"/>
        </w:rPr>
        <w:t> </w:t>
      </w:r>
      <w:r>
        <w:rPr/>
        <w:t>CGE </w:t>
      </w:r>
      <w:r>
        <w:rPr>
          <w:spacing w:val="-4"/>
        </w:rPr>
        <w:t>Model</w:t>
      </w:r>
      <w:r>
        <w:rPr/>
        <w:tab/>
      </w:r>
      <w:r>
        <w:rPr>
          <w:spacing w:val="-5"/>
        </w:rPr>
        <w:t>130</w:t>
      </w:r>
    </w:p>
    <w:p>
      <w:pPr>
        <w:pStyle w:val="BodyText"/>
        <w:tabs>
          <w:tab w:pos="10021" w:val="left" w:leader="none"/>
        </w:tabs>
        <w:spacing w:before="139"/>
        <w:ind w:left="1380"/>
      </w:pPr>
      <w:r>
        <w:rPr/>
        <w:t>Figure</w:t>
      </w:r>
      <w:r>
        <w:rPr>
          <w:spacing w:val="-5"/>
        </w:rPr>
        <w:t> </w:t>
      </w:r>
      <w:r>
        <w:rPr/>
        <w:t>5.1:</w:t>
      </w:r>
      <w:r>
        <w:rPr>
          <w:spacing w:val="-1"/>
        </w:rPr>
        <w:t> </w:t>
      </w:r>
      <w:r>
        <w:rPr/>
        <w:t>Macroeconomic</w:t>
      </w:r>
      <w:r>
        <w:rPr>
          <w:spacing w:val="-2"/>
        </w:rPr>
        <w:t> </w:t>
      </w:r>
      <w:r>
        <w:rPr/>
        <w:t>Effects</w:t>
      </w:r>
      <w:r>
        <w:rPr>
          <w:spacing w:val="-1"/>
        </w:rPr>
        <w:t> </w:t>
      </w:r>
      <w:r>
        <w:rPr/>
        <w:t>under</w:t>
      </w:r>
      <w:r>
        <w:rPr>
          <w:spacing w:val="-1"/>
        </w:rPr>
        <w:t> </w:t>
      </w:r>
      <w:r>
        <w:rPr/>
        <w:t>Unemployment </w:t>
      </w:r>
      <w:r>
        <w:rPr>
          <w:spacing w:val="-2"/>
        </w:rPr>
        <w:t>(SIM1)</w:t>
      </w:r>
      <w:r>
        <w:rPr/>
        <w:tab/>
      </w:r>
      <w:r>
        <w:rPr>
          <w:spacing w:val="-5"/>
        </w:rPr>
        <w:t>158</w:t>
      </w:r>
    </w:p>
    <w:p>
      <w:pPr>
        <w:pStyle w:val="BodyText"/>
        <w:tabs>
          <w:tab w:pos="10021" w:val="left" w:leader="none"/>
        </w:tabs>
        <w:spacing w:before="137"/>
        <w:ind w:left="1380"/>
      </w:pPr>
      <w:r>
        <w:rPr/>
        <w:t>Figure</w:t>
      </w:r>
      <w:r>
        <w:rPr>
          <w:spacing w:val="-6"/>
        </w:rPr>
        <w:t> </w:t>
      </w:r>
      <w:r>
        <w:rPr/>
        <w:t>5.2:</w:t>
      </w:r>
      <w:r>
        <w:rPr>
          <w:spacing w:val="-1"/>
        </w:rPr>
        <w:t> </w:t>
      </w:r>
      <w:r>
        <w:rPr/>
        <w:t>Macroeconomic</w:t>
      </w:r>
      <w:r>
        <w:rPr>
          <w:spacing w:val="-2"/>
        </w:rPr>
        <w:t> </w:t>
      </w:r>
      <w:r>
        <w:rPr/>
        <w:t>Effects</w:t>
      </w:r>
      <w:r>
        <w:rPr>
          <w:spacing w:val="-2"/>
        </w:rPr>
        <w:t> </w:t>
      </w:r>
      <w:r>
        <w:rPr/>
        <w:t>under</w:t>
      </w:r>
      <w:r>
        <w:rPr>
          <w:spacing w:val="-1"/>
        </w:rPr>
        <w:t> </w:t>
      </w:r>
      <w:r>
        <w:rPr/>
        <w:t>Unemployment</w:t>
      </w:r>
      <w:r>
        <w:rPr>
          <w:spacing w:val="-1"/>
        </w:rPr>
        <w:t> </w:t>
      </w:r>
      <w:r>
        <w:rPr>
          <w:spacing w:val="-2"/>
        </w:rPr>
        <w:t>(SIM2)</w:t>
      </w:r>
      <w:r>
        <w:rPr/>
        <w:tab/>
      </w:r>
      <w:r>
        <w:rPr>
          <w:spacing w:val="-5"/>
        </w:rPr>
        <w:t>158</w:t>
      </w:r>
    </w:p>
    <w:p>
      <w:pPr>
        <w:pStyle w:val="BodyText"/>
        <w:tabs>
          <w:tab w:pos="10021" w:val="left" w:leader="none"/>
        </w:tabs>
        <w:spacing w:before="139"/>
        <w:ind w:left="1380"/>
      </w:pPr>
      <w:r>
        <w:rPr/>
        <w:t>Figure</w:t>
      </w:r>
      <w:r>
        <w:rPr>
          <w:spacing w:val="-6"/>
        </w:rPr>
        <w:t> </w:t>
      </w:r>
      <w:r>
        <w:rPr/>
        <w:t>5.3:</w:t>
      </w:r>
      <w:r>
        <w:rPr>
          <w:spacing w:val="-1"/>
        </w:rPr>
        <w:t> </w:t>
      </w:r>
      <w:r>
        <w:rPr/>
        <w:t>Macroeconomic</w:t>
      </w:r>
      <w:r>
        <w:rPr>
          <w:spacing w:val="-2"/>
        </w:rPr>
        <w:t> </w:t>
      </w:r>
      <w:r>
        <w:rPr/>
        <w:t>Effects</w:t>
      </w:r>
      <w:r>
        <w:rPr>
          <w:spacing w:val="-2"/>
        </w:rPr>
        <w:t> </w:t>
      </w:r>
      <w:r>
        <w:rPr/>
        <w:t>under</w:t>
      </w:r>
      <w:r>
        <w:rPr>
          <w:spacing w:val="-1"/>
        </w:rPr>
        <w:t> </w:t>
      </w:r>
      <w:r>
        <w:rPr/>
        <w:t>Unemployment</w:t>
      </w:r>
      <w:r>
        <w:rPr>
          <w:spacing w:val="-1"/>
        </w:rPr>
        <w:t> </w:t>
      </w:r>
      <w:r>
        <w:rPr>
          <w:spacing w:val="-2"/>
        </w:rPr>
        <w:t>(SIM3)</w:t>
      </w:r>
      <w:r>
        <w:rPr/>
        <w:tab/>
      </w:r>
      <w:r>
        <w:rPr>
          <w:spacing w:val="-5"/>
        </w:rPr>
        <w:t>159</w:t>
      </w:r>
    </w:p>
    <w:p>
      <w:pPr>
        <w:pStyle w:val="BodyText"/>
        <w:tabs>
          <w:tab w:pos="10021" w:val="left" w:leader="none"/>
        </w:tabs>
        <w:spacing w:before="137"/>
        <w:ind w:left="1380"/>
      </w:pPr>
      <w:r>
        <w:rPr/>
        <w:t>Figure</w:t>
      </w:r>
      <w:r>
        <w:rPr>
          <w:spacing w:val="-3"/>
        </w:rPr>
        <w:t> </w:t>
      </w:r>
      <w:r>
        <w:rPr/>
        <w:t>5.4:</w:t>
      </w:r>
      <w:r>
        <w:rPr>
          <w:spacing w:val="-1"/>
        </w:rPr>
        <w:t> </w:t>
      </w:r>
      <w:r>
        <w:rPr/>
        <w:t>Sensitivity</w:t>
      </w:r>
      <w:r>
        <w:rPr>
          <w:spacing w:val="-6"/>
        </w:rPr>
        <w:t> </w:t>
      </w:r>
      <w:r>
        <w:rPr/>
        <w:t>Analysis</w:t>
      </w:r>
      <w:r>
        <w:rPr>
          <w:spacing w:val="-1"/>
        </w:rPr>
        <w:t> </w:t>
      </w:r>
      <w:r>
        <w:rPr/>
        <w:t>of</w:t>
      </w:r>
      <w:r>
        <w:rPr>
          <w:spacing w:val="-1"/>
        </w:rPr>
        <w:t> </w:t>
      </w:r>
      <w:r>
        <w:rPr/>
        <w:t>Macroeconomic</w:t>
      </w:r>
      <w:r>
        <w:rPr>
          <w:spacing w:val="-2"/>
        </w:rPr>
        <w:t> </w:t>
      </w:r>
      <w:r>
        <w:rPr/>
        <w:t>and</w:t>
      </w:r>
      <w:r>
        <w:rPr>
          <w:spacing w:val="-1"/>
        </w:rPr>
        <w:t> </w:t>
      </w:r>
      <w:r>
        <w:rPr/>
        <w:t>Carbon</w:t>
      </w:r>
      <w:r>
        <w:rPr>
          <w:spacing w:val="1"/>
        </w:rPr>
        <w:t> </w:t>
      </w:r>
      <w:r>
        <w:rPr/>
        <w:t>emission</w:t>
      </w:r>
      <w:r>
        <w:rPr>
          <w:spacing w:val="-1"/>
        </w:rPr>
        <w:t> </w:t>
      </w:r>
      <w:r>
        <w:rPr>
          <w:spacing w:val="-2"/>
        </w:rPr>
        <w:t>Variables</w:t>
      </w:r>
      <w:r>
        <w:rPr/>
        <w:tab/>
      </w:r>
      <w:r>
        <w:rPr>
          <w:spacing w:val="-5"/>
        </w:rPr>
        <w:t>162</w:t>
      </w:r>
    </w:p>
    <w:p>
      <w:pPr>
        <w:spacing w:after="0"/>
        <w:sectPr>
          <w:pgSz w:w="12240" w:h="15840"/>
          <w:pgMar w:header="0" w:footer="1068" w:top="1360" w:bottom="1260" w:left="60" w:right="0"/>
        </w:sectPr>
      </w:pPr>
    </w:p>
    <w:p>
      <w:pPr>
        <w:pStyle w:val="Heading2"/>
        <w:spacing w:before="76"/>
        <w:ind w:right="57"/>
        <w:jc w:val="center"/>
      </w:pPr>
      <w:bookmarkStart w:name="_TOC_250060" w:id="5"/>
      <w:r>
        <w:rPr/>
        <w:t>LIST OF</w:t>
      </w:r>
      <w:r>
        <w:rPr>
          <w:spacing w:val="-3"/>
        </w:rPr>
        <w:t> </w:t>
      </w:r>
      <w:bookmarkEnd w:id="5"/>
      <w:r>
        <w:rPr>
          <w:spacing w:val="-2"/>
        </w:rPr>
        <w:t>ABBREVIATIONS</w:t>
      </w:r>
    </w:p>
    <w:p>
      <w:pPr>
        <w:spacing w:line="360" w:lineRule="auto" w:before="274"/>
        <w:ind w:left="1380" w:right="7697" w:firstLine="0"/>
        <w:jc w:val="left"/>
        <w:rPr>
          <w:sz w:val="22"/>
        </w:rPr>
      </w:pPr>
      <w:r>
        <w:rPr>
          <w:sz w:val="22"/>
        </w:rPr>
        <w:t>ADR: Africa Development Report AEO: African Economic Outlook AfDB:</w:t>
      </w:r>
      <w:r>
        <w:rPr>
          <w:spacing w:val="-12"/>
          <w:sz w:val="22"/>
        </w:rPr>
        <w:t> </w:t>
      </w:r>
      <w:r>
        <w:rPr>
          <w:sz w:val="22"/>
        </w:rPr>
        <w:t>African</w:t>
      </w:r>
      <w:r>
        <w:rPr>
          <w:spacing w:val="-13"/>
          <w:sz w:val="22"/>
        </w:rPr>
        <w:t> </w:t>
      </w:r>
      <w:r>
        <w:rPr>
          <w:sz w:val="22"/>
        </w:rPr>
        <w:t>Development</w:t>
      </w:r>
      <w:r>
        <w:rPr>
          <w:spacing w:val="-12"/>
          <w:sz w:val="22"/>
        </w:rPr>
        <w:t> </w:t>
      </w:r>
      <w:r>
        <w:rPr>
          <w:sz w:val="22"/>
        </w:rPr>
        <w:t>Bank ADB: Asian Development Bank AGO: Automotive Gas Oil</w:t>
      </w:r>
    </w:p>
    <w:p>
      <w:pPr>
        <w:spacing w:line="360" w:lineRule="auto" w:before="1"/>
        <w:ind w:left="1380" w:right="6451" w:firstLine="0"/>
        <w:jc w:val="left"/>
        <w:rPr>
          <w:sz w:val="22"/>
        </w:rPr>
      </w:pPr>
      <w:r>
        <w:rPr>
          <w:sz w:val="22"/>
        </w:rPr>
        <w:t>APEC:</w:t>
      </w:r>
      <w:r>
        <w:rPr>
          <w:spacing w:val="-8"/>
          <w:sz w:val="22"/>
        </w:rPr>
        <w:t> </w:t>
      </w:r>
      <w:r>
        <w:rPr>
          <w:sz w:val="22"/>
        </w:rPr>
        <w:t>Asian</w:t>
      </w:r>
      <w:r>
        <w:rPr>
          <w:spacing w:val="-11"/>
          <w:sz w:val="22"/>
        </w:rPr>
        <w:t> </w:t>
      </w:r>
      <w:r>
        <w:rPr>
          <w:sz w:val="22"/>
        </w:rPr>
        <w:t>Pacific</w:t>
      </w:r>
      <w:r>
        <w:rPr>
          <w:spacing w:val="-9"/>
          <w:sz w:val="22"/>
        </w:rPr>
        <w:t> </w:t>
      </w:r>
      <w:r>
        <w:rPr>
          <w:sz w:val="22"/>
        </w:rPr>
        <w:t>Economic</w:t>
      </w:r>
      <w:r>
        <w:rPr>
          <w:spacing w:val="-9"/>
          <w:sz w:val="22"/>
        </w:rPr>
        <w:t> </w:t>
      </w:r>
      <w:r>
        <w:rPr>
          <w:sz w:val="22"/>
        </w:rPr>
        <w:t>Co-operation BAU: Business-as-Usual</w:t>
      </w:r>
    </w:p>
    <w:p>
      <w:pPr>
        <w:spacing w:line="360" w:lineRule="auto" w:before="0"/>
        <w:ind w:left="1380" w:right="7697" w:firstLine="0"/>
        <w:jc w:val="left"/>
        <w:rPr>
          <w:sz w:val="22"/>
        </w:rPr>
      </w:pPr>
      <w:r>
        <w:rPr>
          <w:sz w:val="22"/>
        </w:rPr>
        <w:t>CAB:</w:t>
      </w:r>
      <w:r>
        <w:rPr>
          <w:spacing w:val="-12"/>
          <w:sz w:val="22"/>
        </w:rPr>
        <w:t> </w:t>
      </w:r>
      <w:r>
        <w:rPr>
          <w:sz w:val="22"/>
        </w:rPr>
        <w:t>Current</w:t>
      </w:r>
      <w:r>
        <w:rPr>
          <w:spacing w:val="-12"/>
          <w:sz w:val="22"/>
        </w:rPr>
        <w:t> </w:t>
      </w:r>
      <w:r>
        <w:rPr>
          <w:sz w:val="22"/>
        </w:rPr>
        <w:t>Account</w:t>
      </w:r>
      <w:r>
        <w:rPr>
          <w:spacing w:val="-12"/>
          <w:sz w:val="22"/>
        </w:rPr>
        <w:t> </w:t>
      </w:r>
      <w:r>
        <w:rPr>
          <w:sz w:val="22"/>
        </w:rPr>
        <w:t>Balance CBN: Central Bank of Nigeria</w:t>
      </w:r>
    </w:p>
    <w:p>
      <w:pPr>
        <w:spacing w:line="360" w:lineRule="auto" w:before="0"/>
        <w:ind w:left="1380" w:right="7251" w:firstLine="0"/>
        <w:jc w:val="both"/>
        <w:rPr>
          <w:sz w:val="22"/>
        </w:rPr>
      </w:pPr>
      <w:r>
        <w:rPr>
          <w:sz w:val="22"/>
        </w:rPr>
        <w:t>CES:</w:t>
      </w:r>
      <w:r>
        <w:rPr>
          <w:spacing w:val="-8"/>
          <w:sz w:val="22"/>
        </w:rPr>
        <w:t> </w:t>
      </w:r>
      <w:r>
        <w:rPr>
          <w:sz w:val="22"/>
        </w:rPr>
        <w:t>Constant</w:t>
      </w:r>
      <w:r>
        <w:rPr>
          <w:spacing w:val="-8"/>
          <w:sz w:val="22"/>
        </w:rPr>
        <w:t> </w:t>
      </w:r>
      <w:r>
        <w:rPr>
          <w:sz w:val="22"/>
        </w:rPr>
        <w:t>Elasticity</w:t>
      </w:r>
      <w:r>
        <w:rPr>
          <w:spacing w:val="-11"/>
          <w:sz w:val="22"/>
        </w:rPr>
        <w:t> </w:t>
      </w:r>
      <w:r>
        <w:rPr>
          <w:sz w:val="22"/>
        </w:rPr>
        <w:t>of</w:t>
      </w:r>
      <w:r>
        <w:rPr>
          <w:spacing w:val="-11"/>
          <w:sz w:val="22"/>
        </w:rPr>
        <w:t> </w:t>
      </w:r>
      <w:r>
        <w:rPr>
          <w:sz w:val="22"/>
        </w:rPr>
        <w:t>Substitution CGE: Computable General Equilibrium CO</w:t>
      </w:r>
      <w:r>
        <w:rPr>
          <w:sz w:val="22"/>
          <w:vertAlign w:val="subscript"/>
        </w:rPr>
        <w:t>2</w:t>
      </w:r>
      <w:r>
        <w:rPr>
          <w:sz w:val="22"/>
          <w:vertAlign w:val="baseline"/>
        </w:rPr>
        <w:t>: Carbon Dioxide</w:t>
      </w:r>
    </w:p>
    <w:p>
      <w:pPr>
        <w:spacing w:line="252" w:lineRule="exact" w:before="0"/>
        <w:ind w:left="1380" w:right="0" w:firstLine="0"/>
        <w:jc w:val="both"/>
        <w:rPr>
          <w:sz w:val="22"/>
        </w:rPr>
      </w:pPr>
      <w:r>
        <w:rPr>
          <w:sz w:val="22"/>
        </w:rPr>
        <w:t>CPI:</w:t>
      </w:r>
      <w:r>
        <w:rPr>
          <w:spacing w:val="-3"/>
          <w:sz w:val="22"/>
        </w:rPr>
        <w:t> </w:t>
      </w:r>
      <w:r>
        <w:rPr>
          <w:sz w:val="22"/>
        </w:rPr>
        <w:t>Consumer</w:t>
      </w:r>
      <w:r>
        <w:rPr>
          <w:spacing w:val="-2"/>
          <w:sz w:val="22"/>
        </w:rPr>
        <w:t> </w:t>
      </w:r>
      <w:r>
        <w:rPr>
          <w:sz w:val="22"/>
        </w:rPr>
        <w:t>Price</w:t>
      </w:r>
      <w:r>
        <w:rPr>
          <w:spacing w:val="-3"/>
          <w:sz w:val="22"/>
        </w:rPr>
        <w:t> </w:t>
      </w:r>
      <w:r>
        <w:rPr>
          <w:spacing w:val="-2"/>
          <w:sz w:val="22"/>
        </w:rPr>
        <w:t>Index</w:t>
      </w:r>
    </w:p>
    <w:p>
      <w:pPr>
        <w:spacing w:before="126"/>
        <w:ind w:left="1380" w:right="0" w:firstLine="0"/>
        <w:jc w:val="both"/>
        <w:rPr>
          <w:sz w:val="22"/>
        </w:rPr>
      </w:pPr>
      <w:r>
        <w:rPr>
          <w:sz w:val="22"/>
        </w:rPr>
        <w:t>CtGE:</w:t>
      </w:r>
      <w:r>
        <w:rPr>
          <w:spacing w:val="-6"/>
          <w:sz w:val="22"/>
        </w:rPr>
        <w:t> </w:t>
      </w:r>
      <w:r>
        <w:rPr>
          <w:sz w:val="22"/>
        </w:rPr>
        <w:t>Competitive</w:t>
      </w:r>
      <w:r>
        <w:rPr>
          <w:spacing w:val="-6"/>
          <w:sz w:val="22"/>
        </w:rPr>
        <w:t> </w:t>
      </w:r>
      <w:r>
        <w:rPr>
          <w:sz w:val="22"/>
        </w:rPr>
        <w:t>General</w:t>
      </w:r>
      <w:r>
        <w:rPr>
          <w:spacing w:val="-7"/>
          <w:sz w:val="22"/>
        </w:rPr>
        <w:t> </w:t>
      </w:r>
      <w:r>
        <w:rPr>
          <w:spacing w:val="-2"/>
          <w:sz w:val="22"/>
        </w:rPr>
        <w:t>Equilibrium</w:t>
      </w:r>
    </w:p>
    <w:p>
      <w:pPr>
        <w:spacing w:line="360" w:lineRule="auto" w:before="128"/>
        <w:ind w:left="1380" w:right="5836" w:firstLine="0"/>
        <w:jc w:val="left"/>
        <w:rPr>
          <w:sz w:val="22"/>
        </w:rPr>
      </w:pPr>
      <w:r>
        <w:rPr>
          <w:sz w:val="22"/>
        </w:rPr>
        <w:t>DCGE:</w:t>
      </w:r>
      <w:r>
        <w:rPr>
          <w:spacing w:val="-10"/>
          <w:sz w:val="22"/>
        </w:rPr>
        <w:t> </w:t>
      </w:r>
      <w:r>
        <w:rPr>
          <w:sz w:val="22"/>
        </w:rPr>
        <w:t>Dynamic</w:t>
      </w:r>
      <w:r>
        <w:rPr>
          <w:spacing w:val="-10"/>
          <w:sz w:val="22"/>
        </w:rPr>
        <w:t> </w:t>
      </w:r>
      <w:r>
        <w:rPr>
          <w:sz w:val="22"/>
        </w:rPr>
        <w:t>Computable</w:t>
      </w:r>
      <w:r>
        <w:rPr>
          <w:spacing w:val="-10"/>
          <w:sz w:val="22"/>
        </w:rPr>
        <w:t> </w:t>
      </w:r>
      <w:r>
        <w:rPr>
          <w:sz w:val="22"/>
        </w:rPr>
        <w:t>General</w:t>
      </w:r>
      <w:r>
        <w:rPr>
          <w:spacing w:val="-9"/>
          <w:sz w:val="22"/>
        </w:rPr>
        <w:t> </w:t>
      </w:r>
      <w:r>
        <w:rPr>
          <w:sz w:val="22"/>
        </w:rPr>
        <w:t>Equilibrium DPK: Dual</w:t>
      </w:r>
      <w:r>
        <w:rPr>
          <w:spacing w:val="40"/>
          <w:sz w:val="22"/>
        </w:rPr>
        <w:t> </w:t>
      </w:r>
      <w:r>
        <w:rPr>
          <w:sz w:val="22"/>
        </w:rPr>
        <w:t>Purpose Kerosene</w:t>
      </w:r>
    </w:p>
    <w:p>
      <w:pPr>
        <w:spacing w:line="360" w:lineRule="auto" w:before="0"/>
        <w:ind w:left="1380" w:right="6451" w:firstLine="0"/>
        <w:jc w:val="left"/>
        <w:rPr>
          <w:sz w:val="22"/>
        </w:rPr>
      </w:pPr>
      <w:r>
        <w:rPr>
          <w:sz w:val="22"/>
        </w:rPr>
        <w:t>DSGE:</w:t>
      </w:r>
      <w:r>
        <w:rPr>
          <w:spacing w:val="-10"/>
          <w:sz w:val="22"/>
        </w:rPr>
        <w:t> </w:t>
      </w:r>
      <w:r>
        <w:rPr>
          <w:sz w:val="22"/>
        </w:rPr>
        <w:t>Dynamic</w:t>
      </w:r>
      <w:r>
        <w:rPr>
          <w:spacing w:val="-10"/>
          <w:sz w:val="22"/>
        </w:rPr>
        <w:t> </w:t>
      </w:r>
      <w:r>
        <w:rPr>
          <w:sz w:val="22"/>
        </w:rPr>
        <w:t>Stochastic</w:t>
      </w:r>
      <w:r>
        <w:rPr>
          <w:spacing w:val="-10"/>
          <w:sz w:val="22"/>
        </w:rPr>
        <w:t> </w:t>
      </w:r>
      <w:r>
        <w:rPr>
          <w:sz w:val="22"/>
        </w:rPr>
        <w:t>General</w:t>
      </w:r>
      <w:r>
        <w:rPr>
          <w:spacing w:val="-9"/>
          <w:sz w:val="22"/>
        </w:rPr>
        <w:t> </w:t>
      </w:r>
      <w:r>
        <w:rPr>
          <w:sz w:val="22"/>
        </w:rPr>
        <w:t>Equilibrium E2: Energy-Environment</w:t>
      </w:r>
    </w:p>
    <w:p>
      <w:pPr>
        <w:spacing w:line="360" w:lineRule="auto" w:before="0"/>
        <w:ind w:left="1380" w:right="5382" w:firstLine="0"/>
        <w:jc w:val="left"/>
        <w:rPr>
          <w:sz w:val="22"/>
        </w:rPr>
      </w:pPr>
      <w:r>
        <w:rPr>
          <w:sz w:val="22"/>
        </w:rPr>
        <w:t>ECOWAS:</w:t>
      </w:r>
      <w:r>
        <w:rPr>
          <w:spacing w:val="-6"/>
          <w:sz w:val="22"/>
        </w:rPr>
        <w:t> </w:t>
      </w:r>
      <w:r>
        <w:rPr>
          <w:sz w:val="22"/>
        </w:rPr>
        <w:t>Economic</w:t>
      </w:r>
      <w:r>
        <w:rPr>
          <w:spacing w:val="-7"/>
          <w:sz w:val="22"/>
        </w:rPr>
        <w:t> </w:t>
      </w:r>
      <w:r>
        <w:rPr>
          <w:sz w:val="22"/>
        </w:rPr>
        <w:t>Co-operation</w:t>
      </w:r>
      <w:r>
        <w:rPr>
          <w:spacing w:val="-7"/>
          <w:sz w:val="22"/>
        </w:rPr>
        <w:t> </w:t>
      </w:r>
      <w:r>
        <w:rPr>
          <w:sz w:val="22"/>
        </w:rPr>
        <w:t>for</w:t>
      </w:r>
      <w:r>
        <w:rPr>
          <w:spacing w:val="-7"/>
          <w:sz w:val="22"/>
        </w:rPr>
        <w:t> </w:t>
      </w:r>
      <w:r>
        <w:rPr>
          <w:sz w:val="22"/>
        </w:rPr>
        <w:t>West</w:t>
      </w:r>
      <w:r>
        <w:rPr>
          <w:spacing w:val="-6"/>
          <w:sz w:val="22"/>
        </w:rPr>
        <w:t> </w:t>
      </w:r>
      <w:r>
        <w:rPr>
          <w:sz w:val="22"/>
        </w:rPr>
        <w:t>African</w:t>
      </w:r>
      <w:r>
        <w:rPr>
          <w:spacing w:val="-7"/>
          <w:sz w:val="22"/>
        </w:rPr>
        <w:t> </w:t>
      </w:r>
      <w:r>
        <w:rPr>
          <w:sz w:val="22"/>
        </w:rPr>
        <w:t>State EFS: Environmentally Friendly Subsidies</w:t>
      </w:r>
    </w:p>
    <w:p>
      <w:pPr>
        <w:spacing w:line="360" w:lineRule="auto" w:before="0"/>
        <w:ind w:left="1380" w:right="7079" w:firstLine="0"/>
        <w:jc w:val="left"/>
        <w:rPr>
          <w:sz w:val="22"/>
        </w:rPr>
      </w:pPr>
      <w:r>
        <w:rPr>
          <w:sz w:val="22"/>
        </w:rPr>
        <w:t>EHS:</w:t>
      </w:r>
      <w:r>
        <w:rPr>
          <w:spacing w:val="-12"/>
          <w:sz w:val="22"/>
        </w:rPr>
        <w:t> </w:t>
      </w:r>
      <w:r>
        <w:rPr>
          <w:sz w:val="22"/>
        </w:rPr>
        <w:t>Environmentally</w:t>
      </w:r>
      <w:r>
        <w:rPr>
          <w:spacing w:val="-14"/>
          <w:sz w:val="22"/>
        </w:rPr>
        <w:t> </w:t>
      </w:r>
      <w:r>
        <w:rPr>
          <w:sz w:val="22"/>
        </w:rPr>
        <w:t>Harmful</w:t>
      </w:r>
      <w:r>
        <w:rPr>
          <w:spacing w:val="-11"/>
          <w:sz w:val="22"/>
        </w:rPr>
        <w:t> </w:t>
      </w:r>
      <w:r>
        <w:rPr>
          <w:sz w:val="22"/>
        </w:rPr>
        <w:t>Subsidies EIA: Energy Information Administration EKC: Environmental Kuznet Curve</w:t>
      </w:r>
    </w:p>
    <w:p>
      <w:pPr>
        <w:spacing w:before="1"/>
        <w:ind w:left="1380" w:right="0" w:firstLine="0"/>
        <w:jc w:val="left"/>
        <w:rPr>
          <w:sz w:val="22"/>
        </w:rPr>
      </w:pPr>
      <w:r>
        <w:rPr>
          <w:sz w:val="22"/>
        </w:rPr>
        <w:t>EU:</w:t>
      </w:r>
      <w:r>
        <w:rPr>
          <w:spacing w:val="-2"/>
          <w:sz w:val="22"/>
        </w:rPr>
        <w:t> </w:t>
      </w:r>
      <w:r>
        <w:rPr>
          <w:sz w:val="22"/>
        </w:rPr>
        <w:t>European</w:t>
      </w:r>
      <w:r>
        <w:rPr>
          <w:spacing w:val="-1"/>
          <w:sz w:val="22"/>
        </w:rPr>
        <w:t> </w:t>
      </w:r>
      <w:r>
        <w:rPr>
          <w:spacing w:val="-4"/>
          <w:sz w:val="22"/>
        </w:rPr>
        <w:t>Union</w:t>
      </w:r>
    </w:p>
    <w:p>
      <w:pPr>
        <w:spacing w:before="126"/>
        <w:ind w:left="1380" w:right="0" w:firstLine="0"/>
        <w:jc w:val="left"/>
        <w:rPr>
          <w:sz w:val="22"/>
        </w:rPr>
      </w:pPr>
      <w:r>
        <w:rPr>
          <w:sz w:val="22"/>
        </w:rPr>
        <w:t>FGN:</w:t>
      </w:r>
      <w:r>
        <w:rPr>
          <w:spacing w:val="-3"/>
          <w:sz w:val="22"/>
        </w:rPr>
        <w:t> </w:t>
      </w:r>
      <w:r>
        <w:rPr>
          <w:sz w:val="22"/>
        </w:rPr>
        <w:t>Federal</w:t>
      </w:r>
      <w:r>
        <w:rPr>
          <w:spacing w:val="-3"/>
          <w:sz w:val="22"/>
        </w:rPr>
        <w:t> </w:t>
      </w:r>
      <w:r>
        <w:rPr>
          <w:sz w:val="22"/>
        </w:rPr>
        <w:t>Government</w:t>
      </w:r>
      <w:r>
        <w:rPr>
          <w:spacing w:val="-5"/>
          <w:sz w:val="22"/>
        </w:rPr>
        <w:t> </w:t>
      </w:r>
      <w:r>
        <w:rPr>
          <w:sz w:val="22"/>
        </w:rPr>
        <w:t>of</w:t>
      </w:r>
      <w:r>
        <w:rPr>
          <w:spacing w:val="-3"/>
          <w:sz w:val="22"/>
        </w:rPr>
        <w:t> </w:t>
      </w:r>
      <w:r>
        <w:rPr>
          <w:spacing w:val="-2"/>
          <w:sz w:val="22"/>
        </w:rPr>
        <w:t>Nigeria</w:t>
      </w:r>
    </w:p>
    <w:p>
      <w:pPr>
        <w:spacing w:line="360" w:lineRule="auto" w:before="126"/>
        <w:ind w:left="1380" w:right="5145" w:firstLine="0"/>
        <w:jc w:val="left"/>
        <w:rPr>
          <w:sz w:val="22"/>
        </w:rPr>
      </w:pPr>
      <w:r>
        <w:rPr>
          <w:sz w:val="22"/>
        </w:rPr>
        <w:t>FMAWR:</w:t>
      </w:r>
      <w:r>
        <w:rPr>
          <w:spacing w:val="-4"/>
          <w:sz w:val="22"/>
        </w:rPr>
        <w:t> </w:t>
      </w:r>
      <w:r>
        <w:rPr>
          <w:sz w:val="22"/>
        </w:rPr>
        <w:t>Federal</w:t>
      </w:r>
      <w:r>
        <w:rPr>
          <w:spacing w:val="-6"/>
          <w:sz w:val="22"/>
        </w:rPr>
        <w:t> </w:t>
      </w:r>
      <w:r>
        <w:rPr>
          <w:sz w:val="22"/>
        </w:rPr>
        <w:t>Ministry</w:t>
      </w:r>
      <w:r>
        <w:rPr>
          <w:spacing w:val="-9"/>
          <w:sz w:val="22"/>
        </w:rPr>
        <w:t> </w:t>
      </w:r>
      <w:r>
        <w:rPr>
          <w:sz w:val="22"/>
        </w:rPr>
        <w:t>of</w:t>
      </w:r>
      <w:r>
        <w:rPr>
          <w:spacing w:val="-2"/>
          <w:sz w:val="22"/>
        </w:rPr>
        <w:t> </w:t>
      </w:r>
      <w:r>
        <w:rPr>
          <w:sz w:val="22"/>
        </w:rPr>
        <w:t>Agriculture</w:t>
      </w:r>
      <w:r>
        <w:rPr>
          <w:spacing w:val="-6"/>
          <w:sz w:val="22"/>
        </w:rPr>
        <w:t> </w:t>
      </w:r>
      <w:r>
        <w:rPr>
          <w:sz w:val="22"/>
        </w:rPr>
        <w:t>and</w:t>
      </w:r>
      <w:r>
        <w:rPr>
          <w:spacing w:val="-6"/>
          <w:sz w:val="22"/>
        </w:rPr>
        <w:t> </w:t>
      </w:r>
      <w:r>
        <w:rPr>
          <w:sz w:val="22"/>
        </w:rPr>
        <w:t>Water</w:t>
      </w:r>
      <w:r>
        <w:rPr>
          <w:spacing w:val="-6"/>
          <w:sz w:val="22"/>
        </w:rPr>
        <w:t> </w:t>
      </w:r>
      <w:r>
        <w:rPr>
          <w:sz w:val="22"/>
        </w:rPr>
        <w:t>Resources G-20: Group of 20 Countries</w:t>
      </w:r>
    </w:p>
    <w:p>
      <w:pPr>
        <w:spacing w:line="360" w:lineRule="auto" w:before="0"/>
        <w:ind w:left="1380" w:right="6451" w:firstLine="0"/>
        <w:jc w:val="left"/>
        <w:rPr>
          <w:sz w:val="22"/>
        </w:rPr>
      </w:pPr>
      <w:r>
        <w:rPr>
          <w:sz w:val="22"/>
        </w:rPr>
        <w:t>GAMS:</w:t>
      </w:r>
      <w:r>
        <w:rPr>
          <w:spacing w:val="-8"/>
          <w:sz w:val="22"/>
        </w:rPr>
        <w:t> </w:t>
      </w:r>
      <w:r>
        <w:rPr>
          <w:sz w:val="22"/>
        </w:rPr>
        <w:t>General</w:t>
      </w:r>
      <w:r>
        <w:rPr>
          <w:spacing w:val="-8"/>
          <w:sz w:val="22"/>
        </w:rPr>
        <w:t> </w:t>
      </w:r>
      <w:r>
        <w:rPr>
          <w:sz w:val="22"/>
        </w:rPr>
        <w:t>Algebraic</w:t>
      </w:r>
      <w:r>
        <w:rPr>
          <w:spacing w:val="-11"/>
          <w:sz w:val="22"/>
        </w:rPr>
        <w:t> </w:t>
      </w:r>
      <w:r>
        <w:rPr>
          <w:sz w:val="22"/>
        </w:rPr>
        <w:t>Modelling</w:t>
      </w:r>
      <w:r>
        <w:rPr>
          <w:spacing w:val="-12"/>
          <w:sz w:val="22"/>
        </w:rPr>
        <w:t> </w:t>
      </w:r>
      <w:r>
        <w:rPr>
          <w:sz w:val="22"/>
        </w:rPr>
        <w:t>System GHGs: Green House Gases</w:t>
      </w:r>
    </w:p>
    <w:p>
      <w:pPr>
        <w:spacing w:line="360" w:lineRule="auto" w:before="0"/>
        <w:ind w:left="1380" w:right="7697" w:firstLine="0"/>
        <w:jc w:val="left"/>
        <w:rPr>
          <w:sz w:val="22"/>
        </w:rPr>
      </w:pPr>
      <w:r>
        <w:rPr>
          <w:sz w:val="22"/>
        </w:rPr>
        <w:t>GDP: Gross Domestic Product GSI:</w:t>
      </w:r>
      <w:r>
        <w:rPr>
          <w:spacing w:val="-13"/>
          <w:sz w:val="22"/>
        </w:rPr>
        <w:t> </w:t>
      </w:r>
      <w:r>
        <w:rPr>
          <w:sz w:val="22"/>
        </w:rPr>
        <w:t>Global</w:t>
      </w:r>
      <w:r>
        <w:rPr>
          <w:spacing w:val="-13"/>
          <w:sz w:val="22"/>
        </w:rPr>
        <w:t> </w:t>
      </w:r>
      <w:r>
        <w:rPr>
          <w:sz w:val="22"/>
        </w:rPr>
        <w:t>Subsidies</w:t>
      </w:r>
      <w:r>
        <w:rPr>
          <w:spacing w:val="-13"/>
          <w:sz w:val="22"/>
        </w:rPr>
        <w:t> </w:t>
      </w:r>
      <w:r>
        <w:rPr>
          <w:sz w:val="22"/>
        </w:rPr>
        <w:t>Initiatives</w:t>
      </w:r>
    </w:p>
    <w:p>
      <w:pPr>
        <w:spacing w:after="0" w:line="360" w:lineRule="auto"/>
        <w:jc w:val="left"/>
        <w:rPr>
          <w:sz w:val="22"/>
        </w:rPr>
        <w:sectPr>
          <w:pgSz w:w="12240" w:h="15840"/>
          <w:pgMar w:header="0" w:footer="1068" w:top="1360" w:bottom="1260" w:left="60" w:right="0"/>
        </w:sectPr>
      </w:pPr>
    </w:p>
    <w:p>
      <w:pPr>
        <w:spacing w:line="360" w:lineRule="auto" w:before="74"/>
        <w:ind w:left="1380" w:right="7331" w:firstLine="0"/>
        <w:jc w:val="left"/>
        <w:rPr>
          <w:sz w:val="22"/>
        </w:rPr>
      </w:pPr>
      <w:r>
        <w:rPr>
          <w:sz w:val="22"/>
        </w:rPr>
        <w:t>GTAP:</w:t>
      </w:r>
      <w:r>
        <w:rPr>
          <w:spacing w:val="-10"/>
          <w:sz w:val="22"/>
        </w:rPr>
        <w:t> </w:t>
      </w:r>
      <w:r>
        <w:rPr>
          <w:sz w:val="22"/>
        </w:rPr>
        <w:t>Global</w:t>
      </w:r>
      <w:r>
        <w:rPr>
          <w:spacing w:val="-11"/>
          <w:sz w:val="22"/>
        </w:rPr>
        <w:t> </w:t>
      </w:r>
      <w:r>
        <w:rPr>
          <w:sz w:val="22"/>
        </w:rPr>
        <w:t>Trade</w:t>
      </w:r>
      <w:r>
        <w:rPr>
          <w:spacing w:val="-10"/>
          <w:sz w:val="22"/>
        </w:rPr>
        <w:t> </w:t>
      </w:r>
      <w:r>
        <w:rPr>
          <w:sz w:val="22"/>
        </w:rPr>
        <w:t>Analysis</w:t>
      </w:r>
      <w:r>
        <w:rPr>
          <w:spacing w:val="-10"/>
          <w:sz w:val="22"/>
        </w:rPr>
        <w:t> </w:t>
      </w:r>
      <w:r>
        <w:rPr>
          <w:sz w:val="22"/>
        </w:rPr>
        <w:t>Project IEA: International Energy Agency IMF: International Monetary Fund</w:t>
      </w:r>
    </w:p>
    <w:p>
      <w:pPr>
        <w:spacing w:line="360" w:lineRule="auto" w:before="0"/>
        <w:ind w:left="1380" w:right="5382" w:firstLine="0"/>
        <w:jc w:val="left"/>
        <w:rPr>
          <w:sz w:val="22"/>
        </w:rPr>
      </w:pPr>
      <w:r>
        <w:rPr>
          <w:sz w:val="22"/>
        </w:rPr>
        <w:t>IISD:</w:t>
      </w:r>
      <w:r>
        <w:rPr>
          <w:spacing w:val="-6"/>
          <w:sz w:val="22"/>
        </w:rPr>
        <w:t> </w:t>
      </w:r>
      <w:r>
        <w:rPr>
          <w:sz w:val="22"/>
        </w:rPr>
        <w:t>International</w:t>
      </w:r>
      <w:r>
        <w:rPr>
          <w:spacing w:val="-8"/>
          <w:sz w:val="22"/>
        </w:rPr>
        <w:t> </w:t>
      </w:r>
      <w:r>
        <w:rPr>
          <w:sz w:val="22"/>
        </w:rPr>
        <w:t>Institute</w:t>
      </w:r>
      <w:r>
        <w:rPr>
          <w:spacing w:val="-11"/>
          <w:sz w:val="22"/>
        </w:rPr>
        <w:t> </w:t>
      </w:r>
      <w:r>
        <w:rPr>
          <w:sz w:val="22"/>
        </w:rPr>
        <w:t>for</w:t>
      </w:r>
      <w:r>
        <w:rPr>
          <w:spacing w:val="-9"/>
          <w:sz w:val="22"/>
        </w:rPr>
        <w:t> </w:t>
      </w:r>
      <w:r>
        <w:rPr>
          <w:sz w:val="22"/>
        </w:rPr>
        <w:t>Sustainable</w:t>
      </w:r>
      <w:r>
        <w:rPr>
          <w:spacing w:val="-9"/>
          <w:sz w:val="22"/>
        </w:rPr>
        <w:t> </w:t>
      </w:r>
      <w:r>
        <w:rPr>
          <w:sz w:val="22"/>
        </w:rPr>
        <w:t>Development ISO: International Standard Organisation</w:t>
      </w:r>
    </w:p>
    <w:p>
      <w:pPr>
        <w:spacing w:line="360" w:lineRule="auto" w:before="1"/>
        <w:ind w:left="1380" w:right="7079" w:firstLine="0"/>
        <w:jc w:val="left"/>
        <w:rPr>
          <w:sz w:val="22"/>
        </w:rPr>
      </w:pPr>
      <w:r>
        <w:rPr>
          <w:sz w:val="22"/>
        </w:rPr>
        <w:t>MENA: Middle East and North Africa MDGs:</w:t>
      </w:r>
      <w:r>
        <w:rPr>
          <w:spacing w:val="-12"/>
          <w:sz w:val="22"/>
        </w:rPr>
        <w:t> </w:t>
      </w:r>
      <w:r>
        <w:rPr>
          <w:sz w:val="22"/>
        </w:rPr>
        <w:t>Millennium</w:t>
      </w:r>
      <w:r>
        <w:rPr>
          <w:spacing w:val="-14"/>
          <w:sz w:val="22"/>
        </w:rPr>
        <w:t> </w:t>
      </w:r>
      <w:r>
        <w:rPr>
          <w:sz w:val="22"/>
        </w:rPr>
        <w:t>Development</w:t>
      </w:r>
      <w:r>
        <w:rPr>
          <w:spacing w:val="-10"/>
          <w:sz w:val="22"/>
        </w:rPr>
        <w:t> </w:t>
      </w:r>
      <w:r>
        <w:rPr>
          <w:sz w:val="22"/>
        </w:rPr>
        <w:t>Goals MOC: Marginal Opportunity Cost</w:t>
      </w:r>
    </w:p>
    <w:p>
      <w:pPr>
        <w:spacing w:line="252" w:lineRule="exact" w:before="0"/>
        <w:ind w:left="1380" w:right="0" w:firstLine="0"/>
        <w:jc w:val="left"/>
        <w:rPr>
          <w:sz w:val="22"/>
        </w:rPr>
      </w:pPr>
      <w:r>
        <w:rPr>
          <w:sz w:val="22"/>
        </w:rPr>
        <w:t>NBS:</w:t>
      </w:r>
      <w:r>
        <w:rPr>
          <w:spacing w:val="-3"/>
          <w:sz w:val="22"/>
        </w:rPr>
        <w:t> </w:t>
      </w:r>
      <w:r>
        <w:rPr>
          <w:sz w:val="22"/>
        </w:rPr>
        <w:t>National</w:t>
      </w:r>
      <w:r>
        <w:rPr>
          <w:spacing w:val="-3"/>
          <w:sz w:val="22"/>
        </w:rPr>
        <w:t> </w:t>
      </w:r>
      <w:r>
        <w:rPr>
          <w:sz w:val="22"/>
        </w:rPr>
        <w:t>Bureau</w:t>
      </w:r>
      <w:r>
        <w:rPr>
          <w:spacing w:val="-3"/>
          <w:sz w:val="22"/>
        </w:rPr>
        <w:t> </w:t>
      </w:r>
      <w:r>
        <w:rPr>
          <w:sz w:val="22"/>
        </w:rPr>
        <w:t>of</w:t>
      </w:r>
      <w:r>
        <w:rPr>
          <w:spacing w:val="-2"/>
          <w:sz w:val="22"/>
        </w:rPr>
        <w:t> Statistics</w:t>
      </w:r>
    </w:p>
    <w:p>
      <w:pPr>
        <w:spacing w:before="126"/>
        <w:ind w:left="1380" w:right="0" w:firstLine="0"/>
        <w:jc w:val="left"/>
        <w:rPr>
          <w:sz w:val="22"/>
        </w:rPr>
      </w:pPr>
      <w:r>
        <w:rPr>
          <w:sz w:val="22"/>
        </w:rPr>
        <w:t>NNPC:</w:t>
      </w:r>
      <w:r>
        <w:rPr>
          <w:spacing w:val="-5"/>
          <w:sz w:val="22"/>
        </w:rPr>
        <w:t> </w:t>
      </w:r>
      <w:r>
        <w:rPr>
          <w:sz w:val="22"/>
        </w:rPr>
        <w:t>Nigerian</w:t>
      </w:r>
      <w:r>
        <w:rPr>
          <w:spacing w:val="-5"/>
          <w:sz w:val="22"/>
        </w:rPr>
        <w:t> </w:t>
      </w:r>
      <w:r>
        <w:rPr>
          <w:sz w:val="22"/>
        </w:rPr>
        <w:t>National</w:t>
      </w:r>
      <w:r>
        <w:rPr>
          <w:spacing w:val="-7"/>
          <w:sz w:val="22"/>
        </w:rPr>
        <w:t> </w:t>
      </w:r>
      <w:r>
        <w:rPr>
          <w:sz w:val="22"/>
        </w:rPr>
        <w:t>Petroleum</w:t>
      </w:r>
      <w:r>
        <w:rPr>
          <w:spacing w:val="-8"/>
          <w:sz w:val="22"/>
        </w:rPr>
        <w:t> </w:t>
      </w:r>
      <w:r>
        <w:rPr>
          <w:spacing w:val="-2"/>
          <w:sz w:val="22"/>
        </w:rPr>
        <w:t>Corporation</w:t>
      </w:r>
    </w:p>
    <w:p>
      <w:pPr>
        <w:spacing w:line="360" w:lineRule="auto" w:before="127"/>
        <w:ind w:left="1380" w:right="4529" w:firstLine="0"/>
        <w:jc w:val="left"/>
        <w:rPr>
          <w:sz w:val="22"/>
        </w:rPr>
      </w:pPr>
      <w:r>
        <w:rPr>
          <w:sz w:val="22"/>
        </w:rPr>
        <w:t>OECD:</w:t>
      </w:r>
      <w:r>
        <w:rPr>
          <w:spacing w:val="-5"/>
          <w:sz w:val="22"/>
        </w:rPr>
        <w:t> </w:t>
      </w:r>
      <w:r>
        <w:rPr>
          <w:sz w:val="22"/>
        </w:rPr>
        <w:t>Organisation</w:t>
      </w:r>
      <w:r>
        <w:rPr>
          <w:spacing w:val="-6"/>
          <w:sz w:val="22"/>
        </w:rPr>
        <w:t> </w:t>
      </w:r>
      <w:r>
        <w:rPr>
          <w:sz w:val="22"/>
        </w:rPr>
        <w:t>for</w:t>
      </w:r>
      <w:r>
        <w:rPr>
          <w:spacing w:val="-6"/>
          <w:sz w:val="22"/>
        </w:rPr>
        <w:t> </w:t>
      </w:r>
      <w:r>
        <w:rPr>
          <w:sz w:val="22"/>
        </w:rPr>
        <w:t>Economic</w:t>
      </w:r>
      <w:r>
        <w:rPr>
          <w:spacing w:val="-6"/>
          <w:sz w:val="22"/>
        </w:rPr>
        <w:t> </w:t>
      </w:r>
      <w:r>
        <w:rPr>
          <w:sz w:val="22"/>
        </w:rPr>
        <w:t>Co-operation</w:t>
      </w:r>
      <w:r>
        <w:rPr>
          <w:spacing w:val="-9"/>
          <w:sz w:val="22"/>
        </w:rPr>
        <w:t> </w:t>
      </w:r>
      <w:r>
        <w:rPr>
          <w:sz w:val="22"/>
        </w:rPr>
        <w:t>and</w:t>
      </w:r>
      <w:r>
        <w:rPr>
          <w:spacing w:val="-8"/>
          <w:sz w:val="22"/>
        </w:rPr>
        <w:t> </w:t>
      </w:r>
      <w:r>
        <w:rPr>
          <w:sz w:val="22"/>
        </w:rPr>
        <w:t>Development OPEC: Organisation of Petroleum Exporting Countries</w:t>
      </w:r>
    </w:p>
    <w:p>
      <w:pPr>
        <w:spacing w:line="360" w:lineRule="auto" w:before="0"/>
        <w:ind w:left="1380" w:right="7079" w:firstLine="0"/>
        <w:jc w:val="left"/>
        <w:rPr>
          <w:sz w:val="22"/>
        </w:rPr>
      </w:pPr>
      <w:r>
        <w:rPr>
          <w:sz w:val="22"/>
        </w:rPr>
        <w:t>PEP:</w:t>
      </w:r>
      <w:r>
        <w:rPr>
          <w:spacing w:val="-8"/>
          <w:sz w:val="22"/>
        </w:rPr>
        <w:t> </w:t>
      </w:r>
      <w:r>
        <w:rPr>
          <w:sz w:val="22"/>
        </w:rPr>
        <w:t>Partnership</w:t>
      </w:r>
      <w:r>
        <w:rPr>
          <w:spacing w:val="-11"/>
          <w:sz w:val="22"/>
        </w:rPr>
        <w:t> </w:t>
      </w:r>
      <w:r>
        <w:rPr>
          <w:sz w:val="22"/>
        </w:rPr>
        <w:t>for</w:t>
      </w:r>
      <w:r>
        <w:rPr>
          <w:spacing w:val="-8"/>
          <w:sz w:val="22"/>
        </w:rPr>
        <w:t> </w:t>
      </w:r>
      <w:r>
        <w:rPr>
          <w:sz w:val="22"/>
        </w:rPr>
        <w:t>Economic</w:t>
      </w:r>
      <w:r>
        <w:rPr>
          <w:spacing w:val="-9"/>
          <w:sz w:val="22"/>
        </w:rPr>
        <w:t> </w:t>
      </w:r>
      <w:r>
        <w:rPr>
          <w:sz w:val="22"/>
        </w:rPr>
        <w:t>Policy PIB: Petroleum Industry Bill</w:t>
      </w:r>
    </w:p>
    <w:p>
      <w:pPr>
        <w:spacing w:line="360" w:lineRule="auto" w:before="1"/>
        <w:ind w:left="1380" w:right="7772" w:firstLine="0"/>
        <w:jc w:val="left"/>
        <w:rPr>
          <w:sz w:val="22"/>
        </w:rPr>
      </w:pPr>
      <w:r>
        <w:rPr>
          <w:sz w:val="22"/>
        </w:rPr>
        <w:t>PMS:</w:t>
      </w:r>
      <w:r>
        <w:rPr>
          <w:spacing w:val="-13"/>
          <w:sz w:val="22"/>
        </w:rPr>
        <w:t> </w:t>
      </w:r>
      <w:r>
        <w:rPr>
          <w:sz w:val="22"/>
        </w:rPr>
        <w:t>Premium</w:t>
      </w:r>
      <w:r>
        <w:rPr>
          <w:spacing w:val="-14"/>
          <w:sz w:val="22"/>
        </w:rPr>
        <w:t> </w:t>
      </w:r>
      <w:r>
        <w:rPr>
          <w:sz w:val="22"/>
        </w:rPr>
        <w:t>Motor</w:t>
      </w:r>
      <w:r>
        <w:rPr>
          <w:spacing w:val="-12"/>
          <w:sz w:val="22"/>
        </w:rPr>
        <w:t> </w:t>
      </w:r>
      <w:r>
        <w:rPr>
          <w:sz w:val="22"/>
        </w:rPr>
        <w:t>Spirit ROW: Rest of the World</w:t>
      </w:r>
    </w:p>
    <w:p>
      <w:pPr>
        <w:spacing w:line="252" w:lineRule="exact" w:before="0"/>
        <w:ind w:left="1380" w:right="0" w:firstLine="0"/>
        <w:jc w:val="left"/>
        <w:rPr>
          <w:sz w:val="22"/>
        </w:rPr>
      </w:pPr>
      <w:r>
        <w:rPr>
          <w:sz w:val="22"/>
        </w:rPr>
        <w:t>SAM:</w:t>
      </w:r>
      <w:r>
        <w:rPr>
          <w:spacing w:val="-6"/>
          <w:sz w:val="22"/>
        </w:rPr>
        <w:t> </w:t>
      </w:r>
      <w:r>
        <w:rPr>
          <w:sz w:val="22"/>
        </w:rPr>
        <w:t>Social</w:t>
      </w:r>
      <w:r>
        <w:rPr>
          <w:spacing w:val="-4"/>
          <w:sz w:val="22"/>
        </w:rPr>
        <w:t> </w:t>
      </w:r>
      <w:r>
        <w:rPr>
          <w:sz w:val="22"/>
        </w:rPr>
        <w:t>Accounting</w:t>
      </w:r>
      <w:r>
        <w:rPr>
          <w:spacing w:val="-7"/>
          <w:sz w:val="22"/>
        </w:rPr>
        <w:t> </w:t>
      </w:r>
      <w:r>
        <w:rPr>
          <w:spacing w:val="-2"/>
          <w:sz w:val="22"/>
        </w:rPr>
        <w:t>Matrix</w:t>
      </w:r>
    </w:p>
    <w:p>
      <w:pPr>
        <w:spacing w:line="360" w:lineRule="auto" w:before="127"/>
        <w:ind w:left="1380" w:right="7079" w:firstLine="0"/>
        <w:jc w:val="left"/>
        <w:rPr>
          <w:sz w:val="22"/>
        </w:rPr>
      </w:pPr>
      <w:r>
        <w:rPr>
          <w:sz w:val="22"/>
        </w:rPr>
        <w:t>SAP:</w:t>
      </w:r>
      <w:r>
        <w:rPr>
          <w:spacing w:val="-14"/>
          <w:sz w:val="22"/>
        </w:rPr>
        <w:t> </w:t>
      </w:r>
      <w:r>
        <w:rPr>
          <w:sz w:val="22"/>
        </w:rPr>
        <w:t>Structural</w:t>
      </w:r>
      <w:r>
        <w:rPr>
          <w:spacing w:val="-14"/>
          <w:sz w:val="22"/>
        </w:rPr>
        <w:t> </w:t>
      </w:r>
      <w:r>
        <w:rPr>
          <w:sz w:val="22"/>
        </w:rPr>
        <w:t>Adjustment</w:t>
      </w:r>
      <w:r>
        <w:rPr>
          <w:spacing w:val="-14"/>
          <w:sz w:val="22"/>
        </w:rPr>
        <w:t> </w:t>
      </w:r>
      <w:r>
        <w:rPr>
          <w:sz w:val="22"/>
        </w:rPr>
        <w:t>Programme SDGs: Sustainable Development Goals SSA: Sub-Saharan Africa</w:t>
      </w:r>
    </w:p>
    <w:p>
      <w:pPr>
        <w:spacing w:line="360" w:lineRule="auto" w:before="0"/>
        <w:ind w:left="1380" w:right="5145" w:firstLine="0"/>
        <w:jc w:val="left"/>
        <w:rPr>
          <w:sz w:val="22"/>
        </w:rPr>
      </w:pPr>
      <w:r>
        <w:rPr>
          <w:sz w:val="22"/>
        </w:rPr>
        <w:t>SURE-P:</w:t>
      </w:r>
      <w:r>
        <w:rPr>
          <w:spacing w:val="-8"/>
          <w:sz w:val="22"/>
        </w:rPr>
        <w:t> </w:t>
      </w:r>
      <w:r>
        <w:rPr>
          <w:sz w:val="22"/>
        </w:rPr>
        <w:t>Subsidy</w:t>
      </w:r>
      <w:r>
        <w:rPr>
          <w:spacing w:val="-11"/>
          <w:sz w:val="22"/>
        </w:rPr>
        <w:t> </w:t>
      </w:r>
      <w:r>
        <w:rPr>
          <w:sz w:val="22"/>
        </w:rPr>
        <w:t>Reinvestment</w:t>
      </w:r>
      <w:r>
        <w:rPr>
          <w:spacing w:val="-8"/>
          <w:sz w:val="22"/>
        </w:rPr>
        <w:t> </w:t>
      </w:r>
      <w:r>
        <w:rPr>
          <w:sz w:val="22"/>
        </w:rPr>
        <w:t>and</w:t>
      </w:r>
      <w:r>
        <w:rPr>
          <w:spacing w:val="-8"/>
          <w:sz w:val="22"/>
        </w:rPr>
        <w:t> </w:t>
      </w:r>
      <w:r>
        <w:rPr>
          <w:sz w:val="22"/>
        </w:rPr>
        <w:t>Empowerment</w:t>
      </w:r>
      <w:r>
        <w:rPr>
          <w:spacing w:val="-8"/>
          <w:sz w:val="22"/>
        </w:rPr>
        <w:t> </w:t>
      </w:r>
      <w:r>
        <w:rPr>
          <w:sz w:val="22"/>
        </w:rPr>
        <w:t>Programme UAE: United Arab Emirates</w:t>
      </w:r>
    </w:p>
    <w:p>
      <w:pPr>
        <w:spacing w:line="362" w:lineRule="auto" w:before="0"/>
        <w:ind w:left="1380" w:right="8550" w:firstLine="0"/>
        <w:jc w:val="left"/>
        <w:rPr>
          <w:sz w:val="22"/>
        </w:rPr>
      </w:pPr>
      <w:r>
        <w:rPr>
          <w:sz w:val="22"/>
        </w:rPr>
        <w:t>UK:</w:t>
      </w:r>
      <w:r>
        <w:rPr>
          <w:spacing w:val="-14"/>
          <w:sz w:val="22"/>
        </w:rPr>
        <w:t> </w:t>
      </w:r>
      <w:r>
        <w:rPr>
          <w:sz w:val="22"/>
        </w:rPr>
        <w:t>United</w:t>
      </w:r>
      <w:r>
        <w:rPr>
          <w:spacing w:val="-14"/>
          <w:sz w:val="22"/>
        </w:rPr>
        <w:t> </w:t>
      </w:r>
      <w:r>
        <w:rPr>
          <w:sz w:val="22"/>
        </w:rPr>
        <w:t>Kingdom UN: United Nations</w:t>
      </w:r>
    </w:p>
    <w:p>
      <w:pPr>
        <w:spacing w:line="360" w:lineRule="auto" w:before="0"/>
        <w:ind w:left="1380" w:right="5145" w:firstLine="0"/>
        <w:jc w:val="left"/>
        <w:rPr>
          <w:sz w:val="22"/>
        </w:rPr>
      </w:pPr>
      <w:r>
        <w:rPr>
          <w:sz w:val="22"/>
        </w:rPr>
        <w:t>UNCTAD:</w:t>
      </w:r>
      <w:r>
        <w:rPr>
          <w:spacing w:val="-5"/>
          <w:sz w:val="22"/>
        </w:rPr>
        <w:t> </w:t>
      </w:r>
      <w:r>
        <w:rPr>
          <w:sz w:val="22"/>
        </w:rPr>
        <w:t>United</w:t>
      </w:r>
      <w:r>
        <w:rPr>
          <w:spacing w:val="-6"/>
          <w:sz w:val="22"/>
        </w:rPr>
        <w:t> </w:t>
      </w:r>
      <w:r>
        <w:rPr>
          <w:sz w:val="22"/>
        </w:rPr>
        <w:t>Nations</w:t>
      </w:r>
      <w:r>
        <w:rPr>
          <w:spacing w:val="-7"/>
          <w:sz w:val="22"/>
        </w:rPr>
        <w:t> </w:t>
      </w:r>
      <w:r>
        <w:rPr>
          <w:sz w:val="22"/>
        </w:rPr>
        <w:t>Centre</w:t>
      </w:r>
      <w:r>
        <w:rPr>
          <w:spacing w:val="-6"/>
          <w:sz w:val="22"/>
        </w:rPr>
        <w:t> </w:t>
      </w:r>
      <w:r>
        <w:rPr>
          <w:sz w:val="22"/>
        </w:rPr>
        <w:t>for</w:t>
      </w:r>
      <w:r>
        <w:rPr>
          <w:spacing w:val="-7"/>
          <w:sz w:val="22"/>
        </w:rPr>
        <w:t> </w:t>
      </w:r>
      <w:r>
        <w:rPr>
          <w:sz w:val="22"/>
        </w:rPr>
        <w:t>Trade</w:t>
      </w:r>
      <w:r>
        <w:rPr>
          <w:spacing w:val="-7"/>
          <w:sz w:val="22"/>
        </w:rPr>
        <w:t> </w:t>
      </w:r>
      <w:r>
        <w:rPr>
          <w:sz w:val="22"/>
        </w:rPr>
        <w:t>and</w:t>
      </w:r>
      <w:r>
        <w:rPr>
          <w:spacing w:val="-6"/>
          <w:sz w:val="22"/>
        </w:rPr>
        <w:t> </w:t>
      </w:r>
      <w:r>
        <w:rPr>
          <w:sz w:val="22"/>
        </w:rPr>
        <w:t>Development UNDP: United Nations Development Programme</w:t>
      </w:r>
    </w:p>
    <w:p>
      <w:pPr>
        <w:spacing w:line="252" w:lineRule="exact" w:before="0"/>
        <w:ind w:left="1380" w:right="0" w:firstLine="0"/>
        <w:jc w:val="left"/>
        <w:rPr>
          <w:sz w:val="22"/>
        </w:rPr>
      </w:pPr>
      <w:r>
        <w:rPr>
          <w:sz w:val="22"/>
        </w:rPr>
        <w:t>UNEP:</w:t>
      </w:r>
      <w:r>
        <w:rPr>
          <w:spacing w:val="-5"/>
          <w:sz w:val="22"/>
        </w:rPr>
        <w:t> </w:t>
      </w:r>
      <w:r>
        <w:rPr>
          <w:sz w:val="22"/>
        </w:rPr>
        <w:t>United</w:t>
      </w:r>
      <w:r>
        <w:rPr>
          <w:spacing w:val="-4"/>
          <w:sz w:val="22"/>
        </w:rPr>
        <w:t> </w:t>
      </w:r>
      <w:r>
        <w:rPr>
          <w:sz w:val="22"/>
        </w:rPr>
        <w:t>Nations</w:t>
      </w:r>
      <w:r>
        <w:rPr>
          <w:spacing w:val="-5"/>
          <w:sz w:val="22"/>
        </w:rPr>
        <w:t> </w:t>
      </w:r>
      <w:r>
        <w:rPr>
          <w:sz w:val="22"/>
        </w:rPr>
        <w:t>Environment</w:t>
      </w:r>
      <w:r>
        <w:rPr>
          <w:spacing w:val="-4"/>
          <w:sz w:val="22"/>
        </w:rPr>
        <w:t> </w:t>
      </w:r>
      <w:r>
        <w:rPr>
          <w:spacing w:val="-2"/>
          <w:sz w:val="22"/>
        </w:rPr>
        <w:t>Programme</w:t>
      </w:r>
    </w:p>
    <w:p>
      <w:pPr>
        <w:spacing w:line="360" w:lineRule="auto" w:before="122"/>
        <w:ind w:left="1380" w:right="4529" w:firstLine="0"/>
        <w:jc w:val="left"/>
        <w:rPr>
          <w:sz w:val="22"/>
        </w:rPr>
      </w:pPr>
      <w:r>
        <w:rPr>
          <w:sz w:val="22"/>
        </w:rPr>
        <w:t>UNFCCC:</w:t>
      </w:r>
      <w:r>
        <w:rPr>
          <w:spacing w:val="-4"/>
          <w:sz w:val="22"/>
        </w:rPr>
        <w:t> </w:t>
      </w:r>
      <w:r>
        <w:rPr>
          <w:sz w:val="22"/>
        </w:rPr>
        <w:t>United</w:t>
      </w:r>
      <w:r>
        <w:rPr>
          <w:spacing w:val="-5"/>
          <w:sz w:val="22"/>
        </w:rPr>
        <w:t> </w:t>
      </w:r>
      <w:r>
        <w:rPr>
          <w:sz w:val="22"/>
        </w:rPr>
        <w:t>Nations</w:t>
      </w:r>
      <w:r>
        <w:rPr>
          <w:spacing w:val="-7"/>
          <w:sz w:val="22"/>
        </w:rPr>
        <w:t> </w:t>
      </w:r>
      <w:r>
        <w:rPr>
          <w:sz w:val="22"/>
        </w:rPr>
        <w:t>Framework</w:t>
      </w:r>
      <w:r>
        <w:rPr>
          <w:spacing w:val="-7"/>
          <w:sz w:val="22"/>
        </w:rPr>
        <w:t> </w:t>
      </w:r>
      <w:r>
        <w:rPr>
          <w:sz w:val="22"/>
        </w:rPr>
        <w:t>Convention</w:t>
      </w:r>
      <w:r>
        <w:rPr>
          <w:spacing w:val="-5"/>
          <w:sz w:val="22"/>
        </w:rPr>
        <w:t> </w:t>
      </w:r>
      <w:r>
        <w:rPr>
          <w:sz w:val="22"/>
        </w:rPr>
        <w:t>on</w:t>
      </w:r>
      <w:r>
        <w:rPr>
          <w:spacing w:val="-8"/>
          <w:sz w:val="22"/>
        </w:rPr>
        <w:t> </w:t>
      </w:r>
      <w:r>
        <w:rPr>
          <w:sz w:val="22"/>
        </w:rPr>
        <w:t>Climate</w:t>
      </w:r>
      <w:r>
        <w:rPr>
          <w:spacing w:val="-5"/>
          <w:sz w:val="22"/>
        </w:rPr>
        <w:t> </w:t>
      </w:r>
      <w:r>
        <w:rPr>
          <w:sz w:val="22"/>
        </w:rPr>
        <w:t>Change USA: United States of America</w:t>
      </w:r>
    </w:p>
    <w:p>
      <w:pPr>
        <w:spacing w:line="360" w:lineRule="auto" w:before="0"/>
        <w:ind w:left="1380" w:right="5382" w:firstLine="0"/>
        <w:jc w:val="left"/>
        <w:rPr>
          <w:sz w:val="22"/>
        </w:rPr>
      </w:pPr>
      <w:r>
        <w:rPr>
          <w:sz w:val="22"/>
        </w:rPr>
        <w:t>USEPA:</w:t>
      </w:r>
      <w:r>
        <w:rPr>
          <w:spacing w:val="-9"/>
          <w:sz w:val="22"/>
        </w:rPr>
        <w:t> </w:t>
      </w:r>
      <w:r>
        <w:rPr>
          <w:sz w:val="22"/>
        </w:rPr>
        <w:t>United</w:t>
      </w:r>
      <w:r>
        <w:rPr>
          <w:spacing w:val="-9"/>
          <w:sz w:val="22"/>
        </w:rPr>
        <w:t> </w:t>
      </w:r>
      <w:r>
        <w:rPr>
          <w:sz w:val="22"/>
        </w:rPr>
        <w:t>States</w:t>
      </w:r>
      <w:r>
        <w:rPr>
          <w:spacing w:val="-9"/>
          <w:sz w:val="22"/>
        </w:rPr>
        <w:t> </w:t>
      </w:r>
      <w:r>
        <w:rPr>
          <w:sz w:val="22"/>
        </w:rPr>
        <w:t>Environmental</w:t>
      </w:r>
      <w:r>
        <w:rPr>
          <w:spacing w:val="-9"/>
          <w:sz w:val="22"/>
        </w:rPr>
        <w:t> </w:t>
      </w:r>
      <w:r>
        <w:rPr>
          <w:sz w:val="22"/>
        </w:rPr>
        <w:t>Protection</w:t>
      </w:r>
      <w:r>
        <w:rPr>
          <w:spacing w:val="-9"/>
          <w:sz w:val="22"/>
        </w:rPr>
        <w:t> </w:t>
      </w:r>
      <w:r>
        <w:rPr>
          <w:sz w:val="22"/>
        </w:rPr>
        <w:t>Programme VAR: Vector Autoregressive</w:t>
      </w:r>
    </w:p>
    <w:p>
      <w:pPr>
        <w:spacing w:line="252" w:lineRule="exact" w:before="0"/>
        <w:ind w:left="1380" w:right="0" w:firstLine="0"/>
        <w:jc w:val="left"/>
        <w:rPr>
          <w:sz w:val="22"/>
        </w:rPr>
      </w:pPr>
      <w:r>
        <w:rPr>
          <w:sz w:val="22"/>
        </w:rPr>
        <w:t>VAT:</w:t>
      </w:r>
      <w:r>
        <w:rPr>
          <w:spacing w:val="-5"/>
          <w:sz w:val="22"/>
        </w:rPr>
        <w:t> </w:t>
      </w:r>
      <w:r>
        <w:rPr>
          <w:sz w:val="22"/>
        </w:rPr>
        <w:t>Value</w:t>
      </w:r>
      <w:r>
        <w:rPr>
          <w:spacing w:val="-2"/>
          <w:sz w:val="22"/>
        </w:rPr>
        <w:t> </w:t>
      </w:r>
      <w:r>
        <w:rPr>
          <w:sz w:val="22"/>
        </w:rPr>
        <w:t>Added</w:t>
      </w:r>
      <w:r>
        <w:rPr>
          <w:spacing w:val="-4"/>
          <w:sz w:val="22"/>
        </w:rPr>
        <w:t> </w:t>
      </w:r>
      <w:r>
        <w:rPr>
          <w:spacing w:val="-5"/>
          <w:sz w:val="22"/>
        </w:rPr>
        <w:t>Tax</w:t>
      </w:r>
    </w:p>
    <w:p>
      <w:pPr>
        <w:spacing w:before="128"/>
        <w:ind w:left="1380" w:right="0" w:firstLine="0"/>
        <w:jc w:val="left"/>
        <w:rPr>
          <w:sz w:val="22"/>
        </w:rPr>
      </w:pPr>
      <w:r>
        <w:rPr>
          <w:sz w:val="22"/>
        </w:rPr>
        <w:t>WTO:</w:t>
      </w:r>
      <w:r>
        <w:rPr>
          <w:spacing w:val="-2"/>
          <w:sz w:val="22"/>
        </w:rPr>
        <w:t> </w:t>
      </w:r>
      <w:r>
        <w:rPr>
          <w:sz w:val="22"/>
        </w:rPr>
        <w:t>World</w:t>
      </w:r>
      <w:r>
        <w:rPr>
          <w:spacing w:val="-6"/>
          <w:sz w:val="22"/>
        </w:rPr>
        <w:t> </w:t>
      </w:r>
      <w:r>
        <w:rPr>
          <w:sz w:val="22"/>
        </w:rPr>
        <w:t>Trade</w:t>
      </w:r>
      <w:r>
        <w:rPr>
          <w:spacing w:val="-2"/>
          <w:sz w:val="22"/>
        </w:rPr>
        <w:t> Organisation</w:t>
      </w:r>
    </w:p>
    <w:p>
      <w:pPr>
        <w:spacing w:after="0"/>
        <w:jc w:val="left"/>
        <w:rPr>
          <w:sz w:val="22"/>
        </w:rPr>
        <w:sectPr>
          <w:pgSz w:w="12240" w:h="15840"/>
          <w:pgMar w:header="0" w:footer="1068" w:top="1360" w:bottom="1260" w:left="60" w:right="0"/>
        </w:sectPr>
      </w:pPr>
    </w:p>
    <w:p>
      <w:pPr>
        <w:pStyle w:val="Heading2"/>
        <w:spacing w:before="76"/>
        <w:ind w:right="58"/>
        <w:jc w:val="center"/>
      </w:pPr>
      <w:bookmarkStart w:name="_TOC_250059" w:id="6"/>
      <w:bookmarkEnd w:id="6"/>
      <w:r>
        <w:rPr>
          <w:spacing w:val="-2"/>
        </w:rPr>
        <w:t>ABSTRACT</w:t>
      </w:r>
    </w:p>
    <w:p>
      <w:pPr>
        <w:pStyle w:val="BodyText"/>
        <w:spacing w:before="229"/>
        <w:rPr>
          <w:b/>
        </w:rPr>
      </w:pPr>
    </w:p>
    <w:p>
      <w:pPr>
        <w:pStyle w:val="BodyText"/>
        <w:spacing w:line="276" w:lineRule="auto"/>
        <w:ind w:left="1380" w:right="1433"/>
        <w:jc w:val="both"/>
      </w:pPr>
      <w:r>
        <w:rPr/>
        <w:t>Environmental challenges such as climate change continue to threaten human existence globally. This has necessitated renewed focus on some existing policies that by design or otherwise may counter global efforts at addressing these challenges. Various engineering solutions have been championed while economic and social development tools have focused on using various policy instruments to reduce the concentration of emissions in the atmosphere. One of such policies is the fuel subsidy policy and various arguments for and against this policy exists. While some support the policy as it enhances access to energy and promotes welfare, others argue that it places budgetary burden on the economy. More so, studies that have focused on policy instruments have employed different approaches. However, those that focused on addressing environmental questions in terms of promoting green growth are very scarce. This study, thus, investigated the environmental consequences of fuel subsidy removal in Nigeria using an economy-wide modelling approach. It adapted the energy-environment (</w:t>
      </w:r>
      <w:r>
        <w:rPr>
          <w:i/>
        </w:rPr>
        <w:t>E2</w:t>
      </w:r>
      <w:r>
        <w:rPr/>
        <w:t>) dynamic CGE</w:t>
      </w:r>
      <w:r>
        <w:rPr>
          <w:spacing w:val="40"/>
        </w:rPr>
        <w:t> </w:t>
      </w:r>
      <w:r>
        <w:rPr/>
        <w:t>model of the Nigerian economy that is based on the Partnership and Economic Policy (PEP) recursive dynamic CGE model. Furthermore, the study simulated three scenarios namely the partial removal (Simulation1), gradual removal (Simulation 2) and complete removal</w:t>
      </w:r>
      <w:r>
        <w:rPr>
          <w:spacing w:val="40"/>
        </w:rPr>
        <w:t> </w:t>
      </w:r>
      <w:r>
        <w:rPr/>
        <w:t>(Simulation 3) of import tariff on imported refined oil. It assessed the impact of the various simulation strategies on carbon emissions (as a measure of environmental quality) in Nigeria.</w:t>
      </w:r>
      <w:r>
        <w:rPr>
          <w:spacing w:val="40"/>
        </w:rPr>
        <w:t> </w:t>
      </w:r>
      <w:r>
        <w:rPr/>
        <w:t>The dataset employed is the re-aggregated version of the 2006 Nigerian Social Accounting Matrix (SAM)</w:t>
      </w:r>
      <w:r>
        <w:rPr>
          <w:spacing w:val="-2"/>
        </w:rPr>
        <w:t> </w:t>
      </w:r>
      <w:r>
        <w:rPr/>
        <w:t>that</w:t>
      </w:r>
      <w:r>
        <w:rPr>
          <w:spacing w:val="-1"/>
        </w:rPr>
        <w:t> </w:t>
      </w:r>
      <w:r>
        <w:rPr/>
        <w:t>specially</w:t>
      </w:r>
      <w:r>
        <w:rPr>
          <w:spacing w:val="-5"/>
        </w:rPr>
        <w:t> </w:t>
      </w:r>
      <w:r>
        <w:rPr/>
        <w:t>accounted for</w:t>
      </w:r>
      <w:r>
        <w:rPr>
          <w:spacing w:val="-2"/>
        </w:rPr>
        <w:t> </w:t>
      </w:r>
      <w:r>
        <w:rPr/>
        <w:t>petroleum</w:t>
      </w:r>
      <w:r>
        <w:rPr>
          <w:spacing w:val="-1"/>
        </w:rPr>
        <w:t> </w:t>
      </w:r>
      <w:r>
        <w:rPr/>
        <w:t>subsidy. The</w:t>
      </w:r>
      <w:r>
        <w:rPr>
          <w:spacing w:val="-2"/>
        </w:rPr>
        <w:t> </w:t>
      </w:r>
      <w:r>
        <w:rPr/>
        <w:t>re-aggregation</w:t>
      </w:r>
      <w:r>
        <w:rPr>
          <w:spacing w:val="-1"/>
        </w:rPr>
        <w:t> </w:t>
      </w:r>
      <w:r>
        <w:rPr/>
        <w:t>was</w:t>
      </w:r>
      <w:r>
        <w:rPr>
          <w:spacing w:val="-1"/>
        </w:rPr>
        <w:t> </w:t>
      </w:r>
      <w:r>
        <w:rPr/>
        <w:t>to</w:t>
      </w:r>
      <w:r>
        <w:rPr>
          <w:spacing w:val="-1"/>
        </w:rPr>
        <w:t> </w:t>
      </w:r>
      <w:r>
        <w:rPr/>
        <w:t>make</w:t>
      </w:r>
      <w:r>
        <w:rPr>
          <w:spacing w:val="-2"/>
        </w:rPr>
        <w:t> </w:t>
      </w:r>
      <w:r>
        <w:rPr/>
        <w:t>it more compatible with the main objective of the study. This is necessary</w:t>
      </w:r>
      <w:r>
        <w:rPr>
          <w:spacing w:val="-3"/>
        </w:rPr>
        <w:t> </w:t>
      </w:r>
      <w:r>
        <w:rPr/>
        <w:t>since the 2006 SAM has different components. The outcome of the simulation analysis showed that reduction in carbon emission occurred only when subsidy was partially removed, but marginally increased with gradual removal and complete removal. This suggests that even though the removal of subsidy can reduce emission, it is not sufficient in the long term especially as there is yet to be a viable “green” alternative to petrol in Nigeria. Therefore, subsidy removal will only make consumers reduce consumption initially</w:t>
      </w:r>
      <w:r>
        <w:rPr>
          <w:spacing w:val="-3"/>
        </w:rPr>
        <w:t> </w:t>
      </w:r>
      <w:r>
        <w:rPr/>
        <w:t>and then</w:t>
      </w:r>
      <w:r>
        <w:rPr>
          <w:spacing w:val="-1"/>
        </w:rPr>
        <w:t> </w:t>
      </w:r>
      <w:r>
        <w:rPr/>
        <w:t>increases later</w:t>
      </w:r>
      <w:r>
        <w:rPr>
          <w:spacing w:val="-2"/>
        </w:rPr>
        <w:t> </w:t>
      </w:r>
      <w:r>
        <w:rPr/>
        <w:t>in order</w:t>
      </w:r>
      <w:r>
        <w:rPr>
          <w:spacing w:val="-1"/>
        </w:rPr>
        <w:t> </w:t>
      </w:r>
      <w:r>
        <w:rPr/>
        <w:t>to meet their energy</w:t>
      </w:r>
      <w:r>
        <w:rPr>
          <w:spacing w:val="-5"/>
        </w:rPr>
        <w:t> </w:t>
      </w:r>
      <w:r>
        <w:rPr/>
        <w:t>demands since there is no better environmentally friendly alternative to petrol. It is recommended that subsidy on petrol be targeted towards enhancing the commercialisation of renewable energy sources or appropriate technology (such as fuel blending) which are still not affordable for some households. This will further enhance the development of green growth practices and then be supported</w:t>
      </w:r>
      <w:r>
        <w:rPr>
          <w:spacing w:val="-1"/>
        </w:rPr>
        <w:t> </w:t>
      </w:r>
      <w:r>
        <w:rPr/>
        <w:t>with</w:t>
      </w:r>
      <w:r>
        <w:rPr>
          <w:spacing w:val="-1"/>
        </w:rPr>
        <w:t> </w:t>
      </w:r>
      <w:r>
        <w:rPr/>
        <w:t>relevant</w:t>
      </w:r>
      <w:r>
        <w:rPr>
          <w:spacing w:val="-1"/>
        </w:rPr>
        <w:t> </w:t>
      </w:r>
      <w:r>
        <w:rPr/>
        <w:t>financing</w:t>
      </w:r>
      <w:r>
        <w:rPr>
          <w:spacing w:val="-3"/>
        </w:rPr>
        <w:t> </w:t>
      </w:r>
      <w:r>
        <w:rPr/>
        <w:t>options in</w:t>
      </w:r>
      <w:r>
        <w:rPr>
          <w:spacing w:val="-1"/>
        </w:rPr>
        <w:t> </w:t>
      </w:r>
      <w:r>
        <w:rPr/>
        <w:t>order to</w:t>
      </w:r>
      <w:r>
        <w:rPr>
          <w:spacing w:val="-1"/>
        </w:rPr>
        <w:t> </w:t>
      </w:r>
      <w:r>
        <w:rPr/>
        <w:t>make</w:t>
      </w:r>
      <w:r>
        <w:rPr>
          <w:spacing w:val="-3"/>
        </w:rPr>
        <w:t> </w:t>
      </w:r>
      <w:r>
        <w:rPr/>
        <w:t>it</w:t>
      </w:r>
      <w:r>
        <w:rPr>
          <w:spacing w:val="-1"/>
        </w:rPr>
        <w:t> </w:t>
      </w:r>
      <w:r>
        <w:rPr/>
        <w:t>sufficient</w:t>
      </w:r>
      <w:r>
        <w:rPr>
          <w:spacing w:val="-1"/>
        </w:rPr>
        <w:t> </w:t>
      </w:r>
      <w:r>
        <w:rPr/>
        <w:t>for</w:t>
      </w:r>
      <w:r>
        <w:rPr>
          <w:spacing w:val="-3"/>
        </w:rPr>
        <w:t> </w:t>
      </w:r>
      <w:r>
        <w:rPr/>
        <w:t>driving</w:t>
      </w:r>
      <w:r>
        <w:rPr>
          <w:spacing w:val="-4"/>
        </w:rPr>
        <w:t> </w:t>
      </w:r>
      <w:r>
        <w:rPr/>
        <w:t>environmental quality in Nigeria.</w:t>
      </w:r>
    </w:p>
    <w:p>
      <w:pPr>
        <w:pStyle w:val="BodyText"/>
      </w:pPr>
    </w:p>
    <w:p>
      <w:pPr>
        <w:pStyle w:val="BodyText"/>
        <w:spacing w:before="84"/>
      </w:pPr>
    </w:p>
    <w:p>
      <w:pPr>
        <w:pStyle w:val="BodyText"/>
        <w:spacing w:line="276" w:lineRule="auto"/>
        <w:ind w:left="1380" w:right="1435"/>
        <w:jc w:val="both"/>
      </w:pPr>
      <w:r>
        <w:rPr>
          <w:b/>
        </w:rPr>
        <w:t>Keywords</w:t>
      </w:r>
      <w:r>
        <w:rPr/>
        <w:t>: Fuel subsidy removal, Environmental quality, Dynamic computable equilibrium </w:t>
      </w:r>
      <w:r>
        <w:rPr>
          <w:spacing w:val="-2"/>
        </w:rPr>
        <w:t>model</w:t>
      </w:r>
    </w:p>
    <w:p>
      <w:pPr>
        <w:spacing w:after="0" w:line="276" w:lineRule="auto"/>
        <w:jc w:val="both"/>
        <w:sectPr>
          <w:pgSz w:w="12240" w:h="15840"/>
          <w:pgMar w:header="0" w:footer="1068" w:top="1360" w:bottom="1260" w:left="60" w:right="0"/>
        </w:sectPr>
      </w:pPr>
    </w:p>
    <w:p>
      <w:pPr>
        <w:pStyle w:val="Heading2"/>
        <w:spacing w:line="532" w:lineRule="auto"/>
        <w:ind w:left="5101" w:right="5157" w:hanging="6"/>
        <w:jc w:val="center"/>
      </w:pPr>
      <w:bookmarkStart w:name="_TOC_250058" w:id="7"/>
      <w:bookmarkStart w:name="Thesis-Full" w:id="8"/>
      <w:r>
        <w:rPr>
          <w:b w:val="0"/>
        </w:rPr>
      </w:r>
      <w:r>
        <w:rPr/>
        <w:t>CHAPTER ONE </w:t>
      </w:r>
      <w:bookmarkEnd w:id="7"/>
      <w:r>
        <w:rPr>
          <w:spacing w:val="-2"/>
        </w:rPr>
        <w:t>INTRODUCTION</w:t>
      </w:r>
    </w:p>
    <w:p>
      <w:pPr>
        <w:pStyle w:val="Heading3"/>
        <w:numPr>
          <w:ilvl w:val="1"/>
          <w:numId w:val="7"/>
        </w:numPr>
        <w:tabs>
          <w:tab w:pos="1740" w:val="left" w:leader="none"/>
        </w:tabs>
        <w:spacing w:line="240" w:lineRule="auto" w:before="2" w:after="0"/>
        <w:ind w:left="1740" w:right="0" w:hanging="360"/>
        <w:jc w:val="both"/>
      </w:pPr>
      <w:bookmarkStart w:name="_TOC_250057" w:id="9"/>
      <w:r>
        <w:rPr/>
        <w:t>Background</w:t>
      </w:r>
      <w:r>
        <w:rPr>
          <w:spacing w:val="-1"/>
        </w:rPr>
        <w:t> </w:t>
      </w:r>
      <w:r>
        <w:rPr/>
        <w:t>to</w:t>
      </w:r>
      <w:r>
        <w:rPr>
          <w:spacing w:val="-1"/>
        </w:rPr>
        <w:t> </w:t>
      </w:r>
      <w:r>
        <w:rPr/>
        <w:t>the</w:t>
      </w:r>
      <w:r>
        <w:rPr>
          <w:spacing w:val="-1"/>
        </w:rPr>
        <w:t> </w:t>
      </w:r>
      <w:bookmarkEnd w:id="9"/>
      <w:r>
        <w:rPr>
          <w:spacing w:val="-2"/>
        </w:rPr>
        <w:t>Study</w:t>
      </w:r>
    </w:p>
    <w:p>
      <w:pPr>
        <w:pStyle w:val="BodyText"/>
        <w:spacing w:line="360" w:lineRule="auto" w:before="134"/>
        <w:ind w:left="1740" w:right="1432"/>
        <w:jc w:val="both"/>
      </w:pPr>
      <w:r>
        <w:rPr/>
        <w:t>The need to ensure environmental sustainability as an integral component of sustainable development has necessitated renewed focus and attention on the interaction between energy consumption and the environment. A key factor attributable to this is the realisation that</w:t>
      </w:r>
      <w:r>
        <w:rPr>
          <w:spacing w:val="40"/>
        </w:rPr>
        <w:t> </w:t>
      </w:r>
      <w:r>
        <w:rPr/>
        <w:t>some existing policies may by design, stand in the way of implementing the three pillars of sustainable development (economic prosperity, social equity and environmental sustainability). This is in addition to the call for a new growth model that will follow a low- carbon growth path (“green growth” as against “brown growth”) to ensure that the economy is not growing at the expense of the well-being and health of the populace. Also, the impact of various developmental policies on environmental quality has become an increasingly important concern in public policy agenda globally (Al-Amin, Hamid and Chamhuri, 2008). The inclusion of environmental sustainability in the newly inaugurated Sustainable Development Goals (SDGs) which represents the modified Millennium Development Goals (MDGs)</w:t>
      </w:r>
      <w:r>
        <w:rPr>
          <w:spacing w:val="-2"/>
        </w:rPr>
        <w:t> </w:t>
      </w:r>
      <w:r>
        <w:rPr/>
        <w:t>equally</w:t>
      </w:r>
      <w:r>
        <w:rPr>
          <w:spacing w:val="-6"/>
        </w:rPr>
        <w:t> </w:t>
      </w:r>
      <w:r>
        <w:rPr/>
        <w:t>reflects</w:t>
      </w:r>
      <w:r>
        <w:rPr>
          <w:spacing w:val="-1"/>
        </w:rPr>
        <w:t> </w:t>
      </w:r>
      <w:r>
        <w:rPr/>
        <w:t>the</w:t>
      </w:r>
      <w:r>
        <w:rPr>
          <w:spacing w:val="-2"/>
        </w:rPr>
        <w:t> </w:t>
      </w:r>
      <w:r>
        <w:rPr/>
        <w:t>importance</w:t>
      </w:r>
      <w:r>
        <w:rPr>
          <w:spacing w:val="-2"/>
        </w:rPr>
        <w:t> </w:t>
      </w:r>
      <w:r>
        <w:rPr/>
        <w:t>of</w:t>
      </w:r>
      <w:r>
        <w:rPr>
          <w:spacing w:val="-2"/>
        </w:rPr>
        <w:t> </w:t>
      </w:r>
      <w:r>
        <w:rPr/>
        <w:t>supporting</w:t>
      </w:r>
      <w:r>
        <w:rPr>
          <w:spacing w:val="-3"/>
        </w:rPr>
        <w:t> </w:t>
      </w:r>
      <w:r>
        <w:rPr/>
        <w:t>growth</w:t>
      </w:r>
      <w:r>
        <w:rPr>
          <w:spacing w:val="-1"/>
        </w:rPr>
        <w:t> </w:t>
      </w:r>
      <w:r>
        <w:rPr/>
        <w:t>strategies</w:t>
      </w:r>
      <w:r>
        <w:rPr>
          <w:spacing w:val="-2"/>
        </w:rPr>
        <w:t> </w:t>
      </w:r>
      <w:r>
        <w:rPr/>
        <w:t>that</w:t>
      </w:r>
      <w:r>
        <w:rPr>
          <w:spacing w:val="-1"/>
        </w:rPr>
        <w:t> </w:t>
      </w:r>
      <w:r>
        <w:rPr/>
        <w:t>enhances</w:t>
      </w:r>
      <w:r>
        <w:rPr>
          <w:spacing w:val="-1"/>
        </w:rPr>
        <w:t> </w:t>
      </w:r>
      <w:r>
        <w:rPr/>
        <w:t>a</w:t>
      </w:r>
      <w:r>
        <w:rPr>
          <w:spacing w:val="-2"/>
        </w:rPr>
        <w:t> </w:t>
      </w:r>
      <w:r>
        <w:rPr/>
        <w:t>clean </w:t>
      </w:r>
      <w:r>
        <w:rPr>
          <w:spacing w:val="-2"/>
        </w:rPr>
        <w:t>environment.</w:t>
      </w:r>
    </w:p>
    <w:p>
      <w:pPr>
        <w:pStyle w:val="BodyText"/>
        <w:spacing w:before="138"/>
      </w:pPr>
    </w:p>
    <w:p>
      <w:pPr>
        <w:pStyle w:val="BodyText"/>
        <w:spacing w:line="360" w:lineRule="auto"/>
        <w:ind w:left="1740" w:right="1435"/>
        <w:jc w:val="both"/>
      </w:pPr>
      <w:r>
        <w:rPr/>
        <w:t>Moreover, the energy sector is one of the sectors identified to play a key role in driving the environmental sustainability agenda. Other similar sectors include the transport and agricultural sector. The importance of energy in growth and development process makes energy policy an integral component of an economy‟s plan. Energy services, thus, help to foster economic and social development by increasing productivity and facilitating income generation and employment (Ajayi, 2009; Sambo, 2010). It plays a central role in</w:t>
      </w:r>
      <w:r>
        <w:rPr>
          <w:spacing w:val="40"/>
        </w:rPr>
        <w:t> </w:t>
      </w:r>
      <w:r>
        <w:rPr/>
        <w:t>accelerating growth and development of any nation with its use in communication, transportation, industrialisation, health care delivery and services among others (Sambo, 2010; Akinyemi, Ogundipe and Alege, 2014). In addition, energy is a major source of revenue</w:t>
      </w:r>
      <w:r>
        <w:rPr>
          <w:spacing w:val="7"/>
        </w:rPr>
        <w:t> </w:t>
      </w:r>
      <w:r>
        <w:rPr/>
        <w:t>for</w:t>
      </w:r>
      <w:r>
        <w:rPr>
          <w:spacing w:val="7"/>
        </w:rPr>
        <w:t> </w:t>
      </w:r>
      <w:r>
        <w:rPr/>
        <w:t>many</w:t>
      </w:r>
      <w:r>
        <w:rPr>
          <w:spacing w:val="4"/>
        </w:rPr>
        <w:t> </w:t>
      </w:r>
      <w:r>
        <w:rPr/>
        <w:t>countries</w:t>
      </w:r>
      <w:r>
        <w:rPr>
          <w:spacing w:val="8"/>
        </w:rPr>
        <w:t> </w:t>
      </w:r>
      <w:r>
        <w:rPr/>
        <w:t>particularly,</w:t>
      </w:r>
      <w:r>
        <w:rPr>
          <w:spacing w:val="9"/>
        </w:rPr>
        <w:t> </w:t>
      </w:r>
      <w:r>
        <w:rPr/>
        <w:t>oil-producing</w:t>
      </w:r>
      <w:r>
        <w:rPr>
          <w:spacing w:val="6"/>
        </w:rPr>
        <w:t> </w:t>
      </w:r>
      <w:r>
        <w:rPr/>
        <w:t>nations.</w:t>
      </w:r>
      <w:r>
        <w:rPr>
          <w:spacing w:val="11"/>
        </w:rPr>
        <w:t> </w:t>
      </w:r>
      <w:r>
        <w:rPr/>
        <w:t>In</w:t>
      </w:r>
      <w:r>
        <w:rPr>
          <w:spacing w:val="9"/>
        </w:rPr>
        <w:t> </w:t>
      </w:r>
      <w:r>
        <w:rPr/>
        <w:t>Nigeria,</w:t>
      </w:r>
      <w:r>
        <w:rPr>
          <w:spacing w:val="12"/>
        </w:rPr>
        <w:t> </w:t>
      </w:r>
      <w:r>
        <w:rPr/>
        <w:t>the</w:t>
      </w:r>
      <w:r>
        <w:rPr>
          <w:spacing w:val="8"/>
        </w:rPr>
        <w:t> </w:t>
      </w:r>
      <w:r>
        <w:rPr/>
        <w:t>share</w:t>
      </w:r>
      <w:r>
        <w:rPr>
          <w:spacing w:val="8"/>
        </w:rPr>
        <w:t> </w:t>
      </w:r>
      <w:r>
        <w:rPr/>
        <w:t>of</w:t>
      </w:r>
      <w:r>
        <w:rPr>
          <w:spacing w:val="8"/>
        </w:rPr>
        <w:t> </w:t>
      </w:r>
      <w:r>
        <w:rPr/>
        <w:t>oil</w:t>
      </w:r>
      <w:r>
        <w:rPr>
          <w:spacing w:val="10"/>
        </w:rPr>
        <w:t> </w:t>
      </w:r>
      <w:r>
        <w:rPr>
          <w:spacing w:val="-5"/>
        </w:rPr>
        <w:t>in</w:t>
      </w:r>
    </w:p>
    <w:p>
      <w:pPr>
        <w:spacing w:after="0" w:line="360" w:lineRule="auto"/>
        <w:jc w:val="both"/>
        <w:sectPr>
          <w:footerReference w:type="default" r:id="rId6"/>
          <w:pgSz w:w="12240" w:h="15840"/>
          <w:pgMar w:header="0" w:footer="1015" w:top="1280" w:bottom="1200" w:left="60" w:right="0"/>
          <w:pgNumType w:start="1"/>
        </w:sectPr>
      </w:pPr>
    </w:p>
    <w:p>
      <w:pPr>
        <w:pStyle w:val="BodyText"/>
        <w:spacing w:line="360" w:lineRule="auto" w:before="65"/>
        <w:ind w:left="1740" w:right="1434"/>
        <w:jc w:val="both"/>
      </w:pPr>
      <w:r>
        <w:rPr/>
        <w:t>total export peaked at 97 percent in 1984 while its share in Gross Domestic Product (GDP) had been between 25 percent and 30 percent (National Bureau of Statistics (NBS), 2012; Siddig, Aguiar, Grethe, Minor</w:t>
      </w:r>
      <w:r>
        <w:rPr>
          <w:spacing w:val="-1"/>
        </w:rPr>
        <w:t> </w:t>
      </w:r>
      <w:r>
        <w:rPr/>
        <w:t>and Walmsley, 2014).</w:t>
      </w:r>
      <w:r>
        <w:rPr>
          <w:spacing w:val="-1"/>
        </w:rPr>
        <w:t> </w:t>
      </w:r>
      <w:r>
        <w:rPr/>
        <w:t>This continued to rise</w:t>
      </w:r>
      <w:r>
        <w:rPr>
          <w:spacing w:val="-1"/>
        </w:rPr>
        <w:t> </w:t>
      </w:r>
      <w:r>
        <w:rPr/>
        <w:t>until recent times when it began to decline due to the economic recession in 2007 and 2008, conflict in the Niger Delta Region and a number of other factors. Also, the sale of crude oil contributes between 67 percent and 75 percent to government revenue and about 96 percent of foreign exchange earnings in Nigeria while also providing employment (Adenikinju, 2009; CBN Statistical Bulletin, 2014).</w:t>
      </w:r>
    </w:p>
    <w:p>
      <w:pPr>
        <w:pStyle w:val="BodyText"/>
        <w:spacing w:before="138"/>
      </w:pPr>
    </w:p>
    <w:p>
      <w:pPr>
        <w:pStyle w:val="BodyText"/>
        <w:spacing w:line="360" w:lineRule="auto"/>
        <w:ind w:left="1740" w:right="1434"/>
        <w:jc w:val="both"/>
      </w:pPr>
      <w:r>
        <w:rPr/>
        <w:t>Furthermore, given that the energy sector is instrumental to economic growth; it has been identified as a key contributor to increased concentration of Green House Gas (GHG) emission in the atmosphere. This has resulted in environmental concerns such as climate change. This relationship between energy consumption and the environment continues to receive extensive attention in the literature over the years. The emission of carbon dioxide (CO</w:t>
      </w:r>
      <w:r>
        <w:rPr>
          <w:vertAlign w:val="subscript"/>
        </w:rPr>
        <w:t>2</w:t>
      </w:r>
      <w:r>
        <w:rPr>
          <w:vertAlign w:val="baseline"/>
        </w:rPr>
        <w:t>) is one of the means through which the energy sector influences the environment. Efforts have been made by policy-makers and industry experts towards addressing the environmental consequences of energy</w:t>
      </w:r>
      <w:r>
        <w:rPr>
          <w:spacing w:val="-2"/>
          <w:vertAlign w:val="baseline"/>
        </w:rPr>
        <w:t> </w:t>
      </w:r>
      <w:r>
        <w:rPr>
          <w:vertAlign w:val="baseline"/>
        </w:rPr>
        <w:t>production and consumption. This involves exploring different physical options and use of policy instruments to address the challenge of environmental degradation, particularly climate change. Some of these options and instruments include introduction of energy taxes, carbon taxes, provision of energy subsidies (designed</w:t>
      </w:r>
      <w:r>
        <w:rPr>
          <w:spacing w:val="-2"/>
          <w:vertAlign w:val="baseline"/>
        </w:rPr>
        <w:t> </w:t>
      </w:r>
      <w:r>
        <w:rPr>
          <w:vertAlign w:val="baseline"/>
        </w:rPr>
        <w:t>to</w:t>
      </w:r>
      <w:r>
        <w:rPr>
          <w:spacing w:val="-2"/>
          <w:vertAlign w:val="baseline"/>
        </w:rPr>
        <w:t> </w:t>
      </w:r>
      <w:r>
        <w:rPr>
          <w:vertAlign w:val="baseline"/>
        </w:rPr>
        <w:t>promote</w:t>
      </w:r>
      <w:r>
        <w:rPr>
          <w:spacing w:val="-3"/>
          <w:vertAlign w:val="baseline"/>
        </w:rPr>
        <w:t> </w:t>
      </w:r>
      <w:r>
        <w:rPr>
          <w:vertAlign w:val="baseline"/>
        </w:rPr>
        <w:t>technological</w:t>
      </w:r>
      <w:r>
        <w:rPr>
          <w:spacing w:val="-2"/>
          <w:vertAlign w:val="baseline"/>
        </w:rPr>
        <w:t> </w:t>
      </w:r>
      <w:r>
        <w:rPr>
          <w:vertAlign w:val="baseline"/>
        </w:rPr>
        <w:t>innovation and</w:t>
      </w:r>
      <w:r>
        <w:rPr>
          <w:spacing w:val="-2"/>
          <w:vertAlign w:val="baseline"/>
        </w:rPr>
        <w:t> </w:t>
      </w:r>
      <w:r>
        <w:rPr>
          <w:vertAlign w:val="baseline"/>
        </w:rPr>
        <w:t>research),</w:t>
      </w:r>
      <w:r>
        <w:rPr>
          <w:spacing w:val="-3"/>
          <w:vertAlign w:val="baseline"/>
        </w:rPr>
        <w:t> </w:t>
      </w:r>
      <w:r>
        <w:rPr>
          <w:vertAlign w:val="baseline"/>
        </w:rPr>
        <w:t>substitution</w:t>
      </w:r>
      <w:r>
        <w:rPr>
          <w:spacing w:val="-4"/>
          <w:vertAlign w:val="baseline"/>
        </w:rPr>
        <w:t> </w:t>
      </w:r>
      <w:r>
        <w:rPr>
          <w:vertAlign w:val="baseline"/>
        </w:rPr>
        <w:t>of</w:t>
      </w:r>
      <w:r>
        <w:rPr>
          <w:spacing w:val="-3"/>
          <w:vertAlign w:val="baseline"/>
        </w:rPr>
        <w:t> </w:t>
      </w:r>
      <w:r>
        <w:rPr>
          <w:vertAlign w:val="baseline"/>
        </w:rPr>
        <w:t>carbon-intensive energy for better alternatives (e.g. renewables), carbon capture, carbon sinks, carbon storage, reform of fossil fuel subsidies, among others (Stavins, 1997; UNEP, 2004; Goulder and</w:t>
      </w:r>
      <w:r>
        <w:rPr>
          <w:spacing w:val="40"/>
          <w:vertAlign w:val="baseline"/>
        </w:rPr>
        <w:t> </w:t>
      </w:r>
      <w:r>
        <w:rPr>
          <w:vertAlign w:val="baseline"/>
        </w:rPr>
        <w:t>Parry, 2008; Adenikinju, Omenka and Omisakin, 2012; Akinyemi, Alege, Ajayi, Amaghionyediwe and Ogundipe, 2015). However, some policies have been identified to be</w:t>
      </w:r>
      <w:r>
        <w:rPr>
          <w:spacing w:val="80"/>
          <w:vertAlign w:val="baseline"/>
        </w:rPr>
        <w:t> </w:t>
      </w:r>
      <w:r>
        <w:rPr>
          <w:vertAlign w:val="baseline"/>
        </w:rPr>
        <w:t>at odds with the achievement of environmental objectives, one of which is the policy of energy subsidy.</w:t>
      </w:r>
    </w:p>
    <w:p>
      <w:pPr>
        <w:spacing w:after="0" w:line="360" w:lineRule="auto"/>
        <w:jc w:val="both"/>
        <w:sectPr>
          <w:pgSz w:w="12240" w:h="15840"/>
          <w:pgMar w:header="0" w:footer="1015" w:top="1280" w:bottom="1200" w:left="60" w:right="0"/>
        </w:sectPr>
      </w:pPr>
    </w:p>
    <w:p>
      <w:pPr>
        <w:pStyle w:val="BodyText"/>
        <w:spacing w:line="360" w:lineRule="auto" w:before="65"/>
        <w:ind w:left="1740" w:right="1432"/>
        <w:jc w:val="both"/>
      </w:pPr>
      <w:r>
        <w:rPr/>
        <w:t>Energy subsidy as a pricing policy represents a policy tool that government employs to actualise the objective of enhanced energy access for sustained growth. It is designed to</w:t>
      </w:r>
      <w:r>
        <w:rPr>
          <w:spacing w:val="80"/>
        </w:rPr>
        <w:t> </w:t>
      </w:r>
      <w:r>
        <w:rPr/>
        <w:t>make energy cheaper and more accessible for the people by lowering energy prices, especially for the low-income earners. This policy is aimed at achieving certain economic</w:t>
      </w:r>
      <w:r>
        <w:rPr>
          <w:spacing w:val="40"/>
        </w:rPr>
        <w:t> </w:t>
      </w:r>
      <w:r>
        <w:rPr/>
        <w:t>and welfare objectives such as the strengthening of industrial growth, expanding domestic consumption and supporting energy access for low-income households. This is done by government placing energy price below equilibrium market price and paying the difference</w:t>
      </w:r>
      <w:r>
        <w:rPr>
          <w:spacing w:val="40"/>
        </w:rPr>
        <w:t> </w:t>
      </w:r>
      <w:r>
        <w:rPr/>
        <w:t>so as to protect households from volatile oil price shocks and fluctuations at the international market. The justifications for energy subsidies by policy makers is that it contributes to economic growth, poverty</w:t>
      </w:r>
      <w:r>
        <w:rPr>
          <w:spacing w:val="-3"/>
        </w:rPr>
        <w:t> </w:t>
      </w:r>
      <w:r>
        <w:rPr/>
        <w:t>alleviation and the</w:t>
      </w:r>
      <w:r>
        <w:rPr>
          <w:spacing w:val="-1"/>
        </w:rPr>
        <w:t> </w:t>
      </w:r>
      <w:r>
        <w:rPr/>
        <w:t>security</w:t>
      </w:r>
      <w:r>
        <w:rPr>
          <w:spacing w:val="-5"/>
        </w:rPr>
        <w:t> </w:t>
      </w:r>
      <w:r>
        <w:rPr/>
        <w:t>of energy</w:t>
      </w:r>
      <w:r>
        <w:rPr>
          <w:spacing w:val="-5"/>
        </w:rPr>
        <w:t> </w:t>
      </w:r>
      <w:r>
        <w:rPr/>
        <w:t>supply (International Energy Agency</w:t>
      </w:r>
      <w:r>
        <w:rPr>
          <w:spacing w:val="-1"/>
        </w:rPr>
        <w:t> </w:t>
      </w:r>
      <w:r>
        <w:rPr/>
        <w:t>(IEA), Organisation of the Petroleum Exporting Countries (OPEC), Organisation for Economic Co-operation and Development (OECD) and World Bank Joint Report, 2010). They are particularly necessary in periods of high oil prices and other economic shocks as they make energy products cheaper. It can also be very helpful in addressing market failures and inadequate redistribution of income to achieve social and welfare objectives. Thus, energy subsidies if well-designed and targeted could be useful in switching from traditional energy</w:t>
      </w:r>
      <w:r>
        <w:rPr>
          <w:spacing w:val="-3"/>
        </w:rPr>
        <w:t> </w:t>
      </w:r>
      <w:r>
        <w:rPr/>
        <w:t>sources which are not environmentally</w:t>
      </w:r>
      <w:r>
        <w:rPr>
          <w:spacing w:val="-1"/>
        </w:rPr>
        <w:t> </w:t>
      </w:r>
      <w:r>
        <w:rPr/>
        <w:t>friendly, to modern energy</w:t>
      </w:r>
      <w:r>
        <w:rPr>
          <w:spacing w:val="-3"/>
        </w:rPr>
        <w:t> </w:t>
      </w:r>
      <w:r>
        <w:rPr/>
        <w:t>sources considered to be more environmentally friendly.</w:t>
      </w:r>
    </w:p>
    <w:p>
      <w:pPr>
        <w:pStyle w:val="BodyText"/>
        <w:spacing w:before="139"/>
      </w:pPr>
    </w:p>
    <w:p>
      <w:pPr>
        <w:pStyle w:val="BodyText"/>
        <w:spacing w:line="360" w:lineRule="auto"/>
        <w:ind w:left="1740" w:right="1433"/>
        <w:jc w:val="both"/>
      </w:pPr>
      <w:r>
        <w:rPr/>
        <w:t>However, despite the advantages presented by the adoption of energy subsidies, they also have some negative effects on the economy. This includes creation of economic and environmental concerns which can alter growth and development processes. These subsidies, which are large payments from government budgets, impose fiscal pressure on government finances, resulting into many countries attempting to reduce these subsidies. Countries such as</w:t>
      </w:r>
      <w:r>
        <w:rPr>
          <w:spacing w:val="-1"/>
        </w:rPr>
        <w:t> </w:t>
      </w:r>
      <w:r>
        <w:rPr/>
        <w:t>Egypt and India considered the</w:t>
      </w:r>
      <w:r>
        <w:rPr>
          <w:spacing w:val="-1"/>
        </w:rPr>
        <w:t> </w:t>
      </w:r>
      <w:r>
        <w:rPr/>
        <w:t>prospects of</w:t>
      </w:r>
      <w:r>
        <w:rPr>
          <w:spacing w:val="-1"/>
        </w:rPr>
        <w:t> </w:t>
      </w:r>
      <w:r>
        <w:rPr/>
        <w:t>reforming</w:t>
      </w:r>
      <w:r>
        <w:rPr>
          <w:spacing w:val="-1"/>
        </w:rPr>
        <w:t> </w:t>
      </w:r>
      <w:r>
        <w:rPr/>
        <w:t>energy</w:t>
      </w:r>
      <w:r>
        <w:rPr>
          <w:spacing w:val="-5"/>
        </w:rPr>
        <w:t> </w:t>
      </w:r>
      <w:r>
        <w:rPr/>
        <w:t>subsidies as</w:t>
      </w:r>
      <w:r>
        <w:rPr>
          <w:spacing w:val="-1"/>
        </w:rPr>
        <w:t> </w:t>
      </w:r>
      <w:r>
        <w:rPr/>
        <w:t>Egypt‟s energy subsidy was about 14 percent of GDP (The Economist, 2014a). The Economist (2014b) also stated that Indonesia increased fuel price by 44 percent to cut its annual subsidy bill which amounted to US$20 billion (2013 figures). Same scenario was experienced in Malaysia and Nigeria.</w:t>
      </w:r>
      <w:r>
        <w:rPr>
          <w:spacing w:val="34"/>
        </w:rPr>
        <w:t> </w:t>
      </w:r>
      <w:r>
        <w:rPr/>
        <w:t>Furthermore,</w:t>
      </w:r>
      <w:r>
        <w:rPr>
          <w:spacing w:val="34"/>
        </w:rPr>
        <w:t> </w:t>
      </w:r>
      <w:r>
        <w:rPr/>
        <w:t>these</w:t>
      </w:r>
      <w:r>
        <w:rPr>
          <w:spacing w:val="33"/>
        </w:rPr>
        <w:t> </w:t>
      </w:r>
      <w:r>
        <w:rPr/>
        <w:t>subsidies</w:t>
      </w:r>
      <w:r>
        <w:rPr>
          <w:spacing w:val="35"/>
        </w:rPr>
        <w:t> </w:t>
      </w:r>
      <w:r>
        <w:rPr/>
        <w:t>results</w:t>
      </w:r>
      <w:r>
        <w:rPr>
          <w:spacing w:val="35"/>
        </w:rPr>
        <w:t> </w:t>
      </w:r>
      <w:r>
        <w:rPr/>
        <w:t>in</w:t>
      </w:r>
      <w:r>
        <w:rPr>
          <w:spacing w:val="34"/>
        </w:rPr>
        <w:t> </w:t>
      </w:r>
      <w:r>
        <w:rPr/>
        <w:t>deadweight</w:t>
      </w:r>
      <w:r>
        <w:rPr>
          <w:spacing w:val="35"/>
        </w:rPr>
        <w:t> </w:t>
      </w:r>
      <w:r>
        <w:rPr/>
        <w:t>loss,</w:t>
      </w:r>
      <w:r>
        <w:rPr>
          <w:spacing w:val="35"/>
        </w:rPr>
        <w:t> </w:t>
      </w:r>
      <w:r>
        <w:rPr/>
        <w:t>that</w:t>
      </w:r>
      <w:r>
        <w:rPr>
          <w:spacing w:val="34"/>
        </w:rPr>
        <w:t> </w:t>
      </w:r>
      <w:r>
        <w:rPr/>
        <w:t>is,</w:t>
      </w:r>
      <w:r>
        <w:rPr>
          <w:spacing w:val="35"/>
        </w:rPr>
        <w:t> </w:t>
      </w:r>
      <w:r>
        <w:rPr/>
        <w:t>loss</w:t>
      </w:r>
      <w:r>
        <w:rPr>
          <w:spacing w:val="35"/>
        </w:rPr>
        <w:t> </w:t>
      </w:r>
      <w:r>
        <w:rPr/>
        <w:t>of</w:t>
      </w:r>
      <w:r>
        <w:rPr>
          <w:spacing w:val="35"/>
        </w:rPr>
        <w:t> </w:t>
      </w:r>
      <w:r>
        <w:rPr>
          <w:spacing w:val="-2"/>
        </w:rPr>
        <w:t>economic</w:t>
      </w:r>
    </w:p>
    <w:p>
      <w:pPr>
        <w:spacing w:after="0" w:line="360" w:lineRule="auto"/>
        <w:jc w:val="both"/>
        <w:sectPr>
          <w:pgSz w:w="12240" w:h="15840"/>
          <w:pgMar w:header="0" w:footer="1015" w:top="1280" w:bottom="1200" w:left="60" w:right="0"/>
        </w:sectPr>
      </w:pPr>
    </w:p>
    <w:p>
      <w:pPr>
        <w:pStyle w:val="BodyText"/>
        <w:spacing w:line="360" w:lineRule="auto" w:before="65"/>
        <w:ind w:left="1740" w:right="1435"/>
        <w:jc w:val="both"/>
      </w:pPr>
      <w:r>
        <w:rPr/>
        <w:t>efficiency that can be as a result of the equilibrium of a good or service not been pareto optimal (Davies, 2013). Studies such as Jones (2011), Anand, Coady, Mohommad, Thakoor and Walsh (2013) and Umar and Umar (2013) showed empirical evidence that suggests that subsidising fuel products does not necessarily lead to equitable distribution of income. As pointed out by Bao and Sawdon (2011), subsidies on fossil fuel-based energy tend to be regressive in nature with the relatively well-off, who tend to consume larger portions of energy, benefiting disproportionately from the subsidy.</w:t>
      </w:r>
    </w:p>
    <w:p>
      <w:pPr>
        <w:pStyle w:val="BodyText"/>
        <w:spacing w:before="136"/>
      </w:pPr>
    </w:p>
    <w:p>
      <w:pPr>
        <w:pStyle w:val="BodyText"/>
        <w:spacing w:line="360" w:lineRule="auto" w:before="1"/>
        <w:ind w:left="1740" w:right="1434"/>
        <w:jc w:val="both"/>
      </w:pPr>
      <w:r>
        <w:rPr/>
        <w:t>Furthermore, energy subsidies as part of energy policy also affect environmental quality as the continued production, consumption and distribution of fossil fuel leads to increased concentration of GHG emission in the atmosphere. These emissions significantly impact the environment</w:t>
      </w:r>
      <w:r>
        <w:rPr>
          <w:spacing w:val="-4"/>
        </w:rPr>
        <w:t> </w:t>
      </w:r>
      <w:r>
        <w:rPr/>
        <w:t>(Alege</w:t>
      </w:r>
      <w:r>
        <w:rPr>
          <w:spacing w:val="-3"/>
        </w:rPr>
        <w:t> </w:t>
      </w:r>
      <w:r>
        <w:rPr/>
        <w:t>and</w:t>
      </w:r>
      <w:r>
        <w:rPr>
          <w:spacing w:val="-2"/>
        </w:rPr>
        <w:t> </w:t>
      </w:r>
      <w:r>
        <w:rPr/>
        <w:t>Ogundipe,</w:t>
      </w:r>
      <w:r>
        <w:rPr>
          <w:spacing w:val="-3"/>
        </w:rPr>
        <w:t> </w:t>
      </w:r>
      <w:r>
        <w:rPr/>
        <w:t>2013).</w:t>
      </w:r>
      <w:r>
        <w:rPr>
          <w:spacing w:val="-4"/>
        </w:rPr>
        <w:t> </w:t>
      </w:r>
      <w:r>
        <w:rPr/>
        <w:t>The</w:t>
      </w:r>
      <w:r>
        <w:rPr>
          <w:spacing w:val="-3"/>
        </w:rPr>
        <w:t> </w:t>
      </w:r>
      <w:r>
        <w:rPr/>
        <w:t>argument</w:t>
      </w:r>
      <w:r>
        <w:rPr>
          <w:spacing w:val="-4"/>
        </w:rPr>
        <w:t> </w:t>
      </w:r>
      <w:r>
        <w:rPr/>
        <w:t>is</w:t>
      </w:r>
      <w:r>
        <w:rPr>
          <w:spacing w:val="-4"/>
        </w:rPr>
        <w:t> </w:t>
      </w:r>
      <w:r>
        <w:rPr/>
        <w:t>that</w:t>
      </w:r>
      <w:r>
        <w:rPr>
          <w:spacing w:val="-2"/>
        </w:rPr>
        <w:t> </w:t>
      </w:r>
      <w:r>
        <w:rPr/>
        <w:t>subsidising</w:t>
      </w:r>
      <w:r>
        <w:rPr>
          <w:spacing w:val="-4"/>
        </w:rPr>
        <w:t> </w:t>
      </w:r>
      <w:r>
        <w:rPr/>
        <w:t>fuel</w:t>
      </w:r>
      <w:r>
        <w:rPr>
          <w:spacing w:val="-2"/>
        </w:rPr>
        <w:t> </w:t>
      </w:r>
      <w:r>
        <w:rPr/>
        <w:t>consumption will lead to higher levels of consumption, since energy prices are cheaper, which increases emission levels thereby having implications for efforts at fighting climate change impact experienced</w:t>
      </w:r>
      <w:r>
        <w:rPr>
          <w:spacing w:val="-1"/>
        </w:rPr>
        <w:t> </w:t>
      </w:r>
      <w:r>
        <w:rPr/>
        <w:t>globally</w:t>
      </w:r>
      <w:r>
        <w:rPr>
          <w:spacing w:val="-7"/>
        </w:rPr>
        <w:t> </w:t>
      </w:r>
      <w:r>
        <w:rPr/>
        <w:t>(Bao</w:t>
      </w:r>
      <w:r>
        <w:rPr>
          <w:spacing w:val="-3"/>
        </w:rPr>
        <w:t> </w:t>
      </w:r>
      <w:r>
        <w:rPr/>
        <w:t>and</w:t>
      </w:r>
      <w:r>
        <w:rPr>
          <w:spacing w:val="-3"/>
        </w:rPr>
        <w:t> </w:t>
      </w:r>
      <w:r>
        <w:rPr/>
        <w:t>Sawdon,</w:t>
      </w:r>
      <w:r>
        <w:rPr>
          <w:spacing w:val="-3"/>
        </w:rPr>
        <w:t> </w:t>
      </w:r>
      <w:r>
        <w:rPr/>
        <w:t>2011).</w:t>
      </w:r>
      <w:r>
        <w:rPr>
          <w:spacing w:val="-3"/>
        </w:rPr>
        <w:t> </w:t>
      </w:r>
      <w:r>
        <w:rPr/>
        <w:t>This</w:t>
      </w:r>
      <w:r>
        <w:rPr>
          <w:spacing w:val="-3"/>
        </w:rPr>
        <w:t> </w:t>
      </w:r>
      <w:r>
        <w:rPr/>
        <w:t>is</w:t>
      </w:r>
      <w:r>
        <w:rPr>
          <w:spacing w:val="-3"/>
        </w:rPr>
        <w:t> </w:t>
      </w:r>
      <w:r>
        <w:rPr/>
        <w:t>the</w:t>
      </w:r>
      <w:r>
        <w:rPr>
          <w:spacing w:val="-3"/>
        </w:rPr>
        <w:t> </w:t>
      </w:r>
      <w:r>
        <w:rPr/>
        <w:t>channel</w:t>
      </w:r>
      <w:r>
        <w:rPr>
          <w:spacing w:val="-3"/>
        </w:rPr>
        <w:t> </w:t>
      </w:r>
      <w:r>
        <w:rPr/>
        <w:t>of</w:t>
      </w:r>
      <w:r>
        <w:rPr>
          <w:spacing w:val="-3"/>
        </w:rPr>
        <w:t> </w:t>
      </w:r>
      <w:r>
        <w:rPr/>
        <w:t>transmission.</w:t>
      </w:r>
      <w:r>
        <w:rPr>
          <w:spacing w:val="-3"/>
        </w:rPr>
        <w:t> </w:t>
      </w:r>
      <w:r>
        <w:rPr/>
        <w:t>A</w:t>
      </w:r>
      <w:r>
        <w:rPr>
          <w:spacing w:val="-3"/>
        </w:rPr>
        <w:t> </w:t>
      </w:r>
      <w:r>
        <w:rPr/>
        <w:t>number of empirical studies analysed the relationship between energy consumption and carbon emissions for different countries and regions and found a positive relationship (Ang, 2007; Apergis</w:t>
      </w:r>
      <w:r>
        <w:rPr>
          <w:spacing w:val="-3"/>
        </w:rPr>
        <w:t> </w:t>
      </w:r>
      <w:r>
        <w:rPr/>
        <w:t>and</w:t>
      </w:r>
      <w:r>
        <w:rPr>
          <w:spacing w:val="-2"/>
        </w:rPr>
        <w:t> </w:t>
      </w:r>
      <w:r>
        <w:rPr/>
        <w:t>Payne,</w:t>
      </w:r>
      <w:r>
        <w:rPr>
          <w:spacing w:val="-3"/>
        </w:rPr>
        <w:t> </w:t>
      </w:r>
      <w:r>
        <w:rPr/>
        <w:t>2010;</w:t>
      </w:r>
      <w:r>
        <w:rPr>
          <w:spacing w:val="-1"/>
        </w:rPr>
        <w:t> </w:t>
      </w:r>
      <w:r>
        <w:rPr/>
        <w:t>Lotfalipur,</w:t>
      </w:r>
      <w:r>
        <w:rPr>
          <w:spacing w:val="-3"/>
        </w:rPr>
        <w:t> </w:t>
      </w:r>
      <w:r>
        <w:rPr/>
        <w:t>Falahi</w:t>
      </w:r>
      <w:r>
        <w:rPr>
          <w:spacing w:val="-3"/>
        </w:rPr>
        <w:t> </w:t>
      </w:r>
      <w:r>
        <w:rPr/>
        <w:t>and Ashena,</w:t>
      </w:r>
      <w:r>
        <w:rPr>
          <w:spacing w:val="-3"/>
        </w:rPr>
        <w:t> </w:t>
      </w:r>
      <w:r>
        <w:rPr/>
        <w:t>2010;</w:t>
      </w:r>
      <w:r>
        <w:rPr>
          <w:spacing w:val="-3"/>
        </w:rPr>
        <w:t> </w:t>
      </w:r>
      <w:r>
        <w:rPr/>
        <w:t>Shahbaz </w:t>
      </w:r>
      <w:r>
        <w:rPr>
          <w:i/>
        </w:rPr>
        <w:t>et</w:t>
      </w:r>
      <w:r>
        <w:rPr>
          <w:i/>
          <w:spacing w:val="-3"/>
        </w:rPr>
        <w:t> </w:t>
      </w:r>
      <w:r>
        <w:rPr>
          <w:i/>
        </w:rPr>
        <w:t>al</w:t>
      </w:r>
      <w:r>
        <w:rPr/>
        <w:t>.,</w:t>
      </w:r>
      <w:r>
        <w:rPr>
          <w:spacing w:val="-3"/>
        </w:rPr>
        <w:t> </w:t>
      </w:r>
      <w:r>
        <w:rPr/>
        <w:t>2010;</w:t>
      </w:r>
      <w:r>
        <w:rPr>
          <w:spacing w:val="-3"/>
        </w:rPr>
        <w:t> </w:t>
      </w:r>
      <w:r>
        <w:rPr/>
        <w:t>Alam</w:t>
      </w:r>
      <w:r>
        <w:rPr>
          <w:spacing w:val="-3"/>
        </w:rPr>
        <w:t> </w:t>
      </w:r>
      <w:r>
        <w:rPr>
          <w:i/>
        </w:rPr>
        <w:t>et al</w:t>
      </w:r>
      <w:r>
        <w:rPr/>
        <w:t>., 2011; Alege, Adediran and Ogundipe, 2015). The argument is that fossil fuels from energy consumption enhances carbon emissions while clean energy source mitigate atmospheric concentration of CO</w:t>
      </w:r>
      <w:r>
        <w:rPr>
          <w:vertAlign w:val="subscript"/>
        </w:rPr>
        <w:t>2</w:t>
      </w:r>
      <w:r>
        <w:rPr>
          <w:vertAlign w:val="baseline"/>
        </w:rPr>
        <w:t>.</w:t>
      </w:r>
    </w:p>
    <w:p>
      <w:pPr>
        <w:pStyle w:val="BodyText"/>
        <w:spacing w:before="139"/>
      </w:pPr>
    </w:p>
    <w:p>
      <w:pPr>
        <w:pStyle w:val="BodyText"/>
        <w:spacing w:line="360" w:lineRule="auto"/>
        <w:ind w:left="1740" w:right="1438"/>
        <w:jc w:val="both"/>
      </w:pPr>
      <w:r>
        <w:rPr/>
        <w:t>According to Oosterhuis (2013), providing support for the production and consumption of fossil fuel is clearly</w:t>
      </w:r>
      <w:r>
        <w:rPr>
          <w:spacing w:val="-4"/>
        </w:rPr>
        <w:t> </w:t>
      </w:r>
      <w:r>
        <w:rPr/>
        <w:t>at odd with the objective of reducing</w:t>
      </w:r>
      <w:r>
        <w:rPr>
          <w:spacing w:val="-1"/>
        </w:rPr>
        <w:t> </w:t>
      </w:r>
      <w:r>
        <w:rPr/>
        <w:t>GHG emissions. If tackling</w:t>
      </w:r>
      <w:r>
        <w:rPr>
          <w:spacing w:val="-1"/>
        </w:rPr>
        <w:t> </w:t>
      </w:r>
      <w:r>
        <w:rPr/>
        <w:t>climate change impact entails reducing emission level, then energy subsidy as a policy is clearly at odd with achieving that objective. Koplow and Dernbach (2001) pointed out that fossil fuel contributes</w:t>
      </w:r>
      <w:r>
        <w:rPr>
          <w:spacing w:val="-1"/>
        </w:rPr>
        <w:t> </w:t>
      </w:r>
      <w:r>
        <w:rPr/>
        <w:t>about</w:t>
      </w:r>
      <w:r>
        <w:rPr>
          <w:spacing w:val="-1"/>
        </w:rPr>
        <w:t> </w:t>
      </w:r>
      <w:r>
        <w:rPr/>
        <w:t>90 percent</w:t>
      </w:r>
      <w:r>
        <w:rPr>
          <w:spacing w:val="-1"/>
        </w:rPr>
        <w:t> </w:t>
      </w:r>
      <w:r>
        <w:rPr/>
        <w:t>to the concentration</w:t>
      </w:r>
      <w:r>
        <w:rPr>
          <w:spacing w:val="-1"/>
        </w:rPr>
        <w:t> </w:t>
      </w:r>
      <w:r>
        <w:rPr/>
        <w:t>of greenhouse gas through emission.</w:t>
      </w:r>
      <w:r>
        <w:rPr>
          <w:spacing w:val="40"/>
        </w:rPr>
        <w:t> </w:t>
      </w:r>
      <w:r>
        <w:rPr/>
        <w:t>These negative influences of energy subsidies has led to a number of institutions, countries and development</w:t>
      </w:r>
      <w:r>
        <w:rPr>
          <w:spacing w:val="55"/>
          <w:w w:val="150"/>
        </w:rPr>
        <w:t> </w:t>
      </w:r>
      <w:r>
        <w:rPr/>
        <w:t>organisations</w:t>
      </w:r>
      <w:r>
        <w:rPr>
          <w:spacing w:val="56"/>
          <w:w w:val="150"/>
        </w:rPr>
        <w:t> </w:t>
      </w:r>
      <w:r>
        <w:rPr/>
        <w:t>(OECD,</w:t>
      </w:r>
      <w:r>
        <w:rPr>
          <w:spacing w:val="56"/>
          <w:w w:val="150"/>
        </w:rPr>
        <w:t> </w:t>
      </w:r>
      <w:r>
        <w:rPr/>
        <w:t>European</w:t>
      </w:r>
      <w:r>
        <w:rPr>
          <w:spacing w:val="59"/>
          <w:w w:val="150"/>
        </w:rPr>
        <w:t> </w:t>
      </w:r>
      <w:r>
        <w:rPr/>
        <w:t>Union</w:t>
      </w:r>
      <w:r>
        <w:rPr>
          <w:spacing w:val="56"/>
          <w:w w:val="150"/>
        </w:rPr>
        <w:t> </w:t>
      </w:r>
      <w:r>
        <w:rPr/>
        <w:t>(EU),</w:t>
      </w:r>
      <w:r>
        <w:rPr>
          <w:spacing w:val="58"/>
          <w:w w:val="150"/>
        </w:rPr>
        <w:t> </w:t>
      </w:r>
      <w:r>
        <w:rPr/>
        <w:t>IEA,</w:t>
      </w:r>
      <w:r>
        <w:rPr>
          <w:spacing w:val="56"/>
          <w:w w:val="150"/>
        </w:rPr>
        <w:t> </w:t>
      </w:r>
      <w:r>
        <w:rPr/>
        <w:t>OPEC,</w:t>
      </w:r>
      <w:r>
        <w:rPr>
          <w:spacing w:val="57"/>
          <w:w w:val="150"/>
        </w:rPr>
        <w:t> </w:t>
      </w:r>
      <w:r>
        <w:rPr/>
        <w:t>Asian-</w:t>
      </w:r>
      <w:r>
        <w:rPr>
          <w:spacing w:val="-2"/>
        </w:rPr>
        <w:t>Pacific</w:t>
      </w:r>
    </w:p>
    <w:p>
      <w:pPr>
        <w:spacing w:after="0" w:line="360" w:lineRule="auto"/>
        <w:jc w:val="both"/>
        <w:sectPr>
          <w:pgSz w:w="12240" w:h="15840"/>
          <w:pgMar w:header="0" w:footer="1015" w:top="1280" w:bottom="1200" w:left="60" w:right="0"/>
        </w:sectPr>
      </w:pPr>
    </w:p>
    <w:p>
      <w:pPr>
        <w:pStyle w:val="BodyText"/>
        <w:spacing w:line="360" w:lineRule="auto" w:before="65"/>
        <w:ind w:left="1740" w:right="1436"/>
        <w:jc w:val="both"/>
      </w:pPr>
      <w:r>
        <w:rPr/>
        <w:t>Economic Co-operation (APEC), G-20, African Development Bank (AfDB), World Bank, among others) conducting researches on the best option towards reforming these Environmentally Harmful Subsidies (EHS). In addition, international agreements such as the 1992 United Nations Framework Convention on Climate Change (UNFCCC) and the 1997 Kyoto protocol which aims to stabilise GHG emissions recognise the key role that fossil fuel subsidy reform could play in ensuring energy conservation and efficiency (United Nations Environment Programme (UNEP), 2003). The recommendations of the International</w:t>
      </w:r>
      <w:r>
        <w:rPr>
          <w:spacing w:val="40"/>
        </w:rPr>
        <w:t> </w:t>
      </w:r>
      <w:r>
        <w:rPr/>
        <w:t>Standard Organisation (ISO) standards (ISO/TC207/SC7) represent another international effort toward addressing climate change impacts due to continued concentration of GHGs in the atmosphere. These standards (ISO standards 14064, 14065, 14066, 14067 and 14069) provide an internationally agreed framework for measuring GHG emissions among other activities that countries including Nigeria, should adhere to.</w:t>
      </w:r>
    </w:p>
    <w:p>
      <w:pPr>
        <w:pStyle w:val="BodyText"/>
        <w:spacing w:before="143"/>
      </w:pPr>
    </w:p>
    <w:p>
      <w:pPr>
        <w:pStyle w:val="Heading3"/>
        <w:numPr>
          <w:ilvl w:val="1"/>
          <w:numId w:val="7"/>
        </w:numPr>
        <w:tabs>
          <w:tab w:pos="1740" w:val="left" w:leader="none"/>
        </w:tabs>
        <w:spacing w:line="240" w:lineRule="auto" w:before="0" w:after="0"/>
        <w:ind w:left="1740" w:right="0" w:hanging="360"/>
        <w:jc w:val="both"/>
      </w:pPr>
      <w:r>
        <w:rPr/>
        <w:t>Statement</w:t>
      </w:r>
      <w:r>
        <w:rPr>
          <w:spacing w:val="-2"/>
        </w:rPr>
        <w:t> </w:t>
      </w:r>
      <w:r>
        <w:rPr/>
        <w:t>of</w:t>
      </w:r>
      <w:r>
        <w:rPr>
          <w:spacing w:val="-3"/>
        </w:rPr>
        <w:t> </w:t>
      </w:r>
      <w:r>
        <w:rPr/>
        <w:t>the</w:t>
      </w:r>
      <w:r>
        <w:rPr>
          <w:spacing w:val="-2"/>
        </w:rPr>
        <w:t> </w:t>
      </w:r>
      <w:r>
        <w:rPr/>
        <w:t>Research</w:t>
      </w:r>
      <w:r>
        <w:rPr>
          <w:spacing w:val="-2"/>
        </w:rPr>
        <w:t> Problem</w:t>
      </w:r>
    </w:p>
    <w:p>
      <w:pPr>
        <w:pStyle w:val="BodyText"/>
        <w:spacing w:line="360" w:lineRule="auto" w:before="132"/>
        <w:ind w:left="1740" w:right="1432"/>
        <w:jc w:val="both"/>
      </w:pPr>
      <w:r>
        <w:rPr/>
        <w:t>The threat of environmental challenges such as climate change has made it necessary to reform policy-induced distortions such as fuel subsidy policy which have negative consequences for both growth and the environment. Different countries continue to adopt various policy approaches such as switching to renewable energy and introducing carbon/energy tax to tackle the problem of climate change. However, policies such as fuel subsidy and the nature they are introduced have been found to not only be unsustainable but also contribute to increased carbon emissions. Despite the policy‟s laudable motives, it had been regarded as a blunt policy</w:t>
      </w:r>
      <w:r>
        <w:rPr>
          <w:spacing w:val="-4"/>
        </w:rPr>
        <w:t> </w:t>
      </w:r>
      <w:r>
        <w:rPr/>
        <w:t>tool that undermines global efforts at tackling</w:t>
      </w:r>
      <w:r>
        <w:rPr>
          <w:spacing w:val="-1"/>
        </w:rPr>
        <w:t> </w:t>
      </w:r>
      <w:r>
        <w:rPr/>
        <w:t>climate change impacts (Bao and Sawdon, 2011; Ballali, 2013; UNEP, 2015). Thus, the link between energy subsidy and the environment rests on how the subsidy encourages increased consumption, thereby increasing carbon emissions in the atmosphere. This historic link had pointed to the fact that these subsidies were responsible for a 20.7 percent of global carbon emissions between 1980 and 2010 (Stefanski, 2014). A number of empirical studies have provided evidence that reducing EHSs such as fossil fuel subsidy can be useful in improving the environment‟s</w:t>
      </w:r>
      <w:r>
        <w:rPr>
          <w:spacing w:val="28"/>
        </w:rPr>
        <w:t> </w:t>
      </w:r>
      <w:r>
        <w:rPr/>
        <w:t>quality</w:t>
      </w:r>
      <w:r>
        <w:rPr>
          <w:spacing w:val="25"/>
        </w:rPr>
        <w:t> </w:t>
      </w:r>
      <w:r>
        <w:rPr/>
        <w:t>and</w:t>
      </w:r>
      <w:r>
        <w:rPr>
          <w:spacing w:val="29"/>
        </w:rPr>
        <w:t> </w:t>
      </w:r>
      <w:r>
        <w:rPr/>
        <w:t>cutting</w:t>
      </w:r>
      <w:r>
        <w:rPr>
          <w:spacing w:val="27"/>
        </w:rPr>
        <w:t> </w:t>
      </w:r>
      <w:r>
        <w:rPr/>
        <w:t>down</w:t>
      </w:r>
      <w:r>
        <w:rPr>
          <w:spacing w:val="34"/>
        </w:rPr>
        <w:t> </w:t>
      </w:r>
      <w:r>
        <w:rPr/>
        <w:t>global</w:t>
      </w:r>
      <w:r>
        <w:rPr>
          <w:spacing w:val="31"/>
        </w:rPr>
        <w:t> </w:t>
      </w:r>
      <w:r>
        <w:rPr/>
        <w:t>carbon</w:t>
      </w:r>
      <w:r>
        <w:rPr>
          <w:spacing w:val="31"/>
        </w:rPr>
        <w:t> </w:t>
      </w:r>
      <w:r>
        <w:rPr/>
        <w:t>emissions</w:t>
      </w:r>
      <w:r>
        <w:rPr>
          <w:spacing w:val="34"/>
        </w:rPr>
        <w:t> </w:t>
      </w:r>
      <w:r>
        <w:rPr/>
        <w:t>(Larsen</w:t>
      </w:r>
      <w:r>
        <w:rPr>
          <w:spacing w:val="31"/>
        </w:rPr>
        <w:t> </w:t>
      </w:r>
      <w:r>
        <w:rPr/>
        <w:t>and</w:t>
      </w:r>
      <w:r>
        <w:rPr>
          <w:spacing w:val="29"/>
        </w:rPr>
        <w:t> </w:t>
      </w:r>
      <w:r>
        <w:rPr/>
        <w:t>Shah,</w:t>
      </w:r>
      <w:r>
        <w:rPr>
          <w:spacing w:val="30"/>
        </w:rPr>
        <w:t> </w:t>
      </w:r>
      <w:r>
        <w:rPr>
          <w:spacing w:val="-2"/>
        </w:rPr>
        <w:t>1992;</w:t>
      </w:r>
    </w:p>
    <w:p>
      <w:pPr>
        <w:spacing w:after="0" w:line="360" w:lineRule="auto"/>
        <w:jc w:val="both"/>
        <w:sectPr>
          <w:pgSz w:w="12240" w:h="15840"/>
          <w:pgMar w:header="0" w:footer="1015" w:top="1280" w:bottom="1200" w:left="60" w:right="0"/>
        </w:sectPr>
      </w:pPr>
    </w:p>
    <w:p>
      <w:pPr>
        <w:pStyle w:val="BodyText"/>
        <w:spacing w:line="360" w:lineRule="auto" w:before="65"/>
        <w:ind w:left="1740" w:right="1435"/>
        <w:jc w:val="both"/>
      </w:pPr>
      <w:r>
        <w:rPr/>
        <w:t>Morgan, 2007; Burnianx, </w:t>
      </w:r>
      <w:r>
        <w:rPr>
          <w:i/>
        </w:rPr>
        <w:t>et </w:t>
      </w:r>
      <w:r>
        <w:rPr/>
        <w:t>al, 2011; IEA, 2011; Liu and Li, 2011; Ballali, 2013; UNEP, 2015). Also, it was estimated that global energy-related CO</w:t>
      </w:r>
      <w:r>
        <w:rPr>
          <w:vertAlign w:val="subscript"/>
        </w:rPr>
        <w:t>2</w:t>
      </w:r>
      <w:r>
        <w:rPr>
          <w:vertAlign w:val="baseline"/>
        </w:rPr>
        <w:t> will increase by some 50</w:t>
      </w:r>
      <w:r>
        <w:rPr>
          <w:spacing w:val="40"/>
          <w:vertAlign w:val="baseline"/>
        </w:rPr>
        <w:t> </w:t>
      </w:r>
      <w:r>
        <w:rPr>
          <w:vertAlign w:val="baseline"/>
        </w:rPr>
        <w:t>percent between 2004 and 2030 unless major policy reforms and technologies are introduced to change the manner in which energy is produced and consumed (OECD, 1998; United Nations-Energy, 2008). Scientific evidence such as the study of Koplow (2010) has equally shown that emission levels could reduce by 10 percent in 2050 if fossil fuel subsidies are removed or reformed.</w:t>
      </w:r>
    </w:p>
    <w:p>
      <w:pPr>
        <w:pStyle w:val="BodyText"/>
        <w:spacing w:before="136"/>
      </w:pPr>
    </w:p>
    <w:p>
      <w:pPr>
        <w:pStyle w:val="BodyText"/>
        <w:spacing w:line="360" w:lineRule="auto" w:before="1"/>
        <w:ind w:left="1740" w:right="1433"/>
        <w:jc w:val="both"/>
      </w:pPr>
      <w:r>
        <w:rPr/>
        <w:t>Fuel subsidy as a pricing policy affects environmental quality through the consumption of fossil fuel (mainly petrol). When the cost of fuel is placed below the equilibrium market price, demand and consumption will increase which results in the emission of CO</w:t>
      </w:r>
      <w:r>
        <w:rPr>
          <w:vertAlign w:val="subscript"/>
        </w:rPr>
        <w:t>2</w:t>
      </w:r>
      <w:r>
        <w:rPr>
          <w:vertAlign w:val="baseline"/>
        </w:rPr>
        <w:t> and atmospheric concentration of greenhouse gas. This process had been argued by scientists to be a leading cause of climate change globally. Thus, debate for the reform of fuel subsidy hangs on the fact that the policy acts against global efforts towards tackling climate change. The transmission mechanism is explained by the increased fuel price resulting from the withdrawal of fuel subsidy coupled with the downward adjustment in use and production of non-renewable energy (Abraham, 2013). As the focus of the world is shifted from economic development to sustainable development, it becomes necessary to ensure the adoption of cleaner sources of energy. A number of empirical analyses had explored different measures</w:t>
      </w:r>
      <w:r>
        <w:rPr>
          <w:spacing w:val="40"/>
          <w:vertAlign w:val="baseline"/>
        </w:rPr>
        <w:t> </w:t>
      </w:r>
      <w:r>
        <w:rPr>
          <w:vertAlign w:val="baseline"/>
        </w:rPr>
        <w:t>to achieve energy and economic sustainability, some of which includes uses of taxes (carbon and energy) and driving a low carbon growth strategy.</w:t>
      </w:r>
    </w:p>
    <w:p>
      <w:pPr>
        <w:pStyle w:val="BodyText"/>
        <w:spacing w:before="139"/>
      </w:pPr>
    </w:p>
    <w:p>
      <w:pPr>
        <w:pStyle w:val="BodyText"/>
        <w:spacing w:line="360" w:lineRule="auto"/>
        <w:ind w:left="1740" w:right="1436"/>
        <w:jc w:val="both"/>
      </w:pPr>
      <w:r>
        <w:rPr/>
        <w:t>Also, there are</w:t>
      </w:r>
      <w:r>
        <w:rPr>
          <w:spacing w:val="-2"/>
        </w:rPr>
        <w:t> </w:t>
      </w:r>
      <w:r>
        <w:rPr/>
        <w:t>indications that the</w:t>
      </w:r>
      <w:r>
        <w:rPr>
          <w:spacing w:val="-1"/>
        </w:rPr>
        <w:t> </w:t>
      </w:r>
      <w:r>
        <w:rPr/>
        <w:t>continued existence</w:t>
      </w:r>
      <w:r>
        <w:rPr>
          <w:spacing w:val="-1"/>
        </w:rPr>
        <w:t> </w:t>
      </w:r>
      <w:r>
        <w:rPr/>
        <w:t>of</w:t>
      </w:r>
      <w:r>
        <w:rPr>
          <w:spacing w:val="-1"/>
        </w:rPr>
        <w:t> </w:t>
      </w:r>
      <w:r>
        <w:rPr/>
        <w:t>the fuel subsidy</w:t>
      </w:r>
      <w:r>
        <w:rPr>
          <w:spacing w:val="-3"/>
        </w:rPr>
        <w:t> </w:t>
      </w:r>
      <w:r>
        <w:rPr/>
        <w:t>could pose</w:t>
      </w:r>
      <w:r>
        <w:rPr>
          <w:spacing w:val="-1"/>
        </w:rPr>
        <w:t> </w:t>
      </w:r>
      <w:r>
        <w:rPr/>
        <w:t>a</w:t>
      </w:r>
      <w:r>
        <w:rPr>
          <w:spacing w:val="-1"/>
        </w:rPr>
        <w:t> </w:t>
      </w:r>
      <w:r>
        <w:rPr/>
        <w:t>threat to the actualisation of the growth vision of Nigeria. Nigeria intends to become one of the top 20 economies in the world by the year 2020 as projected by its economic growth blueprint called Nigeria Vision 20:2020. This will require enhancing the growth potentials of the economy in a sustainable manner economically, socially and environmentally. The environmental dimension had made a green growth strategy imperative in driving the economy.</w:t>
      </w:r>
      <w:r>
        <w:rPr>
          <w:spacing w:val="10"/>
        </w:rPr>
        <w:t> </w:t>
      </w:r>
      <w:r>
        <w:rPr/>
        <w:t>One</w:t>
      </w:r>
      <w:r>
        <w:rPr>
          <w:spacing w:val="9"/>
        </w:rPr>
        <w:t> </w:t>
      </w:r>
      <w:r>
        <w:rPr/>
        <w:t>of</w:t>
      </w:r>
      <w:r>
        <w:rPr>
          <w:spacing w:val="10"/>
        </w:rPr>
        <w:t> </w:t>
      </w:r>
      <w:r>
        <w:rPr/>
        <w:t>the</w:t>
      </w:r>
      <w:r>
        <w:rPr>
          <w:spacing w:val="10"/>
        </w:rPr>
        <w:t> </w:t>
      </w:r>
      <w:r>
        <w:rPr/>
        <w:t>identified</w:t>
      </w:r>
      <w:r>
        <w:rPr>
          <w:spacing w:val="10"/>
        </w:rPr>
        <w:t> </w:t>
      </w:r>
      <w:r>
        <w:rPr/>
        <w:t>means</w:t>
      </w:r>
      <w:r>
        <w:rPr>
          <w:spacing w:val="11"/>
        </w:rPr>
        <w:t> </w:t>
      </w:r>
      <w:r>
        <w:rPr/>
        <w:t>towards</w:t>
      </w:r>
      <w:r>
        <w:rPr>
          <w:spacing w:val="10"/>
        </w:rPr>
        <w:t> </w:t>
      </w:r>
      <w:r>
        <w:rPr/>
        <w:t>this</w:t>
      </w:r>
      <w:r>
        <w:rPr>
          <w:spacing w:val="11"/>
        </w:rPr>
        <w:t> </w:t>
      </w:r>
      <w:r>
        <w:rPr/>
        <w:t>green</w:t>
      </w:r>
      <w:r>
        <w:rPr>
          <w:spacing w:val="13"/>
        </w:rPr>
        <w:t> </w:t>
      </w:r>
      <w:r>
        <w:rPr/>
        <w:t>growth</w:t>
      </w:r>
      <w:r>
        <w:rPr>
          <w:spacing w:val="10"/>
        </w:rPr>
        <w:t> </w:t>
      </w:r>
      <w:r>
        <w:rPr/>
        <w:t>policy</w:t>
      </w:r>
      <w:r>
        <w:rPr>
          <w:spacing w:val="5"/>
        </w:rPr>
        <w:t> </w:t>
      </w:r>
      <w:r>
        <w:rPr/>
        <w:t>shift</w:t>
      </w:r>
      <w:r>
        <w:rPr>
          <w:spacing w:val="11"/>
        </w:rPr>
        <w:t> </w:t>
      </w:r>
      <w:r>
        <w:rPr/>
        <w:t>is</w:t>
      </w:r>
      <w:r>
        <w:rPr>
          <w:spacing w:val="11"/>
        </w:rPr>
        <w:t> </w:t>
      </w:r>
      <w:r>
        <w:rPr/>
        <w:t>the</w:t>
      </w:r>
      <w:r>
        <w:rPr>
          <w:spacing w:val="11"/>
        </w:rPr>
        <w:t> </w:t>
      </w:r>
      <w:r>
        <w:rPr>
          <w:spacing w:val="-2"/>
        </w:rPr>
        <w:t>adoption</w:t>
      </w:r>
    </w:p>
    <w:p>
      <w:pPr>
        <w:spacing w:after="0" w:line="360" w:lineRule="auto"/>
        <w:jc w:val="both"/>
        <w:sectPr>
          <w:pgSz w:w="12240" w:h="15840"/>
          <w:pgMar w:header="0" w:footer="1015" w:top="1280" w:bottom="1200" w:left="60" w:right="0"/>
        </w:sectPr>
      </w:pPr>
    </w:p>
    <w:p>
      <w:pPr>
        <w:pStyle w:val="BodyText"/>
        <w:spacing w:line="360" w:lineRule="auto" w:before="65"/>
        <w:ind w:left="1740" w:right="1432"/>
        <w:jc w:val="both"/>
      </w:pPr>
      <w:r>
        <w:rPr/>
        <w:t>of low carbon development initiatives which is recognised as one of the key ingredients of green growth. This strategy involves promoting economic growth with minimal carbon emissions and lower carbon intensive production technology (Eleri, Ugwu and Onuvae, 2011). In actualising this, the energy sector will play a strategic role due to both the importance of energy to economic growth and its contribution to carbon emission. Thus, the valid question is, can fuel subsidy</w:t>
      </w:r>
      <w:r>
        <w:rPr>
          <w:spacing w:val="-8"/>
        </w:rPr>
        <w:t> </w:t>
      </w:r>
      <w:r>
        <w:rPr/>
        <w:t>reform be a</w:t>
      </w:r>
      <w:r>
        <w:rPr>
          <w:spacing w:val="-1"/>
        </w:rPr>
        <w:t> </w:t>
      </w:r>
      <w:r>
        <w:rPr/>
        <w:t>useful</w:t>
      </w:r>
      <w:r>
        <w:rPr>
          <w:spacing w:val="-1"/>
        </w:rPr>
        <w:t> </w:t>
      </w:r>
      <w:r>
        <w:rPr/>
        <w:t>tool in achieving</w:t>
      </w:r>
      <w:r>
        <w:rPr>
          <w:spacing w:val="-3"/>
        </w:rPr>
        <w:t> </w:t>
      </w:r>
      <w:r>
        <w:rPr/>
        <w:t>a</w:t>
      </w:r>
      <w:r>
        <w:rPr>
          <w:spacing w:val="-1"/>
        </w:rPr>
        <w:t> </w:t>
      </w:r>
      <w:r>
        <w:rPr/>
        <w:t>low-carbon</w:t>
      </w:r>
      <w:r>
        <w:rPr>
          <w:spacing w:val="-1"/>
        </w:rPr>
        <w:t> </w:t>
      </w:r>
      <w:r>
        <w:rPr/>
        <w:t>emission development strategy?</w:t>
      </w:r>
    </w:p>
    <w:p>
      <w:pPr>
        <w:pStyle w:val="BodyText"/>
        <w:spacing w:before="136"/>
      </w:pPr>
    </w:p>
    <w:p>
      <w:pPr>
        <w:pStyle w:val="BodyText"/>
        <w:spacing w:line="360" w:lineRule="auto" w:before="1"/>
        <w:ind w:left="1740" w:right="1433"/>
        <w:jc w:val="both"/>
      </w:pPr>
      <w:r>
        <w:rPr/>
        <w:t>In year 2011, when fuel subsidy in Nigeria amounted to ₦2.19 trillion, carbon emissions</w:t>
      </w:r>
      <w:r>
        <w:rPr>
          <w:spacing w:val="40"/>
        </w:rPr>
        <w:t> </w:t>
      </w:r>
      <w:r>
        <w:rPr/>
        <w:t>from liquid fuel consumption stood at 34.5 million metric tons (IEA, 2013). This emission level represents the highest among sub-Saharan African countries after South Africa. Despite the fact that Nigeria and many African countries contributes less to climate change; the continent is however, most vulnerable to the effects. Nevertheless, the increasing CO</w:t>
      </w:r>
      <w:r>
        <w:rPr>
          <w:vertAlign w:val="subscript"/>
        </w:rPr>
        <w:t>2</w:t>
      </w:r>
      <w:r>
        <w:rPr>
          <w:vertAlign w:val="baseline"/>
        </w:rPr>
        <w:t> emissions and other gases due to crude oil exploration activities and use of fossil fuel can be abated. Thus, to achieve a low-carbon green growth strategy within the Nigerian Vision 20:2020 blueprint, emission levels can be further cut down.</w:t>
      </w:r>
    </w:p>
    <w:p>
      <w:pPr>
        <w:pStyle w:val="BodyText"/>
        <w:spacing w:before="139"/>
      </w:pPr>
    </w:p>
    <w:p>
      <w:pPr>
        <w:pStyle w:val="BodyText"/>
        <w:spacing w:line="360" w:lineRule="auto" w:before="1"/>
        <w:ind w:left="1740" w:right="1436"/>
        <w:jc w:val="both"/>
      </w:pPr>
      <w:r>
        <w:rPr/>
        <w:t>Despite the fact that a sufficient amount of literature exist on macroeconomic, welfare and political implications of fuel subsidy removal; its environmental assessment remains scarce</w:t>
      </w:r>
      <w:r>
        <w:rPr>
          <w:spacing w:val="40"/>
        </w:rPr>
        <w:t> </w:t>
      </w:r>
      <w:r>
        <w:rPr/>
        <w:t>as limited studies analysing this relationship exist. Two notable studies related to the environmental consequences that focused on Nigeria include Adenikinju, Omenka and Omisakin (2012) and Abraham (2013). While the former examined the prospect of energy (carbon) tax introduction in stabilising CO</w:t>
      </w:r>
      <w:r>
        <w:rPr>
          <w:vertAlign w:val="subscript"/>
        </w:rPr>
        <w:t>2</w:t>
      </w:r>
      <w:r>
        <w:rPr>
          <w:vertAlign w:val="baseline"/>
        </w:rPr>
        <w:t> emissions and the economy-wide effects; the latter used a narrative analysis to assess how the reform of fuel subsidy can serve as a mitigation tool for climate change mitigation in Nigeria. This study fills this existing gap in the literature by examining the prospect of the reform of energy subsidy in driving a green growth agenda in Nigeria, especially towards achieving vision 20:2020 using a modified energy-environment CGE Model. This is done by answering the question, to what extent</w:t>
      </w:r>
      <w:r>
        <w:rPr>
          <w:spacing w:val="40"/>
          <w:vertAlign w:val="baseline"/>
        </w:rPr>
        <w:t> </w:t>
      </w:r>
      <w:r>
        <w:rPr>
          <w:vertAlign w:val="baseline"/>
        </w:rPr>
        <w:t>does the removal of fuel subsidy reduce carbon emissions in Nigeria.</w:t>
      </w:r>
    </w:p>
    <w:p>
      <w:pPr>
        <w:spacing w:after="0" w:line="360" w:lineRule="auto"/>
        <w:jc w:val="both"/>
        <w:sectPr>
          <w:pgSz w:w="12240" w:h="15840"/>
          <w:pgMar w:header="0" w:footer="1015" w:top="1280" w:bottom="1200" w:left="60" w:right="0"/>
        </w:sectPr>
      </w:pPr>
    </w:p>
    <w:p>
      <w:pPr>
        <w:pStyle w:val="Heading3"/>
        <w:numPr>
          <w:ilvl w:val="1"/>
          <w:numId w:val="7"/>
        </w:numPr>
        <w:tabs>
          <w:tab w:pos="1740" w:val="left" w:leader="none"/>
        </w:tabs>
        <w:spacing w:line="240" w:lineRule="auto" w:before="70" w:after="0"/>
        <w:ind w:left="1740" w:right="0" w:hanging="360"/>
        <w:jc w:val="both"/>
      </w:pPr>
      <w:bookmarkStart w:name="_TOC_250056" w:id="10"/>
      <w:r>
        <w:rPr/>
        <w:t>Research</w:t>
      </w:r>
      <w:r>
        <w:rPr>
          <w:spacing w:val="-5"/>
        </w:rPr>
        <w:t> </w:t>
      </w:r>
      <w:bookmarkEnd w:id="10"/>
      <w:r>
        <w:rPr>
          <w:spacing w:val="-2"/>
        </w:rPr>
        <w:t>Questions</w:t>
      </w:r>
    </w:p>
    <w:p>
      <w:pPr>
        <w:pStyle w:val="BodyText"/>
        <w:spacing w:before="55"/>
        <w:rPr>
          <w:b/>
        </w:rPr>
      </w:pPr>
    </w:p>
    <w:p>
      <w:pPr>
        <w:pStyle w:val="BodyText"/>
        <w:spacing w:line="360" w:lineRule="auto" w:before="1"/>
        <w:ind w:left="1740" w:right="1435"/>
        <w:jc w:val="both"/>
      </w:pPr>
      <w:r>
        <w:rPr/>
        <w:t>The</w:t>
      </w:r>
      <w:r>
        <w:rPr>
          <w:spacing w:val="-2"/>
        </w:rPr>
        <w:t> </w:t>
      </w:r>
      <w:r>
        <w:rPr/>
        <w:t>issues</w:t>
      </w:r>
      <w:r>
        <w:rPr>
          <w:spacing w:val="-1"/>
        </w:rPr>
        <w:t> </w:t>
      </w:r>
      <w:r>
        <w:rPr/>
        <w:t>raised above have</w:t>
      </w:r>
      <w:r>
        <w:rPr>
          <w:spacing w:val="-2"/>
        </w:rPr>
        <w:t> </w:t>
      </w:r>
      <w:r>
        <w:rPr/>
        <w:t>provoked</w:t>
      </w:r>
      <w:r>
        <w:rPr>
          <w:spacing w:val="-1"/>
        </w:rPr>
        <w:t> </w:t>
      </w:r>
      <w:r>
        <w:rPr/>
        <w:t>series</w:t>
      </w:r>
      <w:r>
        <w:rPr>
          <w:spacing w:val="-1"/>
        </w:rPr>
        <w:t> </w:t>
      </w:r>
      <w:r>
        <w:rPr/>
        <w:t>of questions</w:t>
      </w:r>
      <w:r>
        <w:rPr>
          <w:spacing w:val="-1"/>
        </w:rPr>
        <w:t> </w:t>
      </w:r>
      <w:r>
        <w:rPr/>
        <w:t>which</w:t>
      </w:r>
      <w:r>
        <w:rPr>
          <w:spacing w:val="-1"/>
        </w:rPr>
        <w:t> </w:t>
      </w:r>
      <w:r>
        <w:rPr/>
        <w:t>this</w:t>
      </w:r>
      <w:r>
        <w:rPr>
          <w:spacing w:val="-1"/>
        </w:rPr>
        <w:t> </w:t>
      </w:r>
      <w:r>
        <w:rPr/>
        <w:t>study</w:t>
      </w:r>
      <w:r>
        <w:rPr>
          <w:spacing w:val="-2"/>
        </w:rPr>
        <w:t> </w:t>
      </w:r>
      <w:r>
        <w:rPr/>
        <w:t>provided</w:t>
      </w:r>
      <w:r>
        <w:rPr>
          <w:spacing w:val="-1"/>
        </w:rPr>
        <w:t> </w:t>
      </w:r>
      <w:r>
        <w:rPr/>
        <w:t>answers to. The methodology of the study focuses on analysing the reaction of one sector of the economy to a change in policy in another sector, thus it seeks to ask a “what if” question. This justifies the structure of the research questions presented in this session.</w:t>
      </w:r>
    </w:p>
    <w:p>
      <w:pPr>
        <w:pStyle w:val="BodyText"/>
        <w:spacing w:before="201"/>
        <w:ind w:left="1740"/>
        <w:jc w:val="both"/>
      </w:pPr>
      <w:r>
        <w:rPr/>
        <w:t>These</w:t>
      </w:r>
      <w:r>
        <w:rPr>
          <w:spacing w:val="-3"/>
        </w:rPr>
        <w:t> </w:t>
      </w:r>
      <w:r>
        <w:rPr/>
        <w:t>research</w:t>
      </w:r>
      <w:r>
        <w:rPr>
          <w:spacing w:val="-2"/>
        </w:rPr>
        <w:t> </w:t>
      </w:r>
      <w:r>
        <w:rPr/>
        <w:t>questions</w:t>
      </w:r>
      <w:r>
        <w:rPr>
          <w:spacing w:val="3"/>
        </w:rPr>
        <w:t> </w:t>
      </w:r>
      <w:r>
        <w:rPr>
          <w:spacing w:val="-2"/>
        </w:rPr>
        <w:t>include;</w:t>
      </w:r>
    </w:p>
    <w:p>
      <w:pPr>
        <w:pStyle w:val="BodyText"/>
        <w:spacing w:before="60"/>
      </w:pPr>
    </w:p>
    <w:p>
      <w:pPr>
        <w:pStyle w:val="ListParagraph"/>
        <w:numPr>
          <w:ilvl w:val="0"/>
          <w:numId w:val="8"/>
        </w:numPr>
        <w:tabs>
          <w:tab w:pos="2460" w:val="left" w:leader="none"/>
        </w:tabs>
        <w:spacing w:line="240" w:lineRule="auto" w:before="0" w:after="0"/>
        <w:ind w:left="2460" w:right="0" w:hanging="360"/>
        <w:jc w:val="left"/>
        <w:rPr>
          <w:sz w:val="24"/>
        </w:rPr>
      </w:pPr>
      <w:r>
        <w:rPr>
          <w:sz w:val="24"/>
        </w:rPr>
        <w:t>How</w:t>
      </w:r>
      <w:r>
        <w:rPr>
          <w:spacing w:val="-4"/>
          <w:sz w:val="24"/>
        </w:rPr>
        <w:t> </w:t>
      </w:r>
      <w:r>
        <w:rPr>
          <w:sz w:val="24"/>
        </w:rPr>
        <w:t>has fuel</w:t>
      </w:r>
      <w:r>
        <w:rPr>
          <w:spacing w:val="1"/>
          <w:sz w:val="24"/>
        </w:rPr>
        <w:t> </w:t>
      </w:r>
      <w:r>
        <w:rPr>
          <w:sz w:val="24"/>
        </w:rPr>
        <w:t>subsidy</w:t>
      </w:r>
      <w:r>
        <w:rPr>
          <w:spacing w:val="-5"/>
          <w:sz w:val="24"/>
        </w:rPr>
        <w:t> </w:t>
      </w:r>
      <w:r>
        <w:rPr>
          <w:sz w:val="24"/>
        </w:rPr>
        <w:t>affected the</w:t>
      </w:r>
      <w:r>
        <w:rPr>
          <w:spacing w:val="1"/>
          <w:sz w:val="24"/>
        </w:rPr>
        <w:t> </w:t>
      </w:r>
      <w:r>
        <w:rPr>
          <w:sz w:val="24"/>
        </w:rPr>
        <w:t>measure</w:t>
      </w:r>
      <w:r>
        <w:rPr>
          <w:spacing w:val="-2"/>
          <w:sz w:val="24"/>
        </w:rPr>
        <w:t> </w:t>
      </w:r>
      <w:r>
        <w:rPr>
          <w:sz w:val="24"/>
        </w:rPr>
        <w:t>of environmental</w:t>
      </w:r>
      <w:r>
        <w:rPr>
          <w:spacing w:val="1"/>
          <w:sz w:val="24"/>
        </w:rPr>
        <w:t> </w:t>
      </w:r>
      <w:r>
        <w:rPr>
          <w:sz w:val="24"/>
        </w:rPr>
        <w:t>quality</w:t>
      </w:r>
      <w:r>
        <w:rPr>
          <w:spacing w:val="-5"/>
          <w:sz w:val="24"/>
        </w:rPr>
        <w:t> </w:t>
      </w:r>
      <w:r>
        <w:rPr>
          <w:sz w:val="24"/>
        </w:rPr>
        <w:t>in</w:t>
      </w:r>
      <w:r>
        <w:rPr>
          <w:spacing w:val="1"/>
          <w:sz w:val="24"/>
        </w:rPr>
        <w:t> </w:t>
      </w:r>
      <w:r>
        <w:rPr>
          <w:spacing w:val="-2"/>
          <w:sz w:val="24"/>
        </w:rPr>
        <w:t>Nigeria?</w:t>
      </w:r>
    </w:p>
    <w:p>
      <w:pPr>
        <w:pStyle w:val="ListParagraph"/>
        <w:numPr>
          <w:ilvl w:val="0"/>
          <w:numId w:val="8"/>
        </w:numPr>
        <w:tabs>
          <w:tab w:pos="2460" w:val="left" w:leader="none"/>
        </w:tabs>
        <w:spacing w:line="360" w:lineRule="auto" w:before="140" w:after="0"/>
        <w:ind w:left="2460" w:right="1438" w:hanging="360"/>
        <w:jc w:val="left"/>
        <w:rPr>
          <w:sz w:val="24"/>
        </w:rPr>
      </w:pPr>
      <w:r>
        <w:rPr>
          <w:sz w:val="24"/>
        </w:rPr>
        <w:t>How</w:t>
      </w:r>
      <w:r>
        <w:rPr>
          <w:spacing w:val="40"/>
          <w:sz w:val="24"/>
        </w:rPr>
        <w:t> </w:t>
      </w:r>
      <w:r>
        <w:rPr>
          <w:sz w:val="24"/>
        </w:rPr>
        <w:t>does</w:t>
      </w:r>
      <w:r>
        <w:rPr>
          <w:spacing w:val="40"/>
          <w:sz w:val="24"/>
        </w:rPr>
        <w:t> </w:t>
      </w:r>
      <w:r>
        <w:rPr>
          <w:sz w:val="24"/>
        </w:rPr>
        <w:t>the</w:t>
      </w:r>
      <w:r>
        <w:rPr>
          <w:spacing w:val="40"/>
          <w:sz w:val="24"/>
        </w:rPr>
        <w:t> </w:t>
      </w:r>
      <w:r>
        <w:rPr>
          <w:sz w:val="24"/>
        </w:rPr>
        <w:t>partial</w:t>
      </w:r>
      <w:r>
        <w:rPr>
          <w:spacing w:val="40"/>
          <w:sz w:val="24"/>
        </w:rPr>
        <w:t> </w:t>
      </w:r>
      <w:r>
        <w:rPr>
          <w:sz w:val="24"/>
        </w:rPr>
        <w:t>and</w:t>
      </w:r>
      <w:r>
        <w:rPr>
          <w:spacing w:val="40"/>
          <w:sz w:val="24"/>
        </w:rPr>
        <w:t> </w:t>
      </w:r>
      <w:r>
        <w:rPr>
          <w:sz w:val="24"/>
        </w:rPr>
        <w:t>gradual</w:t>
      </w:r>
      <w:r>
        <w:rPr>
          <w:spacing w:val="40"/>
          <w:sz w:val="24"/>
        </w:rPr>
        <w:t> </w:t>
      </w:r>
      <w:r>
        <w:rPr>
          <w:sz w:val="24"/>
        </w:rPr>
        <w:t>removal</w:t>
      </w:r>
      <w:r>
        <w:rPr>
          <w:spacing w:val="40"/>
          <w:sz w:val="24"/>
        </w:rPr>
        <w:t> </w:t>
      </w:r>
      <w:r>
        <w:rPr>
          <w:sz w:val="24"/>
        </w:rPr>
        <w:t>of</w:t>
      </w:r>
      <w:r>
        <w:rPr>
          <w:spacing w:val="40"/>
          <w:sz w:val="24"/>
        </w:rPr>
        <w:t> </w:t>
      </w:r>
      <w:r>
        <w:rPr>
          <w:sz w:val="24"/>
        </w:rPr>
        <w:t>fuel</w:t>
      </w:r>
      <w:r>
        <w:rPr>
          <w:spacing w:val="40"/>
          <w:sz w:val="24"/>
        </w:rPr>
        <w:t> </w:t>
      </w:r>
      <w:r>
        <w:rPr>
          <w:sz w:val="24"/>
        </w:rPr>
        <w:t>subsidy</w:t>
      </w:r>
      <w:r>
        <w:rPr>
          <w:spacing w:val="40"/>
          <w:sz w:val="24"/>
        </w:rPr>
        <w:t> </w:t>
      </w:r>
      <w:r>
        <w:rPr>
          <w:sz w:val="24"/>
        </w:rPr>
        <w:t>affect</w:t>
      </w:r>
      <w:r>
        <w:rPr>
          <w:spacing w:val="40"/>
          <w:sz w:val="24"/>
        </w:rPr>
        <w:t> </w:t>
      </w:r>
      <w:r>
        <w:rPr>
          <w:sz w:val="24"/>
        </w:rPr>
        <w:t>environmental</w:t>
      </w:r>
      <w:r>
        <w:rPr>
          <w:spacing w:val="80"/>
          <w:sz w:val="24"/>
        </w:rPr>
        <w:t> </w:t>
      </w:r>
      <w:r>
        <w:rPr>
          <w:sz w:val="24"/>
        </w:rPr>
        <w:t>quality in Nigeria?</w:t>
      </w:r>
    </w:p>
    <w:p>
      <w:pPr>
        <w:pStyle w:val="ListParagraph"/>
        <w:numPr>
          <w:ilvl w:val="0"/>
          <w:numId w:val="8"/>
        </w:numPr>
        <w:tabs>
          <w:tab w:pos="2460" w:val="left" w:leader="none"/>
        </w:tabs>
        <w:spacing w:line="360" w:lineRule="auto" w:before="0" w:after="0"/>
        <w:ind w:left="2460" w:right="1436" w:hanging="360"/>
        <w:jc w:val="left"/>
        <w:rPr>
          <w:sz w:val="24"/>
        </w:rPr>
      </w:pPr>
      <w:r>
        <w:rPr>
          <w:sz w:val="24"/>
        </w:rPr>
        <w:t>To</w:t>
      </w:r>
      <w:r>
        <w:rPr>
          <w:spacing w:val="68"/>
          <w:sz w:val="24"/>
        </w:rPr>
        <w:t> </w:t>
      </w:r>
      <w:r>
        <w:rPr>
          <w:sz w:val="24"/>
        </w:rPr>
        <w:t>what</w:t>
      </w:r>
      <w:r>
        <w:rPr>
          <w:spacing w:val="69"/>
          <w:sz w:val="24"/>
        </w:rPr>
        <w:t> </w:t>
      </w:r>
      <w:r>
        <w:rPr>
          <w:sz w:val="24"/>
        </w:rPr>
        <w:t>extent</w:t>
      </w:r>
      <w:r>
        <w:rPr>
          <w:spacing w:val="68"/>
          <w:sz w:val="24"/>
        </w:rPr>
        <w:t> </w:t>
      </w:r>
      <w:r>
        <w:rPr>
          <w:sz w:val="24"/>
        </w:rPr>
        <w:t>does</w:t>
      </w:r>
      <w:r>
        <w:rPr>
          <w:spacing w:val="71"/>
          <w:sz w:val="24"/>
        </w:rPr>
        <w:t> </w:t>
      </w:r>
      <w:r>
        <w:rPr>
          <w:sz w:val="24"/>
        </w:rPr>
        <w:t>a</w:t>
      </w:r>
      <w:r>
        <w:rPr>
          <w:spacing w:val="67"/>
          <w:sz w:val="24"/>
        </w:rPr>
        <w:t> </w:t>
      </w:r>
      <w:r>
        <w:rPr>
          <w:sz w:val="24"/>
        </w:rPr>
        <w:t>one</w:t>
      </w:r>
      <w:r>
        <w:rPr>
          <w:spacing w:val="67"/>
          <w:sz w:val="24"/>
        </w:rPr>
        <w:t> </w:t>
      </w:r>
      <w:r>
        <w:rPr>
          <w:sz w:val="24"/>
        </w:rPr>
        <w:t>shot,</w:t>
      </w:r>
      <w:r>
        <w:rPr>
          <w:spacing w:val="68"/>
          <w:sz w:val="24"/>
        </w:rPr>
        <w:t> </w:t>
      </w:r>
      <w:r>
        <w:rPr>
          <w:sz w:val="24"/>
        </w:rPr>
        <w:t>gradual</w:t>
      </w:r>
      <w:r>
        <w:rPr>
          <w:spacing w:val="70"/>
          <w:sz w:val="24"/>
        </w:rPr>
        <w:t> </w:t>
      </w:r>
      <w:r>
        <w:rPr>
          <w:sz w:val="24"/>
        </w:rPr>
        <w:t>or</w:t>
      </w:r>
      <w:r>
        <w:rPr>
          <w:spacing w:val="70"/>
          <w:sz w:val="24"/>
        </w:rPr>
        <w:t> </w:t>
      </w:r>
      <w:r>
        <w:rPr>
          <w:sz w:val="24"/>
        </w:rPr>
        <w:t>complete</w:t>
      </w:r>
      <w:r>
        <w:rPr>
          <w:spacing w:val="67"/>
          <w:sz w:val="24"/>
        </w:rPr>
        <w:t> </w:t>
      </w:r>
      <w:r>
        <w:rPr>
          <w:sz w:val="24"/>
        </w:rPr>
        <w:t>removal</w:t>
      </w:r>
      <w:r>
        <w:rPr>
          <w:spacing w:val="68"/>
          <w:sz w:val="24"/>
        </w:rPr>
        <w:t> </w:t>
      </w:r>
      <w:r>
        <w:rPr>
          <w:sz w:val="24"/>
        </w:rPr>
        <w:t>of</w:t>
      </w:r>
      <w:r>
        <w:rPr>
          <w:spacing w:val="70"/>
          <w:sz w:val="24"/>
        </w:rPr>
        <w:t> </w:t>
      </w:r>
      <w:r>
        <w:rPr>
          <w:sz w:val="24"/>
        </w:rPr>
        <w:t>fuel</w:t>
      </w:r>
      <w:r>
        <w:rPr>
          <w:spacing w:val="69"/>
          <w:sz w:val="24"/>
        </w:rPr>
        <w:t> </w:t>
      </w:r>
      <w:r>
        <w:rPr>
          <w:sz w:val="24"/>
        </w:rPr>
        <w:t>subsidy influence environmental quality in Nigeria?</w:t>
      </w:r>
    </w:p>
    <w:p>
      <w:pPr>
        <w:pStyle w:val="ListParagraph"/>
        <w:numPr>
          <w:ilvl w:val="0"/>
          <w:numId w:val="8"/>
        </w:numPr>
        <w:tabs>
          <w:tab w:pos="2460" w:val="left" w:leader="none"/>
        </w:tabs>
        <w:spacing w:line="360" w:lineRule="auto" w:before="0" w:after="0"/>
        <w:ind w:left="2460" w:right="1441" w:hanging="360"/>
        <w:jc w:val="left"/>
        <w:rPr>
          <w:sz w:val="24"/>
        </w:rPr>
      </w:pPr>
      <w:r>
        <w:rPr>
          <w:sz w:val="24"/>
        </w:rPr>
        <w:t>What threshold can fossil-fuel driven economic growth and environmental quality be compromised for one another?</w:t>
      </w:r>
    </w:p>
    <w:p>
      <w:pPr>
        <w:pStyle w:val="BodyText"/>
        <w:spacing w:before="142"/>
      </w:pPr>
    </w:p>
    <w:p>
      <w:pPr>
        <w:pStyle w:val="Heading3"/>
        <w:numPr>
          <w:ilvl w:val="1"/>
          <w:numId w:val="7"/>
        </w:numPr>
        <w:tabs>
          <w:tab w:pos="1740" w:val="left" w:leader="none"/>
        </w:tabs>
        <w:spacing w:line="240" w:lineRule="auto" w:before="0" w:after="0"/>
        <w:ind w:left="1740" w:right="0" w:hanging="360"/>
        <w:jc w:val="both"/>
      </w:pPr>
      <w:bookmarkStart w:name="_TOC_250055" w:id="11"/>
      <w:r>
        <w:rPr/>
        <w:t>Objectives</w:t>
      </w:r>
      <w:r>
        <w:rPr>
          <w:spacing w:val="-2"/>
        </w:rPr>
        <w:t> </w:t>
      </w:r>
      <w:r>
        <w:rPr/>
        <w:t>of</w:t>
      </w:r>
      <w:r>
        <w:rPr>
          <w:spacing w:val="1"/>
        </w:rPr>
        <w:t> </w:t>
      </w:r>
      <w:r>
        <w:rPr/>
        <w:t>the</w:t>
      </w:r>
      <w:bookmarkEnd w:id="11"/>
      <w:r>
        <w:rPr>
          <w:spacing w:val="-2"/>
        </w:rPr>
        <w:t> Study</w:t>
      </w:r>
    </w:p>
    <w:p>
      <w:pPr>
        <w:pStyle w:val="BodyText"/>
        <w:spacing w:line="360" w:lineRule="auto" w:before="135"/>
        <w:ind w:left="1740" w:right="1440"/>
        <w:jc w:val="both"/>
      </w:pPr>
      <w:r>
        <w:rPr/>
        <w:t>The</w:t>
      </w:r>
      <w:r>
        <w:rPr>
          <w:spacing w:val="-4"/>
        </w:rPr>
        <w:t> </w:t>
      </w:r>
      <w:r>
        <w:rPr/>
        <w:t>broad objective</w:t>
      </w:r>
      <w:r>
        <w:rPr>
          <w:spacing w:val="-3"/>
        </w:rPr>
        <w:t> </w:t>
      </w:r>
      <w:r>
        <w:rPr/>
        <w:t>of</w:t>
      </w:r>
      <w:r>
        <w:rPr>
          <w:spacing w:val="-2"/>
        </w:rPr>
        <w:t> </w:t>
      </w:r>
      <w:r>
        <w:rPr/>
        <w:t>this</w:t>
      </w:r>
      <w:r>
        <w:rPr>
          <w:spacing w:val="-2"/>
        </w:rPr>
        <w:t> </w:t>
      </w:r>
      <w:r>
        <w:rPr/>
        <w:t>study</w:t>
      </w:r>
      <w:r>
        <w:rPr>
          <w:spacing w:val="-7"/>
        </w:rPr>
        <w:t> </w:t>
      </w:r>
      <w:r>
        <w:rPr/>
        <w:t>is</w:t>
      </w:r>
      <w:r>
        <w:rPr>
          <w:spacing w:val="-2"/>
        </w:rPr>
        <w:t> </w:t>
      </w:r>
      <w:r>
        <w:rPr/>
        <w:t>to</w:t>
      </w:r>
      <w:r>
        <w:rPr>
          <w:spacing w:val="-2"/>
        </w:rPr>
        <w:t> </w:t>
      </w:r>
      <w:r>
        <w:rPr/>
        <w:t>investigate</w:t>
      </w:r>
      <w:r>
        <w:rPr>
          <w:spacing w:val="-2"/>
        </w:rPr>
        <w:t> </w:t>
      </w:r>
      <w:r>
        <w:rPr/>
        <w:t>the</w:t>
      </w:r>
      <w:r>
        <w:rPr>
          <w:spacing w:val="-3"/>
        </w:rPr>
        <w:t> </w:t>
      </w:r>
      <w:r>
        <w:rPr/>
        <w:t>extent</w:t>
      </w:r>
      <w:r>
        <w:rPr>
          <w:spacing w:val="-2"/>
        </w:rPr>
        <w:t> </w:t>
      </w:r>
      <w:r>
        <w:rPr/>
        <w:t>to</w:t>
      </w:r>
      <w:r>
        <w:rPr>
          <w:spacing w:val="-2"/>
        </w:rPr>
        <w:t> </w:t>
      </w:r>
      <w:r>
        <w:rPr/>
        <w:t>which</w:t>
      </w:r>
      <w:r>
        <w:rPr>
          <w:spacing w:val="-2"/>
        </w:rPr>
        <w:t> </w:t>
      </w:r>
      <w:r>
        <w:rPr/>
        <w:t>fuel</w:t>
      </w:r>
      <w:r>
        <w:rPr>
          <w:spacing w:val="-2"/>
        </w:rPr>
        <w:t> </w:t>
      </w:r>
      <w:r>
        <w:rPr/>
        <w:t>subsidy</w:t>
      </w:r>
      <w:r>
        <w:rPr>
          <w:spacing w:val="-7"/>
        </w:rPr>
        <w:t> </w:t>
      </w:r>
      <w:r>
        <w:rPr/>
        <w:t>reform as</w:t>
      </w:r>
      <w:r>
        <w:rPr>
          <w:spacing w:val="-2"/>
        </w:rPr>
        <w:t> </w:t>
      </w:r>
      <w:r>
        <w:rPr/>
        <w:t>a policy influences environmental quality in Nigeria. The specific objectives include the following, to:</w:t>
      </w:r>
    </w:p>
    <w:p>
      <w:pPr>
        <w:pStyle w:val="ListParagraph"/>
        <w:numPr>
          <w:ilvl w:val="0"/>
          <w:numId w:val="9"/>
        </w:numPr>
        <w:tabs>
          <w:tab w:pos="2460" w:val="left" w:leader="none"/>
        </w:tabs>
        <w:spacing w:line="360" w:lineRule="auto" w:before="0" w:after="0"/>
        <w:ind w:left="2460" w:right="1440" w:hanging="540"/>
        <w:jc w:val="left"/>
        <w:rPr>
          <w:sz w:val="24"/>
        </w:rPr>
      </w:pPr>
      <w:r>
        <w:rPr>
          <w:sz w:val="24"/>
        </w:rPr>
        <w:t>examine the extent to which fuel subsidy has impacted the measure of environmental quality in Nigeria;</w:t>
      </w:r>
    </w:p>
    <w:p>
      <w:pPr>
        <w:pStyle w:val="ListParagraph"/>
        <w:numPr>
          <w:ilvl w:val="0"/>
          <w:numId w:val="9"/>
        </w:numPr>
        <w:tabs>
          <w:tab w:pos="2460" w:val="left" w:leader="none"/>
        </w:tabs>
        <w:spacing w:line="360" w:lineRule="auto" w:before="0" w:after="0"/>
        <w:ind w:left="2460" w:right="1436" w:hanging="540"/>
        <w:jc w:val="left"/>
        <w:rPr>
          <w:sz w:val="24"/>
        </w:rPr>
      </w:pPr>
      <w:r>
        <w:rPr>
          <w:sz w:val="24"/>
        </w:rPr>
        <w:t>evaluate the implications of partially and gradually removing fuel subsidy on carbon emissions in Nigeria;</w:t>
      </w:r>
    </w:p>
    <w:p>
      <w:pPr>
        <w:pStyle w:val="ListParagraph"/>
        <w:numPr>
          <w:ilvl w:val="0"/>
          <w:numId w:val="9"/>
        </w:numPr>
        <w:tabs>
          <w:tab w:pos="2460" w:val="left" w:leader="none"/>
        </w:tabs>
        <w:spacing w:line="360" w:lineRule="auto" w:before="0" w:after="0"/>
        <w:ind w:left="2460" w:right="1433" w:hanging="540"/>
        <w:jc w:val="left"/>
        <w:rPr>
          <w:sz w:val="24"/>
        </w:rPr>
      </w:pPr>
      <w:r>
        <w:rPr>
          <w:sz w:val="24"/>
        </w:rPr>
        <w:t>investigate the effect of a complete removal of</w:t>
      </w:r>
      <w:r>
        <w:rPr>
          <w:spacing w:val="26"/>
          <w:sz w:val="24"/>
        </w:rPr>
        <w:t> </w:t>
      </w:r>
      <w:r>
        <w:rPr>
          <w:sz w:val="24"/>
        </w:rPr>
        <w:t>fuel subsidy on</w:t>
      </w:r>
      <w:r>
        <w:rPr>
          <w:spacing w:val="23"/>
          <w:sz w:val="24"/>
        </w:rPr>
        <w:t> </w:t>
      </w:r>
      <w:r>
        <w:rPr>
          <w:sz w:val="24"/>
        </w:rPr>
        <w:t>carbon</w:t>
      </w:r>
      <w:r>
        <w:rPr>
          <w:spacing w:val="24"/>
          <w:sz w:val="24"/>
        </w:rPr>
        <w:t> </w:t>
      </w:r>
      <w:r>
        <w:rPr>
          <w:sz w:val="24"/>
        </w:rPr>
        <w:t>emissions in</w:t>
      </w:r>
      <w:r>
        <w:rPr>
          <w:spacing w:val="40"/>
          <w:sz w:val="24"/>
        </w:rPr>
        <w:t> </w:t>
      </w:r>
      <w:r>
        <w:rPr>
          <w:sz w:val="24"/>
        </w:rPr>
        <w:t>Nigeria; and</w:t>
      </w:r>
    </w:p>
    <w:p>
      <w:pPr>
        <w:pStyle w:val="ListParagraph"/>
        <w:numPr>
          <w:ilvl w:val="0"/>
          <w:numId w:val="9"/>
        </w:numPr>
        <w:tabs>
          <w:tab w:pos="2460" w:val="left" w:leader="none"/>
        </w:tabs>
        <w:spacing w:line="362" w:lineRule="auto" w:before="0" w:after="0"/>
        <w:ind w:left="2460" w:right="1442" w:hanging="540"/>
        <w:jc w:val="left"/>
        <w:rPr>
          <w:sz w:val="24"/>
        </w:rPr>
      </w:pPr>
      <w:r>
        <w:rPr>
          <w:sz w:val="24"/>
        </w:rPr>
        <w:t>assess the trade-offs between fossil-fuel driven growth and environmental quality in </w:t>
      </w:r>
      <w:r>
        <w:rPr>
          <w:spacing w:val="-2"/>
          <w:sz w:val="24"/>
        </w:rPr>
        <w:t>Nigeria.</w:t>
      </w:r>
    </w:p>
    <w:p>
      <w:pPr>
        <w:spacing w:after="0" w:line="362" w:lineRule="auto"/>
        <w:jc w:val="left"/>
        <w:rPr>
          <w:sz w:val="24"/>
        </w:rPr>
        <w:sectPr>
          <w:pgSz w:w="12240" w:h="15840"/>
          <w:pgMar w:header="0" w:footer="1015" w:top="1280" w:bottom="1200" w:left="60" w:right="0"/>
        </w:sectPr>
      </w:pPr>
    </w:p>
    <w:p>
      <w:pPr>
        <w:pStyle w:val="Heading3"/>
        <w:numPr>
          <w:ilvl w:val="1"/>
          <w:numId w:val="7"/>
        </w:numPr>
        <w:tabs>
          <w:tab w:pos="1740" w:val="left" w:leader="none"/>
        </w:tabs>
        <w:spacing w:line="240" w:lineRule="auto" w:before="70" w:after="0"/>
        <w:ind w:left="1740" w:right="0" w:hanging="360"/>
        <w:jc w:val="both"/>
      </w:pPr>
      <w:bookmarkStart w:name="_TOC_250054" w:id="12"/>
      <w:r>
        <w:rPr/>
        <w:t>Scope</w:t>
      </w:r>
      <w:r>
        <w:rPr>
          <w:spacing w:val="-2"/>
        </w:rPr>
        <w:t> </w:t>
      </w:r>
      <w:r>
        <w:rPr/>
        <w:t>of</w:t>
      </w:r>
      <w:r>
        <w:rPr>
          <w:spacing w:val="2"/>
        </w:rPr>
        <w:t> </w:t>
      </w:r>
      <w:r>
        <w:rPr/>
        <w:t>the</w:t>
      </w:r>
      <w:r>
        <w:rPr>
          <w:spacing w:val="-1"/>
        </w:rPr>
        <w:t> </w:t>
      </w:r>
      <w:bookmarkEnd w:id="12"/>
      <w:r>
        <w:rPr>
          <w:spacing w:val="-2"/>
        </w:rPr>
        <w:t>Study</w:t>
      </w:r>
    </w:p>
    <w:p>
      <w:pPr>
        <w:pStyle w:val="BodyText"/>
        <w:spacing w:line="360" w:lineRule="auto" w:before="132"/>
        <w:ind w:left="1740" w:right="1433"/>
        <w:jc w:val="both"/>
      </w:pPr>
      <w:r>
        <w:rPr/>
        <w:t>This study explored the environmental consequences of the economy-wide impact of fuel subsidy as an energy pricing policy and its removal on the Nigerian economy, using a Dynamic Computable General Equilibrium (CGE) model. This was done by modifying the energy-environment CGE model of Adenikinju </w:t>
      </w:r>
      <w:r>
        <w:rPr>
          <w:i/>
        </w:rPr>
        <w:t>et al. </w:t>
      </w:r>
      <w:r>
        <w:rPr/>
        <w:t>(2012) and incorporating a subsidy component. Analytically, the model, consisting of two factors of production (labour and capital), two categories of households (rural and urban) and eight (8) sectors of the economy form the basis of the analysis which is in line with the objectives of the study. It used carbon emissions (CO</w:t>
      </w:r>
      <w:r>
        <w:rPr>
          <w:vertAlign w:val="subscript"/>
        </w:rPr>
        <w:t>2</w:t>
      </w:r>
      <w:r>
        <w:rPr>
          <w:vertAlign w:val="baseline"/>
        </w:rPr>
        <w:t>) as the measure or indicator for capturing environmental quality. Conceptually, the study focused on subsidy provided for petrol and this is because the petrol also known as Premium Motor Spirit (PMS) is identified as the major fossil fuel for which subsidy was reduced in Nigeria as at the time of this study. Given that fuel as a term covers different energy sources such as coal, petrol, diesel, kerosene, biomass, and so on; fuel as used in this study refer to PMS also known as petrol in the Nigerian parlance.</w:t>
      </w:r>
    </w:p>
    <w:p>
      <w:pPr>
        <w:pStyle w:val="BodyText"/>
        <w:spacing w:before="144"/>
      </w:pPr>
    </w:p>
    <w:p>
      <w:pPr>
        <w:pStyle w:val="Heading3"/>
        <w:numPr>
          <w:ilvl w:val="1"/>
          <w:numId w:val="7"/>
        </w:numPr>
        <w:tabs>
          <w:tab w:pos="1740" w:val="left" w:leader="none"/>
        </w:tabs>
        <w:spacing w:line="240" w:lineRule="auto" w:before="0" w:after="0"/>
        <w:ind w:left="1740" w:right="0" w:hanging="360"/>
        <w:jc w:val="both"/>
      </w:pPr>
      <w:bookmarkStart w:name="_TOC_250053" w:id="13"/>
      <w:r>
        <w:rPr/>
        <w:t>Significance</w:t>
      </w:r>
      <w:r>
        <w:rPr>
          <w:spacing w:val="-4"/>
        </w:rPr>
        <w:t> </w:t>
      </w:r>
      <w:r>
        <w:rPr/>
        <w:t>of</w:t>
      </w:r>
      <w:r>
        <w:rPr>
          <w:spacing w:val="1"/>
        </w:rPr>
        <w:t> </w:t>
      </w:r>
      <w:r>
        <w:rPr/>
        <w:t>the</w:t>
      </w:r>
      <w:r>
        <w:rPr>
          <w:spacing w:val="-1"/>
        </w:rPr>
        <w:t> </w:t>
      </w:r>
      <w:bookmarkEnd w:id="13"/>
      <w:r>
        <w:rPr>
          <w:spacing w:val="-4"/>
        </w:rPr>
        <w:t>Study</w:t>
      </w:r>
    </w:p>
    <w:p>
      <w:pPr>
        <w:pStyle w:val="BodyText"/>
        <w:spacing w:line="360" w:lineRule="auto" w:before="132"/>
        <w:ind w:left="1740" w:right="1433"/>
        <w:jc w:val="both"/>
      </w:pPr>
      <w:r>
        <w:rPr>
          <w:color w:val="221F1F"/>
        </w:rPr>
        <w:t>The need to ensure energy security and at the same time, drive environmental sustainability, particularly given the global effect of climate change and increased energy prices; had seen increased call for the reform of subsidies provided for fossil fuels. In the past few years, empirical evidence on the impacts of these categories of subsidies had been increasing, especially for oil producing and oil exporting countries. This impact assessment ranges from economic to welfare (social), political and environmental impacts. Sufficient attention had been given to the analysis of the economic, social and political impacts of the reform of fuel subsidies; however, assessment of its environmental implications remains very limited, especially for Nigeria. This environmental impact assessment is essential especially as there are global efforts to reverse some of the environmental consequences of the activities of the energy</w:t>
      </w:r>
      <w:r>
        <w:rPr>
          <w:color w:val="221F1F"/>
          <w:spacing w:val="-1"/>
        </w:rPr>
        <w:t> </w:t>
      </w:r>
      <w:r>
        <w:rPr>
          <w:color w:val="221F1F"/>
        </w:rPr>
        <w:t>sector (such as exploration, extraction, transportation and refining). This is also given Nigeria‟s voluntary “non-bidding” commitment under the UNFCCC accord, to reduce atmospheric concentration of greenhouse gases.</w:t>
      </w:r>
    </w:p>
    <w:p>
      <w:pPr>
        <w:spacing w:after="0" w:line="360" w:lineRule="auto"/>
        <w:jc w:val="both"/>
        <w:sectPr>
          <w:pgSz w:w="12240" w:h="15840"/>
          <w:pgMar w:header="0" w:footer="1015" w:top="1280" w:bottom="1200" w:left="60" w:right="0"/>
        </w:sectPr>
      </w:pPr>
    </w:p>
    <w:p>
      <w:pPr>
        <w:pStyle w:val="BodyText"/>
        <w:spacing w:line="360" w:lineRule="auto" w:before="65"/>
        <w:ind w:left="1740" w:right="1434"/>
        <w:jc w:val="both"/>
      </w:pPr>
      <w:r>
        <w:rPr>
          <w:color w:val="221F1F"/>
        </w:rPr>
        <w:t>Nigeria had been introducing a number of initiatives as part of its commitment through the activities of the Ministry of Environment. This study, thus, investigates the extent to which the removal of fuel subsidy can be used to reduce emission and thereby mitigate against climate change impacts. A key significance of the study is the fact that it used an economy- wide modelling approach such as the dynamic CGE model by developing a unique version that incorporates the environment and energy components. This was done by adapting an existing dynamic CGE model. Findings from the study are useful for policy-makers in understanding the dynamics of energy policy and environmental management interactions while better managing the trade-off. It will also provide insights into the designing of appropriate policy</w:t>
      </w:r>
      <w:r>
        <w:rPr>
          <w:color w:val="221F1F"/>
          <w:spacing w:val="-4"/>
        </w:rPr>
        <w:t> </w:t>
      </w:r>
      <w:r>
        <w:rPr>
          <w:color w:val="221F1F"/>
        </w:rPr>
        <w:t>mix needed to complement current efforts at addressing climate change. It is relevant for policy-makers and other decision-makers to understand the role that fuel subsidy removal as a policy can play in addressing environmental concerns and using it as a means to achieving a low-carbon development plan. This is in view of the fact that Nigeria‟s strategic plan of Vision 20:2020 entails shifting to a low-carbon growth strategy and also been part of international negotiations aimed towards better quality of the environment.</w:t>
      </w:r>
    </w:p>
    <w:p>
      <w:pPr>
        <w:pStyle w:val="BodyText"/>
        <w:spacing w:before="142"/>
      </w:pPr>
    </w:p>
    <w:p>
      <w:pPr>
        <w:pStyle w:val="Heading3"/>
        <w:numPr>
          <w:ilvl w:val="1"/>
          <w:numId w:val="7"/>
        </w:numPr>
        <w:tabs>
          <w:tab w:pos="1740" w:val="left" w:leader="none"/>
        </w:tabs>
        <w:spacing w:line="240" w:lineRule="auto" w:before="0" w:after="0"/>
        <w:ind w:left="1740" w:right="0" w:hanging="360"/>
        <w:jc w:val="both"/>
      </w:pPr>
      <w:bookmarkStart w:name="_TOC_250052" w:id="14"/>
      <w:r>
        <w:rPr/>
        <w:t>Outline</w:t>
      </w:r>
      <w:r>
        <w:rPr>
          <w:spacing w:val="-1"/>
        </w:rPr>
        <w:t> </w:t>
      </w:r>
      <w:r>
        <w:rPr/>
        <w:t>of</w:t>
      </w:r>
      <w:r>
        <w:rPr>
          <w:spacing w:val="1"/>
        </w:rPr>
        <w:t> </w:t>
      </w:r>
      <w:r>
        <w:rPr/>
        <w:t>the</w:t>
      </w:r>
      <w:r>
        <w:rPr>
          <w:spacing w:val="-1"/>
        </w:rPr>
        <w:t> </w:t>
      </w:r>
      <w:bookmarkEnd w:id="14"/>
      <w:r>
        <w:rPr>
          <w:spacing w:val="-4"/>
        </w:rPr>
        <w:t>Study</w:t>
      </w:r>
    </w:p>
    <w:p>
      <w:pPr>
        <w:pStyle w:val="BodyText"/>
        <w:spacing w:line="360" w:lineRule="auto" w:before="135"/>
        <w:ind w:left="1740" w:right="1437"/>
        <w:jc w:val="both"/>
      </w:pPr>
      <w:r>
        <w:rPr/>
        <w:t>This thesis is organised into six chapters. Following the introductory chapter, chapter two focuses on the review of empirical literature. Specifically, it discusses conceptual,</w:t>
      </w:r>
      <w:r>
        <w:rPr>
          <w:spacing w:val="40"/>
        </w:rPr>
        <w:t> </w:t>
      </w:r>
      <w:r>
        <w:rPr/>
        <w:t>theoretical, empirical and methodological literature relating to fossil fuel subsidies and country experiences. Chapter three presents some stylised facts on the structure of the Nigerian economy and trend facts of fuel subsidy in Nigeria with comparisons to similar country experiences. While chapter four dwells on the theory, model specification and estimation method of</w:t>
      </w:r>
      <w:r>
        <w:rPr>
          <w:spacing w:val="-2"/>
        </w:rPr>
        <w:t> </w:t>
      </w:r>
      <w:r>
        <w:rPr/>
        <w:t>the study, the discussion, analysis of results and policy</w:t>
      </w:r>
      <w:r>
        <w:rPr>
          <w:spacing w:val="-4"/>
        </w:rPr>
        <w:t> </w:t>
      </w:r>
      <w:r>
        <w:rPr/>
        <w:t>implications are presented in chapter five. Finally, chapter six contains the summary of findings, conclusion and recommendation.</w:t>
      </w:r>
    </w:p>
    <w:p>
      <w:pPr>
        <w:spacing w:after="0" w:line="360" w:lineRule="auto"/>
        <w:jc w:val="both"/>
        <w:sectPr>
          <w:pgSz w:w="12240" w:h="15840"/>
          <w:pgMar w:header="0" w:footer="1015" w:top="1280" w:bottom="1200" w:left="60" w:right="0"/>
        </w:sectPr>
      </w:pPr>
    </w:p>
    <w:p>
      <w:pPr>
        <w:pStyle w:val="BodyText"/>
      </w:pPr>
    </w:p>
    <w:p>
      <w:pPr>
        <w:pStyle w:val="BodyText"/>
      </w:pPr>
    </w:p>
    <w:p>
      <w:pPr>
        <w:pStyle w:val="BodyText"/>
        <w:spacing w:before="68"/>
      </w:pPr>
    </w:p>
    <w:p>
      <w:pPr>
        <w:pStyle w:val="ListParagraph"/>
        <w:numPr>
          <w:ilvl w:val="1"/>
          <w:numId w:val="10"/>
        </w:numPr>
        <w:tabs>
          <w:tab w:pos="2100" w:val="left" w:leader="none"/>
        </w:tabs>
        <w:spacing w:line="240" w:lineRule="auto" w:before="0" w:after="0"/>
        <w:ind w:left="2100" w:right="0" w:hanging="360"/>
        <w:jc w:val="left"/>
        <w:rPr>
          <w:b/>
          <w:sz w:val="24"/>
        </w:rPr>
      </w:pPr>
      <w:r>
        <w:rPr>
          <w:b/>
          <w:spacing w:val="-2"/>
          <w:sz w:val="24"/>
        </w:rPr>
        <w:t>Preamble</w:t>
      </w:r>
    </w:p>
    <w:p>
      <w:pPr>
        <w:pStyle w:val="Heading2"/>
        <w:spacing w:line="360" w:lineRule="auto"/>
        <w:ind w:left="1740" w:right="4615" w:firstLine="415"/>
      </w:pPr>
      <w:bookmarkStart w:name="_TOC_250051" w:id="15"/>
      <w:r>
        <w:rPr>
          <w:b w:val="0"/>
        </w:rPr>
        <w:br w:type="column"/>
      </w:r>
      <w:r>
        <w:rPr/>
        <w:t>CHAPTER TWO LITERATURE</w:t>
      </w:r>
      <w:r>
        <w:rPr>
          <w:spacing w:val="-15"/>
        </w:rPr>
        <w:t> </w:t>
      </w:r>
      <w:bookmarkEnd w:id="15"/>
      <w:r>
        <w:rPr/>
        <w:t>REVIEW</w:t>
      </w:r>
    </w:p>
    <w:p>
      <w:pPr>
        <w:spacing w:after="0" w:line="360" w:lineRule="auto"/>
        <w:sectPr>
          <w:pgSz w:w="12240" w:h="15840"/>
          <w:pgMar w:header="0" w:footer="1015" w:top="1280" w:bottom="1200" w:left="60" w:right="0"/>
          <w:cols w:num="2" w:equalWidth="0">
            <w:col w:w="3125" w:space="51"/>
            <w:col w:w="9004"/>
          </w:cols>
        </w:sectPr>
      </w:pPr>
    </w:p>
    <w:p>
      <w:pPr>
        <w:pStyle w:val="BodyText"/>
        <w:spacing w:line="360" w:lineRule="auto" w:before="135"/>
        <w:ind w:left="2100" w:right="1437"/>
        <w:jc w:val="both"/>
      </w:pPr>
      <w:r>
        <w:rPr/>
        <w:t>In assessing the environmental impact of fuel subsidy in Nigeria, there is need to understand the state of knowledge in the area of energy subsidies and its reform. A general consensus in the literature is that energy subsidies, particularly the environmentally harmful ones, are wasteful, inefficient and distorts energy markets, invariably leading to calls for their removal or reform. In analysing the impacts of fuel subsidy on an economy, different studies have examined its economic, welfare, political and environmental implications and how best the reform should be undertaken, most especially for developing countries where consumer energy subsidies are prevalent. This chapter thus, examines the review of the empirical works on energy subsidies,</w:t>
      </w:r>
      <w:r>
        <w:rPr>
          <w:spacing w:val="40"/>
        </w:rPr>
        <w:t> </w:t>
      </w:r>
      <w:r>
        <w:rPr/>
        <w:t>particularly as it relates to its definitional and conceptual issues, theoretical, methodological and empirical review. In addition, the chapter presents identified gaps in the literature in light of the reviewed literature and summary of selected empirical</w:t>
      </w:r>
      <w:r>
        <w:rPr>
          <w:spacing w:val="80"/>
        </w:rPr>
        <w:t> </w:t>
      </w:r>
      <w:r>
        <w:rPr>
          <w:spacing w:val="-2"/>
        </w:rPr>
        <w:t>studies.</w:t>
      </w:r>
    </w:p>
    <w:p>
      <w:pPr>
        <w:pStyle w:val="BodyText"/>
        <w:spacing w:before="143"/>
      </w:pPr>
    </w:p>
    <w:p>
      <w:pPr>
        <w:pStyle w:val="Heading3"/>
        <w:numPr>
          <w:ilvl w:val="1"/>
          <w:numId w:val="10"/>
        </w:numPr>
        <w:tabs>
          <w:tab w:pos="2100" w:val="left" w:leader="none"/>
        </w:tabs>
        <w:spacing w:line="240" w:lineRule="auto" w:before="0" w:after="0"/>
        <w:ind w:left="2100" w:right="0" w:hanging="360"/>
        <w:jc w:val="left"/>
      </w:pPr>
      <w:bookmarkStart w:name="_TOC_250050" w:id="16"/>
      <w:r>
        <w:rPr/>
        <w:t>Review</w:t>
      </w:r>
      <w:r>
        <w:rPr>
          <w:spacing w:val="-1"/>
        </w:rPr>
        <w:t> </w:t>
      </w:r>
      <w:r>
        <w:rPr/>
        <w:t>of Definitional</w:t>
      </w:r>
      <w:r>
        <w:rPr>
          <w:spacing w:val="-2"/>
        </w:rPr>
        <w:t> </w:t>
      </w:r>
      <w:r>
        <w:rPr/>
        <w:t>and</w:t>
      </w:r>
      <w:r>
        <w:rPr>
          <w:spacing w:val="-1"/>
        </w:rPr>
        <w:t> </w:t>
      </w:r>
      <w:r>
        <w:rPr/>
        <w:t>Conceptual</w:t>
      </w:r>
      <w:r>
        <w:rPr>
          <w:spacing w:val="-1"/>
        </w:rPr>
        <w:t> </w:t>
      </w:r>
      <w:bookmarkEnd w:id="16"/>
      <w:r>
        <w:rPr>
          <w:spacing w:val="-2"/>
        </w:rPr>
        <w:t>Issues</w:t>
      </w:r>
    </w:p>
    <w:p>
      <w:pPr>
        <w:pStyle w:val="BodyText"/>
        <w:spacing w:before="58"/>
        <w:rPr>
          <w:b/>
        </w:rPr>
      </w:pPr>
    </w:p>
    <w:p>
      <w:pPr>
        <w:pStyle w:val="BodyText"/>
        <w:spacing w:line="360" w:lineRule="auto"/>
        <w:ind w:left="2100" w:right="1440"/>
        <w:jc w:val="both"/>
      </w:pPr>
      <w:r>
        <w:rPr/>
        <w:t>This section focuses on discussion relating to the concept of subsidies, energy subsidies and environmental quality. It covers the various forms and definitions that exist in the literature on the main concepts of the study (energy subsidy and environmental quality).</w:t>
      </w:r>
    </w:p>
    <w:p>
      <w:pPr>
        <w:pStyle w:val="BodyText"/>
        <w:spacing w:before="143"/>
      </w:pPr>
    </w:p>
    <w:p>
      <w:pPr>
        <w:pStyle w:val="Heading3"/>
        <w:numPr>
          <w:ilvl w:val="2"/>
          <w:numId w:val="10"/>
        </w:numPr>
        <w:tabs>
          <w:tab w:pos="2640" w:val="left" w:leader="none"/>
        </w:tabs>
        <w:spacing w:line="240" w:lineRule="auto" w:before="0" w:after="0"/>
        <w:ind w:left="2640" w:right="0" w:hanging="540"/>
        <w:jc w:val="both"/>
      </w:pPr>
      <w:bookmarkStart w:name="_TOC_250049" w:id="17"/>
      <w:r>
        <w:rPr/>
        <w:t>The</w:t>
      </w:r>
      <w:r>
        <w:rPr>
          <w:spacing w:val="-3"/>
        </w:rPr>
        <w:t> </w:t>
      </w:r>
      <w:r>
        <w:rPr/>
        <w:t>Concept</w:t>
      </w:r>
      <w:r>
        <w:rPr>
          <w:spacing w:val="-1"/>
        </w:rPr>
        <w:t> </w:t>
      </w:r>
      <w:r>
        <w:rPr/>
        <w:t>of</w:t>
      </w:r>
      <w:r>
        <w:rPr>
          <w:spacing w:val="-2"/>
        </w:rPr>
        <w:t> </w:t>
      </w:r>
      <w:r>
        <w:rPr/>
        <w:t>Energy</w:t>
      </w:r>
      <w:r>
        <w:rPr>
          <w:spacing w:val="-1"/>
        </w:rPr>
        <w:t> </w:t>
      </w:r>
      <w:bookmarkEnd w:id="17"/>
      <w:r>
        <w:rPr>
          <w:spacing w:val="-2"/>
        </w:rPr>
        <w:t>Subsidy</w:t>
      </w:r>
    </w:p>
    <w:p>
      <w:pPr>
        <w:pStyle w:val="BodyText"/>
        <w:spacing w:line="360" w:lineRule="auto" w:before="132"/>
        <w:ind w:left="2100" w:right="1436"/>
        <w:jc w:val="both"/>
      </w:pPr>
      <w:r>
        <w:rPr/>
        <w:t>The IEA, OPEC, OECD and World Bank (2010) joint report described subsidies as one</w:t>
      </w:r>
      <w:r>
        <w:rPr>
          <w:spacing w:val="40"/>
        </w:rPr>
        <w:t> </w:t>
      </w:r>
      <w:r>
        <w:rPr/>
        <w:t>of the many policy instruments employed by governments to achieve economic, social and environmental objectives. Despite the wide usage of the term “subsidy” in</w:t>
      </w:r>
      <w:r>
        <w:rPr>
          <w:spacing w:val="40"/>
        </w:rPr>
        <w:t> </w:t>
      </w:r>
      <w:r>
        <w:rPr/>
        <w:t>economics, it is rarely defined (World Trade Organisation-WTO, 2006). There is no universally adopted definition for subsidy; instead, studies use any of the several definitions</w:t>
      </w:r>
      <w:r>
        <w:rPr>
          <w:spacing w:val="49"/>
          <w:w w:val="150"/>
        </w:rPr>
        <w:t> </w:t>
      </w:r>
      <w:r>
        <w:rPr/>
        <w:t>that</w:t>
      </w:r>
      <w:r>
        <w:rPr>
          <w:spacing w:val="51"/>
          <w:w w:val="150"/>
        </w:rPr>
        <w:t> </w:t>
      </w:r>
      <w:r>
        <w:rPr/>
        <w:t>exist</w:t>
      </w:r>
      <w:r>
        <w:rPr>
          <w:spacing w:val="53"/>
          <w:w w:val="150"/>
        </w:rPr>
        <w:t> </w:t>
      </w:r>
      <w:r>
        <w:rPr/>
        <w:t>depending</w:t>
      </w:r>
      <w:r>
        <w:rPr>
          <w:spacing w:val="78"/>
        </w:rPr>
        <w:t> </w:t>
      </w:r>
      <w:r>
        <w:rPr/>
        <w:t>on</w:t>
      </w:r>
      <w:r>
        <w:rPr>
          <w:spacing w:val="52"/>
          <w:w w:val="150"/>
        </w:rPr>
        <w:t> </w:t>
      </w:r>
      <w:r>
        <w:rPr/>
        <w:t>the</w:t>
      </w:r>
      <w:r>
        <w:rPr>
          <w:spacing w:val="50"/>
          <w:w w:val="150"/>
        </w:rPr>
        <w:t> </w:t>
      </w:r>
      <w:r>
        <w:rPr/>
        <w:t>perspective</w:t>
      </w:r>
      <w:r>
        <w:rPr>
          <w:spacing w:val="51"/>
          <w:w w:val="150"/>
        </w:rPr>
        <w:t> </w:t>
      </w:r>
      <w:r>
        <w:rPr/>
        <w:t>of</w:t>
      </w:r>
      <w:r>
        <w:rPr>
          <w:spacing w:val="52"/>
          <w:w w:val="150"/>
        </w:rPr>
        <w:t> </w:t>
      </w:r>
      <w:r>
        <w:rPr/>
        <w:t>the</w:t>
      </w:r>
      <w:r>
        <w:rPr>
          <w:spacing w:val="51"/>
          <w:w w:val="150"/>
        </w:rPr>
        <w:t> </w:t>
      </w:r>
      <w:r>
        <w:rPr/>
        <w:t>study</w:t>
      </w:r>
      <w:r>
        <w:rPr>
          <w:spacing w:val="78"/>
        </w:rPr>
        <w:t> </w:t>
      </w:r>
      <w:r>
        <w:rPr/>
        <w:t>(Steenblik,</w:t>
      </w:r>
      <w:r>
        <w:rPr>
          <w:spacing w:val="52"/>
          <w:w w:val="150"/>
        </w:rPr>
        <w:t> </w:t>
      </w:r>
      <w:r>
        <w:rPr>
          <w:spacing w:val="-2"/>
        </w:rPr>
        <w:t>2002;</w:t>
      </w:r>
    </w:p>
    <w:p>
      <w:pPr>
        <w:spacing w:after="0" w:line="360" w:lineRule="auto"/>
        <w:jc w:val="both"/>
        <w:sectPr>
          <w:type w:val="continuous"/>
          <w:pgSz w:w="12240" w:h="15840"/>
          <w:pgMar w:header="0" w:footer="1015" w:top="1360" w:bottom="1260" w:left="60" w:right="0"/>
        </w:sectPr>
      </w:pPr>
    </w:p>
    <w:p>
      <w:pPr>
        <w:pStyle w:val="BodyText"/>
        <w:spacing w:line="360" w:lineRule="auto" w:before="65"/>
        <w:ind w:left="2100" w:right="1433"/>
        <w:jc w:val="both"/>
      </w:pPr>
      <w:r>
        <w:rPr/>
        <w:t>Valsecchi </w:t>
      </w:r>
      <w:r>
        <w:rPr>
          <w:i/>
        </w:rPr>
        <w:t>et al, </w:t>
      </w:r>
      <w:r>
        <w:rPr/>
        <w:t>2009). The international community (IEA, OECD, IMF, UN, GSI, G-20, World Trade Organisation, and so on) have attempted to provide different definitions to the term, legally or otherwise. Generally, subsidies are widely used by government as policy tools to achieve certain desired objectives. These various definitions suggest that despite the varying definitions of subsidy in the literature, the common denominator in many of the definitions is that subsidy is any form of government assistance provided to reduce cost of a product to consumer and cost of production to producers. The Global Subsidy Initiative (GSI, 2010) defined subsidy as a form of government action that</w:t>
      </w:r>
      <w:r>
        <w:rPr>
          <w:spacing w:val="40"/>
        </w:rPr>
        <w:t> </w:t>
      </w:r>
      <w:r>
        <w:rPr/>
        <w:t>results in an advantage for consumers and producers in order to supplement their income or reduce their cost. According to Fattouh and El-Katiri (2012), the concept of subsidy is often “too elusive” to define and this is evident in different definitions across empirical research on subsidy. The United State Congress Joint Economic Committee as cited in Fattouh and El-Katiri (2012) viewed subsidy as any type of assistance rendered by government to private sector producers or consumers in which case government receives no equivalent compensation in return, but expects certain level of performance by the </w:t>
      </w:r>
      <w:r>
        <w:rPr>
          <w:spacing w:val="-2"/>
        </w:rPr>
        <w:t>recipient.</w:t>
      </w:r>
    </w:p>
    <w:p>
      <w:pPr>
        <w:pStyle w:val="BodyText"/>
        <w:spacing w:before="138"/>
      </w:pPr>
    </w:p>
    <w:p>
      <w:pPr>
        <w:pStyle w:val="BodyText"/>
        <w:spacing w:line="360" w:lineRule="auto" w:before="1"/>
        <w:ind w:left="2191" w:right="1437" w:firstLine="28"/>
        <w:jc w:val="both"/>
      </w:pPr>
      <w:r>
        <w:rPr/>
        <w:t>A more narrow definition is the one provided by Fattouh and El-Katiri (2012), which stated subsidy</w:t>
      </w:r>
      <w:r>
        <w:rPr>
          <w:spacing w:val="-3"/>
        </w:rPr>
        <w:t> </w:t>
      </w:r>
      <w:r>
        <w:rPr/>
        <w:t>as any</w:t>
      </w:r>
      <w:r>
        <w:rPr>
          <w:spacing w:val="-1"/>
        </w:rPr>
        <w:t> </w:t>
      </w:r>
      <w:r>
        <w:rPr/>
        <w:t>step taken towards keeping prices for consumers below the market price or above for producers or that reduces costs for consumers and producers through direct or indirect support. This definition supports Guiyang (2007)‟s argument that the character of subsidy is such that the government support consumers or producers</w:t>
      </w:r>
      <w:r>
        <w:rPr>
          <w:spacing w:val="40"/>
        </w:rPr>
        <w:t> </w:t>
      </w:r>
      <w:r>
        <w:rPr/>
        <w:t>directly or indirectly so as to reduce cost and increase income for various policy targets to be realised. Other definitions include the definition by</w:t>
      </w:r>
      <w:r>
        <w:rPr>
          <w:spacing w:val="-3"/>
        </w:rPr>
        <w:t> </w:t>
      </w:r>
      <w:r>
        <w:rPr/>
        <w:t>Whitley</w:t>
      </w:r>
      <w:r>
        <w:rPr>
          <w:spacing w:val="-1"/>
        </w:rPr>
        <w:t> </w:t>
      </w:r>
      <w:r>
        <w:rPr/>
        <w:t>(2013), where subsidy was defined as “any financial contribution by a government or agent of a government that confers a benefit on its recipients”. Also, the UNEP (2003) presented a simple description of subsidy, as a direct cash payment by a government to a producer or consumer; but this is believed to be just one-way. Subsidies can be in form of cash, credit, tax procurement or what is called in-kind subsidies (Fattouh and El-Katiri, 2012).</w:t>
      </w:r>
    </w:p>
    <w:p>
      <w:pPr>
        <w:spacing w:after="0" w:line="360" w:lineRule="auto"/>
        <w:jc w:val="both"/>
        <w:sectPr>
          <w:pgSz w:w="12240" w:h="15840"/>
          <w:pgMar w:header="0" w:footer="1015" w:top="1280" w:bottom="1200" w:left="60" w:right="0"/>
        </w:sectPr>
      </w:pPr>
    </w:p>
    <w:p>
      <w:pPr>
        <w:pStyle w:val="BodyText"/>
        <w:spacing w:line="360" w:lineRule="auto" w:before="65"/>
        <w:ind w:left="2191" w:right="1436" w:hanging="32"/>
        <w:jc w:val="both"/>
      </w:pPr>
      <w:r>
        <w:rPr/>
        <w:t>Government can equally provide subsidies in different forms. It could be in form of direct cash transfers from government to the recipients, through tax concessions (in</w:t>
      </w:r>
      <w:r>
        <w:rPr>
          <w:spacing w:val="40"/>
        </w:rPr>
        <w:t> </w:t>
      </w:r>
      <w:r>
        <w:rPr/>
        <w:t>terms of preferential tax treatment), assumption of contingent liabilities, through procurement policies at administered prices or by equity injections into businesses (WTO, 2006). Other forms of government intervention that may</w:t>
      </w:r>
      <w:r>
        <w:rPr>
          <w:spacing w:val="-4"/>
        </w:rPr>
        <w:t> </w:t>
      </w:r>
      <w:r>
        <w:rPr/>
        <w:t>be classified as subsidy in the energy sector include trade restrictions, energy related services provided by government at less than full price or through the regulation of the energy sector (UNEP, 2008; Ballali, 2013).</w:t>
      </w:r>
    </w:p>
    <w:p>
      <w:pPr>
        <w:pStyle w:val="BodyText"/>
        <w:spacing w:before="138"/>
      </w:pPr>
    </w:p>
    <w:p>
      <w:pPr>
        <w:pStyle w:val="BodyText"/>
        <w:spacing w:line="360" w:lineRule="auto"/>
        <w:ind w:left="2191" w:right="1433" w:hanging="32"/>
        <w:jc w:val="both"/>
      </w:pPr>
      <w:r>
        <w:rPr/>
        <w:t>Subsidies exist in different sectors of an economy, including</w:t>
      </w:r>
      <w:r>
        <w:rPr>
          <w:spacing w:val="-2"/>
        </w:rPr>
        <w:t> </w:t>
      </w:r>
      <w:r>
        <w:rPr/>
        <w:t>agriculture, energy, mining, manufacturing, road transport, and so on. When subsidies are targeted towards the energy</w:t>
      </w:r>
      <w:r>
        <w:rPr>
          <w:spacing w:val="-2"/>
        </w:rPr>
        <w:t> </w:t>
      </w:r>
      <w:r>
        <w:rPr/>
        <w:t>industry</w:t>
      </w:r>
      <w:r>
        <w:rPr>
          <w:spacing w:val="-2"/>
        </w:rPr>
        <w:t> </w:t>
      </w:r>
      <w:r>
        <w:rPr/>
        <w:t>to achieve certain objectives, such subsidy</w:t>
      </w:r>
      <w:r>
        <w:rPr>
          <w:spacing w:val="-2"/>
        </w:rPr>
        <w:t> </w:t>
      </w:r>
      <w:r>
        <w:rPr/>
        <w:t>is called energy subsidy. The IEA (2011) study defined energy subsidy as any act by government centered on the energy sector which reduces the cost of producing energy, increases the price collected by energy producers or reduces price paid by energy consumers. These energy</w:t>
      </w:r>
      <w:r>
        <w:rPr>
          <w:spacing w:val="-2"/>
        </w:rPr>
        <w:t> </w:t>
      </w:r>
      <w:r>
        <w:rPr/>
        <w:t>subsidies are employed to alleviate energy poverty, thereby promoting economic development by enabling access to affordable modern energy services (IEA, OPEC, OECD and World Bank, 2010). Thus, energy subsidies are intended to make energy products such as petroleum, kerosene, diesel, amongst others, cheaper and affordable. Policy makers provide justification for energy subsidies with the argument that they enhance economic growth, alleviate poverty and ensure energy security (IEA, OPEC, OECD and World Bank, 2010). However, as stated in International Institute for Sustainable Development- IISD (2012), energy subsidy is often not an efficient tool in achieving these objectives. They are often viewed as an inefficient tool that promotes waste and environmental pollution. In reality, the motivation for energy</w:t>
      </w:r>
      <w:r>
        <w:rPr>
          <w:spacing w:val="-3"/>
        </w:rPr>
        <w:t> </w:t>
      </w:r>
      <w:r>
        <w:rPr/>
        <w:t>subsidies is mainly</w:t>
      </w:r>
      <w:r>
        <w:rPr>
          <w:spacing w:val="-5"/>
        </w:rPr>
        <w:t> </w:t>
      </w:r>
      <w:r>
        <w:rPr/>
        <w:t>political (IISD, 2012). Energy subsidies are useful in enhancing access to energy for the poorest households,</w:t>
      </w:r>
      <w:r>
        <w:rPr>
          <w:spacing w:val="40"/>
        </w:rPr>
        <w:t> </w:t>
      </w:r>
      <w:r>
        <w:rPr/>
        <w:t>but the consensus in most empirical analysis reflects the fact that the negative impact of fossil fuel subsidies is evident both at country level and at the global level (Ellis, 2010).</w:t>
      </w:r>
    </w:p>
    <w:p>
      <w:pPr>
        <w:spacing w:after="0" w:line="360" w:lineRule="auto"/>
        <w:jc w:val="both"/>
        <w:sectPr>
          <w:pgSz w:w="12240" w:h="15840"/>
          <w:pgMar w:header="0" w:footer="1015" w:top="1280" w:bottom="1200" w:left="60" w:right="0"/>
        </w:sectPr>
      </w:pPr>
    </w:p>
    <w:p>
      <w:pPr>
        <w:pStyle w:val="BodyText"/>
        <w:spacing w:line="360" w:lineRule="auto" w:before="65"/>
        <w:ind w:left="2191" w:right="1436"/>
        <w:jc w:val="both"/>
      </w:pPr>
      <w:r>
        <w:rPr/>
        <w:t>There are two categories of energy subsidies identified in literature which are consumer and producer subsidies. The former are designed to reduce cost of consuming energy products while the latter are aimed at supporting the domestic production of energy products thereby reducing the cost of production for producers. Also, the Africa Development Report (ADR, 2012) differentiated between two types of subsidies. This classification depends on the position of the country as either a net importer or net exporter of oil in the foreign market. As an importer, a subsidy represents the difference between foreign price (covering associated costs) and local price. On the other hand, for the exporter, the government derives a difference which is regarded as indirect subsidy by placing the local price below the foreign price (ADR, 2012).</w:t>
      </w:r>
    </w:p>
    <w:p>
      <w:pPr>
        <w:pStyle w:val="BodyText"/>
        <w:spacing w:before="138"/>
      </w:pPr>
    </w:p>
    <w:p>
      <w:pPr>
        <w:pStyle w:val="BodyText"/>
        <w:spacing w:line="360" w:lineRule="auto"/>
        <w:ind w:left="2191" w:right="1432"/>
        <w:jc w:val="both"/>
      </w:pPr>
      <w:r>
        <w:rPr/>
        <w:t>Distinction is also made between subsidies that are considered environmentally harmful and those that are environmentally friendly. According to Valsecchi </w:t>
      </w:r>
      <w:r>
        <w:rPr>
          <w:i/>
        </w:rPr>
        <w:t>et al </w:t>
      </w:r>
      <w:r>
        <w:rPr/>
        <w:t>(2009), environmentally harmful subsidies represent government action that confers an advantage on consumers and producers aimed at supplementing income or lowering costs, but in doing</w:t>
      </w:r>
      <w:r>
        <w:rPr>
          <w:spacing w:val="-2"/>
        </w:rPr>
        <w:t> </w:t>
      </w:r>
      <w:r>
        <w:rPr/>
        <w:t>so discriminate</w:t>
      </w:r>
      <w:r>
        <w:rPr>
          <w:spacing w:val="-1"/>
        </w:rPr>
        <w:t> </w:t>
      </w:r>
      <w:r>
        <w:rPr/>
        <w:t>against sound environmental practices. An</w:t>
      </w:r>
      <w:r>
        <w:rPr>
          <w:spacing w:val="-1"/>
        </w:rPr>
        <w:t> </w:t>
      </w:r>
      <w:r>
        <w:rPr/>
        <w:t>example</w:t>
      </w:r>
      <w:r>
        <w:rPr>
          <w:spacing w:val="-1"/>
        </w:rPr>
        <w:t> </w:t>
      </w:r>
      <w:r>
        <w:rPr/>
        <w:t>is fossil fuel subsidy. On</w:t>
      </w:r>
      <w:r>
        <w:rPr>
          <w:spacing w:val="-1"/>
        </w:rPr>
        <w:t> </w:t>
      </w:r>
      <w:r>
        <w:rPr/>
        <w:t>the</w:t>
      </w:r>
      <w:r>
        <w:rPr>
          <w:spacing w:val="-1"/>
        </w:rPr>
        <w:t> </w:t>
      </w:r>
      <w:r>
        <w:rPr/>
        <w:t>other</w:t>
      </w:r>
      <w:r>
        <w:rPr>
          <w:spacing w:val="-2"/>
        </w:rPr>
        <w:t> </w:t>
      </w:r>
      <w:r>
        <w:rPr/>
        <w:t>hand, environmentally</w:t>
      </w:r>
      <w:r>
        <w:rPr>
          <w:spacing w:val="-5"/>
        </w:rPr>
        <w:t> </w:t>
      </w:r>
      <w:r>
        <w:rPr/>
        <w:t>friendly</w:t>
      </w:r>
      <w:r>
        <w:rPr>
          <w:spacing w:val="-5"/>
        </w:rPr>
        <w:t> </w:t>
      </w:r>
      <w:r>
        <w:rPr/>
        <w:t>subsidies do not damage the environment as they are designed to enhance its quality. This could be in terms of subsidies</w:t>
      </w:r>
      <w:r>
        <w:rPr>
          <w:spacing w:val="-1"/>
        </w:rPr>
        <w:t> </w:t>
      </w:r>
      <w:r>
        <w:rPr/>
        <w:t>to enhance commercialisation and development of clean forms of</w:t>
      </w:r>
      <w:r>
        <w:rPr>
          <w:spacing w:val="-1"/>
        </w:rPr>
        <w:t> </w:t>
      </w:r>
      <w:r>
        <w:rPr/>
        <w:t>energy</w:t>
      </w:r>
      <w:r>
        <w:rPr>
          <w:spacing w:val="-3"/>
        </w:rPr>
        <w:t> </w:t>
      </w:r>
      <w:r>
        <w:rPr/>
        <w:t>(such as renewables), improvement in research and development or providing incentives to shift from environmentally harmful products to the friendly ones.</w:t>
      </w:r>
    </w:p>
    <w:p>
      <w:pPr>
        <w:pStyle w:val="BodyText"/>
        <w:spacing w:before="138"/>
      </w:pPr>
    </w:p>
    <w:p>
      <w:pPr>
        <w:pStyle w:val="BodyText"/>
        <w:spacing w:line="360" w:lineRule="auto"/>
        <w:ind w:left="2191" w:right="1441" w:hanging="32"/>
        <w:jc w:val="both"/>
      </w:pPr>
      <w:r>
        <w:rPr/>
        <w:t>Another form of distinction of subsidies relate to the explicit and implicit subsidies. The former refers to the difference between production cost and the selling price while the latter on the other hand is the difference between the opportunity cost of a wasting asset such as crude oil and the present selling price (Nwafor, Ogujiuba and Asogwa, 2006). The implicit subsidy is usually important due to their implications for efficiency as prices</w:t>
      </w:r>
      <w:r>
        <w:rPr>
          <w:spacing w:val="9"/>
        </w:rPr>
        <w:t> </w:t>
      </w:r>
      <w:r>
        <w:rPr/>
        <w:t>must</w:t>
      </w:r>
      <w:r>
        <w:rPr>
          <w:spacing w:val="11"/>
        </w:rPr>
        <w:t> </w:t>
      </w:r>
      <w:r>
        <w:rPr/>
        <w:t>equal</w:t>
      </w:r>
      <w:r>
        <w:rPr>
          <w:spacing w:val="11"/>
        </w:rPr>
        <w:t> </w:t>
      </w:r>
      <w:r>
        <w:rPr/>
        <w:t>their</w:t>
      </w:r>
      <w:r>
        <w:rPr>
          <w:spacing w:val="13"/>
        </w:rPr>
        <w:t> </w:t>
      </w:r>
      <w:r>
        <w:rPr/>
        <w:t>Marginal</w:t>
      </w:r>
      <w:r>
        <w:rPr>
          <w:spacing w:val="10"/>
        </w:rPr>
        <w:t> </w:t>
      </w:r>
      <w:r>
        <w:rPr/>
        <w:t>Opportunity</w:t>
      </w:r>
      <w:r>
        <w:rPr>
          <w:spacing w:val="5"/>
        </w:rPr>
        <w:t> </w:t>
      </w:r>
      <w:r>
        <w:rPr/>
        <w:t>Cost</w:t>
      </w:r>
      <w:r>
        <w:rPr>
          <w:spacing w:val="12"/>
        </w:rPr>
        <w:t> </w:t>
      </w:r>
      <w:r>
        <w:rPr/>
        <w:t>(MOC)</w:t>
      </w:r>
      <w:r>
        <w:rPr>
          <w:spacing w:val="10"/>
        </w:rPr>
        <w:t> </w:t>
      </w:r>
      <w:r>
        <w:rPr/>
        <w:t>for</w:t>
      </w:r>
      <w:r>
        <w:rPr>
          <w:spacing w:val="9"/>
        </w:rPr>
        <w:t> </w:t>
      </w:r>
      <w:r>
        <w:rPr/>
        <w:t>the</w:t>
      </w:r>
      <w:r>
        <w:rPr>
          <w:spacing w:val="11"/>
        </w:rPr>
        <w:t> </w:t>
      </w:r>
      <w:r>
        <w:rPr/>
        <w:t>prices</w:t>
      </w:r>
      <w:r>
        <w:rPr>
          <w:spacing w:val="13"/>
        </w:rPr>
        <w:t> </w:t>
      </w:r>
      <w:r>
        <w:rPr/>
        <w:t>to</w:t>
      </w:r>
      <w:r>
        <w:rPr>
          <w:spacing w:val="11"/>
        </w:rPr>
        <w:t> </w:t>
      </w:r>
      <w:r>
        <w:rPr/>
        <w:t>be</w:t>
      </w:r>
      <w:r>
        <w:rPr>
          <w:spacing w:val="10"/>
        </w:rPr>
        <w:t> </w:t>
      </w:r>
      <w:r>
        <w:rPr>
          <w:spacing w:val="-2"/>
        </w:rPr>
        <w:t>efficient.</w:t>
      </w:r>
    </w:p>
    <w:p>
      <w:pPr>
        <w:spacing w:after="0" w:line="360" w:lineRule="auto"/>
        <w:jc w:val="both"/>
        <w:sectPr>
          <w:pgSz w:w="12240" w:h="15840"/>
          <w:pgMar w:header="0" w:footer="1015" w:top="1280" w:bottom="1200" w:left="60" w:right="0"/>
        </w:sectPr>
      </w:pPr>
    </w:p>
    <w:p>
      <w:pPr>
        <w:pStyle w:val="BodyText"/>
        <w:spacing w:line="360" w:lineRule="auto" w:before="65"/>
        <w:ind w:left="2191" w:right="1442"/>
        <w:jc w:val="both"/>
      </w:pPr>
      <w:r>
        <w:rPr/>
        <w:t>It also reflects in the difference between the border prices and the domestic prices of the energy products.</w:t>
      </w:r>
    </w:p>
    <w:p>
      <w:pPr>
        <w:pStyle w:val="BodyText"/>
        <w:spacing w:before="142"/>
      </w:pPr>
    </w:p>
    <w:p>
      <w:pPr>
        <w:pStyle w:val="Heading3"/>
        <w:numPr>
          <w:ilvl w:val="2"/>
          <w:numId w:val="10"/>
        </w:numPr>
        <w:tabs>
          <w:tab w:pos="2640" w:val="left" w:leader="none"/>
        </w:tabs>
        <w:spacing w:line="240" w:lineRule="auto" w:before="0" w:after="0"/>
        <w:ind w:left="2640" w:right="0" w:hanging="540"/>
        <w:jc w:val="both"/>
      </w:pPr>
      <w:bookmarkStart w:name="_TOC_250048" w:id="18"/>
      <w:r>
        <w:rPr/>
        <w:t>The</w:t>
      </w:r>
      <w:r>
        <w:rPr>
          <w:spacing w:val="-5"/>
        </w:rPr>
        <w:t> </w:t>
      </w:r>
      <w:r>
        <w:rPr/>
        <w:t>Concept</w:t>
      </w:r>
      <w:r>
        <w:rPr>
          <w:spacing w:val="-2"/>
        </w:rPr>
        <w:t> </w:t>
      </w:r>
      <w:r>
        <w:rPr/>
        <w:t>of</w:t>
      </w:r>
      <w:r>
        <w:rPr>
          <w:spacing w:val="-2"/>
        </w:rPr>
        <w:t> </w:t>
      </w:r>
      <w:r>
        <w:rPr/>
        <w:t>Environmental</w:t>
      </w:r>
      <w:bookmarkEnd w:id="18"/>
      <w:r>
        <w:rPr>
          <w:spacing w:val="-2"/>
        </w:rPr>
        <w:t> Quality</w:t>
      </w:r>
    </w:p>
    <w:p>
      <w:pPr>
        <w:pStyle w:val="BodyText"/>
        <w:spacing w:line="360" w:lineRule="auto" w:before="132"/>
        <w:ind w:left="2100" w:right="1437" w:firstLine="60"/>
        <w:jc w:val="both"/>
      </w:pPr>
      <w:r>
        <w:rPr/>
        <w:t>The</w:t>
      </w:r>
      <w:r>
        <w:rPr>
          <w:spacing w:val="-5"/>
        </w:rPr>
        <w:t> </w:t>
      </w:r>
      <w:r>
        <w:rPr/>
        <w:t>concept</w:t>
      </w:r>
      <w:r>
        <w:rPr>
          <w:spacing w:val="-3"/>
        </w:rPr>
        <w:t> </w:t>
      </w:r>
      <w:r>
        <w:rPr/>
        <w:t>of</w:t>
      </w:r>
      <w:r>
        <w:rPr>
          <w:spacing w:val="-3"/>
        </w:rPr>
        <w:t> </w:t>
      </w:r>
      <w:r>
        <w:rPr/>
        <w:t>environmental</w:t>
      </w:r>
      <w:r>
        <w:rPr>
          <w:spacing w:val="-3"/>
        </w:rPr>
        <w:t> </w:t>
      </w:r>
      <w:r>
        <w:rPr/>
        <w:t>quality</w:t>
      </w:r>
      <w:r>
        <w:rPr>
          <w:spacing w:val="-8"/>
        </w:rPr>
        <w:t> </w:t>
      </w:r>
      <w:r>
        <w:rPr/>
        <w:t>consists</w:t>
      </w:r>
      <w:r>
        <w:rPr>
          <w:spacing w:val="-3"/>
        </w:rPr>
        <w:t> </w:t>
      </w:r>
      <w:r>
        <w:rPr/>
        <w:t>of</w:t>
      </w:r>
      <w:r>
        <w:rPr>
          <w:spacing w:val="-3"/>
        </w:rPr>
        <w:t> </w:t>
      </w:r>
      <w:r>
        <w:rPr/>
        <w:t>different</w:t>
      </w:r>
      <w:r>
        <w:rPr>
          <w:spacing w:val="-3"/>
        </w:rPr>
        <w:t> </w:t>
      </w:r>
      <w:r>
        <w:rPr/>
        <w:t>definitions</w:t>
      </w:r>
      <w:r>
        <w:rPr>
          <w:spacing w:val="-3"/>
        </w:rPr>
        <w:t> </w:t>
      </w:r>
      <w:r>
        <w:rPr/>
        <w:t>and</w:t>
      </w:r>
      <w:r>
        <w:rPr>
          <w:spacing w:val="-3"/>
        </w:rPr>
        <w:t> </w:t>
      </w:r>
      <w:r>
        <w:rPr/>
        <w:t>interpretations, especially in the sciences and the public policy sphere. According to Kerekes (2011), the concept had been a historically difficult concept to measure and evaluate. However, it essentially entails the set of features and properties that defines the condition of the atmosphere. It represents the measures of the environment in relation to basic human or specie requirements. It could also relate to the potential effects that these features tend to have on general well-being (mental or physical health). In terms of characteristics, it refers to the natural and built environment which includes air, water, land, noise and pollution (Kerekes, 2011).</w:t>
      </w:r>
    </w:p>
    <w:p>
      <w:pPr>
        <w:pStyle w:val="BodyText"/>
        <w:spacing w:before="139"/>
      </w:pPr>
    </w:p>
    <w:p>
      <w:pPr>
        <w:pStyle w:val="BodyText"/>
        <w:spacing w:line="360" w:lineRule="auto"/>
        <w:ind w:left="2100" w:right="1439"/>
        <w:jc w:val="both"/>
      </w:pPr>
      <w:r>
        <w:rPr/>
        <w:t>The built environment is the environment created by humans for themselves while the natural environment is the natural inhabitant occupied by plants, animals and humans. It also includes the surrounding natural resources. The state of health of this environment is what is considered as environmental quality. Similarly, Khattab (1993) defined environmental quality based on two meanings; the physical and the perceived environment. The physical or natural environment entails the material components of the surrounding environment such as the air quality, water quality, pollution, negative effect of overpopulation and noise (Khattab, 1993). On the other hand, the perceived or built environment which is considered the more sophisticated definition by Khattab (1993), consists of man-made environment that provide support or otherwise, the social and cultural structures and institutions related to specific group of people. As stated earlier, common indicators of environmental quality includes the quality or otherwise of air, water, soil, degree of deforestation, amongst others.</w:t>
      </w:r>
    </w:p>
    <w:p>
      <w:pPr>
        <w:spacing w:after="0" w:line="360" w:lineRule="auto"/>
        <w:jc w:val="both"/>
        <w:sectPr>
          <w:pgSz w:w="12240" w:h="15840"/>
          <w:pgMar w:header="0" w:footer="1015" w:top="1280" w:bottom="1200" w:left="60" w:right="0"/>
        </w:sectPr>
      </w:pPr>
    </w:p>
    <w:p>
      <w:pPr>
        <w:pStyle w:val="BodyText"/>
        <w:spacing w:line="360" w:lineRule="auto" w:before="65"/>
        <w:ind w:left="2100" w:right="1432"/>
        <w:jc w:val="both"/>
      </w:pPr>
      <w:r>
        <w:rPr/>
        <w:t>Air quality/pollution which is one of the common indicators of environmental quality, is often measured by carbon dioxide (CO</w:t>
      </w:r>
      <w:r>
        <w:rPr>
          <w:vertAlign w:val="subscript"/>
        </w:rPr>
        <w:t>2</w:t>
      </w:r>
      <w:r>
        <w:rPr>
          <w:vertAlign w:val="baseline"/>
        </w:rPr>
        <w:t>), carbon monoxide (CO), nitrogen oxides (NO</w:t>
      </w:r>
      <w:r>
        <w:rPr>
          <w:vertAlign w:val="subscript"/>
        </w:rPr>
        <w:t>x</w:t>
      </w:r>
      <w:r>
        <w:rPr>
          <w:vertAlign w:val="baseline"/>
        </w:rPr>
        <w:t>), sulfur dioxide (SO</w:t>
      </w:r>
      <w:r>
        <w:rPr>
          <w:vertAlign w:val="subscript"/>
        </w:rPr>
        <w:t>2</w:t>
      </w:r>
      <w:r>
        <w:rPr>
          <w:vertAlign w:val="baseline"/>
        </w:rPr>
        <w:t>), methane (CH</w:t>
      </w:r>
      <w:r>
        <w:rPr>
          <w:vertAlign w:val="subscript"/>
        </w:rPr>
        <w:t>4</w:t>
      </w:r>
      <w:r>
        <w:rPr>
          <w:vertAlign w:val="baseline"/>
        </w:rPr>
        <w:t>), Suspended Particulate Matter (SPM), chlorofluorocarbons (CFCs) and lead (Kerekes, 2011). Carbon dioxide is regarded as the primary greenhouse gas that contributes to environmental degradation. It is emitted through both natural causes and human (anthropogenic) activities. This is either by</w:t>
      </w:r>
      <w:r>
        <w:rPr>
          <w:spacing w:val="40"/>
          <w:vertAlign w:val="baseline"/>
        </w:rPr>
        <w:t> </w:t>
      </w:r>
      <w:r>
        <w:rPr>
          <w:vertAlign w:val="baseline"/>
        </w:rPr>
        <w:t>adding to the carbon emission in the atmosphere or by altering the ability of natural sinks such as forests to remove CO</w:t>
      </w:r>
      <w:r>
        <w:rPr>
          <w:vertAlign w:val="subscript"/>
        </w:rPr>
        <w:t>2</w:t>
      </w:r>
      <w:r>
        <w:rPr>
          <w:vertAlign w:val="baseline"/>
        </w:rPr>
        <w:t> from the atmosphere (United States Environmental Protection Agency-EPA, 2015). A major form of human activity through which this CO</w:t>
      </w:r>
      <w:r>
        <w:rPr>
          <w:vertAlign w:val="subscript"/>
        </w:rPr>
        <w:t>2</w:t>
      </w:r>
      <w:r>
        <w:rPr>
          <w:vertAlign w:val="baseline"/>
        </w:rPr>
        <w:t> is emitted is through the combustion of fossil fuels which includes oil, coal and natural gas. These fossil fuels essentially emit CO</w:t>
      </w:r>
      <w:r>
        <w:rPr>
          <w:vertAlign w:val="subscript"/>
        </w:rPr>
        <w:t>2</w:t>
      </w:r>
      <w:r>
        <w:rPr>
          <w:vertAlign w:val="baseline"/>
        </w:rPr>
        <w:t> through their use for energy, transportation and other processes such as industrial process and some land use changes. The US-EPA (2015) identified the reduction of the consumption of fossil fuel as a most effective method in cutting down CO</w:t>
      </w:r>
      <w:r>
        <w:rPr>
          <w:vertAlign w:val="subscript"/>
        </w:rPr>
        <w:t>2</w:t>
      </w:r>
      <w:r>
        <w:rPr>
          <w:vertAlign w:val="baseline"/>
        </w:rPr>
        <w:t> emissions. Other techniques commonly discussed to be adopted include energy efficiency, energy conservation, fuel switching, carbon capture and sequestration.</w:t>
      </w:r>
    </w:p>
    <w:p>
      <w:pPr>
        <w:pStyle w:val="BodyText"/>
        <w:spacing w:before="138"/>
      </w:pPr>
    </w:p>
    <w:p>
      <w:pPr>
        <w:pStyle w:val="BodyText"/>
        <w:spacing w:line="360" w:lineRule="auto" w:before="1"/>
        <w:ind w:left="2100" w:right="1435"/>
        <w:jc w:val="both"/>
      </w:pPr>
      <w:r>
        <w:rPr/>
        <w:t>Empirical literature had also assessed the relationship between economic growth and environmental quality, especially</w:t>
      </w:r>
      <w:r>
        <w:rPr>
          <w:spacing w:val="-3"/>
        </w:rPr>
        <w:t> </w:t>
      </w:r>
      <w:r>
        <w:rPr/>
        <w:t>as it relates to the Environmental Kuznet Curve (EKC). Some of them include Shafik (1994); Johansson (2001); Liu, Heilig, Chen and Heino (2007); Alege and Ogundipe (2013); Awan (2013); Strong (2013); Osabuohein, Efobi</w:t>
      </w:r>
      <w:r>
        <w:rPr>
          <w:spacing w:val="40"/>
        </w:rPr>
        <w:t> </w:t>
      </w:r>
      <w:r>
        <w:rPr/>
        <w:t>and Gitau (2013); Osabuohein </w:t>
      </w:r>
      <w:r>
        <w:rPr>
          <w:i/>
        </w:rPr>
        <w:t>et al. </w:t>
      </w:r>
      <w:r>
        <w:rPr/>
        <w:t>(2014); Osabuohein </w:t>
      </w:r>
      <w:r>
        <w:rPr>
          <w:i/>
        </w:rPr>
        <w:t>et al. </w:t>
      </w:r>
      <w:r>
        <w:rPr/>
        <w:t>(2015); among others. Strong (2013), however, opined that this relationship between income and environmental quality is poorly understood as emphasis is often on pollution. Thus, using a simple conceptual model, the study constructed two different aggregates of indicators of environmental quality. These two aggregates are the ecosystem approach and the biodiversity approach. The main idea behind the EKC hypothesis is that at earlier stages of development, the society will be developing at the expense of the environment, thus environmental</w:t>
      </w:r>
      <w:r>
        <w:rPr>
          <w:spacing w:val="2"/>
        </w:rPr>
        <w:t> </w:t>
      </w:r>
      <w:r>
        <w:rPr/>
        <w:t>deterioration</w:t>
      </w:r>
      <w:r>
        <w:rPr>
          <w:spacing w:val="2"/>
        </w:rPr>
        <w:t> </w:t>
      </w:r>
      <w:r>
        <w:rPr/>
        <w:t>is</w:t>
      </w:r>
      <w:r>
        <w:rPr>
          <w:spacing w:val="3"/>
        </w:rPr>
        <w:t> </w:t>
      </w:r>
      <w:r>
        <w:rPr/>
        <w:t>commonly</w:t>
      </w:r>
      <w:r>
        <w:rPr>
          <w:spacing w:val="-1"/>
        </w:rPr>
        <w:t> </w:t>
      </w:r>
      <w:r>
        <w:rPr/>
        <w:t>experienced</w:t>
      </w:r>
      <w:r>
        <w:rPr>
          <w:spacing w:val="4"/>
        </w:rPr>
        <w:t> </w:t>
      </w:r>
      <w:r>
        <w:rPr/>
        <w:t>at</w:t>
      </w:r>
      <w:r>
        <w:rPr>
          <w:spacing w:val="3"/>
        </w:rPr>
        <w:t> </w:t>
      </w:r>
      <w:r>
        <w:rPr/>
        <w:t>earlier stages</w:t>
      </w:r>
      <w:r>
        <w:rPr>
          <w:spacing w:val="2"/>
        </w:rPr>
        <w:t> </w:t>
      </w:r>
      <w:r>
        <w:rPr/>
        <w:t>of</w:t>
      </w:r>
      <w:r>
        <w:rPr>
          <w:spacing w:val="4"/>
        </w:rPr>
        <w:t> </w:t>
      </w:r>
      <w:r>
        <w:rPr>
          <w:spacing w:val="-2"/>
        </w:rPr>
        <w:t>industralisation.</w:t>
      </w:r>
    </w:p>
    <w:p>
      <w:pPr>
        <w:spacing w:after="0" w:line="360" w:lineRule="auto"/>
        <w:jc w:val="both"/>
        <w:sectPr>
          <w:pgSz w:w="12240" w:h="15840"/>
          <w:pgMar w:header="0" w:footer="1015" w:top="1280" w:bottom="1200" w:left="60" w:right="0"/>
        </w:sectPr>
      </w:pPr>
    </w:p>
    <w:p>
      <w:pPr>
        <w:pStyle w:val="BodyText"/>
        <w:spacing w:line="360" w:lineRule="auto" w:before="65"/>
        <w:ind w:left="2100" w:right="1443"/>
        <w:jc w:val="both"/>
      </w:pPr>
      <w:r>
        <w:rPr/>
        <w:t>However, over time, quality of the environment begins to improve with higher levels of income as the income generated are been used to clean-up.</w:t>
      </w:r>
    </w:p>
    <w:p>
      <w:pPr>
        <w:pStyle w:val="BodyText"/>
        <w:spacing w:before="137"/>
      </w:pPr>
    </w:p>
    <w:p>
      <w:pPr>
        <w:pStyle w:val="BodyText"/>
        <w:spacing w:line="360" w:lineRule="auto" w:before="1"/>
        <w:ind w:left="2100" w:right="1437"/>
        <w:jc w:val="both"/>
      </w:pPr>
      <w:r>
        <w:rPr/>
        <w:t>Strong (2013) attempted to expand the frontier of the literature on EKC by not only evaluating the role of emissions but also consider the role of absorptive capacity of the environment. Awan (2013) considered how the sustainable development concept can support</w:t>
      </w:r>
      <w:r>
        <w:rPr>
          <w:spacing w:val="-2"/>
        </w:rPr>
        <w:t> </w:t>
      </w:r>
      <w:r>
        <w:rPr/>
        <w:t>environmental</w:t>
      </w:r>
      <w:r>
        <w:rPr>
          <w:spacing w:val="-2"/>
        </w:rPr>
        <w:t> </w:t>
      </w:r>
      <w:r>
        <w:rPr/>
        <w:t>quality</w:t>
      </w:r>
      <w:r>
        <w:rPr>
          <w:spacing w:val="-7"/>
        </w:rPr>
        <w:t> </w:t>
      </w:r>
      <w:r>
        <w:rPr/>
        <w:t>so</w:t>
      </w:r>
      <w:r>
        <w:rPr>
          <w:spacing w:val="-2"/>
        </w:rPr>
        <w:t> </w:t>
      </w:r>
      <w:r>
        <w:rPr/>
        <w:t>as</w:t>
      </w:r>
      <w:r>
        <w:rPr>
          <w:spacing w:val="-2"/>
        </w:rPr>
        <w:t> </w:t>
      </w:r>
      <w:r>
        <w:rPr/>
        <w:t>to</w:t>
      </w:r>
      <w:r>
        <w:rPr>
          <w:spacing w:val="-2"/>
        </w:rPr>
        <w:t> </w:t>
      </w:r>
      <w:r>
        <w:rPr/>
        <w:t>control</w:t>
      </w:r>
      <w:r>
        <w:rPr>
          <w:spacing w:val="-2"/>
        </w:rPr>
        <w:t> </w:t>
      </w:r>
      <w:r>
        <w:rPr/>
        <w:t>the</w:t>
      </w:r>
      <w:r>
        <w:rPr>
          <w:spacing w:val="-3"/>
        </w:rPr>
        <w:t> </w:t>
      </w:r>
      <w:r>
        <w:rPr/>
        <w:t>spread</w:t>
      </w:r>
      <w:r>
        <w:rPr>
          <w:spacing w:val="-2"/>
        </w:rPr>
        <w:t> </w:t>
      </w:r>
      <w:r>
        <w:rPr/>
        <w:t>of</w:t>
      </w:r>
      <w:r>
        <w:rPr>
          <w:spacing w:val="-3"/>
        </w:rPr>
        <w:t> </w:t>
      </w:r>
      <w:r>
        <w:rPr/>
        <w:t>environmental degradation. It supports</w:t>
      </w:r>
      <w:r>
        <w:rPr>
          <w:spacing w:val="-2"/>
        </w:rPr>
        <w:t> </w:t>
      </w:r>
      <w:r>
        <w:rPr/>
        <w:t>the</w:t>
      </w:r>
      <w:r>
        <w:rPr>
          <w:spacing w:val="-3"/>
        </w:rPr>
        <w:t> </w:t>
      </w:r>
      <w:r>
        <w:rPr/>
        <w:t>link</w:t>
      </w:r>
      <w:r>
        <w:rPr>
          <w:spacing w:val="-2"/>
        </w:rPr>
        <w:t> </w:t>
      </w:r>
      <w:r>
        <w:rPr/>
        <w:t>between</w:t>
      </w:r>
      <w:r>
        <w:rPr>
          <w:spacing w:val="-2"/>
        </w:rPr>
        <w:t> </w:t>
      </w:r>
      <w:r>
        <w:rPr/>
        <w:t>sustainable</w:t>
      </w:r>
      <w:r>
        <w:rPr>
          <w:spacing w:val="-3"/>
        </w:rPr>
        <w:t> </w:t>
      </w:r>
      <w:r>
        <w:rPr/>
        <w:t>development</w:t>
      </w:r>
      <w:r>
        <w:rPr>
          <w:spacing w:val="-2"/>
        </w:rPr>
        <w:t> </w:t>
      </w:r>
      <w:r>
        <w:rPr/>
        <w:t>and</w:t>
      </w:r>
      <w:r>
        <w:rPr>
          <w:spacing w:val="-2"/>
        </w:rPr>
        <w:t> </w:t>
      </w:r>
      <w:r>
        <w:rPr/>
        <w:t>environmental</w:t>
      </w:r>
      <w:r>
        <w:rPr>
          <w:spacing w:val="-2"/>
        </w:rPr>
        <w:t> </w:t>
      </w:r>
      <w:r>
        <w:rPr/>
        <w:t>quality</w:t>
      </w:r>
      <w:r>
        <w:rPr>
          <w:spacing w:val="-7"/>
        </w:rPr>
        <w:t> </w:t>
      </w:r>
      <w:r>
        <w:rPr/>
        <w:t>as</w:t>
      </w:r>
      <w:r>
        <w:rPr>
          <w:spacing w:val="-2"/>
        </w:rPr>
        <w:t> </w:t>
      </w:r>
      <w:r>
        <w:rPr/>
        <w:t>the</w:t>
      </w:r>
      <w:r>
        <w:rPr>
          <w:spacing w:val="-3"/>
        </w:rPr>
        <w:t> </w:t>
      </w:r>
      <w:r>
        <w:rPr/>
        <w:t>latter is one of the pillars of the former (that is, environmental sustainability). The achievement of environmental quality is dependent on efficient and sustainable use of resources as argued by many environmentalists. Another underlining argument in the growth- environment</w:t>
      </w:r>
      <w:r>
        <w:rPr>
          <w:spacing w:val="-3"/>
        </w:rPr>
        <w:t> </w:t>
      </w:r>
      <w:r>
        <w:rPr/>
        <w:t>nexus</w:t>
      </w:r>
      <w:r>
        <w:rPr>
          <w:spacing w:val="-3"/>
        </w:rPr>
        <w:t> </w:t>
      </w:r>
      <w:r>
        <w:rPr/>
        <w:t>is</w:t>
      </w:r>
      <w:r>
        <w:rPr>
          <w:spacing w:val="-3"/>
        </w:rPr>
        <w:t> </w:t>
      </w:r>
      <w:r>
        <w:rPr/>
        <w:t>that</w:t>
      </w:r>
      <w:r>
        <w:rPr>
          <w:spacing w:val="-3"/>
        </w:rPr>
        <w:t> </w:t>
      </w:r>
      <w:r>
        <w:rPr/>
        <w:t>there</w:t>
      </w:r>
      <w:r>
        <w:rPr>
          <w:spacing w:val="-5"/>
        </w:rPr>
        <w:t> </w:t>
      </w:r>
      <w:r>
        <w:rPr/>
        <w:t>is</w:t>
      </w:r>
      <w:r>
        <w:rPr>
          <w:spacing w:val="-1"/>
        </w:rPr>
        <w:t> </w:t>
      </w:r>
      <w:r>
        <w:rPr/>
        <w:t>always</w:t>
      </w:r>
      <w:r>
        <w:rPr>
          <w:spacing w:val="-1"/>
        </w:rPr>
        <w:t> </w:t>
      </w:r>
      <w:r>
        <w:rPr/>
        <w:t>a</w:t>
      </w:r>
      <w:r>
        <w:rPr>
          <w:spacing w:val="-4"/>
        </w:rPr>
        <w:t> </w:t>
      </w:r>
      <w:r>
        <w:rPr/>
        <w:t>trade-off</w:t>
      </w:r>
      <w:r>
        <w:rPr>
          <w:spacing w:val="-3"/>
        </w:rPr>
        <w:t> </w:t>
      </w:r>
      <w:r>
        <w:rPr/>
        <w:t>effect</w:t>
      </w:r>
      <w:r>
        <w:rPr>
          <w:spacing w:val="-3"/>
        </w:rPr>
        <w:t> </w:t>
      </w:r>
      <w:r>
        <w:rPr/>
        <w:t>between</w:t>
      </w:r>
      <w:r>
        <w:rPr>
          <w:spacing w:val="-1"/>
        </w:rPr>
        <w:t> </w:t>
      </w:r>
      <w:r>
        <w:rPr/>
        <w:t>economic</w:t>
      </w:r>
      <w:r>
        <w:rPr>
          <w:spacing w:val="-4"/>
        </w:rPr>
        <w:t> </w:t>
      </w:r>
      <w:r>
        <w:rPr/>
        <w:t>growth</w:t>
      </w:r>
      <w:r>
        <w:rPr>
          <w:spacing w:val="-3"/>
        </w:rPr>
        <w:t> </w:t>
      </w:r>
      <w:r>
        <w:rPr/>
        <w:t>and the achievement of environmental quality (in terms of low pollution, minimal depletion</w:t>
      </w:r>
      <w:r>
        <w:rPr>
          <w:spacing w:val="40"/>
        </w:rPr>
        <w:t> </w:t>
      </w:r>
      <w:r>
        <w:rPr/>
        <w:t>of</w:t>
      </w:r>
      <w:r>
        <w:rPr>
          <w:spacing w:val="-4"/>
        </w:rPr>
        <w:t> </w:t>
      </w:r>
      <w:r>
        <w:rPr/>
        <w:t>resources,</w:t>
      </w:r>
      <w:r>
        <w:rPr>
          <w:spacing w:val="-1"/>
        </w:rPr>
        <w:t> </w:t>
      </w:r>
      <w:r>
        <w:rPr/>
        <w:t>cleaner</w:t>
      </w:r>
      <w:r>
        <w:rPr>
          <w:spacing w:val="-2"/>
        </w:rPr>
        <w:t> </w:t>
      </w:r>
      <w:r>
        <w:rPr/>
        <w:t>air,</w:t>
      </w:r>
      <w:r>
        <w:rPr>
          <w:spacing w:val="-2"/>
        </w:rPr>
        <w:t> </w:t>
      </w:r>
      <w:r>
        <w:rPr/>
        <w:t>better</w:t>
      </w:r>
      <w:r>
        <w:rPr>
          <w:spacing w:val="-3"/>
        </w:rPr>
        <w:t> </w:t>
      </w:r>
      <w:r>
        <w:rPr/>
        <w:t>soil</w:t>
      </w:r>
      <w:r>
        <w:rPr>
          <w:spacing w:val="-3"/>
        </w:rPr>
        <w:t> </w:t>
      </w:r>
      <w:r>
        <w:rPr/>
        <w:t>quality,</w:t>
      </w:r>
      <w:r>
        <w:rPr>
          <w:spacing w:val="-1"/>
        </w:rPr>
        <w:t> </w:t>
      </w:r>
      <w:r>
        <w:rPr/>
        <w:t>water</w:t>
      </w:r>
      <w:r>
        <w:rPr>
          <w:spacing w:val="-2"/>
        </w:rPr>
        <w:t> </w:t>
      </w:r>
      <w:r>
        <w:rPr/>
        <w:t>resources,</w:t>
      </w:r>
      <w:r>
        <w:rPr>
          <w:spacing w:val="-3"/>
        </w:rPr>
        <w:t> </w:t>
      </w:r>
      <w:r>
        <w:rPr/>
        <w:t>among</w:t>
      </w:r>
      <w:r>
        <w:rPr>
          <w:spacing w:val="-6"/>
        </w:rPr>
        <w:t> </w:t>
      </w:r>
      <w:r>
        <w:rPr/>
        <w:t>others). This</w:t>
      </w:r>
      <w:r>
        <w:rPr>
          <w:spacing w:val="-3"/>
        </w:rPr>
        <w:t> </w:t>
      </w:r>
      <w:r>
        <w:rPr/>
        <w:t>is</w:t>
      </w:r>
      <w:r>
        <w:rPr>
          <w:spacing w:val="-3"/>
        </w:rPr>
        <w:t> </w:t>
      </w:r>
      <w:r>
        <w:rPr/>
        <w:t>due</w:t>
      </w:r>
      <w:r>
        <w:rPr>
          <w:spacing w:val="-4"/>
        </w:rPr>
        <w:t> </w:t>
      </w:r>
      <w:r>
        <w:rPr/>
        <w:t>to the desire to experience high levels of growth through excessive use of resources, which then result to varying environmental challenges (Awan, 2013).</w:t>
      </w:r>
    </w:p>
    <w:p>
      <w:pPr>
        <w:pStyle w:val="BodyText"/>
        <w:spacing w:before="138"/>
      </w:pPr>
    </w:p>
    <w:p>
      <w:pPr>
        <w:pStyle w:val="BodyText"/>
        <w:spacing w:line="360" w:lineRule="auto" w:before="1"/>
        <w:ind w:left="2100" w:right="1435"/>
        <w:jc w:val="both"/>
      </w:pPr>
      <w:r>
        <w:rPr/>
        <w:t>Also, some studies developed environmental models to examine the impact of certain externalities on the environment. The development of these models which are often funded</w:t>
      </w:r>
      <w:r>
        <w:rPr>
          <w:spacing w:val="-3"/>
        </w:rPr>
        <w:t> </w:t>
      </w:r>
      <w:r>
        <w:rPr/>
        <w:t>by</w:t>
      </w:r>
      <w:r>
        <w:rPr>
          <w:spacing w:val="-8"/>
        </w:rPr>
        <w:t> </w:t>
      </w:r>
      <w:r>
        <w:rPr/>
        <w:t>international</w:t>
      </w:r>
      <w:r>
        <w:rPr>
          <w:spacing w:val="-1"/>
        </w:rPr>
        <w:t> </w:t>
      </w:r>
      <w:r>
        <w:rPr/>
        <w:t>organisations</w:t>
      </w:r>
      <w:r>
        <w:rPr>
          <w:spacing w:val="-3"/>
        </w:rPr>
        <w:t> </w:t>
      </w:r>
      <w:r>
        <w:rPr/>
        <w:t>such</w:t>
      </w:r>
      <w:r>
        <w:rPr>
          <w:spacing w:val="-2"/>
        </w:rPr>
        <w:t> </w:t>
      </w:r>
      <w:r>
        <w:rPr/>
        <w:t>as</w:t>
      </w:r>
      <w:r>
        <w:rPr>
          <w:spacing w:val="-3"/>
        </w:rPr>
        <w:t> </w:t>
      </w:r>
      <w:r>
        <w:rPr/>
        <w:t>the</w:t>
      </w:r>
      <w:r>
        <w:rPr>
          <w:spacing w:val="-2"/>
        </w:rPr>
        <w:t> </w:t>
      </w:r>
      <w:r>
        <w:rPr/>
        <w:t>World</w:t>
      </w:r>
      <w:r>
        <w:rPr>
          <w:spacing w:val="-3"/>
        </w:rPr>
        <w:t> </w:t>
      </w:r>
      <w:r>
        <w:rPr/>
        <w:t>Bank, IMF,</w:t>
      </w:r>
      <w:r>
        <w:rPr>
          <w:spacing w:val="-1"/>
        </w:rPr>
        <w:t> </w:t>
      </w:r>
      <w:r>
        <w:rPr/>
        <w:t>OECD, UN,</w:t>
      </w:r>
      <w:r>
        <w:rPr>
          <w:spacing w:val="-1"/>
        </w:rPr>
        <w:t> </w:t>
      </w:r>
      <w:r>
        <w:rPr/>
        <w:t>EU,</w:t>
      </w:r>
      <w:r>
        <w:rPr>
          <w:spacing w:val="-1"/>
        </w:rPr>
        <w:t> </w:t>
      </w:r>
      <w:r>
        <w:rPr/>
        <w:t>and the African Development Bank, helps in explaining policy strategy directions towards addressing these environmental problems. Other ways the environment had been linked with other concepts includes property rights and regional conflict. The work of Kerekes (2011) exemplified the role of property rights in environmental quality by stating that if these rights are not properly defined, especially property right over air; this can erode the quality of the environment. In the same vein, Kennedy (1998) opined that excessive use of resources in a depleting and unsustainable manner is capable of inciting violent and non-violent regional conflict. These are the various approaches in describing how the quality of the environment can enhance sustainable growth and development.</w:t>
      </w:r>
    </w:p>
    <w:p>
      <w:pPr>
        <w:spacing w:after="0" w:line="360" w:lineRule="auto"/>
        <w:jc w:val="both"/>
        <w:sectPr>
          <w:pgSz w:w="12240" w:h="15840"/>
          <w:pgMar w:header="0" w:footer="1015" w:top="1280" w:bottom="1200" w:left="60" w:right="0"/>
        </w:sectPr>
      </w:pPr>
    </w:p>
    <w:p>
      <w:pPr>
        <w:pStyle w:val="Heading3"/>
        <w:numPr>
          <w:ilvl w:val="1"/>
          <w:numId w:val="11"/>
        </w:numPr>
        <w:tabs>
          <w:tab w:pos="2160" w:val="left" w:leader="none"/>
        </w:tabs>
        <w:spacing w:line="240" w:lineRule="auto" w:before="70" w:after="0"/>
        <w:ind w:left="2160" w:right="0" w:hanging="420"/>
        <w:jc w:val="both"/>
      </w:pPr>
      <w:bookmarkStart w:name="_TOC_250047" w:id="19"/>
      <w:r>
        <w:rPr/>
        <w:t>Review</w:t>
      </w:r>
      <w:r>
        <w:rPr>
          <w:spacing w:val="-2"/>
        </w:rPr>
        <w:t> </w:t>
      </w:r>
      <w:r>
        <w:rPr/>
        <w:t>of</w:t>
      </w:r>
      <w:r>
        <w:rPr>
          <w:spacing w:val="-1"/>
        </w:rPr>
        <w:t> </w:t>
      </w:r>
      <w:r>
        <w:rPr/>
        <w:t>Theoretical</w:t>
      </w:r>
      <w:bookmarkEnd w:id="19"/>
      <w:r>
        <w:rPr>
          <w:spacing w:val="-2"/>
        </w:rPr>
        <w:t> Literature</w:t>
      </w:r>
    </w:p>
    <w:p>
      <w:pPr>
        <w:pStyle w:val="BodyText"/>
        <w:spacing w:line="360" w:lineRule="auto" w:before="132"/>
        <w:ind w:left="2100" w:right="1435"/>
        <w:jc w:val="both"/>
      </w:pPr>
      <w:r>
        <w:rPr/>
        <w:t>A number of economic theories have been used in explaining the theoretical foundation</w:t>
      </w:r>
      <w:r>
        <w:rPr>
          <w:spacing w:val="40"/>
        </w:rPr>
        <w:t> </w:t>
      </w:r>
      <w:r>
        <w:rPr/>
        <w:t>of</w:t>
      </w:r>
      <w:r>
        <w:rPr>
          <w:spacing w:val="-1"/>
        </w:rPr>
        <w:t> </w:t>
      </w:r>
      <w:r>
        <w:rPr/>
        <w:t>the</w:t>
      </w:r>
      <w:r>
        <w:rPr>
          <w:spacing w:val="-1"/>
        </w:rPr>
        <w:t> </w:t>
      </w:r>
      <w:r>
        <w:rPr/>
        <w:t>impact of</w:t>
      </w:r>
      <w:r>
        <w:rPr>
          <w:spacing w:val="-1"/>
        </w:rPr>
        <w:t> </w:t>
      </w:r>
      <w:r>
        <w:rPr/>
        <w:t>fuel subsidy</w:t>
      </w:r>
      <w:r>
        <w:rPr>
          <w:spacing w:val="-5"/>
        </w:rPr>
        <w:t> </w:t>
      </w:r>
      <w:r>
        <w:rPr/>
        <w:t>on the</w:t>
      </w:r>
      <w:r>
        <w:rPr>
          <w:spacing w:val="-1"/>
        </w:rPr>
        <w:t> </w:t>
      </w:r>
      <w:r>
        <w:rPr/>
        <w:t>economy</w:t>
      </w:r>
      <w:r>
        <w:rPr>
          <w:spacing w:val="-5"/>
        </w:rPr>
        <w:t> </w:t>
      </w:r>
      <w:r>
        <w:rPr/>
        <w:t>in general. Economic</w:t>
      </w:r>
      <w:r>
        <w:rPr>
          <w:spacing w:val="-1"/>
        </w:rPr>
        <w:t> </w:t>
      </w:r>
      <w:r>
        <w:rPr/>
        <w:t>theory</w:t>
      </w:r>
      <w:r>
        <w:rPr>
          <w:spacing w:val="-5"/>
        </w:rPr>
        <w:t> </w:t>
      </w:r>
      <w:r>
        <w:rPr/>
        <w:t>tries to explain theoretical underpinning</w:t>
      </w:r>
      <w:r>
        <w:rPr>
          <w:spacing w:val="-1"/>
        </w:rPr>
        <w:t> </w:t>
      </w:r>
      <w:r>
        <w:rPr/>
        <w:t>of the existence of subsidies and how they</w:t>
      </w:r>
      <w:r>
        <w:rPr>
          <w:spacing w:val="-6"/>
        </w:rPr>
        <w:t> </w:t>
      </w:r>
      <w:r>
        <w:rPr/>
        <w:t>result in wasteful and unproductive consumption. According to Holton (2012), subsidies change the price of a product and therefore the consumption of that product. This section thus reviews the economic theory relating to subsidies and other theories that explain the justification for subsidies and need for its reform.</w:t>
      </w:r>
    </w:p>
    <w:p>
      <w:pPr>
        <w:pStyle w:val="BodyText"/>
        <w:spacing w:before="144"/>
      </w:pPr>
    </w:p>
    <w:p>
      <w:pPr>
        <w:pStyle w:val="Heading3"/>
        <w:numPr>
          <w:ilvl w:val="2"/>
          <w:numId w:val="11"/>
        </w:numPr>
        <w:tabs>
          <w:tab w:pos="2640" w:val="left" w:leader="none"/>
        </w:tabs>
        <w:spacing w:line="240" w:lineRule="auto" w:before="0" w:after="0"/>
        <w:ind w:left="2640" w:right="0" w:hanging="540"/>
        <w:jc w:val="both"/>
      </w:pPr>
      <w:r>
        <w:rPr/>
        <w:t>Economic</w:t>
      </w:r>
      <w:r>
        <w:rPr>
          <w:spacing w:val="-4"/>
        </w:rPr>
        <w:t> </w:t>
      </w:r>
      <w:r>
        <w:rPr/>
        <w:t>Theory</w:t>
      </w:r>
      <w:r>
        <w:rPr>
          <w:spacing w:val="-1"/>
        </w:rPr>
        <w:t> </w:t>
      </w:r>
      <w:r>
        <w:rPr/>
        <w:t>of </w:t>
      </w:r>
      <w:r>
        <w:rPr>
          <w:spacing w:val="-2"/>
        </w:rPr>
        <w:t>Subsidies</w:t>
      </w:r>
    </w:p>
    <w:p>
      <w:pPr>
        <w:pStyle w:val="BodyText"/>
        <w:spacing w:line="360" w:lineRule="auto" w:before="132"/>
        <w:ind w:left="2100" w:right="1438"/>
        <w:jc w:val="both"/>
      </w:pPr>
      <w:r>
        <w:rPr/>
        <w:t>Economic theory suggests that unwarranted subsidies result in inefficiency and a suboptimal allocation of resources which could ultimately</w:t>
      </w:r>
      <w:r>
        <w:rPr>
          <w:spacing w:val="-3"/>
        </w:rPr>
        <w:t> </w:t>
      </w:r>
      <w:r>
        <w:rPr/>
        <w:t>have a negative effect on GDP per capita (Holton, 2012). These subsidies make products to be sold at less the economic opportunity cost that “leaves energy firms with inadequate financial resources for investing in productivity, capacity or environmental improvements”. This according to Pearse and FinckVon (1999) has the capacity to generate a vicious cycle of poor supply and low investment or none at all. From this standpoint, the argument against subsidies</w:t>
      </w:r>
      <w:r>
        <w:rPr>
          <w:spacing w:val="-2"/>
        </w:rPr>
        <w:t> </w:t>
      </w:r>
      <w:r>
        <w:rPr/>
        <w:t>is that they create uncompetitive domestic industries. Subsidies are also often discouraged for the fact that it diverts or redirects government spending from social and investment spending. Unless a subsidy is designed to address a market failure, it is likely to be harmful for economic efficiency (Saunders and Schneider, 2000).</w:t>
      </w:r>
    </w:p>
    <w:p>
      <w:pPr>
        <w:pStyle w:val="BodyText"/>
        <w:spacing w:before="139"/>
      </w:pPr>
    </w:p>
    <w:p>
      <w:pPr>
        <w:pStyle w:val="BodyText"/>
        <w:spacing w:line="360" w:lineRule="auto"/>
        <w:ind w:left="2100" w:right="1438"/>
        <w:jc w:val="both"/>
      </w:pPr>
      <w:r>
        <w:rPr/>
        <w:t>Furthermore, as stated in Adagunodo (2013), subsidies are not efficient because in the absence of market imperfections coupled with a convex indifference curve, the value the subsidy</w:t>
      </w:r>
      <w:r>
        <w:rPr>
          <w:spacing w:val="-5"/>
        </w:rPr>
        <w:t> </w:t>
      </w:r>
      <w:r>
        <w:rPr/>
        <w:t>will have, to the</w:t>
      </w:r>
      <w:r>
        <w:rPr>
          <w:spacing w:val="-1"/>
        </w:rPr>
        <w:t> </w:t>
      </w:r>
      <w:r>
        <w:rPr/>
        <w:t>consumer</w:t>
      </w:r>
      <w:r>
        <w:rPr>
          <w:spacing w:val="-1"/>
        </w:rPr>
        <w:t> </w:t>
      </w:r>
      <w:r>
        <w:rPr/>
        <w:t>will be</w:t>
      </w:r>
      <w:r>
        <w:rPr>
          <w:spacing w:val="-1"/>
        </w:rPr>
        <w:t> </w:t>
      </w:r>
      <w:r>
        <w:rPr/>
        <w:t>less than</w:t>
      </w:r>
      <w:r>
        <w:rPr>
          <w:spacing w:val="-1"/>
        </w:rPr>
        <w:t> </w:t>
      </w:r>
      <w:r>
        <w:rPr/>
        <w:t>its cost to</w:t>
      </w:r>
      <w:r>
        <w:rPr>
          <w:spacing w:val="-2"/>
        </w:rPr>
        <w:t> </w:t>
      </w:r>
      <w:r>
        <w:rPr/>
        <w:t>the</w:t>
      </w:r>
      <w:r>
        <w:rPr>
          <w:spacing w:val="-1"/>
        </w:rPr>
        <w:t> </w:t>
      </w:r>
      <w:r>
        <w:rPr/>
        <w:t>government. The</w:t>
      </w:r>
      <w:r>
        <w:rPr>
          <w:spacing w:val="-2"/>
        </w:rPr>
        <w:t> </w:t>
      </w:r>
      <w:r>
        <w:rPr/>
        <w:t>report then asserts that consumers do not use resources optimally. Hence, they</w:t>
      </w:r>
      <w:r>
        <w:rPr>
          <w:spacing w:val="-3"/>
        </w:rPr>
        <w:t> </w:t>
      </w:r>
      <w:r>
        <w:rPr/>
        <w:t>will be on higher indifference curve if prices were increased to reflect commercial costs with subsidy been returned to consumers in form of cash. This is in addition to economic theory that states that</w:t>
      </w:r>
      <w:r>
        <w:rPr>
          <w:spacing w:val="8"/>
        </w:rPr>
        <w:t> </w:t>
      </w:r>
      <w:r>
        <w:rPr/>
        <w:t>social</w:t>
      </w:r>
      <w:r>
        <w:rPr>
          <w:spacing w:val="11"/>
        </w:rPr>
        <w:t> </w:t>
      </w:r>
      <w:r>
        <w:rPr/>
        <w:t>welfare</w:t>
      </w:r>
      <w:r>
        <w:rPr>
          <w:spacing w:val="10"/>
        </w:rPr>
        <w:t> </w:t>
      </w:r>
      <w:r>
        <w:rPr/>
        <w:t>is</w:t>
      </w:r>
      <w:r>
        <w:rPr>
          <w:spacing w:val="11"/>
        </w:rPr>
        <w:t> </w:t>
      </w:r>
      <w:r>
        <w:rPr/>
        <w:t>maximised</w:t>
      </w:r>
      <w:r>
        <w:rPr>
          <w:spacing w:val="11"/>
        </w:rPr>
        <w:t> </w:t>
      </w:r>
      <w:r>
        <w:rPr/>
        <w:t>at</w:t>
      </w:r>
      <w:r>
        <w:rPr>
          <w:spacing w:val="11"/>
        </w:rPr>
        <w:t> </w:t>
      </w:r>
      <w:r>
        <w:rPr/>
        <w:t>the</w:t>
      </w:r>
      <w:r>
        <w:rPr>
          <w:spacing w:val="11"/>
        </w:rPr>
        <w:t> </w:t>
      </w:r>
      <w:r>
        <w:rPr/>
        <w:t>point</w:t>
      </w:r>
      <w:r>
        <w:rPr>
          <w:spacing w:val="11"/>
        </w:rPr>
        <w:t> </w:t>
      </w:r>
      <w:r>
        <w:rPr/>
        <w:t>where</w:t>
      </w:r>
      <w:r>
        <w:rPr>
          <w:spacing w:val="10"/>
        </w:rPr>
        <w:t> </w:t>
      </w:r>
      <w:r>
        <w:rPr/>
        <w:t>the</w:t>
      </w:r>
      <w:r>
        <w:rPr>
          <w:spacing w:val="12"/>
        </w:rPr>
        <w:t> </w:t>
      </w:r>
      <w:r>
        <w:rPr/>
        <w:t>price</w:t>
      </w:r>
      <w:r>
        <w:rPr>
          <w:spacing w:val="11"/>
        </w:rPr>
        <w:t> </w:t>
      </w:r>
      <w:r>
        <w:rPr/>
        <w:t>of</w:t>
      </w:r>
      <w:r>
        <w:rPr>
          <w:spacing w:val="13"/>
        </w:rPr>
        <w:t> </w:t>
      </w:r>
      <w:r>
        <w:rPr/>
        <w:t>each</w:t>
      </w:r>
      <w:r>
        <w:rPr>
          <w:spacing w:val="15"/>
        </w:rPr>
        <w:t> </w:t>
      </w:r>
      <w:r>
        <w:rPr/>
        <w:t>good</w:t>
      </w:r>
      <w:r>
        <w:rPr>
          <w:spacing w:val="13"/>
        </w:rPr>
        <w:t> </w:t>
      </w:r>
      <w:r>
        <w:rPr/>
        <w:t>and</w:t>
      </w:r>
      <w:r>
        <w:rPr>
          <w:spacing w:val="10"/>
        </w:rPr>
        <w:t> </w:t>
      </w:r>
      <w:r>
        <w:rPr/>
        <w:t>service</w:t>
      </w:r>
      <w:r>
        <w:rPr>
          <w:spacing w:val="14"/>
        </w:rPr>
        <w:t> </w:t>
      </w:r>
      <w:r>
        <w:rPr>
          <w:spacing w:val="-5"/>
        </w:rPr>
        <w:t>is</w:t>
      </w:r>
    </w:p>
    <w:p>
      <w:pPr>
        <w:spacing w:after="0" w:line="360" w:lineRule="auto"/>
        <w:jc w:val="both"/>
        <w:sectPr>
          <w:pgSz w:w="12240" w:h="15840"/>
          <w:pgMar w:header="0" w:footer="1015" w:top="1280" w:bottom="1200" w:left="60" w:right="0"/>
        </w:sectPr>
      </w:pPr>
    </w:p>
    <w:p>
      <w:pPr>
        <w:pStyle w:val="BodyText"/>
        <w:spacing w:line="360" w:lineRule="auto" w:before="65"/>
        <w:ind w:left="2100" w:right="1433"/>
        <w:jc w:val="both"/>
      </w:pPr>
      <w:r>
        <w:rPr/>
        <w:t>determined by the interaction of the willingness of producers to supply and extent to which consumers are willing to pay. As this price shifts from this point of static equilibrium, allocation of resource will be inefficient as benefit to consumers from the</w:t>
      </w:r>
      <w:r>
        <w:rPr>
          <w:spacing w:val="40"/>
        </w:rPr>
        <w:t> </w:t>
      </w:r>
      <w:r>
        <w:rPr/>
        <w:t>last unit of energy consumed are lower than the costs involved in supplying the energy services (Adagunodo, 2013).</w:t>
      </w:r>
    </w:p>
    <w:p>
      <w:pPr>
        <w:pStyle w:val="BodyText"/>
        <w:spacing w:before="136"/>
      </w:pPr>
    </w:p>
    <w:p>
      <w:pPr>
        <w:pStyle w:val="BodyText"/>
        <w:spacing w:line="360" w:lineRule="auto"/>
        <w:ind w:left="2100" w:right="1433"/>
        <w:jc w:val="both"/>
      </w:pPr>
      <w:r>
        <w:rPr/>
        <w:t>Another economic reasoning is that subsidies create deadweight loss by “enabling transactions for which the buyer‟s willingness-to-pay is below the opportunity cost” (Davis, 2013). In calculating the deadweight loss of global fuel subsidies, Davis (2013) asserts that it is the short run elasticity of demand and supply for crude oil that is</w:t>
      </w:r>
      <w:r>
        <w:rPr>
          <w:spacing w:val="40"/>
        </w:rPr>
        <w:t> </w:t>
      </w:r>
      <w:r>
        <w:rPr/>
        <w:t>inelastic. However, the economic cost of subsidies depends on the long run elasticity. Gupta </w:t>
      </w:r>
      <w:r>
        <w:rPr>
          <w:i/>
        </w:rPr>
        <w:t>et al. </w:t>
      </w:r>
      <w:r>
        <w:rPr/>
        <w:t>(2002) stated that most oil exporting countries do not tax domestic fuel consumption and this results in significant economic losses. This deviation from efficient pricing then results in a deadweight welfare loss. Onyemaechi (2012) added that fiscal policies theoretically impact the development of an economy directly or indirectly. The direct effect is usually through its impact on aggregate demand functions while the indirect channel is through effects on endogenous variables of consumption and production functions. Ekong and Akpan (2014) also illustrated deadweight loss as the</w:t>
      </w:r>
      <w:r>
        <w:rPr>
          <w:spacing w:val="40"/>
        </w:rPr>
        <w:t> </w:t>
      </w:r>
      <w:r>
        <w:rPr/>
        <w:t>cost</w:t>
      </w:r>
      <w:r>
        <w:rPr>
          <w:spacing w:val="-2"/>
        </w:rPr>
        <w:t> </w:t>
      </w:r>
      <w:r>
        <w:rPr/>
        <w:t>to</w:t>
      </w:r>
      <w:r>
        <w:rPr>
          <w:spacing w:val="-2"/>
        </w:rPr>
        <w:t> </w:t>
      </w:r>
      <w:r>
        <w:rPr/>
        <w:t>society</w:t>
      </w:r>
      <w:r>
        <w:rPr>
          <w:spacing w:val="-5"/>
        </w:rPr>
        <w:t> </w:t>
      </w:r>
      <w:r>
        <w:rPr/>
        <w:t>as created by</w:t>
      </w:r>
      <w:r>
        <w:rPr>
          <w:spacing w:val="-7"/>
        </w:rPr>
        <w:t> </w:t>
      </w:r>
      <w:r>
        <w:rPr/>
        <w:t>market efficiency</w:t>
      </w:r>
      <w:r>
        <w:rPr>
          <w:spacing w:val="-5"/>
        </w:rPr>
        <w:t> </w:t>
      </w:r>
      <w:r>
        <w:rPr/>
        <w:t>in</w:t>
      </w:r>
      <w:r>
        <w:rPr>
          <w:spacing w:val="-2"/>
        </w:rPr>
        <w:t> </w:t>
      </w:r>
      <w:r>
        <w:rPr/>
        <w:t>social</w:t>
      </w:r>
      <w:r>
        <w:rPr>
          <w:spacing w:val="-2"/>
        </w:rPr>
        <w:t> </w:t>
      </w:r>
      <w:r>
        <w:rPr/>
        <w:t>welfare</w:t>
      </w:r>
      <w:r>
        <w:rPr>
          <w:spacing w:val="-1"/>
        </w:rPr>
        <w:t> </w:t>
      </w:r>
      <w:r>
        <w:rPr/>
        <w:t>associated with</w:t>
      </w:r>
      <w:r>
        <w:rPr>
          <w:spacing w:val="-2"/>
        </w:rPr>
        <w:t> </w:t>
      </w:r>
      <w:r>
        <w:rPr/>
        <w:t>fossil</w:t>
      </w:r>
      <w:r>
        <w:rPr>
          <w:spacing w:val="-2"/>
        </w:rPr>
        <w:t> </w:t>
      </w:r>
      <w:r>
        <w:rPr/>
        <w:t>fuel </w:t>
      </w:r>
      <w:r>
        <w:rPr>
          <w:spacing w:val="-2"/>
        </w:rPr>
        <w:t>subsidy.</w:t>
      </w:r>
    </w:p>
    <w:p>
      <w:pPr>
        <w:pStyle w:val="BodyText"/>
        <w:spacing w:before="141"/>
      </w:pPr>
    </w:p>
    <w:p>
      <w:pPr>
        <w:pStyle w:val="BodyText"/>
        <w:spacing w:line="360" w:lineRule="auto"/>
        <w:ind w:left="2100" w:right="1436"/>
        <w:jc w:val="both"/>
      </w:pPr>
      <w:r>
        <w:rPr/>
        <w:t>The argument is that given an infinitely elastic supply of fuel (which can be the case for Nigeria, as a price taker since it cannot influence the price of imported fuel as it is determined in the international market), the introduction of subsidy will lower market price and increase quantity demanded. Ekong and Akpan (2014), however, noted that the extent of the overconsumption of the subsidised fuel would depend on the elasticity of demand. Adagunodo (2013) further stressed that income transfers are superior to subsidies and reduce inefficiencies as the income transfers do not result to deadweight loss.</w:t>
      </w:r>
      <w:r>
        <w:rPr>
          <w:spacing w:val="35"/>
        </w:rPr>
        <w:t> </w:t>
      </w:r>
      <w:r>
        <w:rPr/>
        <w:t>While</w:t>
      </w:r>
      <w:r>
        <w:rPr>
          <w:spacing w:val="37"/>
        </w:rPr>
        <w:t> </w:t>
      </w:r>
      <w:r>
        <w:rPr/>
        <w:t>analysing</w:t>
      </w:r>
      <w:r>
        <w:rPr>
          <w:spacing w:val="35"/>
        </w:rPr>
        <w:t> </w:t>
      </w:r>
      <w:r>
        <w:rPr/>
        <w:t>how</w:t>
      </w:r>
      <w:r>
        <w:rPr>
          <w:spacing w:val="36"/>
        </w:rPr>
        <w:t> </w:t>
      </w:r>
      <w:r>
        <w:rPr/>
        <w:t>fuel</w:t>
      </w:r>
      <w:r>
        <w:rPr>
          <w:spacing w:val="37"/>
        </w:rPr>
        <w:t> </w:t>
      </w:r>
      <w:r>
        <w:rPr/>
        <w:t>subsidy</w:t>
      </w:r>
      <w:r>
        <w:rPr>
          <w:spacing w:val="32"/>
        </w:rPr>
        <w:t> </w:t>
      </w:r>
      <w:r>
        <w:rPr/>
        <w:t>removal</w:t>
      </w:r>
      <w:r>
        <w:rPr>
          <w:spacing w:val="37"/>
        </w:rPr>
        <w:t> </w:t>
      </w:r>
      <w:r>
        <w:rPr/>
        <w:t>will</w:t>
      </w:r>
      <w:r>
        <w:rPr>
          <w:spacing w:val="37"/>
        </w:rPr>
        <w:t> </w:t>
      </w:r>
      <w:r>
        <w:rPr/>
        <w:t>have</w:t>
      </w:r>
      <w:r>
        <w:rPr>
          <w:spacing w:val="39"/>
        </w:rPr>
        <w:t> </w:t>
      </w:r>
      <w:r>
        <w:rPr/>
        <w:t>effect</w:t>
      </w:r>
      <w:r>
        <w:rPr>
          <w:spacing w:val="37"/>
        </w:rPr>
        <w:t> </w:t>
      </w:r>
      <w:r>
        <w:rPr/>
        <w:t>on</w:t>
      </w:r>
      <w:r>
        <w:rPr>
          <w:spacing w:val="37"/>
        </w:rPr>
        <w:t> </w:t>
      </w:r>
      <w:r>
        <w:rPr/>
        <w:t>crime</w:t>
      </w:r>
      <w:r>
        <w:rPr>
          <w:spacing w:val="36"/>
        </w:rPr>
        <w:t> </w:t>
      </w:r>
      <w:r>
        <w:rPr/>
        <w:t>in</w:t>
      </w:r>
      <w:r>
        <w:rPr>
          <w:spacing w:val="38"/>
        </w:rPr>
        <w:t> </w:t>
      </w:r>
      <w:r>
        <w:rPr>
          <w:spacing w:val="-2"/>
        </w:rPr>
        <w:t>Nigeria,</w:t>
      </w:r>
    </w:p>
    <w:p>
      <w:pPr>
        <w:spacing w:after="0" w:line="360" w:lineRule="auto"/>
        <w:jc w:val="both"/>
        <w:sectPr>
          <w:pgSz w:w="12240" w:h="15840"/>
          <w:pgMar w:header="0" w:footer="1015" w:top="1280" w:bottom="1200" w:left="60" w:right="0"/>
        </w:sectPr>
      </w:pPr>
    </w:p>
    <w:p>
      <w:pPr>
        <w:pStyle w:val="BodyText"/>
        <w:spacing w:line="360" w:lineRule="auto" w:before="65"/>
        <w:ind w:left="2100" w:right="1433"/>
        <w:jc w:val="both"/>
      </w:pPr>
      <w:r>
        <w:rPr/>
        <w:t>Oladipo (2012) reviewed the classical utilitarianism, traditional and neoclassical welfare theories and considered suitable, the neoclassical welfare theory. This is given that it emphasised more on government responsibility to make the need of the people available without undue stress. In other words, the ideal of the neoclassical welfare theory is that the performance of economic institutions should be judged in relation to whether they provide economic goods in quantities that is in line with consumer‟s relative desires and at the barest minimum cost (Oladipo, 2012).</w:t>
      </w:r>
    </w:p>
    <w:p>
      <w:pPr>
        <w:pStyle w:val="BodyText"/>
        <w:spacing w:before="136"/>
      </w:pPr>
    </w:p>
    <w:p>
      <w:pPr>
        <w:pStyle w:val="BodyText"/>
        <w:spacing w:line="360" w:lineRule="auto" w:before="1"/>
        <w:ind w:left="2100" w:right="1439"/>
        <w:jc w:val="both"/>
      </w:pPr>
      <w:r>
        <w:rPr/>
        <w:t>Amegashie (2006), however, argued that departures from the competitive equilibrium quantity and price reduce social welfare and do not make economic sense. The question then is if subsidies are distortional and reduces welfare in perfectly competitive markets, are they necessarily so in markets which are not competitive? The answer according to Amegashie (2006) is no. Using the theory of second best, the explanation is that there is no guarantee that the removal of any form of imperfections like subsidy, will improve social welfare.</w:t>
      </w:r>
    </w:p>
    <w:p>
      <w:pPr>
        <w:pStyle w:val="BodyText"/>
        <w:spacing w:before="143"/>
      </w:pPr>
    </w:p>
    <w:p>
      <w:pPr>
        <w:pStyle w:val="Heading3"/>
        <w:numPr>
          <w:ilvl w:val="2"/>
          <w:numId w:val="11"/>
        </w:numPr>
        <w:tabs>
          <w:tab w:pos="2640" w:val="left" w:leader="none"/>
        </w:tabs>
        <w:spacing w:line="240" w:lineRule="auto" w:before="0" w:after="0"/>
        <w:ind w:left="2640" w:right="0" w:hanging="540"/>
        <w:jc w:val="both"/>
      </w:pPr>
      <w:bookmarkStart w:name="_TOC_250046" w:id="20"/>
      <w:r>
        <w:rPr/>
        <w:t>Public</w:t>
      </w:r>
      <w:r>
        <w:rPr>
          <w:spacing w:val="-3"/>
        </w:rPr>
        <w:t> </w:t>
      </w:r>
      <w:r>
        <w:rPr/>
        <w:t>Choice</w:t>
      </w:r>
      <w:r>
        <w:rPr>
          <w:spacing w:val="1"/>
        </w:rPr>
        <w:t> </w:t>
      </w:r>
      <w:bookmarkEnd w:id="20"/>
      <w:r>
        <w:rPr>
          <w:spacing w:val="-2"/>
        </w:rPr>
        <w:t>Theory</w:t>
      </w:r>
    </w:p>
    <w:p>
      <w:pPr>
        <w:pStyle w:val="BodyText"/>
        <w:spacing w:line="360" w:lineRule="auto" w:before="135"/>
        <w:ind w:left="2100" w:right="1436"/>
        <w:jc w:val="both"/>
      </w:pPr>
      <w:r>
        <w:rPr/>
        <w:t>This is another theory that had been adopted in empirical literature in explaining the behaivour</w:t>
      </w:r>
      <w:r>
        <w:rPr>
          <w:spacing w:val="-1"/>
        </w:rPr>
        <w:t> </w:t>
      </w:r>
      <w:r>
        <w:rPr/>
        <w:t>of subsidy. It is majorly</w:t>
      </w:r>
      <w:r>
        <w:rPr>
          <w:spacing w:val="-3"/>
        </w:rPr>
        <w:t> </w:t>
      </w:r>
      <w:r>
        <w:rPr/>
        <w:t>employed by</w:t>
      </w:r>
      <w:r>
        <w:rPr>
          <w:spacing w:val="-3"/>
        </w:rPr>
        <w:t> </w:t>
      </w:r>
      <w:r>
        <w:rPr/>
        <w:t>authors analysing</w:t>
      </w:r>
      <w:r>
        <w:rPr>
          <w:spacing w:val="-3"/>
        </w:rPr>
        <w:t> </w:t>
      </w:r>
      <w:r>
        <w:rPr/>
        <w:t>political dimension for the persistence of subsidies, particularly energy subsidy. As described by Butler (2012) the theory is essentially an approach that uses the methods and tools of economics to explore how politics and government work. It describes the application of the rational choice model to non-market decision making (Hill, 1999). The argument of the public choice theory is that, just as self-interest motivates people‟s private commercial choices; it can also influence their communal decisions (Butler, 2012). One of the key studies in this category is Israel (2010) who explained the staying power and rigidity of these subsidies or the endurance of the policy with the public choice theory. In terms of how this</w:t>
      </w:r>
      <w:r>
        <w:rPr>
          <w:spacing w:val="21"/>
        </w:rPr>
        <w:t> </w:t>
      </w:r>
      <w:r>
        <w:rPr/>
        <w:t>theory</w:t>
      </w:r>
      <w:r>
        <w:rPr>
          <w:spacing w:val="18"/>
        </w:rPr>
        <w:t> </w:t>
      </w:r>
      <w:r>
        <w:rPr/>
        <w:t>relates</w:t>
      </w:r>
      <w:r>
        <w:rPr>
          <w:spacing w:val="21"/>
        </w:rPr>
        <w:t> </w:t>
      </w:r>
      <w:r>
        <w:rPr/>
        <w:t>to</w:t>
      </w:r>
      <w:r>
        <w:rPr>
          <w:spacing w:val="73"/>
          <w:w w:val="150"/>
        </w:rPr>
        <w:t> </w:t>
      </w:r>
      <w:r>
        <w:rPr/>
        <w:t>fossil</w:t>
      </w:r>
      <w:r>
        <w:rPr>
          <w:spacing w:val="21"/>
        </w:rPr>
        <w:t> </w:t>
      </w:r>
      <w:r>
        <w:rPr/>
        <w:t>fuel</w:t>
      </w:r>
      <w:r>
        <w:rPr>
          <w:spacing w:val="21"/>
        </w:rPr>
        <w:t> </w:t>
      </w:r>
      <w:r>
        <w:rPr/>
        <w:t>subsidies,</w:t>
      </w:r>
      <w:r>
        <w:rPr>
          <w:spacing w:val="21"/>
        </w:rPr>
        <w:t> </w:t>
      </w:r>
      <w:r>
        <w:rPr/>
        <w:t>it</w:t>
      </w:r>
      <w:r>
        <w:rPr>
          <w:spacing w:val="22"/>
        </w:rPr>
        <w:t> </w:t>
      </w:r>
      <w:r>
        <w:rPr/>
        <w:t>holds</w:t>
      </w:r>
      <w:r>
        <w:rPr>
          <w:spacing w:val="21"/>
        </w:rPr>
        <w:t> </w:t>
      </w:r>
      <w:r>
        <w:rPr/>
        <w:t>that</w:t>
      </w:r>
      <w:r>
        <w:rPr>
          <w:spacing w:val="21"/>
        </w:rPr>
        <w:t> </w:t>
      </w:r>
      <w:r>
        <w:rPr/>
        <w:t>energy</w:t>
      </w:r>
      <w:r>
        <w:rPr>
          <w:spacing w:val="16"/>
        </w:rPr>
        <w:t> </w:t>
      </w:r>
      <w:r>
        <w:rPr/>
        <w:t>subsidies</w:t>
      </w:r>
      <w:r>
        <w:rPr>
          <w:spacing w:val="23"/>
        </w:rPr>
        <w:t> </w:t>
      </w:r>
      <w:r>
        <w:rPr/>
        <w:t>persists</w:t>
      </w:r>
      <w:r>
        <w:rPr>
          <w:spacing w:val="21"/>
        </w:rPr>
        <w:t> </w:t>
      </w:r>
      <w:r>
        <w:rPr/>
        <w:t>due</w:t>
      </w:r>
      <w:r>
        <w:rPr>
          <w:spacing w:val="20"/>
        </w:rPr>
        <w:t> </w:t>
      </w:r>
      <w:r>
        <w:rPr>
          <w:spacing w:val="-5"/>
        </w:rPr>
        <w:t>to</w:t>
      </w:r>
    </w:p>
    <w:p>
      <w:pPr>
        <w:spacing w:after="0" w:line="360" w:lineRule="auto"/>
        <w:jc w:val="both"/>
        <w:sectPr>
          <w:pgSz w:w="12240" w:h="15840"/>
          <w:pgMar w:header="0" w:footer="1015" w:top="1280" w:bottom="1200" w:left="60" w:right="0"/>
        </w:sectPr>
      </w:pPr>
    </w:p>
    <w:p>
      <w:pPr>
        <w:pStyle w:val="BodyText"/>
        <w:spacing w:line="360" w:lineRule="auto" w:before="65"/>
        <w:ind w:left="2100" w:right="1434"/>
        <w:jc w:val="both"/>
      </w:pPr>
      <w:r>
        <w:rPr/>
        <w:t>the</w:t>
      </w:r>
      <w:r>
        <w:rPr>
          <w:spacing w:val="-1"/>
        </w:rPr>
        <w:t> </w:t>
      </w:r>
      <w:r>
        <w:rPr/>
        <w:t>commonality</w:t>
      </w:r>
      <w:r>
        <w:rPr>
          <w:spacing w:val="-7"/>
        </w:rPr>
        <w:t> </w:t>
      </w:r>
      <w:r>
        <w:rPr/>
        <w:t>of</w:t>
      </w:r>
      <w:r>
        <w:rPr>
          <w:spacing w:val="-1"/>
        </w:rPr>
        <w:t> </w:t>
      </w:r>
      <w:r>
        <w:rPr/>
        <w:t>interest that exists among</w:t>
      </w:r>
      <w:r>
        <w:rPr>
          <w:spacing w:val="-2"/>
        </w:rPr>
        <w:t> </w:t>
      </w:r>
      <w:r>
        <w:rPr/>
        <w:t>the</w:t>
      </w:r>
      <w:r>
        <w:rPr>
          <w:spacing w:val="-1"/>
        </w:rPr>
        <w:t> </w:t>
      </w:r>
      <w:r>
        <w:rPr/>
        <w:t>relatively</w:t>
      </w:r>
      <w:r>
        <w:rPr>
          <w:spacing w:val="-5"/>
        </w:rPr>
        <w:t> </w:t>
      </w:r>
      <w:r>
        <w:rPr/>
        <w:t>few</w:t>
      </w:r>
      <w:r>
        <w:rPr>
          <w:spacing w:val="-1"/>
        </w:rPr>
        <w:t> </w:t>
      </w:r>
      <w:r>
        <w:rPr/>
        <w:t>who</w:t>
      </w:r>
      <w:r>
        <w:rPr>
          <w:spacing w:val="-1"/>
        </w:rPr>
        <w:t> </w:t>
      </w:r>
      <w:r>
        <w:rPr/>
        <w:t>receive</w:t>
      </w:r>
      <w:r>
        <w:rPr>
          <w:spacing w:val="-1"/>
        </w:rPr>
        <w:t> </w:t>
      </w:r>
      <w:r>
        <w:rPr/>
        <w:t>these</w:t>
      </w:r>
      <w:r>
        <w:rPr>
          <w:spacing w:val="-2"/>
        </w:rPr>
        <w:t> </w:t>
      </w:r>
      <w:r>
        <w:rPr/>
        <w:t>energy subsidies (Israel, 2010).</w:t>
      </w:r>
    </w:p>
    <w:p>
      <w:pPr>
        <w:pStyle w:val="BodyText"/>
        <w:spacing w:before="142"/>
      </w:pPr>
    </w:p>
    <w:p>
      <w:pPr>
        <w:pStyle w:val="Heading3"/>
        <w:numPr>
          <w:ilvl w:val="2"/>
          <w:numId w:val="11"/>
        </w:numPr>
        <w:tabs>
          <w:tab w:pos="2580" w:val="left" w:leader="none"/>
        </w:tabs>
        <w:spacing w:line="240" w:lineRule="auto" w:before="0" w:after="0"/>
        <w:ind w:left="2580" w:right="0" w:hanging="540"/>
        <w:jc w:val="both"/>
      </w:pPr>
      <w:bookmarkStart w:name="_TOC_250045" w:id="21"/>
      <w:r>
        <w:rPr/>
        <w:t>Neo-liberalism</w:t>
      </w:r>
      <w:bookmarkEnd w:id="21"/>
      <w:r>
        <w:rPr>
          <w:spacing w:val="-2"/>
        </w:rPr>
        <w:t> Theory</w:t>
      </w:r>
    </w:p>
    <w:p>
      <w:pPr>
        <w:pStyle w:val="BodyText"/>
        <w:spacing w:line="360" w:lineRule="auto" w:before="132"/>
        <w:ind w:left="2100" w:right="1434"/>
        <w:jc w:val="both"/>
      </w:pPr>
      <w:r>
        <w:rPr/>
        <w:t>The “neo-liberal” component entails a modern economic policy with state intervention. The word “neo-liberalism” was originally coined by the German scholar, Alexander Rustow in 1938 at the Colloque Walter Lippmann and the concept entails “the priority of the price mechanism, the free enterprise, the system of competition and a strong and impartial state” (Anyadike, 2013). Other aspects of the Neo-liberalism concept entail economic liberalisation, open markets, free trade, privatisation, deregulation and enhancing</w:t>
      </w:r>
      <w:r>
        <w:rPr>
          <w:spacing w:val="-3"/>
        </w:rPr>
        <w:t> </w:t>
      </w:r>
      <w:r>
        <w:rPr/>
        <w:t>the</w:t>
      </w:r>
      <w:r>
        <w:rPr>
          <w:spacing w:val="-2"/>
        </w:rPr>
        <w:t> </w:t>
      </w:r>
      <w:r>
        <w:rPr/>
        <w:t>role</w:t>
      </w:r>
      <w:r>
        <w:rPr>
          <w:spacing w:val="-3"/>
        </w:rPr>
        <w:t> </w:t>
      </w:r>
      <w:r>
        <w:rPr/>
        <w:t>of</w:t>
      </w:r>
      <w:r>
        <w:rPr>
          <w:spacing w:val="-2"/>
        </w:rPr>
        <w:t> </w:t>
      </w:r>
      <w:r>
        <w:rPr/>
        <w:t>the</w:t>
      </w:r>
      <w:r>
        <w:rPr>
          <w:spacing w:val="-2"/>
        </w:rPr>
        <w:t> </w:t>
      </w:r>
      <w:r>
        <w:rPr/>
        <w:t>private</w:t>
      </w:r>
      <w:r>
        <w:rPr>
          <w:spacing w:val="-2"/>
        </w:rPr>
        <w:t> </w:t>
      </w:r>
      <w:r>
        <w:rPr/>
        <w:t>sector</w:t>
      </w:r>
      <w:r>
        <w:rPr>
          <w:spacing w:val="-2"/>
        </w:rPr>
        <w:t> </w:t>
      </w:r>
      <w:r>
        <w:rPr/>
        <w:t>in</w:t>
      </w:r>
      <w:r>
        <w:rPr>
          <w:spacing w:val="-1"/>
        </w:rPr>
        <w:t> </w:t>
      </w:r>
      <w:r>
        <w:rPr/>
        <w:t>the</w:t>
      </w:r>
      <w:r>
        <w:rPr>
          <w:spacing w:val="-2"/>
        </w:rPr>
        <w:t> </w:t>
      </w:r>
      <w:r>
        <w:rPr/>
        <w:t>economy</w:t>
      </w:r>
      <w:r>
        <w:rPr>
          <w:spacing w:val="-5"/>
        </w:rPr>
        <w:t> </w:t>
      </w:r>
      <w:r>
        <w:rPr/>
        <w:t>for</w:t>
      </w:r>
      <w:r>
        <w:rPr>
          <w:spacing w:val="-3"/>
        </w:rPr>
        <w:t> </w:t>
      </w:r>
      <w:r>
        <w:rPr/>
        <w:t>efficiency.</w:t>
      </w:r>
      <w:r>
        <w:rPr>
          <w:spacing w:val="-1"/>
        </w:rPr>
        <w:t> </w:t>
      </w:r>
      <w:r>
        <w:rPr/>
        <w:t>Other underscoring tenets of neo-liberalism as identified by Anyadike (2013) are sound macroeconomic policy, trade liberalisation, labour market flexibility</w:t>
      </w:r>
      <w:r>
        <w:rPr>
          <w:spacing w:val="-4"/>
        </w:rPr>
        <w:t> </w:t>
      </w:r>
      <w:r>
        <w:rPr/>
        <w:t>and export-oriented sectoral policies. Neo-liberalism‟s aim is to transfer the control of the economy to the private sector with the assumption that it will bring about efficiency and better working of the economy. Onyishi, Eme and Emeh (2012) equally adopted the neo-liberalism theory in explaining the domestic and international implications of fuel subsidy removal crisis in Nigeria and concluded that the reactions was due to the fact that Nigerians were simply tired of policies that does not increase their purchasing power in the country.</w:t>
      </w:r>
    </w:p>
    <w:p>
      <w:pPr>
        <w:pStyle w:val="BodyText"/>
        <w:spacing w:before="140"/>
      </w:pPr>
    </w:p>
    <w:p>
      <w:pPr>
        <w:pStyle w:val="BodyText"/>
        <w:spacing w:line="360" w:lineRule="auto"/>
        <w:ind w:left="2100" w:right="1439"/>
        <w:jc w:val="both"/>
      </w:pPr>
      <w:r>
        <w:rPr/>
        <w:t>As laudable as this theory may be, opponents have argued that fuel subsidy is not the monster</w:t>
      </w:r>
      <w:r>
        <w:rPr>
          <w:spacing w:val="-2"/>
        </w:rPr>
        <w:t> </w:t>
      </w:r>
      <w:r>
        <w:rPr/>
        <w:t>in the</w:t>
      </w:r>
      <w:r>
        <w:rPr>
          <w:spacing w:val="-1"/>
        </w:rPr>
        <w:t> </w:t>
      </w:r>
      <w:r>
        <w:rPr/>
        <w:t>oil industry</w:t>
      </w:r>
      <w:r>
        <w:rPr>
          <w:spacing w:val="-3"/>
        </w:rPr>
        <w:t> </w:t>
      </w:r>
      <w:r>
        <w:rPr/>
        <w:t>but corruption (Victor, 2009). So the</w:t>
      </w:r>
      <w:r>
        <w:rPr>
          <w:spacing w:val="-1"/>
        </w:rPr>
        <w:t> </w:t>
      </w:r>
      <w:r>
        <w:rPr/>
        <w:t>tenability</w:t>
      </w:r>
      <w:r>
        <w:rPr>
          <w:spacing w:val="-5"/>
        </w:rPr>
        <w:t> </w:t>
      </w:r>
      <w:r>
        <w:rPr/>
        <w:t>of</w:t>
      </w:r>
      <w:r>
        <w:rPr>
          <w:spacing w:val="-1"/>
        </w:rPr>
        <w:t> </w:t>
      </w:r>
      <w:r>
        <w:rPr/>
        <w:t>deregulation of the sector to save the country</w:t>
      </w:r>
      <w:r>
        <w:rPr>
          <w:spacing w:val="-1"/>
        </w:rPr>
        <w:t> </w:t>
      </w:r>
      <w:r>
        <w:rPr/>
        <w:t>from truncation is questionable.</w:t>
      </w:r>
      <w:r>
        <w:rPr>
          <w:spacing w:val="40"/>
        </w:rPr>
        <w:t> </w:t>
      </w:r>
      <w:r>
        <w:rPr/>
        <w:t>Anyadike (2013) stated that even as the theory fundamentally recognises the importance of deregulating the petroleum industry, it does not address what happens when liberalism becomes</w:t>
      </w:r>
      <w:r>
        <w:rPr>
          <w:spacing w:val="40"/>
        </w:rPr>
        <w:t> </w:t>
      </w:r>
      <w:r>
        <w:rPr/>
        <w:t>corruption as may be the case for Nigeria. In other words, the theory does not consider who feels the impact of the deregulation.</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Many of the policies of neo-liberalism are rooted in the John Williamson “Washington Consensus” which is a list of policy proposals approved between the IMF and World Bank. The three main ideals of the consensus are macroeconomic discipline,</w:t>
      </w:r>
      <w:r>
        <w:rPr>
          <w:spacing w:val="80"/>
        </w:rPr>
        <w:t> </w:t>
      </w:r>
      <w:r>
        <w:rPr/>
        <w:t>development</w:t>
      </w:r>
      <w:r>
        <w:rPr>
          <w:spacing w:val="-3"/>
        </w:rPr>
        <w:t> </w:t>
      </w:r>
      <w:r>
        <w:rPr/>
        <w:t>and</w:t>
      </w:r>
      <w:r>
        <w:rPr>
          <w:spacing w:val="-3"/>
        </w:rPr>
        <w:t> </w:t>
      </w:r>
      <w:r>
        <w:rPr/>
        <w:t>promotion</w:t>
      </w:r>
      <w:r>
        <w:rPr>
          <w:spacing w:val="-3"/>
        </w:rPr>
        <w:t> </w:t>
      </w:r>
      <w:r>
        <w:rPr/>
        <w:t>of</w:t>
      </w:r>
      <w:r>
        <w:rPr>
          <w:spacing w:val="-3"/>
        </w:rPr>
        <w:t> </w:t>
      </w:r>
      <w:r>
        <w:rPr/>
        <w:t>a</w:t>
      </w:r>
      <w:r>
        <w:rPr>
          <w:spacing w:val="-5"/>
        </w:rPr>
        <w:t> </w:t>
      </w:r>
      <w:r>
        <w:rPr/>
        <w:t>market</w:t>
      </w:r>
      <w:r>
        <w:rPr>
          <w:spacing w:val="-3"/>
        </w:rPr>
        <w:t> </w:t>
      </w:r>
      <w:r>
        <w:rPr/>
        <w:t>economy</w:t>
      </w:r>
      <w:r>
        <w:rPr>
          <w:spacing w:val="-5"/>
        </w:rPr>
        <w:t> </w:t>
      </w:r>
      <w:r>
        <w:rPr/>
        <w:t>and</w:t>
      </w:r>
      <w:r>
        <w:rPr>
          <w:spacing w:val="-3"/>
        </w:rPr>
        <w:t> </w:t>
      </w:r>
      <w:r>
        <w:rPr/>
        <w:t>a</w:t>
      </w:r>
      <w:r>
        <w:rPr>
          <w:spacing w:val="-2"/>
        </w:rPr>
        <w:t> </w:t>
      </w:r>
      <w:r>
        <w:rPr/>
        <w:t>general</w:t>
      </w:r>
      <w:r>
        <w:rPr>
          <w:spacing w:val="-3"/>
        </w:rPr>
        <w:t> </w:t>
      </w:r>
      <w:r>
        <w:rPr/>
        <w:t>degree</w:t>
      </w:r>
      <w:r>
        <w:rPr>
          <w:spacing w:val="-4"/>
        </w:rPr>
        <w:t> </w:t>
      </w:r>
      <w:r>
        <w:rPr/>
        <w:t>of</w:t>
      </w:r>
      <w:r>
        <w:rPr>
          <w:spacing w:val="-2"/>
        </w:rPr>
        <w:t> </w:t>
      </w:r>
      <w:r>
        <w:rPr/>
        <w:t>openness</w:t>
      </w:r>
      <w:r>
        <w:rPr>
          <w:spacing w:val="-3"/>
        </w:rPr>
        <w:t> </w:t>
      </w:r>
      <w:r>
        <w:rPr/>
        <w:t>to</w:t>
      </w:r>
      <w:r>
        <w:rPr>
          <w:spacing w:val="-3"/>
        </w:rPr>
        <w:t> </w:t>
      </w:r>
      <w:r>
        <w:rPr/>
        <w:t>the world (Symoniak, 2011). These are broken down into ten policy points as stated by Williamson (1999) and Symoniak (2011) which are the following:</w:t>
      </w:r>
    </w:p>
    <w:p>
      <w:pPr>
        <w:pStyle w:val="ListParagraph"/>
        <w:numPr>
          <w:ilvl w:val="3"/>
          <w:numId w:val="11"/>
        </w:numPr>
        <w:tabs>
          <w:tab w:pos="3298" w:val="left" w:leader="none"/>
          <w:tab w:pos="3300" w:val="left" w:leader="none"/>
        </w:tabs>
        <w:spacing w:line="360" w:lineRule="auto" w:before="0" w:after="0"/>
        <w:ind w:left="3300" w:right="1443" w:hanging="488"/>
        <w:jc w:val="both"/>
        <w:rPr>
          <w:sz w:val="24"/>
        </w:rPr>
      </w:pPr>
      <w:r>
        <w:rPr>
          <w:sz w:val="24"/>
        </w:rPr>
        <w:t>Fiscal Discipline: Government should avoid running large fiscal deficits as they contribute to inflation and capital flight;</w:t>
      </w:r>
    </w:p>
    <w:p>
      <w:pPr>
        <w:pStyle w:val="ListParagraph"/>
        <w:numPr>
          <w:ilvl w:val="3"/>
          <w:numId w:val="11"/>
        </w:numPr>
        <w:tabs>
          <w:tab w:pos="3298" w:val="left" w:leader="none"/>
          <w:tab w:pos="3300" w:val="left" w:leader="none"/>
        </w:tabs>
        <w:spacing w:line="360" w:lineRule="auto" w:before="0" w:after="0"/>
        <w:ind w:left="3300" w:right="1432" w:hanging="555"/>
        <w:jc w:val="both"/>
        <w:rPr>
          <w:sz w:val="24"/>
        </w:rPr>
      </w:pPr>
      <w:r>
        <w:rPr>
          <w:sz w:val="24"/>
        </w:rPr>
        <w:t>Public Expenditure Priorities: Government spending should be directed at key sectors that will enhance growth (sectors such as health, education, and infrastructure). Also, subsidies should be reduced or eliminated, particularly the ones described by neo-liberals as indiscriminate subsidies;</w:t>
      </w:r>
    </w:p>
    <w:p>
      <w:pPr>
        <w:pStyle w:val="ListParagraph"/>
        <w:numPr>
          <w:ilvl w:val="3"/>
          <w:numId w:val="11"/>
        </w:numPr>
        <w:tabs>
          <w:tab w:pos="3297" w:val="left" w:leader="none"/>
          <w:tab w:pos="3300" w:val="left" w:leader="none"/>
        </w:tabs>
        <w:spacing w:line="360" w:lineRule="auto" w:before="0" w:after="0"/>
        <w:ind w:left="3300" w:right="1436" w:hanging="620"/>
        <w:jc w:val="both"/>
        <w:rPr>
          <w:sz w:val="24"/>
        </w:rPr>
      </w:pPr>
      <w:r>
        <w:rPr>
          <w:sz w:val="24"/>
        </w:rPr>
        <w:t>Tax Reform: The tax base “should be broad” and marginal tax rates “should be moderate” so as to encourage innovation and efficiency;</w:t>
      </w:r>
    </w:p>
    <w:p>
      <w:pPr>
        <w:pStyle w:val="ListParagraph"/>
        <w:numPr>
          <w:ilvl w:val="3"/>
          <w:numId w:val="11"/>
        </w:numPr>
        <w:tabs>
          <w:tab w:pos="3298" w:val="left" w:leader="none"/>
          <w:tab w:pos="3300" w:val="left" w:leader="none"/>
        </w:tabs>
        <w:spacing w:line="360" w:lineRule="auto" w:before="0" w:after="0"/>
        <w:ind w:left="3300" w:right="1438" w:hanging="608"/>
        <w:jc w:val="both"/>
        <w:rPr>
          <w:sz w:val="24"/>
        </w:rPr>
      </w:pPr>
      <w:r>
        <w:rPr>
          <w:sz w:val="24"/>
        </w:rPr>
        <w:t>Interest</w:t>
      </w:r>
      <w:r>
        <w:rPr>
          <w:spacing w:val="-3"/>
          <w:sz w:val="24"/>
        </w:rPr>
        <w:t> </w:t>
      </w:r>
      <w:r>
        <w:rPr>
          <w:sz w:val="24"/>
        </w:rPr>
        <w:t>Rates:</w:t>
      </w:r>
      <w:r>
        <w:rPr>
          <w:spacing w:val="-3"/>
          <w:sz w:val="24"/>
        </w:rPr>
        <w:t> </w:t>
      </w:r>
      <w:r>
        <w:rPr>
          <w:sz w:val="24"/>
        </w:rPr>
        <w:t>This</w:t>
      </w:r>
      <w:r>
        <w:rPr>
          <w:spacing w:val="-4"/>
          <w:sz w:val="24"/>
        </w:rPr>
        <w:t> </w:t>
      </w:r>
      <w:r>
        <w:rPr>
          <w:sz w:val="24"/>
        </w:rPr>
        <w:t>should</w:t>
      </w:r>
      <w:r>
        <w:rPr>
          <w:spacing w:val="-3"/>
          <w:sz w:val="24"/>
        </w:rPr>
        <w:t> </w:t>
      </w:r>
      <w:r>
        <w:rPr>
          <w:sz w:val="24"/>
        </w:rPr>
        <w:t>be</w:t>
      </w:r>
      <w:r>
        <w:rPr>
          <w:spacing w:val="-2"/>
          <w:sz w:val="24"/>
        </w:rPr>
        <w:t> </w:t>
      </w:r>
      <w:r>
        <w:rPr>
          <w:sz w:val="24"/>
        </w:rPr>
        <w:t>“market-determined”</w:t>
      </w:r>
      <w:r>
        <w:rPr>
          <w:spacing w:val="-4"/>
          <w:sz w:val="24"/>
        </w:rPr>
        <w:t> </w:t>
      </w:r>
      <w:r>
        <w:rPr>
          <w:sz w:val="24"/>
        </w:rPr>
        <w:t>by</w:t>
      </w:r>
      <w:r>
        <w:rPr>
          <w:spacing w:val="-8"/>
          <w:sz w:val="24"/>
        </w:rPr>
        <w:t> </w:t>
      </w:r>
      <w:r>
        <w:rPr>
          <w:sz w:val="24"/>
        </w:rPr>
        <w:t>the</w:t>
      </w:r>
      <w:r>
        <w:rPr>
          <w:spacing w:val="-2"/>
          <w:sz w:val="24"/>
        </w:rPr>
        <w:t> </w:t>
      </w:r>
      <w:r>
        <w:rPr>
          <w:sz w:val="24"/>
        </w:rPr>
        <w:t>domestic</w:t>
      </w:r>
      <w:r>
        <w:rPr>
          <w:spacing w:val="-2"/>
          <w:sz w:val="24"/>
        </w:rPr>
        <w:t> </w:t>
      </w:r>
      <w:r>
        <w:rPr>
          <w:sz w:val="24"/>
        </w:rPr>
        <w:t>financial markets as positive (real) interest rates will discourage capital flight and increase savings;</w:t>
      </w:r>
    </w:p>
    <w:p>
      <w:pPr>
        <w:pStyle w:val="ListParagraph"/>
        <w:numPr>
          <w:ilvl w:val="3"/>
          <w:numId w:val="11"/>
        </w:numPr>
        <w:tabs>
          <w:tab w:pos="3300" w:val="left" w:leader="none"/>
        </w:tabs>
        <w:spacing w:line="360" w:lineRule="auto" w:before="1" w:after="0"/>
        <w:ind w:left="3300" w:right="1439" w:hanging="540"/>
        <w:jc w:val="both"/>
        <w:rPr>
          <w:sz w:val="24"/>
        </w:rPr>
      </w:pPr>
      <w:r>
        <w:rPr>
          <w:sz w:val="24"/>
        </w:rPr>
        <w:t>Exchange Rate: The exchange rate to be adopted by developing countries should be floating exchange rate and one that is “competitive” to boost exports by making the goods produced cheaper abroad;</w:t>
      </w:r>
    </w:p>
    <w:p>
      <w:pPr>
        <w:pStyle w:val="ListParagraph"/>
        <w:numPr>
          <w:ilvl w:val="3"/>
          <w:numId w:val="11"/>
        </w:numPr>
        <w:tabs>
          <w:tab w:pos="3298" w:val="left" w:leader="none"/>
          <w:tab w:pos="3300" w:val="left" w:leader="none"/>
        </w:tabs>
        <w:spacing w:line="360" w:lineRule="auto" w:before="0" w:after="0"/>
        <w:ind w:left="3300" w:right="1435" w:hanging="608"/>
        <w:jc w:val="both"/>
        <w:rPr>
          <w:sz w:val="24"/>
        </w:rPr>
      </w:pPr>
      <w:r>
        <w:rPr>
          <w:sz w:val="24"/>
        </w:rPr>
        <w:t>Trade Liberalisation: There should be liberalisation of imports with minimised tariffs. There should be no tariff on intermediate goods that are used to produce exports;</w:t>
      </w:r>
    </w:p>
    <w:p>
      <w:pPr>
        <w:pStyle w:val="ListParagraph"/>
        <w:numPr>
          <w:ilvl w:val="3"/>
          <w:numId w:val="11"/>
        </w:numPr>
        <w:tabs>
          <w:tab w:pos="3298" w:val="left" w:leader="none"/>
          <w:tab w:pos="3300" w:val="left" w:leader="none"/>
        </w:tabs>
        <w:spacing w:line="360" w:lineRule="auto" w:before="0" w:after="0"/>
        <w:ind w:left="3300" w:right="1436" w:hanging="675"/>
        <w:jc w:val="both"/>
        <w:rPr>
          <w:sz w:val="24"/>
        </w:rPr>
      </w:pPr>
      <w:r>
        <w:rPr>
          <w:sz w:val="24"/>
        </w:rPr>
        <w:t>Foreign Direct Investment: Foreign investment should be encouraged as it brings in the required capital and skills for development. There should be opportunity to invest funds overseas and for foreign funds to be invested in home country;</w:t>
      </w:r>
    </w:p>
    <w:p>
      <w:pPr>
        <w:spacing w:after="0" w:line="360" w:lineRule="auto"/>
        <w:jc w:val="both"/>
        <w:rPr>
          <w:sz w:val="24"/>
        </w:rPr>
        <w:sectPr>
          <w:pgSz w:w="12240" w:h="15840"/>
          <w:pgMar w:header="0" w:footer="1015" w:top="1280" w:bottom="1200" w:left="60" w:right="0"/>
        </w:sectPr>
      </w:pPr>
    </w:p>
    <w:p>
      <w:pPr>
        <w:pStyle w:val="ListParagraph"/>
        <w:numPr>
          <w:ilvl w:val="3"/>
          <w:numId w:val="11"/>
        </w:numPr>
        <w:tabs>
          <w:tab w:pos="3298" w:val="left" w:leader="none"/>
          <w:tab w:pos="3300" w:val="left" w:leader="none"/>
        </w:tabs>
        <w:spacing w:line="360" w:lineRule="auto" w:before="65" w:after="0"/>
        <w:ind w:left="3300" w:right="1436" w:hanging="740"/>
        <w:jc w:val="both"/>
        <w:rPr>
          <w:sz w:val="24"/>
        </w:rPr>
      </w:pPr>
      <w:r>
        <w:rPr>
          <w:sz w:val="24"/>
        </w:rPr>
        <w:t>Privatisation: State-owned enterprises should be privatised to promote the provision of goods and services which the government may not be able to provide in an efficient manner (for example, telecommunication);</w:t>
      </w:r>
    </w:p>
    <w:p>
      <w:pPr>
        <w:pStyle w:val="ListParagraph"/>
        <w:numPr>
          <w:ilvl w:val="3"/>
          <w:numId w:val="11"/>
        </w:numPr>
        <w:tabs>
          <w:tab w:pos="3297" w:val="left" w:leader="none"/>
          <w:tab w:pos="3300" w:val="left" w:leader="none"/>
        </w:tabs>
        <w:spacing w:line="360" w:lineRule="auto" w:before="0" w:after="0"/>
        <w:ind w:left="3300" w:right="1439" w:hanging="608"/>
        <w:jc w:val="both"/>
        <w:rPr>
          <w:sz w:val="24"/>
        </w:rPr>
      </w:pPr>
      <w:r>
        <w:rPr>
          <w:sz w:val="24"/>
        </w:rPr>
        <w:t>Deregulation: This is the removal of restrictions or regulation that impedes market entry or competition as excessive regulation can promote corruption. The only exception should be for industries that are justified on safety, environmental and consumer protection grounds. For financial institutions, there should be prudent oversight; and</w:t>
      </w:r>
    </w:p>
    <w:p>
      <w:pPr>
        <w:pStyle w:val="ListParagraph"/>
        <w:numPr>
          <w:ilvl w:val="3"/>
          <w:numId w:val="11"/>
        </w:numPr>
        <w:tabs>
          <w:tab w:pos="3300" w:val="left" w:leader="none"/>
        </w:tabs>
        <w:spacing w:line="360" w:lineRule="auto" w:before="0" w:after="0"/>
        <w:ind w:left="3300" w:right="1436" w:hanging="540"/>
        <w:jc w:val="both"/>
        <w:rPr>
          <w:sz w:val="24"/>
        </w:rPr>
      </w:pPr>
      <w:r>
        <w:rPr>
          <w:sz w:val="24"/>
        </w:rPr>
        <w:t>Property Rights: This must be enforced with legal security for property rights. Weak and poor legal institutions reduce the incentive to save and accumulate wealth.</w:t>
      </w:r>
    </w:p>
    <w:p>
      <w:pPr>
        <w:pStyle w:val="BodyText"/>
        <w:spacing w:before="137"/>
      </w:pPr>
    </w:p>
    <w:p>
      <w:pPr>
        <w:pStyle w:val="BodyText"/>
        <w:spacing w:line="360" w:lineRule="auto"/>
        <w:ind w:left="2640" w:right="1434"/>
        <w:jc w:val="both"/>
      </w:pPr>
      <w:r>
        <w:rPr/>
        <w:t>There have, however, been attempts to revisit and restate these policy instruments by some economic analysts including Symoniak (2011) and John Williamson himself in light of the various debates, oppositions and dispute experienced in the process of its application. Still, the points highlighted above shows that inadequate understanding and implementation of the policies of neo-liberalism, could account for its opposition in Nigeria during the Structural Adjustment Programme (SAP)</w:t>
      </w:r>
      <w:r>
        <w:rPr>
          <w:spacing w:val="40"/>
        </w:rPr>
        <w:t> </w:t>
      </w:r>
      <w:r>
        <w:rPr/>
        <w:t>era. The aim of the policy is to bring about efficiency in the economy and the controversy in its application to the deregulation of the petroleum downstream sector points out difficulties that could arise due to the unique features of a country such as Nigeria.</w:t>
      </w:r>
    </w:p>
    <w:p>
      <w:pPr>
        <w:pStyle w:val="BodyText"/>
        <w:spacing w:before="145"/>
      </w:pPr>
    </w:p>
    <w:p>
      <w:pPr>
        <w:pStyle w:val="Heading3"/>
        <w:numPr>
          <w:ilvl w:val="2"/>
          <w:numId w:val="12"/>
        </w:numPr>
        <w:tabs>
          <w:tab w:pos="3000" w:val="left" w:leader="none"/>
        </w:tabs>
        <w:spacing w:line="240" w:lineRule="auto" w:before="0" w:after="0"/>
        <w:ind w:left="3000" w:right="0" w:hanging="600"/>
        <w:jc w:val="both"/>
      </w:pPr>
      <w:bookmarkStart w:name="_TOC_250044" w:id="22"/>
      <w:r>
        <w:rPr/>
        <w:t>Competitive</w:t>
      </w:r>
      <w:r>
        <w:rPr>
          <w:spacing w:val="-4"/>
        </w:rPr>
        <w:t> </w:t>
      </w:r>
      <w:r>
        <w:rPr/>
        <w:t>General</w:t>
      </w:r>
      <w:r>
        <w:rPr>
          <w:spacing w:val="-2"/>
        </w:rPr>
        <w:t> </w:t>
      </w:r>
      <w:r>
        <w:rPr/>
        <w:t>Equilibrium </w:t>
      </w:r>
      <w:bookmarkEnd w:id="22"/>
      <w:r>
        <w:rPr>
          <w:spacing w:val="-2"/>
        </w:rPr>
        <w:t>Theory</w:t>
      </w:r>
    </w:p>
    <w:p>
      <w:pPr>
        <w:pStyle w:val="BodyText"/>
        <w:spacing w:line="360" w:lineRule="auto" w:before="132"/>
        <w:ind w:left="2460" w:right="1435"/>
        <w:jc w:val="both"/>
        <w:rPr>
          <w:sz w:val="22"/>
        </w:rPr>
      </w:pPr>
      <w:r>
        <w:rPr/>
        <w:t>The Competitive General Equilibrium theory is commonly adopted as the theoretical framework for studies centering on CGE model analysis. The Competitive General Equilibrium theory is a theory that seeks to explain the behavior of demand, supply and prices in an economy having different interacting markets and economic agents. These</w:t>
      </w:r>
      <w:r>
        <w:rPr>
          <w:spacing w:val="16"/>
        </w:rPr>
        <w:t> </w:t>
      </w:r>
      <w:r>
        <w:rPr/>
        <w:t>several</w:t>
      </w:r>
      <w:r>
        <w:rPr>
          <w:spacing w:val="22"/>
        </w:rPr>
        <w:t> </w:t>
      </w:r>
      <w:r>
        <w:rPr/>
        <w:t>markets</w:t>
      </w:r>
      <w:r>
        <w:rPr>
          <w:spacing w:val="21"/>
        </w:rPr>
        <w:t> </w:t>
      </w:r>
      <w:r>
        <w:rPr/>
        <w:t>and</w:t>
      </w:r>
      <w:r>
        <w:rPr>
          <w:spacing w:val="20"/>
        </w:rPr>
        <w:t> </w:t>
      </w:r>
      <w:r>
        <w:rPr/>
        <w:t>agents</w:t>
      </w:r>
      <w:r>
        <w:rPr>
          <w:spacing w:val="21"/>
        </w:rPr>
        <w:t> </w:t>
      </w:r>
      <w:r>
        <w:rPr/>
        <w:t>have</w:t>
      </w:r>
      <w:r>
        <w:rPr>
          <w:spacing w:val="20"/>
        </w:rPr>
        <w:t> </w:t>
      </w:r>
      <w:r>
        <w:rPr/>
        <w:t>several</w:t>
      </w:r>
      <w:r>
        <w:rPr>
          <w:spacing w:val="20"/>
        </w:rPr>
        <w:t> </w:t>
      </w:r>
      <w:r>
        <w:rPr/>
        <w:t>linkages</w:t>
      </w:r>
      <w:r>
        <w:rPr>
          <w:spacing w:val="20"/>
        </w:rPr>
        <w:t> </w:t>
      </w:r>
      <w:r>
        <w:rPr/>
        <w:t>within</w:t>
      </w:r>
      <w:r>
        <w:rPr>
          <w:spacing w:val="20"/>
        </w:rPr>
        <w:t> </w:t>
      </w:r>
      <w:r>
        <w:rPr/>
        <w:t>an</w:t>
      </w:r>
      <w:r>
        <w:rPr>
          <w:spacing w:val="20"/>
        </w:rPr>
        <w:t> </w:t>
      </w:r>
      <w:r>
        <w:rPr/>
        <w:t>economy.</w:t>
      </w:r>
      <w:r>
        <w:rPr>
          <w:spacing w:val="26"/>
        </w:rPr>
        <w:t> </w:t>
      </w:r>
      <w:r>
        <w:rPr>
          <w:spacing w:val="-2"/>
          <w:sz w:val="22"/>
        </w:rPr>
        <w:t>General</w:t>
      </w:r>
    </w:p>
    <w:p>
      <w:pPr>
        <w:spacing w:after="0" w:line="360" w:lineRule="auto"/>
        <w:jc w:val="both"/>
        <w:rPr>
          <w:sz w:val="22"/>
        </w:rPr>
        <w:sectPr>
          <w:pgSz w:w="12240" w:h="15840"/>
          <w:pgMar w:header="0" w:footer="1015" w:top="1280" w:bottom="1200" w:left="60" w:right="0"/>
        </w:sectPr>
      </w:pPr>
    </w:p>
    <w:p>
      <w:pPr>
        <w:pStyle w:val="BodyText"/>
        <w:spacing w:line="360" w:lineRule="auto" w:before="65"/>
        <w:ind w:left="2460" w:right="1436"/>
        <w:jc w:val="both"/>
      </w:pPr>
      <w:r>
        <w:rPr/>
        <w:t>Equilibrium analysis theoretically looks at the economy as a whole and then takes account of linkages between all markets, including markets for all goods that use energy as input and labour markets (Ellis, 2010).</w:t>
      </w:r>
      <w:r>
        <w:rPr>
          <w:spacing w:val="80"/>
        </w:rPr>
        <w:t> </w:t>
      </w:r>
      <w:r>
        <w:rPr/>
        <w:t>Its initial structure was developed</w:t>
      </w:r>
      <w:r>
        <w:rPr>
          <w:spacing w:val="40"/>
        </w:rPr>
        <w:t> </w:t>
      </w:r>
      <w:r>
        <w:rPr/>
        <w:t>in the</w:t>
      </w:r>
      <w:r>
        <w:rPr>
          <w:spacing w:val="-1"/>
        </w:rPr>
        <w:t> </w:t>
      </w:r>
      <w:r>
        <w:rPr/>
        <w:t>second half</w:t>
      </w:r>
      <w:r>
        <w:rPr>
          <w:spacing w:val="-1"/>
        </w:rPr>
        <w:t> </w:t>
      </w:r>
      <w:r>
        <w:rPr/>
        <w:t>of</w:t>
      </w:r>
      <w:r>
        <w:rPr>
          <w:spacing w:val="-1"/>
        </w:rPr>
        <w:t> </w:t>
      </w:r>
      <w:r>
        <w:rPr/>
        <w:t>the</w:t>
      </w:r>
      <w:r>
        <w:rPr>
          <w:spacing w:val="-2"/>
        </w:rPr>
        <w:t> </w:t>
      </w:r>
      <w:r>
        <w:rPr/>
        <w:t>19</w:t>
      </w:r>
      <w:r>
        <w:rPr>
          <w:vertAlign w:val="superscript"/>
        </w:rPr>
        <w:t>th</w:t>
      </w:r>
      <w:r>
        <w:rPr>
          <w:spacing w:val="-1"/>
          <w:vertAlign w:val="baseline"/>
        </w:rPr>
        <w:t> </w:t>
      </w:r>
      <w:r>
        <w:rPr>
          <w:vertAlign w:val="baseline"/>
        </w:rPr>
        <w:t>century</w:t>
      </w:r>
      <w:r>
        <w:rPr>
          <w:spacing w:val="-5"/>
          <w:vertAlign w:val="baseline"/>
        </w:rPr>
        <w:t> </w:t>
      </w:r>
      <w:r>
        <w:rPr>
          <w:vertAlign w:val="baseline"/>
        </w:rPr>
        <w:t>by</w:t>
      </w:r>
      <w:r>
        <w:rPr>
          <w:spacing w:val="-8"/>
          <w:vertAlign w:val="baseline"/>
        </w:rPr>
        <w:t> </w:t>
      </w:r>
      <w:r>
        <w:rPr>
          <w:vertAlign w:val="baseline"/>
        </w:rPr>
        <w:t>neoclassical economists or</w:t>
      </w:r>
      <w:r>
        <w:rPr>
          <w:spacing w:val="-1"/>
          <w:vertAlign w:val="baseline"/>
        </w:rPr>
        <w:t> </w:t>
      </w:r>
      <w:r>
        <w:rPr>
          <w:vertAlign w:val="baseline"/>
        </w:rPr>
        <w:t>marginalist school of thought (Decaluwe </w:t>
      </w:r>
      <w:r>
        <w:rPr>
          <w:i/>
          <w:vertAlign w:val="baseline"/>
        </w:rPr>
        <w:t>et al, </w:t>
      </w:r>
      <w:r>
        <w:rPr>
          <w:vertAlign w:val="baseline"/>
        </w:rPr>
        <w:t>2000). Sometimes called the Walrasian Competitive General Equilibrium model, it is based on analysis of economic agents‟ individual choices in response to given prices and other exogenous variables (technology, preferences,</w:t>
      </w:r>
      <w:r>
        <w:rPr>
          <w:spacing w:val="-1"/>
          <w:vertAlign w:val="baseline"/>
        </w:rPr>
        <w:t> </w:t>
      </w:r>
      <w:r>
        <w:rPr>
          <w:vertAlign w:val="baseline"/>
        </w:rPr>
        <w:t>and</w:t>
      </w:r>
      <w:r>
        <w:rPr>
          <w:spacing w:val="-2"/>
          <w:vertAlign w:val="baseline"/>
        </w:rPr>
        <w:t> </w:t>
      </w:r>
      <w:r>
        <w:rPr>
          <w:vertAlign w:val="baseline"/>
        </w:rPr>
        <w:t>resource endowments).</w:t>
      </w:r>
      <w:r>
        <w:rPr>
          <w:spacing w:val="-2"/>
          <w:vertAlign w:val="baseline"/>
        </w:rPr>
        <w:t> </w:t>
      </w:r>
      <w:r>
        <w:rPr>
          <w:vertAlign w:val="baseline"/>
        </w:rPr>
        <w:t>Under</w:t>
      </w:r>
      <w:r>
        <w:rPr>
          <w:spacing w:val="-3"/>
          <w:vertAlign w:val="baseline"/>
        </w:rPr>
        <w:t> </w:t>
      </w:r>
      <w:r>
        <w:rPr>
          <w:vertAlign w:val="baseline"/>
        </w:rPr>
        <w:t>this</w:t>
      </w:r>
      <w:r>
        <w:rPr>
          <w:spacing w:val="-2"/>
          <w:vertAlign w:val="baseline"/>
        </w:rPr>
        <w:t> </w:t>
      </w:r>
      <w:r>
        <w:rPr>
          <w:vertAlign w:val="baseline"/>
        </w:rPr>
        <w:t>condition,</w:t>
      </w:r>
      <w:r>
        <w:rPr>
          <w:spacing w:val="-2"/>
          <w:vertAlign w:val="baseline"/>
        </w:rPr>
        <w:t> </w:t>
      </w:r>
      <w:r>
        <w:rPr>
          <w:vertAlign w:val="baseline"/>
        </w:rPr>
        <w:t>all</w:t>
      </w:r>
      <w:r>
        <w:rPr>
          <w:spacing w:val="-4"/>
          <w:vertAlign w:val="baseline"/>
        </w:rPr>
        <w:t> </w:t>
      </w:r>
      <w:r>
        <w:rPr>
          <w:vertAlign w:val="baseline"/>
        </w:rPr>
        <w:t>the</w:t>
      </w:r>
      <w:r>
        <w:rPr>
          <w:spacing w:val="-3"/>
          <w:vertAlign w:val="baseline"/>
        </w:rPr>
        <w:t> </w:t>
      </w:r>
      <w:r>
        <w:rPr>
          <w:vertAlign w:val="baseline"/>
        </w:rPr>
        <w:t>markets</w:t>
      </w:r>
      <w:r>
        <w:rPr>
          <w:spacing w:val="-2"/>
          <w:vertAlign w:val="baseline"/>
        </w:rPr>
        <w:t> </w:t>
      </w:r>
      <w:r>
        <w:rPr>
          <w:vertAlign w:val="baseline"/>
        </w:rPr>
        <w:t>within</w:t>
      </w:r>
      <w:r>
        <w:rPr>
          <w:spacing w:val="-2"/>
          <w:vertAlign w:val="baseline"/>
        </w:rPr>
        <w:t> </w:t>
      </w:r>
      <w:r>
        <w:rPr>
          <w:vertAlign w:val="baseline"/>
        </w:rPr>
        <w:t>a system must balance for equilibrium to exist; in other words the demand for different products in the different markets must equal their supply at prevailing prices.</w:t>
      </w:r>
    </w:p>
    <w:p>
      <w:pPr>
        <w:pStyle w:val="BodyText"/>
        <w:spacing w:before="138"/>
      </w:pPr>
    </w:p>
    <w:p>
      <w:pPr>
        <w:pStyle w:val="BodyText"/>
        <w:spacing w:line="360" w:lineRule="auto"/>
        <w:ind w:left="2460" w:right="1431"/>
        <w:jc w:val="both"/>
      </w:pPr>
      <w:r>
        <w:rPr/>
        <w:t>The theory develops a model that describes interactions and nature of optimising behaviour among the households, the firms, government and other economic agents given the price of goods and services, land, labour and capital. It is suitable for explaining the nature of disturbances caused within an economic system and transmitting</w:t>
      </w:r>
      <w:r>
        <w:rPr>
          <w:spacing w:val="-2"/>
        </w:rPr>
        <w:t> </w:t>
      </w:r>
      <w:r>
        <w:rPr/>
        <w:t>to different sectors as a</w:t>
      </w:r>
      <w:r>
        <w:rPr>
          <w:spacing w:val="-1"/>
        </w:rPr>
        <w:t> </w:t>
      </w:r>
      <w:r>
        <w:rPr/>
        <w:t>result of</w:t>
      </w:r>
      <w:r>
        <w:rPr>
          <w:spacing w:val="-1"/>
        </w:rPr>
        <w:t> </w:t>
      </w:r>
      <w:r>
        <w:rPr/>
        <w:t>an external shock</w:t>
      </w:r>
      <w:r>
        <w:rPr>
          <w:spacing w:val="-1"/>
        </w:rPr>
        <w:t> </w:t>
      </w:r>
      <w:r>
        <w:rPr/>
        <w:t>such</w:t>
      </w:r>
      <w:r>
        <w:rPr>
          <w:spacing w:val="-1"/>
        </w:rPr>
        <w:t> </w:t>
      </w:r>
      <w:r>
        <w:rPr/>
        <w:t>as policy</w:t>
      </w:r>
      <w:r>
        <w:rPr>
          <w:spacing w:val="-5"/>
        </w:rPr>
        <w:t> </w:t>
      </w:r>
      <w:r>
        <w:rPr/>
        <w:t>change. This is due to the nature with which all sectors of the economy are linked to one another. Its main points explains the behaivour of agents (households, producers, government), and other macroeconomic aggregates (capital stock, investment, international trade) with the manner in which adjustments take place when change occur. A recurring idea in general equilibrium analysis, has been that the competitive price mechanism result in outcomes that are efficient in a way that outcomes under other systems such as planned economies are not (Levin, 2006).</w:t>
      </w:r>
    </w:p>
    <w:p>
      <w:pPr>
        <w:spacing w:after="0" w:line="360" w:lineRule="auto"/>
        <w:jc w:val="both"/>
        <w:sectPr>
          <w:pgSz w:w="12240" w:h="15840"/>
          <w:pgMar w:header="0" w:footer="1015" w:top="1280" w:bottom="1200" w:left="60" w:right="0"/>
        </w:sectPr>
      </w:pPr>
    </w:p>
    <w:p>
      <w:pPr>
        <w:pStyle w:val="Heading3"/>
        <w:numPr>
          <w:ilvl w:val="1"/>
          <w:numId w:val="11"/>
        </w:numPr>
        <w:tabs>
          <w:tab w:pos="2159" w:val="left" w:leader="none"/>
        </w:tabs>
        <w:spacing w:line="240" w:lineRule="auto" w:before="70" w:after="0"/>
        <w:ind w:left="2159" w:right="0" w:hanging="419"/>
        <w:jc w:val="both"/>
      </w:pPr>
      <w:bookmarkStart w:name="_TOC_250043" w:id="23"/>
      <w:r>
        <w:rPr/>
        <w:t>Review</w:t>
      </w:r>
      <w:r>
        <w:rPr>
          <w:spacing w:val="-1"/>
        </w:rPr>
        <w:t> </w:t>
      </w:r>
      <w:r>
        <w:rPr/>
        <w:t>of</w:t>
      </w:r>
      <w:r>
        <w:rPr>
          <w:spacing w:val="-1"/>
        </w:rPr>
        <w:t> </w:t>
      </w:r>
      <w:r>
        <w:rPr/>
        <w:t>Methodological</w:t>
      </w:r>
      <w:r>
        <w:rPr>
          <w:spacing w:val="-1"/>
        </w:rPr>
        <w:t> </w:t>
      </w:r>
      <w:bookmarkEnd w:id="23"/>
      <w:r>
        <w:rPr>
          <w:spacing w:val="-2"/>
        </w:rPr>
        <w:t>Issues</w:t>
      </w:r>
    </w:p>
    <w:p>
      <w:pPr>
        <w:pStyle w:val="BodyText"/>
        <w:spacing w:line="360" w:lineRule="auto" w:before="132"/>
        <w:ind w:left="2100" w:right="1437"/>
        <w:jc w:val="both"/>
      </w:pPr>
      <w:r>
        <w:rPr/>
        <w:t>In helping policymakers to better understand the trade-off between economic, environmental and social impacts of fossil fuel subsidy, a number of organisations and researchers have attempted to analyse fossil fuel subsidies and their effects using some complex economic models (Ellis, 2010). According to Koplow and Dernbach (2001), these models compare certain factors such as economic activity and projected emissions</w:t>
      </w:r>
      <w:r>
        <w:rPr>
          <w:spacing w:val="40"/>
        </w:rPr>
        <w:t> </w:t>
      </w:r>
      <w:r>
        <w:rPr/>
        <w:t>if subsidies were removed to “business as usual” emissions and economic activity. Two</w:t>
      </w:r>
      <w:r>
        <w:rPr>
          <w:spacing w:val="40"/>
        </w:rPr>
        <w:t> </w:t>
      </w:r>
      <w:r>
        <w:rPr/>
        <w:t>of the common methods used are the partial equilibrium approach and the general equilibrium approach.</w:t>
      </w:r>
    </w:p>
    <w:p>
      <w:pPr>
        <w:pStyle w:val="BodyText"/>
        <w:spacing w:before="143"/>
      </w:pPr>
    </w:p>
    <w:p>
      <w:pPr>
        <w:pStyle w:val="Heading3"/>
        <w:numPr>
          <w:ilvl w:val="2"/>
          <w:numId w:val="11"/>
        </w:numPr>
        <w:tabs>
          <w:tab w:pos="2280" w:val="left" w:leader="none"/>
        </w:tabs>
        <w:spacing w:line="240" w:lineRule="auto" w:before="0" w:after="0"/>
        <w:ind w:left="2280" w:right="0" w:hanging="540"/>
        <w:jc w:val="both"/>
      </w:pPr>
      <w:bookmarkStart w:name="_TOC_250042" w:id="24"/>
      <w:r>
        <w:rPr/>
        <w:t>Single</w:t>
      </w:r>
      <w:r>
        <w:rPr>
          <w:spacing w:val="-2"/>
        </w:rPr>
        <w:t> </w:t>
      </w:r>
      <w:r>
        <w:rPr/>
        <w:t>and</w:t>
      </w:r>
      <w:r>
        <w:rPr>
          <w:spacing w:val="-2"/>
        </w:rPr>
        <w:t> </w:t>
      </w:r>
      <w:r>
        <w:rPr/>
        <w:t>Simultaneous</w:t>
      </w:r>
      <w:r>
        <w:rPr>
          <w:spacing w:val="-2"/>
        </w:rPr>
        <w:t> </w:t>
      </w:r>
      <w:r>
        <w:rPr/>
        <w:t>Equation </w:t>
      </w:r>
      <w:bookmarkEnd w:id="24"/>
      <w:r>
        <w:rPr>
          <w:spacing w:val="-2"/>
        </w:rPr>
        <w:t>Models</w:t>
      </w:r>
    </w:p>
    <w:p>
      <w:pPr>
        <w:pStyle w:val="BodyText"/>
        <w:spacing w:line="360" w:lineRule="auto" w:before="134"/>
        <w:ind w:left="2280" w:right="1433"/>
        <w:jc w:val="both"/>
      </w:pPr>
      <w:r>
        <w:rPr/>
        <w:t>These categories of models analyses the direct impact that fuel subsidy has on the economy through regression analysis implemented using either cross sectional, time series, or panel data. Others make use of primary data collected through interviews, focus group discussions or distribution of questionnaires. In simultaneous equation models, set of variables are determined by other set of variables simultaneously</w:t>
      </w:r>
      <w:r>
        <w:rPr>
          <w:spacing w:val="40"/>
        </w:rPr>
        <w:t> </w:t>
      </w:r>
      <w:r>
        <w:rPr/>
        <w:t>(Safdari </w:t>
      </w:r>
      <w:r>
        <w:rPr>
          <w:i/>
        </w:rPr>
        <w:t>et al</w:t>
      </w:r>
      <w:r>
        <w:rPr/>
        <w:t>., 2012). In other words, this class of model cannot estimate parameters with just one equation unlike the case of the single equation model. Safdari </w:t>
      </w:r>
      <w:r>
        <w:rPr>
          <w:i/>
        </w:rPr>
        <w:t>et </w:t>
      </w:r>
      <w:r>
        <w:rPr/>
        <w:t>al (2012) used the simultaneous equation system to investigate the effects of energy subsidy on macroeconomic variables in the industrial sector in Iran. Examples of single equation models commonly used are the Johansen co-integration method and VAR Impulse- Response function used to describe existence of long run equilibrium relationship between fuel subsidy and any macroeconomic variable such as poverty, crime, trade, consumption,</w:t>
      </w:r>
      <w:r>
        <w:rPr>
          <w:spacing w:val="-4"/>
        </w:rPr>
        <w:t> </w:t>
      </w:r>
      <w:r>
        <w:rPr/>
        <w:t>investment,</w:t>
      </w:r>
      <w:r>
        <w:rPr>
          <w:spacing w:val="-4"/>
        </w:rPr>
        <w:t> </w:t>
      </w:r>
      <w:r>
        <w:rPr/>
        <w:t>business</w:t>
      </w:r>
      <w:r>
        <w:rPr>
          <w:spacing w:val="-4"/>
        </w:rPr>
        <w:t> </w:t>
      </w:r>
      <w:r>
        <w:rPr/>
        <w:t>development, welfare,</w:t>
      </w:r>
      <w:r>
        <w:rPr>
          <w:spacing w:val="-2"/>
        </w:rPr>
        <w:t> </w:t>
      </w:r>
      <w:r>
        <w:rPr/>
        <w:t>among</w:t>
      </w:r>
      <w:r>
        <w:rPr>
          <w:spacing w:val="-4"/>
        </w:rPr>
        <w:t> </w:t>
      </w:r>
      <w:r>
        <w:rPr/>
        <w:t>others.</w:t>
      </w:r>
      <w:r>
        <w:rPr>
          <w:spacing w:val="-3"/>
        </w:rPr>
        <w:t> </w:t>
      </w:r>
      <w:r>
        <w:rPr/>
        <w:t>This</w:t>
      </w:r>
      <w:r>
        <w:rPr>
          <w:spacing w:val="-4"/>
        </w:rPr>
        <w:t> </w:t>
      </w:r>
      <w:r>
        <w:rPr/>
        <w:t>method</w:t>
      </w:r>
      <w:r>
        <w:rPr>
          <w:spacing w:val="-4"/>
        </w:rPr>
        <w:t> </w:t>
      </w:r>
      <w:r>
        <w:rPr/>
        <w:t>is popular due to its simplicity, ease of use and minimal data requirement compared to other complex models. Studies such as Olomola (2006), Anwal and Mamman (2012), Holton (2012), Oladipo (2012), Onyemaechi (2012), Charap </w:t>
      </w:r>
      <w:r>
        <w:rPr>
          <w:i/>
        </w:rPr>
        <w:t>et al </w:t>
      </w:r>
      <w:r>
        <w:rPr/>
        <w:t>(2013), Efobi, Osabuohien and Beecroft (2013), Oriahki and Iyoha (2013), amongst others, employed the</w:t>
      </w:r>
      <w:r>
        <w:rPr>
          <w:spacing w:val="3"/>
        </w:rPr>
        <w:t> </w:t>
      </w:r>
      <w:r>
        <w:rPr/>
        <w:t>use</w:t>
      </w:r>
      <w:r>
        <w:rPr>
          <w:spacing w:val="3"/>
        </w:rPr>
        <w:t> </w:t>
      </w:r>
      <w:r>
        <w:rPr/>
        <w:t>of</w:t>
      </w:r>
      <w:r>
        <w:rPr>
          <w:spacing w:val="2"/>
        </w:rPr>
        <w:t> </w:t>
      </w:r>
      <w:r>
        <w:rPr/>
        <w:t>different</w:t>
      </w:r>
      <w:r>
        <w:rPr>
          <w:spacing w:val="5"/>
        </w:rPr>
        <w:t> </w:t>
      </w:r>
      <w:r>
        <w:rPr/>
        <w:t>single</w:t>
      </w:r>
      <w:r>
        <w:rPr>
          <w:spacing w:val="3"/>
        </w:rPr>
        <w:t> </w:t>
      </w:r>
      <w:r>
        <w:rPr/>
        <w:t>equation</w:t>
      </w:r>
      <w:r>
        <w:rPr>
          <w:spacing w:val="4"/>
        </w:rPr>
        <w:t> </w:t>
      </w:r>
      <w:r>
        <w:rPr/>
        <w:t>models</w:t>
      </w:r>
      <w:r>
        <w:rPr>
          <w:spacing w:val="4"/>
        </w:rPr>
        <w:t> </w:t>
      </w:r>
      <w:r>
        <w:rPr/>
        <w:t>for</w:t>
      </w:r>
      <w:r>
        <w:rPr>
          <w:spacing w:val="2"/>
        </w:rPr>
        <w:t> </w:t>
      </w:r>
      <w:r>
        <w:rPr/>
        <w:t>different</w:t>
      </w:r>
      <w:r>
        <w:rPr>
          <w:spacing w:val="7"/>
        </w:rPr>
        <w:t> </w:t>
      </w:r>
      <w:r>
        <w:rPr/>
        <w:t>countries</w:t>
      </w:r>
      <w:r>
        <w:rPr>
          <w:spacing w:val="5"/>
        </w:rPr>
        <w:t> </w:t>
      </w:r>
      <w:r>
        <w:rPr/>
        <w:t>and</w:t>
      </w:r>
      <w:r>
        <w:rPr>
          <w:spacing w:val="6"/>
        </w:rPr>
        <w:t> </w:t>
      </w:r>
      <w:r>
        <w:rPr/>
        <w:t>form</w:t>
      </w:r>
      <w:r>
        <w:rPr>
          <w:spacing w:val="6"/>
        </w:rPr>
        <w:t> </w:t>
      </w:r>
      <w:r>
        <w:rPr/>
        <w:t>of</w:t>
      </w:r>
      <w:r>
        <w:rPr>
          <w:spacing w:val="3"/>
        </w:rPr>
        <w:t> </w:t>
      </w:r>
      <w:r>
        <w:rPr/>
        <w:t>data,</w:t>
      </w:r>
      <w:r>
        <w:rPr>
          <w:spacing w:val="6"/>
        </w:rPr>
        <w:t> </w:t>
      </w:r>
      <w:r>
        <w:rPr>
          <w:spacing w:val="-5"/>
        </w:rPr>
        <w:t>and</w:t>
      </w:r>
    </w:p>
    <w:p>
      <w:pPr>
        <w:spacing w:after="0" w:line="360" w:lineRule="auto"/>
        <w:jc w:val="both"/>
        <w:sectPr>
          <w:pgSz w:w="12240" w:h="15840"/>
          <w:pgMar w:header="0" w:footer="1015" w:top="1280" w:bottom="1200" w:left="60" w:right="0"/>
        </w:sectPr>
      </w:pPr>
    </w:p>
    <w:p>
      <w:pPr>
        <w:pStyle w:val="BodyText"/>
        <w:tabs>
          <w:tab w:pos="7642" w:val="left" w:leader="none"/>
        </w:tabs>
        <w:spacing w:line="360" w:lineRule="auto" w:before="65"/>
        <w:ind w:left="2280" w:right="1445"/>
      </w:pPr>
      <w:r>
        <w:rPr/>
        <w:t>many</w:t>
      </w:r>
      <w:r>
        <w:rPr>
          <w:spacing w:val="40"/>
        </w:rPr>
        <w:t> </w:t>
      </w:r>
      <w:r>
        <w:rPr/>
        <w:t>of</w:t>
      </w:r>
      <w:r>
        <w:rPr>
          <w:spacing w:val="40"/>
        </w:rPr>
        <w:t> </w:t>
      </w:r>
      <w:r>
        <w:rPr/>
        <w:t>the</w:t>
      </w:r>
      <w:r>
        <w:rPr>
          <w:spacing w:val="40"/>
        </w:rPr>
        <w:t> </w:t>
      </w:r>
      <w:r>
        <w:rPr/>
        <w:t>results</w:t>
      </w:r>
      <w:r>
        <w:rPr>
          <w:spacing w:val="40"/>
        </w:rPr>
        <w:t> </w:t>
      </w:r>
      <w:r>
        <w:rPr/>
        <w:t>reflected</w:t>
      </w:r>
      <w:r>
        <w:rPr>
          <w:spacing w:val="40"/>
        </w:rPr>
        <w:t> </w:t>
      </w:r>
      <w:r>
        <w:rPr/>
        <w:t>evidence</w:t>
      </w:r>
      <w:r>
        <w:rPr>
          <w:spacing w:val="40"/>
        </w:rPr>
        <w:t> </w:t>
      </w:r>
      <w:r>
        <w:rPr/>
        <w:t>that</w:t>
      </w:r>
      <w:r>
        <w:rPr>
          <w:spacing w:val="40"/>
        </w:rPr>
        <w:t> </w:t>
      </w:r>
      <w:r>
        <w:rPr/>
        <w:t>fuel</w:t>
        <w:tab/>
        <w:t>subsidy</w:t>
      </w:r>
      <w:r>
        <w:rPr>
          <w:spacing w:val="40"/>
        </w:rPr>
        <w:t> </w:t>
      </w:r>
      <w:r>
        <w:rPr/>
        <w:t>negatively</w:t>
      </w:r>
      <w:r>
        <w:rPr>
          <w:spacing w:val="40"/>
        </w:rPr>
        <w:t> </w:t>
      </w:r>
      <w:r>
        <w:rPr/>
        <w:t>affects</w:t>
      </w:r>
      <w:r>
        <w:rPr>
          <w:spacing w:val="40"/>
        </w:rPr>
        <w:t> </w:t>
      </w:r>
      <w:r>
        <w:rPr/>
        <w:t>the economy. Thus, policy change should take a systematic approach.</w:t>
      </w:r>
    </w:p>
    <w:p>
      <w:pPr>
        <w:pStyle w:val="BodyText"/>
        <w:spacing w:before="142"/>
      </w:pPr>
    </w:p>
    <w:p>
      <w:pPr>
        <w:pStyle w:val="Heading3"/>
        <w:numPr>
          <w:ilvl w:val="2"/>
          <w:numId w:val="11"/>
        </w:numPr>
        <w:tabs>
          <w:tab w:pos="2280" w:val="left" w:leader="none"/>
        </w:tabs>
        <w:spacing w:line="240" w:lineRule="auto" w:before="0" w:after="0"/>
        <w:ind w:left="2280" w:right="0" w:hanging="540"/>
        <w:jc w:val="left"/>
      </w:pPr>
      <w:bookmarkStart w:name="_TOC_250041" w:id="25"/>
      <w:r>
        <w:rPr/>
        <w:t>Partial</w:t>
      </w:r>
      <w:r>
        <w:rPr>
          <w:spacing w:val="-4"/>
        </w:rPr>
        <w:t> </w:t>
      </w:r>
      <w:r>
        <w:rPr/>
        <w:t>Equilibrium</w:t>
      </w:r>
      <w:r>
        <w:rPr>
          <w:spacing w:val="-3"/>
        </w:rPr>
        <w:t> </w:t>
      </w:r>
      <w:bookmarkEnd w:id="25"/>
      <w:r>
        <w:rPr>
          <w:spacing w:val="-2"/>
        </w:rPr>
        <w:t>Models</w:t>
      </w:r>
    </w:p>
    <w:p>
      <w:pPr>
        <w:pStyle w:val="BodyText"/>
        <w:spacing w:before="58"/>
        <w:rPr>
          <w:b/>
        </w:rPr>
      </w:pPr>
    </w:p>
    <w:p>
      <w:pPr>
        <w:pStyle w:val="BodyText"/>
        <w:spacing w:line="360" w:lineRule="auto"/>
        <w:ind w:left="2100" w:right="1432"/>
        <w:jc w:val="both"/>
      </w:pPr>
      <w:r>
        <w:rPr/>
        <w:t>This approach is often used in analysing the impact of energy policy on the economy, especially when policy question focuses on just one sector directly. This category of models consider just the product market where subsidy reform is taking place (for instance, the energy market), and then measure the changes observed in demand, production and price in fossil fuel due to subsidy removal (UNEP, 2003). This is usually done with the aid of some economic assumptions. They are also helpful in providing insights useful in understanding the effect the subsidy reform has on the particular</w:t>
      </w:r>
      <w:r>
        <w:rPr>
          <w:spacing w:val="40"/>
        </w:rPr>
        <w:t> </w:t>
      </w:r>
      <w:r>
        <w:rPr/>
        <w:t>market. Allaire and Brown (2012) adopted the partial equilibrium approach in determining the effects of about 60 categories of energy subsidies on United States of America‟s energy markets and carbon emissions. Evidence from the study suggests that the</w:t>
      </w:r>
      <w:r>
        <w:rPr>
          <w:spacing w:val="-1"/>
        </w:rPr>
        <w:t> </w:t>
      </w:r>
      <w:r>
        <w:rPr/>
        <w:t>expenditure</w:t>
      </w:r>
      <w:r>
        <w:rPr>
          <w:spacing w:val="-1"/>
        </w:rPr>
        <w:t> </w:t>
      </w:r>
      <w:r>
        <w:rPr/>
        <w:t>of</w:t>
      </w:r>
      <w:r>
        <w:rPr>
          <w:spacing w:val="-1"/>
        </w:rPr>
        <w:t> </w:t>
      </w:r>
      <w:r>
        <w:rPr/>
        <w:t>the US government centered on energy</w:t>
      </w:r>
      <w:r>
        <w:rPr>
          <w:spacing w:val="-5"/>
        </w:rPr>
        <w:t> </w:t>
      </w:r>
      <w:r>
        <w:rPr/>
        <w:t>subsidies</w:t>
      </w:r>
      <w:r>
        <w:rPr>
          <w:spacing w:val="-1"/>
        </w:rPr>
        <w:t> </w:t>
      </w:r>
      <w:r>
        <w:rPr/>
        <w:t>that increased carbon emissions and those that equally decreased level of emissions. These were mainly</w:t>
      </w:r>
      <w:r>
        <w:rPr>
          <w:spacing w:val="40"/>
        </w:rPr>
        <w:t> </w:t>
      </w:r>
      <w:r>
        <w:rPr/>
        <w:t>focused on tax provisions and other spending programmes.</w:t>
      </w:r>
    </w:p>
    <w:p>
      <w:pPr>
        <w:pStyle w:val="BodyText"/>
        <w:spacing w:line="360" w:lineRule="auto" w:before="199"/>
        <w:ind w:left="2100" w:right="1436"/>
        <w:jc w:val="both"/>
      </w:pPr>
      <w:r>
        <w:rPr/>
        <w:t>In Nigeria, Umar and Umar (2013) evaluated the direct welfare effect of fuel subsidy reform in Nigeria with the assumption that consumers do not shift their demand from</w:t>
      </w:r>
      <w:r>
        <w:rPr>
          <w:spacing w:val="40"/>
        </w:rPr>
        <w:t> </w:t>
      </w:r>
      <w:r>
        <w:rPr/>
        <w:t>fuel, despite price change. Cooke </w:t>
      </w:r>
      <w:r>
        <w:rPr>
          <w:i/>
        </w:rPr>
        <w:t>et al </w:t>
      </w:r>
      <w:r>
        <w:rPr/>
        <w:t>(2014) also assessed the distributional effects of fuel subsidy</w:t>
      </w:r>
      <w:r>
        <w:rPr>
          <w:spacing w:val="-5"/>
        </w:rPr>
        <w:t> </w:t>
      </w:r>
      <w:r>
        <w:rPr/>
        <w:t>on the households in Ghana by</w:t>
      </w:r>
      <w:r>
        <w:rPr>
          <w:spacing w:val="-3"/>
        </w:rPr>
        <w:t> </w:t>
      </w:r>
      <w:r>
        <w:rPr/>
        <w:t>applying</w:t>
      </w:r>
      <w:r>
        <w:rPr>
          <w:spacing w:val="-1"/>
        </w:rPr>
        <w:t> </w:t>
      </w:r>
      <w:r>
        <w:rPr/>
        <w:t>partial equilibrium approach, which according to them is the most suitable approach given the data requirements and the fact that it is less intensive and can be completed within a short time. In partial equilibrium analysis, price of a good is determined by simply focusing on the price of the good while assuming that the prices of other goods are constant. In economic theory, it is adequate if the first-order effects of a shift in the demand curve do not affect the shift of the supply </w:t>
      </w:r>
      <w:r>
        <w:rPr>
          <w:spacing w:val="-2"/>
        </w:rPr>
        <w:t>curve.</w:t>
      </w:r>
    </w:p>
    <w:p>
      <w:pPr>
        <w:spacing w:after="0" w:line="360" w:lineRule="auto"/>
        <w:jc w:val="both"/>
        <w:sectPr>
          <w:pgSz w:w="12240" w:h="15840"/>
          <w:pgMar w:header="0" w:footer="1015" w:top="1280" w:bottom="1200" w:left="60" w:right="0"/>
        </w:sectPr>
      </w:pPr>
    </w:p>
    <w:p>
      <w:pPr>
        <w:pStyle w:val="BodyText"/>
        <w:spacing w:line="360" w:lineRule="auto" w:before="65"/>
        <w:ind w:left="2100" w:right="1434"/>
        <w:jc w:val="both"/>
      </w:pPr>
      <w:r>
        <w:rPr/>
        <w:t>The study of Ballali (2013) used the same approach to analyse the level of petroleum product subsidy while highlighting its impacts on carbon emissions and the aggregate welfare gains for Nigeria and Venezuela. The study found that a substantial amount of fuel subsidy exists in the two countries and reforming these subsidies can reduce carbon emissions. Despite the strengths of the partial equilibrium models, they also have their short-comings. They are not adequate in answering questions on sectors that employ energy as a significant input (Ellis, 2010).</w:t>
      </w:r>
      <w:r>
        <w:rPr>
          <w:spacing w:val="80"/>
        </w:rPr>
        <w:t> </w:t>
      </w:r>
      <w:r>
        <w:rPr/>
        <w:t>Increase in energy prices leads to higher cost of production in other sectors and thus higher prices of many goods including energy. Another disadvantage of partial-equilibrium models according to Ellis (2010) is that they do not address macroeconomic questions relating to the effects of international competitiveness.</w:t>
      </w:r>
      <w:r>
        <w:rPr>
          <w:spacing w:val="-2"/>
        </w:rPr>
        <w:t> </w:t>
      </w:r>
      <w:r>
        <w:rPr/>
        <w:t>To</w:t>
      </w:r>
      <w:r>
        <w:rPr>
          <w:spacing w:val="-2"/>
        </w:rPr>
        <w:t> </w:t>
      </w:r>
      <w:r>
        <w:rPr/>
        <w:t>then</w:t>
      </w:r>
      <w:r>
        <w:rPr>
          <w:spacing w:val="-2"/>
        </w:rPr>
        <w:t> </w:t>
      </w:r>
      <w:r>
        <w:rPr/>
        <w:t>answer</w:t>
      </w:r>
      <w:r>
        <w:rPr>
          <w:spacing w:val="-3"/>
        </w:rPr>
        <w:t> </w:t>
      </w:r>
      <w:r>
        <w:rPr/>
        <w:t>these</w:t>
      </w:r>
      <w:r>
        <w:rPr>
          <w:spacing w:val="-3"/>
        </w:rPr>
        <w:t> </w:t>
      </w:r>
      <w:r>
        <w:rPr/>
        <w:t>kinds</w:t>
      </w:r>
      <w:r>
        <w:rPr>
          <w:spacing w:val="-2"/>
        </w:rPr>
        <w:t> </w:t>
      </w:r>
      <w:r>
        <w:rPr/>
        <w:t>of</w:t>
      </w:r>
      <w:r>
        <w:rPr>
          <w:spacing w:val="-3"/>
        </w:rPr>
        <w:t> </w:t>
      </w:r>
      <w:r>
        <w:rPr/>
        <w:t>questions,</w:t>
      </w:r>
      <w:r>
        <w:rPr>
          <w:spacing w:val="-2"/>
        </w:rPr>
        <w:t> </w:t>
      </w:r>
      <w:r>
        <w:rPr/>
        <w:t>general equilibrium</w:t>
      </w:r>
      <w:r>
        <w:rPr>
          <w:spacing w:val="-2"/>
        </w:rPr>
        <w:t> </w:t>
      </w:r>
      <w:r>
        <w:rPr/>
        <w:t>models</w:t>
      </w:r>
      <w:r>
        <w:rPr>
          <w:spacing w:val="-2"/>
        </w:rPr>
        <w:t> </w:t>
      </w:r>
      <w:r>
        <w:rPr/>
        <w:t>are </w:t>
      </w:r>
      <w:r>
        <w:rPr>
          <w:spacing w:val="-2"/>
        </w:rPr>
        <w:t>required.</w:t>
      </w:r>
    </w:p>
    <w:p>
      <w:pPr>
        <w:pStyle w:val="Heading3"/>
        <w:numPr>
          <w:ilvl w:val="2"/>
          <w:numId w:val="11"/>
        </w:numPr>
        <w:tabs>
          <w:tab w:pos="2280" w:val="left" w:leader="none"/>
        </w:tabs>
        <w:spacing w:line="240" w:lineRule="auto" w:before="206" w:after="0"/>
        <w:ind w:left="2280" w:right="0" w:hanging="540"/>
        <w:jc w:val="both"/>
      </w:pPr>
      <w:r>
        <w:rPr/>
        <w:t>Computable</w:t>
      </w:r>
      <w:r>
        <w:rPr>
          <w:spacing w:val="-4"/>
        </w:rPr>
        <w:t> </w:t>
      </w:r>
      <w:r>
        <w:rPr/>
        <w:t>General</w:t>
      </w:r>
      <w:r>
        <w:rPr>
          <w:spacing w:val="-2"/>
        </w:rPr>
        <w:t> </w:t>
      </w:r>
      <w:r>
        <w:rPr/>
        <w:t>Equilibrium</w:t>
      </w:r>
      <w:r>
        <w:rPr>
          <w:spacing w:val="-6"/>
        </w:rPr>
        <w:t> </w:t>
      </w:r>
      <w:r>
        <w:rPr/>
        <w:t>(CGE)</w:t>
      </w:r>
      <w:r>
        <w:rPr>
          <w:spacing w:val="-1"/>
        </w:rPr>
        <w:t> </w:t>
      </w:r>
      <w:r>
        <w:rPr>
          <w:spacing w:val="-2"/>
        </w:rPr>
        <w:t>Model</w:t>
      </w:r>
    </w:p>
    <w:p>
      <w:pPr>
        <w:pStyle w:val="BodyText"/>
        <w:spacing w:line="360" w:lineRule="auto" w:before="132"/>
        <w:ind w:left="2100" w:right="1431"/>
        <w:jc w:val="both"/>
      </w:pPr>
      <w:r>
        <w:rPr/>
        <w:t>CGE model is one of the economy-wide analyses that enhance the understanding of how the different sectors in an economy interact. The initial structure of the theoretical underpinning of the model was developed in the second half of the 19</w:t>
      </w:r>
      <w:r>
        <w:rPr>
          <w:vertAlign w:val="superscript"/>
        </w:rPr>
        <w:t>th</w:t>
      </w:r>
      <w:r>
        <w:rPr>
          <w:vertAlign w:val="baseline"/>
        </w:rPr>
        <w:t> century (Decaluwe </w:t>
      </w:r>
      <w:r>
        <w:rPr>
          <w:i/>
          <w:vertAlign w:val="baseline"/>
        </w:rPr>
        <w:t>et al, </w:t>
      </w:r>
      <w:r>
        <w:rPr>
          <w:vertAlign w:val="baseline"/>
        </w:rPr>
        <w:t>2000). CGE models incorporate the fundamental general equilibrium links among production and employment structure, incomes of various groups and the pattern of demand (Falokun and Adenikinju, 2009). They are also known as Applied General Equilibrium (AGE) models and are built on the economic foundations of Adam Smith‟s invisible hand, Walras law, Edgeworth‟s contract curve, Arrow-Debreu proof of existence and Leontief‟s input-output analysis (Chitiga and Adenikinju, 2009).</w:t>
      </w:r>
    </w:p>
    <w:p>
      <w:pPr>
        <w:pStyle w:val="BodyText"/>
        <w:spacing w:before="138"/>
      </w:pPr>
    </w:p>
    <w:p>
      <w:pPr>
        <w:pStyle w:val="BodyText"/>
        <w:spacing w:line="360" w:lineRule="auto"/>
        <w:ind w:left="2100" w:right="1431"/>
        <w:jc w:val="both"/>
      </w:pPr>
      <w:r>
        <w:rPr/>
        <w:t>This category of models is part of a family of multi-sector macro models. As pointed out by Chitiga and Adenikinju (2009), CGE models differ from macro-econometric models. While the latter emphasies time series data analysis, the former focuses on inter-industry analysis. This allows for the analysis of the impacts of policy measure on resource allocation. Having a neo-classical foundation, CGE models usually consist of non-linear simultaneous</w:t>
      </w:r>
      <w:r>
        <w:rPr>
          <w:spacing w:val="5"/>
        </w:rPr>
        <w:t> </w:t>
      </w:r>
      <w:r>
        <w:rPr/>
        <w:t>equations</w:t>
      </w:r>
      <w:r>
        <w:rPr>
          <w:spacing w:val="8"/>
        </w:rPr>
        <w:t> </w:t>
      </w:r>
      <w:r>
        <w:rPr/>
        <w:t>that</w:t>
      </w:r>
      <w:r>
        <w:rPr>
          <w:spacing w:val="7"/>
        </w:rPr>
        <w:t> </w:t>
      </w:r>
      <w:r>
        <w:rPr/>
        <w:t>permits</w:t>
      </w:r>
      <w:r>
        <w:rPr>
          <w:spacing w:val="9"/>
        </w:rPr>
        <w:t> </w:t>
      </w:r>
      <w:r>
        <w:rPr/>
        <w:t>feedback</w:t>
      </w:r>
      <w:r>
        <w:rPr>
          <w:spacing w:val="8"/>
        </w:rPr>
        <w:t> </w:t>
      </w:r>
      <w:r>
        <w:rPr/>
        <w:t>relations</w:t>
      </w:r>
      <w:r>
        <w:rPr>
          <w:spacing w:val="7"/>
        </w:rPr>
        <w:t> </w:t>
      </w:r>
      <w:r>
        <w:rPr/>
        <w:t>from</w:t>
      </w:r>
      <w:r>
        <w:rPr>
          <w:spacing w:val="8"/>
        </w:rPr>
        <w:t> </w:t>
      </w:r>
      <w:r>
        <w:rPr/>
        <w:t>production</w:t>
      </w:r>
      <w:r>
        <w:rPr>
          <w:spacing w:val="7"/>
        </w:rPr>
        <w:t> </w:t>
      </w:r>
      <w:r>
        <w:rPr/>
        <w:t>levels</w:t>
      </w:r>
      <w:r>
        <w:rPr>
          <w:spacing w:val="9"/>
        </w:rPr>
        <w:t> </w:t>
      </w:r>
      <w:r>
        <w:rPr/>
        <w:t>and</w:t>
      </w:r>
      <w:r>
        <w:rPr>
          <w:spacing w:val="8"/>
        </w:rPr>
        <w:t> </w:t>
      </w:r>
      <w:r>
        <w:rPr>
          <w:spacing w:val="-2"/>
        </w:rPr>
        <w:t>prices</w:t>
      </w:r>
    </w:p>
    <w:p>
      <w:pPr>
        <w:spacing w:after="0" w:line="360" w:lineRule="auto"/>
        <w:jc w:val="both"/>
        <w:sectPr>
          <w:pgSz w:w="12240" w:h="15840"/>
          <w:pgMar w:header="0" w:footer="1015" w:top="1280" w:bottom="1200" w:left="60" w:right="0"/>
        </w:sectPr>
      </w:pPr>
    </w:p>
    <w:p>
      <w:pPr>
        <w:pStyle w:val="BodyText"/>
        <w:spacing w:line="360" w:lineRule="auto" w:before="65"/>
        <w:ind w:left="2100" w:right="1434"/>
        <w:jc w:val="both"/>
      </w:pPr>
      <w:r>
        <w:rPr/>
        <w:t>to final demand (Mitra-Kahn, 2008). It has been applied to a number of economic issues ranging from trade, public finance, labour, to energy policy. The method continues to receive considerable attention in the analysis of energy policies and reform. Also, the penetrating role of energy in the economy and different ways energy subsidies can influence allocation of resources, necessitates the use of CGE model (Manzoor, Shahmoradi and Haqiqi, 2012). Even though it is widely used globally, its application to energy and environment research in Nigeria remains limited. Studies such as Nwaobi (2004),</w:t>
      </w:r>
      <w:r>
        <w:rPr>
          <w:spacing w:val="-1"/>
        </w:rPr>
        <w:t> </w:t>
      </w:r>
      <w:r>
        <w:rPr/>
        <w:t>Adenikinju (2009),</w:t>
      </w:r>
      <w:r>
        <w:rPr>
          <w:spacing w:val="-1"/>
        </w:rPr>
        <w:t> </w:t>
      </w:r>
      <w:r>
        <w:rPr/>
        <w:t>Ajakaiye</w:t>
      </w:r>
      <w:r>
        <w:rPr>
          <w:spacing w:val="-1"/>
        </w:rPr>
        <w:t> </w:t>
      </w:r>
      <w:r>
        <w:rPr/>
        <w:t>(2009),</w:t>
      </w:r>
      <w:r>
        <w:rPr>
          <w:spacing w:val="-1"/>
        </w:rPr>
        <w:t> </w:t>
      </w:r>
      <w:r>
        <w:rPr/>
        <w:t>Adenikinju and Omenka</w:t>
      </w:r>
      <w:r>
        <w:rPr>
          <w:spacing w:val="-1"/>
        </w:rPr>
        <w:t> </w:t>
      </w:r>
      <w:r>
        <w:rPr/>
        <w:t>(2012),</w:t>
      </w:r>
      <w:r>
        <w:rPr>
          <w:spacing w:val="-1"/>
        </w:rPr>
        <w:t> </w:t>
      </w:r>
      <w:r>
        <w:rPr/>
        <w:t>Adenikinju </w:t>
      </w:r>
      <w:r>
        <w:rPr>
          <w:i/>
        </w:rPr>
        <w:t>et al. </w:t>
      </w:r>
      <w:r>
        <w:rPr/>
        <w:t>(2012), Siddig </w:t>
      </w:r>
      <w:r>
        <w:rPr>
          <w:i/>
        </w:rPr>
        <w:t>et al. </w:t>
      </w:r>
      <w:r>
        <w:rPr/>
        <w:t>(2014), among others, are examples of researchers that have applied CGE modelling in Nigeria.</w:t>
      </w:r>
    </w:p>
    <w:p>
      <w:pPr>
        <w:pStyle w:val="BodyText"/>
        <w:spacing w:before="138"/>
      </w:pPr>
    </w:p>
    <w:p>
      <w:pPr>
        <w:pStyle w:val="BodyText"/>
        <w:spacing w:line="360" w:lineRule="auto"/>
        <w:ind w:left="2100" w:right="1437"/>
        <w:jc w:val="both"/>
      </w:pPr>
      <w:r>
        <w:rPr/>
        <w:t>According to Petersen (1997), the CGE model differ from the traditional General Equilibrium models in that, the former are solved numerically and not analytically where their use is policy driven. One of the advantages of the CGE model is its ability to solve very large models without the need of finding an analytic solution, but the price paid for this is the loss of generality, since the results obtained will be specific to the model and the calibrating parameters (Petersen, 1997). The CGE model is a valuable approach for a number of reasons. Firstly, it provides the framework for the analysis of the total effect (direct and indirect) of policy change in one sector on the rest of the economy (Adenikinju and Falobi, 2009). Secondly, the CGE model is best suited for assessing the multiplier effects of a policy shock (such as subsidy removal) in an economy.</w:t>
      </w:r>
    </w:p>
    <w:p>
      <w:pPr>
        <w:pStyle w:val="BodyText"/>
        <w:spacing w:before="138"/>
      </w:pPr>
    </w:p>
    <w:p>
      <w:pPr>
        <w:pStyle w:val="BodyText"/>
        <w:spacing w:line="360" w:lineRule="auto"/>
        <w:ind w:left="2100" w:right="1436"/>
        <w:jc w:val="both"/>
      </w:pPr>
      <w:r>
        <w:rPr/>
        <w:t>Notwithstanding the numerous advantages of CGE, it also has some limitations. Some of the limitations as stated by Chitiga and Adenikinju (2009) include; firstly, being abstractions from reality, their structures are determined by modeller‟s judgments and predispositions, thus it is subjective in nature. Secondly, CGE models are still relatively aggregated given their emphasis on macroeconomic, sectoral and social effects. Thirdly, they use large number of parameters and elasticities which are often borrowed or</w:t>
      </w:r>
      <w:r>
        <w:rPr>
          <w:spacing w:val="40"/>
        </w:rPr>
        <w:t> </w:t>
      </w:r>
      <w:r>
        <w:rPr/>
        <w:t>guessed.</w:t>
      </w:r>
      <w:r>
        <w:rPr>
          <w:spacing w:val="53"/>
          <w:w w:val="150"/>
        </w:rPr>
        <w:t> </w:t>
      </w:r>
      <w:r>
        <w:rPr/>
        <w:t>This</w:t>
      </w:r>
      <w:r>
        <w:rPr>
          <w:spacing w:val="55"/>
          <w:w w:val="150"/>
        </w:rPr>
        <w:t> </w:t>
      </w:r>
      <w:r>
        <w:rPr/>
        <w:t>can</w:t>
      </w:r>
      <w:r>
        <w:rPr>
          <w:spacing w:val="56"/>
          <w:w w:val="150"/>
        </w:rPr>
        <w:t> </w:t>
      </w:r>
      <w:r>
        <w:rPr/>
        <w:t>make</w:t>
      </w:r>
      <w:r>
        <w:rPr>
          <w:spacing w:val="53"/>
          <w:w w:val="150"/>
        </w:rPr>
        <w:t> </w:t>
      </w:r>
      <w:r>
        <w:rPr/>
        <w:t>it</w:t>
      </w:r>
      <w:r>
        <w:rPr>
          <w:spacing w:val="55"/>
          <w:w w:val="150"/>
        </w:rPr>
        <w:t> </w:t>
      </w:r>
      <w:r>
        <w:rPr/>
        <w:t>difficult</w:t>
      </w:r>
      <w:r>
        <w:rPr>
          <w:spacing w:val="54"/>
          <w:w w:val="150"/>
        </w:rPr>
        <w:t> </w:t>
      </w:r>
      <w:r>
        <w:rPr/>
        <w:t>to</w:t>
      </w:r>
      <w:r>
        <w:rPr>
          <w:spacing w:val="55"/>
          <w:w w:val="150"/>
        </w:rPr>
        <w:t> </w:t>
      </w:r>
      <w:r>
        <w:rPr/>
        <w:t>assess</w:t>
      </w:r>
      <w:r>
        <w:rPr>
          <w:spacing w:val="53"/>
          <w:w w:val="150"/>
        </w:rPr>
        <w:t> </w:t>
      </w:r>
      <w:r>
        <w:rPr/>
        <w:t>validity</w:t>
      </w:r>
      <w:r>
        <w:rPr>
          <w:spacing w:val="77"/>
        </w:rPr>
        <w:t> </w:t>
      </w:r>
      <w:r>
        <w:rPr/>
        <w:t>and</w:t>
      </w:r>
      <w:r>
        <w:rPr>
          <w:spacing w:val="55"/>
          <w:w w:val="150"/>
        </w:rPr>
        <w:t> </w:t>
      </w:r>
      <w:r>
        <w:rPr/>
        <w:t>reliability</w:t>
      </w:r>
      <w:r>
        <w:rPr>
          <w:spacing w:val="53"/>
          <w:w w:val="150"/>
        </w:rPr>
        <w:t> </w:t>
      </w:r>
      <w:r>
        <w:rPr/>
        <w:t>of</w:t>
      </w:r>
      <w:r>
        <w:rPr>
          <w:spacing w:val="54"/>
          <w:w w:val="150"/>
        </w:rPr>
        <w:t> </w:t>
      </w:r>
      <w:r>
        <w:rPr/>
        <w:t>forms</w:t>
      </w:r>
      <w:r>
        <w:rPr>
          <w:spacing w:val="56"/>
          <w:w w:val="150"/>
        </w:rPr>
        <w:t> </w:t>
      </w:r>
      <w:r>
        <w:rPr>
          <w:spacing w:val="-5"/>
        </w:rPr>
        <w:t>of</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specification adopted by a modeller. Also, they are not suitable for forecasting. And finally, it demands considerable technical skills to formulate, solve and interpret the results produced by any CGE model. Despite these limitations, they are still useful in analysing economy-wide impacts of policy changes.</w:t>
      </w:r>
    </w:p>
    <w:p>
      <w:pPr>
        <w:pStyle w:val="BodyText"/>
      </w:pPr>
    </w:p>
    <w:p>
      <w:pPr>
        <w:pStyle w:val="BodyText"/>
        <w:spacing w:before="61"/>
      </w:pPr>
    </w:p>
    <w:p>
      <w:pPr>
        <w:pStyle w:val="BodyText"/>
        <w:spacing w:line="360" w:lineRule="auto"/>
        <w:ind w:left="2191" w:right="1434"/>
        <w:jc w:val="both"/>
      </w:pPr>
      <w:r>
        <w:rPr/>
        <w:t>Computable General Equilibrium (CGE) models are equally widely used in the analysis of energy policy impact and are particularly useful in examining the economy-wide impact of a change in policy. They</w:t>
      </w:r>
      <w:r>
        <w:rPr>
          <w:spacing w:val="-2"/>
        </w:rPr>
        <w:t> </w:t>
      </w:r>
      <w:r>
        <w:rPr/>
        <w:t>are applied to a wide range of issues such as poverty, inequality, trade, environment, among</w:t>
      </w:r>
      <w:r>
        <w:rPr>
          <w:spacing w:val="-2"/>
        </w:rPr>
        <w:t> </w:t>
      </w:r>
      <w:r>
        <w:rPr/>
        <w:t>others. Its development was said to have</w:t>
      </w:r>
      <w:r>
        <w:rPr>
          <w:spacing w:val="-1"/>
        </w:rPr>
        <w:t> </w:t>
      </w:r>
      <w:r>
        <w:rPr/>
        <w:t>begun in the early 1970s when the World Bank Group showed interest in its application to economic analysis. The CGE model also overcomes one of the criticisms of the partial equilibrium analysis, which according to Baron </w:t>
      </w:r>
      <w:r>
        <w:rPr>
          <w:i/>
        </w:rPr>
        <w:t>et </w:t>
      </w:r>
      <w:r>
        <w:rPr/>
        <w:t>al (2010), lacks consideration for a general equilibrium important for deadweight loss measures when a change in the price of a subsidised product affects the supply or demand in other markets which are subject to distortions.</w:t>
      </w:r>
    </w:p>
    <w:p>
      <w:pPr>
        <w:pStyle w:val="BodyText"/>
        <w:spacing w:before="219"/>
      </w:pPr>
    </w:p>
    <w:p>
      <w:pPr>
        <w:pStyle w:val="BodyText"/>
        <w:spacing w:line="360" w:lineRule="auto"/>
        <w:ind w:left="2191" w:right="1435"/>
        <w:jc w:val="both"/>
      </w:pPr>
      <w:r>
        <w:rPr/>
        <w:t>The CGE model as a type of macroeconomic model has the capacity to provide quantitative information on the likely effects of some introduced policies on a wide</w:t>
      </w:r>
      <w:r>
        <w:rPr>
          <w:spacing w:val="40"/>
        </w:rPr>
        <w:t> </w:t>
      </w:r>
      <w:r>
        <w:rPr/>
        <w:t>range of macroeconomic and sectoral aggregates (Falokun and Adenikinju, 2009). Also, the CGE model has the capacity to reveal more comprehensive economic relationships than partial equilibrium or econometric models (Lin and Jiang, 2011). Perhaps a more vivid explanation of what the CGE model does is the one given by Adenikinju (2009), where CGE model is stated as providing the framework for analysing the total effect (direct and indirect)</w:t>
      </w:r>
      <w:r>
        <w:rPr>
          <w:spacing w:val="-1"/>
        </w:rPr>
        <w:t> </w:t>
      </w:r>
      <w:r>
        <w:rPr/>
        <w:t>of</w:t>
      </w:r>
      <w:r>
        <w:rPr>
          <w:spacing w:val="-1"/>
        </w:rPr>
        <w:t> </w:t>
      </w:r>
      <w:r>
        <w:rPr/>
        <w:t>policy</w:t>
      </w:r>
      <w:r>
        <w:rPr>
          <w:spacing w:val="-5"/>
        </w:rPr>
        <w:t> </w:t>
      </w:r>
      <w:r>
        <w:rPr/>
        <w:t>change</w:t>
      </w:r>
      <w:r>
        <w:rPr>
          <w:spacing w:val="-1"/>
        </w:rPr>
        <w:t> </w:t>
      </w:r>
      <w:r>
        <w:rPr/>
        <w:t>in one</w:t>
      </w:r>
      <w:r>
        <w:rPr>
          <w:spacing w:val="-1"/>
        </w:rPr>
        <w:t> </w:t>
      </w:r>
      <w:r>
        <w:rPr/>
        <w:t>sector</w:t>
      </w:r>
      <w:r>
        <w:rPr>
          <w:spacing w:val="-1"/>
        </w:rPr>
        <w:t> </w:t>
      </w:r>
      <w:r>
        <w:rPr/>
        <w:t>on the</w:t>
      </w:r>
      <w:r>
        <w:rPr>
          <w:spacing w:val="-1"/>
        </w:rPr>
        <w:t> </w:t>
      </w:r>
      <w:r>
        <w:rPr/>
        <w:t>rest of</w:t>
      </w:r>
      <w:r>
        <w:rPr>
          <w:spacing w:val="-1"/>
        </w:rPr>
        <w:t> </w:t>
      </w:r>
      <w:r>
        <w:rPr/>
        <w:t>the</w:t>
      </w:r>
      <w:r>
        <w:rPr>
          <w:spacing w:val="-1"/>
        </w:rPr>
        <w:t> </w:t>
      </w:r>
      <w:r>
        <w:rPr/>
        <w:t>economy. As</w:t>
      </w:r>
      <w:r>
        <w:rPr>
          <w:spacing w:val="-1"/>
        </w:rPr>
        <w:t> </w:t>
      </w:r>
      <w:r>
        <w:rPr/>
        <w:t>put by Kuster, Ingo and Ulrich (2007), CGE modelling provides an established instrument for the quantification of the impacts of energy and environmental policy measure on the economy. They are also useful for the evaluation of feedback effects of policy reforms undertaken in an economy by the government.</w:t>
      </w:r>
    </w:p>
    <w:p>
      <w:pPr>
        <w:spacing w:after="0" w:line="360" w:lineRule="auto"/>
        <w:jc w:val="both"/>
        <w:sectPr>
          <w:pgSz w:w="12240" w:h="15840"/>
          <w:pgMar w:header="0" w:footer="1015" w:top="1280" w:bottom="1200" w:left="60" w:right="0"/>
        </w:sectPr>
      </w:pPr>
    </w:p>
    <w:p>
      <w:pPr>
        <w:pStyle w:val="BodyText"/>
        <w:spacing w:line="360" w:lineRule="auto" w:before="65"/>
        <w:ind w:left="2191" w:right="1435"/>
        <w:jc w:val="both"/>
      </w:pPr>
      <w:r>
        <w:rPr/>
        <w:t>The CGE model which is based on the empirical application of the abstract Arrow- Debreu General Equilibrium model, defines the production and consumption functions that reflects the interdependent relationship among multi-sectors and multi-markets (Lin and Jiang, 2011). According to Bacon </w:t>
      </w:r>
      <w:r>
        <w:rPr>
          <w:i/>
        </w:rPr>
        <w:t>et al </w:t>
      </w:r>
      <w:r>
        <w:rPr/>
        <w:t>(2010), a typical CGE model consists of a number</w:t>
      </w:r>
      <w:r>
        <w:rPr>
          <w:spacing w:val="-3"/>
        </w:rPr>
        <w:t> </w:t>
      </w:r>
      <w:r>
        <w:rPr/>
        <w:t>of simultaneous equations</w:t>
      </w:r>
      <w:r>
        <w:rPr>
          <w:spacing w:val="-1"/>
        </w:rPr>
        <w:t> </w:t>
      </w:r>
      <w:r>
        <w:rPr/>
        <w:t>that explain</w:t>
      </w:r>
      <w:r>
        <w:rPr>
          <w:spacing w:val="-1"/>
        </w:rPr>
        <w:t> </w:t>
      </w:r>
      <w:r>
        <w:rPr/>
        <w:t>the</w:t>
      </w:r>
      <w:r>
        <w:rPr>
          <w:spacing w:val="-1"/>
        </w:rPr>
        <w:t> </w:t>
      </w:r>
      <w:r>
        <w:rPr/>
        <w:t>characteristics of</w:t>
      </w:r>
      <w:r>
        <w:rPr>
          <w:spacing w:val="-2"/>
        </w:rPr>
        <w:t> </w:t>
      </w:r>
      <w:r>
        <w:rPr/>
        <w:t>the economic</w:t>
      </w:r>
      <w:r>
        <w:rPr>
          <w:spacing w:val="-2"/>
        </w:rPr>
        <w:t> </w:t>
      </w:r>
      <w:r>
        <w:rPr/>
        <w:t>actors and</w:t>
      </w:r>
      <w:r>
        <w:rPr>
          <w:spacing w:val="-1"/>
        </w:rPr>
        <w:t> </w:t>
      </w:r>
      <w:r>
        <w:rPr/>
        <w:t>sectors</w:t>
      </w:r>
      <w:r>
        <w:rPr>
          <w:spacing w:val="-1"/>
        </w:rPr>
        <w:t> </w:t>
      </w:r>
      <w:r>
        <w:rPr/>
        <w:t>considered</w:t>
      </w:r>
      <w:r>
        <w:rPr>
          <w:spacing w:val="-1"/>
        </w:rPr>
        <w:t> </w:t>
      </w:r>
      <w:r>
        <w:rPr/>
        <w:t>to</w:t>
      </w:r>
      <w:r>
        <w:rPr>
          <w:spacing w:val="-1"/>
        </w:rPr>
        <w:t> </w:t>
      </w:r>
      <w:r>
        <w:rPr/>
        <w:t>be</w:t>
      </w:r>
      <w:r>
        <w:rPr>
          <w:spacing w:val="-2"/>
        </w:rPr>
        <w:t> </w:t>
      </w:r>
      <w:r>
        <w:rPr/>
        <w:t>relevant</w:t>
      </w:r>
      <w:r>
        <w:rPr>
          <w:spacing w:val="-1"/>
        </w:rPr>
        <w:t> </w:t>
      </w:r>
      <w:r>
        <w:rPr/>
        <w:t>for</w:t>
      </w:r>
      <w:r>
        <w:rPr>
          <w:spacing w:val="-3"/>
        </w:rPr>
        <w:t> </w:t>
      </w:r>
      <w:r>
        <w:rPr/>
        <w:t>the analysis,</w:t>
      </w:r>
      <w:r>
        <w:rPr>
          <w:spacing w:val="-1"/>
        </w:rPr>
        <w:t> </w:t>
      </w:r>
      <w:r>
        <w:rPr/>
        <w:t>which</w:t>
      </w:r>
      <w:r>
        <w:rPr>
          <w:spacing w:val="-1"/>
        </w:rPr>
        <w:t> </w:t>
      </w:r>
      <w:r>
        <w:rPr/>
        <w:t>explains</w:t>
      </w:r>
      <w:r>
        <w:rPr>
          <w:spacing w:val="-1"/>
        </w:rPr>
        <w:t> </w:t>
      </w:r>
      <w:r>
        <w:rPr/>
        <w:t>all</w:t>
      </w:r>
      <w:r>
        <w:rPr>
          <w:spacing w:val="-3"/>
        </w:rPr>
        <w:t> </w:t>
      </w:r>
      <w:r>
        <w:rPr/>
        <w:t>of</w:t>
      </w:r>
      <w:r>
        <w:rPr>
          <w:spacing w:val="-4"/>
        </w:rPr>
        <w:t> </w:t>
      </w:r>
      <w:r>
        <w:rPr/>
        <w:t>the</w:t>
      </w:r>
      <w:r>
        <w:rPr>
          <w:spacing w:val="-2"/>
        </w:rPr>
        <w:t> </w:t>
      </w:r>
      <w:r>
        <w:rPr/>
        <w:t>payments across sectors recorded in an economy by means of a Social Accounting Matrix (SAM). They are very helpful in considering policy impact where there are significant market interactions. Basically, the CGE model explains all payments recorded in a SAM and thus, follows the SAM disaggregation of activities, factors, commodities and institutions (Lofgren, Harris and Robinson, 2002). The model is presented as a system of simultaneous equations that are often times nonlinear with no objective function. It composes of three main components, the theoretical, data and shock component. The equations are based on microeconomic assumptions using database of the entire economy and introducing shocks as changes to the economic system under study.</w:t>
      </w:r>
    </w:p>
    <w:p>
      <w:pPr>
        <w:pStyle w:val="BodyText"/>
        <w:spacing w:line="360" w:lineRule="auto" w:before="200"/>
        <w:ind w:left="2191" w:right="1433"/>
        <w:jc w:val="both"/>
      </w:pPr>
      <w:r>
        <w:rPr/>
        <w:t>CGE models have both static and dynamic components (Adenikinju and Falobi, 2009). According to Chitiga and Adenikinju (2009), most early applications of CGE models were mainly based on comparative static analyses where time path adjustment to proposed policy</w:t>
      </w:r>
      <w:r>
        <w:rPr>
          <w:spacing w:val="-3"/>
        </w:rPr>
        <w:t> </w:t>
      </w:r>
      <w:r>
        <w:rPr/>
        <w:t>changes were usually</w:t>
      </w:r>
      <w:r>
        <w:rPr>
          <w:spacing w:val="-5"/>
        </w:rPr>
        <w:t> </w:t>
      </w:r>
      <w:r>
        <w:rPr/>
        <w:t>not considered. In essence, the static CGE models examine the economy at a point in time, due to policy change. The results are often reported as percentage difference in each variable between the base case and the reform case for target year for example year 2015 or 2020 (Ellis, 2010). The process that gives rise to this percentage difference is however, not reported.</w:t>
      </w:r>
    </w:p>
    <w:p>
      <w:pPr>
        <w:pStyle w:val="BodyText"/>
      </w:pPr>
    </w:p>
    <w:p>
      <w:pPr>
        <w:pStyle w:val="BodyText"/>
        <w:spacing w:before="22"/>
      </w:pPr>
    </w:p>
    <w:p>
      <w:pPr>
        <w:pStyle w:val="BodyText"/>
        <w:spacing w:line="360" w:lineRule="auto"/>
        <w:ind w:left="2191" w:right="1431" w:hanging="3"/>
        <w:jc w:val="both"/>
      </w:pPr>
      <w:r>
        <w:rPr/>
        <w:t>The dynamic CGE models on the other hand, trace what happens to each variable from the base year through to the forecast year, usually at annual intervals (Ellis, 2010). They are extremely useful for stimulating the overall economic development path of an economy or an entire region (Chitiga and Adenikinju, 2009). In incorporating dynamics into</w:t>
      </w:r>
      <w:r>
        <w:rPr>
          <w:spacing w:val="53"/>
        </w:rPr>
        <w:t> </w:t>
      </w:r>
      <w:r>
        <w:rPr/>
        <w:t>CGE</w:t>
      </w:r>
      <w:r>
        <w:rPr>
          <w:spacing w:val="53"/>
        </w:rPr>
        <w:t> </w:t>
      </w:r>
      <w:r>
        <w:rPr/>
        <w:t>modeling,</w:t>
      </w:r>
      <w:r>
        <w:rPr>
          <w:spacing w:val="54"/>
        </w:rPr>
        <w:t> </w:t>
      </w:r>
      <w:r>
        <w:rPr/>
        <w:t>there</w:t>
      </w:r>
      <w:r>
        <w:rPr>
          <w:spacing w:val="55"/>
        </w:rPr>
        <w:t> </w:t>
      </w:r>
      <w:r>
        <w:rPr/>
        <w:t>are</w:t>
      </w:r>
      <w:r>
        <w:rPr>
          <w:spacing w:val="53"/>
        </w:rPr>
        <w:t> </w:t>
      </w:r>
      <w:r>
        <w:rPr/>
        <w:t>two</w:t>
      </w:r>
      <w:r>
        <w:rPr>
          <w:spacing w:val="56"/>
        </w:rPr>
        <w:t> </w:t>
      </w:r>
      <w:r>
        <w:rPr/>
        <w:t>approaches</w:t>
      </w:r>
      <w:r>
        <w:rPr>
          <w:spacing w:val="56"/>
        </w:rPr>
        <w:t> </w:t>
      </w:r>
      <w:r>
        <w:rPr/>
        <w:t>as</w:t>
      </w:r>
      <w:r>
        <w:rPr>
          <w:spacing w:val="55"/>
        </w:rPr>
        <w:t> </w:t>
      </w:r>
      <w:r>
        <w:rPr/>
        <w:t>stated</w:t>
      </w:r>
      <w:r>
        <w:rPr>
          <w:spacing w:val="53"/>
        </w:rPr>
        <w:t> </w:t>
      </w:r>
      <w:r>
        <w:rPr/>
        <w:t>by</w:t>
      </w:r>
      <w:r>
        <w:rPr>
          <w:spacing w:val="50"/>
        </w:rPr>
        <w:t> </w:t>
      </w:r>
      <w:r>
        <w:rPr/>
        <w:t>Chitiga</w:t>
      </w:r>
      <w:r>
        <w:rPr>
          <w:spacing w:val="55"/>
        </w:rPr>
        <w:t> </w:t>
      </w:r>
      <w:r>
        <w:rPr/>
        <w:t>and</w:t>
      </w:r>
      <w:r>
        <w:rPr>
          <w:spacing w:val="54"/>
        </w:rPr>
        <w:t> </w:t>
      </w:r>
      <w:r>
        <w:rPr>
          <w:spacing w:val="-2"/>
        </w:rPr>
        <w:t>Adenikinju</w:t>
      </w:r>
    </w:p>
    <w:p>
      <w:pPr>
        <w:spacing w:after="0" w:line="360" w:lineRule="auto"/>
        <w:jc w:val="both"/>
        <w:sectPr>
          <w:pgSz w:w="12240" w:h="15840"/>
          <w:pgMar w:header="0" w:footer="1015" w:top="1280" w:bottom="1200" w:left="60" w:right="0"/>
        </w:sectPr>
      </w:pPr>
    </w:p>
    <w:p>
      <w:pPr>
        <w:pStyle w:val="BodyText"/>
        <w:spacing w:line="360" w:lineRule="auto" w:before="65"/>
        <w:ind w:left="2191" w:right="1435"/>
        <w:jc w:val="both"/>
      </w:pPr>
      <w:r>
        <w:rPr/>
        <w:t>(2009). There is the recursive and the inter-temporal approach. In the former, economic agents deal with only one period at a time, neglecting the impact of subsequent changes in prices, tastes, and technology or resource endowments. However, in the latter case, each commodity is dated with all economic agents making consistent projections of future prices.</w:t>
      </w:r>
    </w:p>
    <w:p>
      <w:pPr>
        <w:pStyle w:val="BodyText"/>
      </w:pPr>
    </w:p>
    <w:p>
      <w:pPr>
        <w:pStyle w:val="BodyText"/>
        <w:spacing w:before="35"/>
      </w:pPr>
    </w:p>
    <w:p>
      <w:pPr>
        <w:pStyle w:val="BodyText"/>
        <w:spacing w:line="360" w:lineRule="auto" w:before="1"/>
        <w:ind w:left="2191" w:right="1431"/>
        <w:jc w:val="both"/>
      </w:pPr>
      <w:r>
        <w:rPr/>
        <w:t>A number of researchers have applied this methodology to the analysis of the impact of various energy policies both for Nigeria and other countries using different variants of the models. This variation covers multi-region models (Larsen and Shah, 1992; Larsen and Shah, 1994; Petersen, 1997; Kuster </w:t>
      </w:r>
      <w:r>
        <w:rPr>
          <w:i/>
        </w:rPr>
        <w:t>et al., </w:t>
      </w:r>
      <w:r>
        <w:rPr/>
        <w:t>2007; Sue, 2011) and single-country models (Nwafor </w:t>
      </w:r>
      <w:r>
        <w:rPr>
          <w:i/>
        </w:rPr>
        <w:t>et al., </w:t>
      </w:r>
      <w:r>
        <w:rPr/>
        <w:t>2006; Al-amin </w:t>
      </w:r>
      <w:r>
        <w:rPr>
          <w:i/>
        </w:rPr>
        <w:t>et al., </w:t>
      </w:r>
      <w:r>
        <w:rPr/>
        <w:t>2008; Bao and Sawdon, 2011; Allaire and Brown, 2012; Adenikinju </w:t>
      </w:r>
      <w:r>
        <w:rPr>
          <w:i/>
        </w:rPr>
        <w:t>et al., </w:t>
      </w:r>
      <w:r>
        <w:rPr/>
        <w:t>2012; Adenikinju and Omenka, 2013; Siddig </w:t>
      </w:r>
      <w:r>
        <w:rPr>
          <w:i/>
        </w:rPr>
        <w:t>et al., </w:t>
      </w:r>
      <w:r>
        <w:rPr/>
        <w:t>2014). These studies have used the CGE model to analyse economic, social and environmental impact of fuel subsidy under varying objectives. For example, Ba and Sawdon (2011) developed a CGE model for the Vietnamese economy in addition to a bottom-up energy accounting approach using the Long-range Energy Alternative Planning system (LEAP) software. The study assessed the overall (economic, social and environmental) impact of change in fossil fuel price due to reduction in subsidy and an imposition of environmental tax. Also, Bahta (2014) used the CGE approach to explore the impact of international oil price increase on the economy of Free State Province in South Africa.</w:t>
      </w:r>
    </w:p>
    <w:p>
      <w:pPr>
        <w:pStyle w:val="BodyText"/>
        <w:spacing w:line="360" w:lineRule="auto" w:before="202"/>
        <w:ind w:left="2191" w:right="1436"/>
        <w:jc w:val="both"/>
      </w:pPr>
      <w:r>
        <w:rPr/>
        <w:t>Kuster </w:t>
      </w:r>
      <w:r>
        <w:rPr>
          <w:i/>
        </w:rPr>
        <w:t>et al </w:t>
      </w:r>
      <w:r>
        <w:rPr/>
        <w:t>(2007) employed the CGE to analyse if upcoming future energy systems</w:t>
      </w:r>
      <w:r>
        <w:rPr>
          <w:spacing w:val="40"/>
        </w:rPr>
        <w:t> </w:t>
      </w:r>
      <w:r>
        <w:rPr/>
        <w:t>will have implication on employment rate in the midst of persistently high unemployment rates in Europe. Lin and Jiang (2011) investigated the economic impacts of energy subsidy reforms using CGE model for China. Liu and Li (2011) established CGE model that contains pollutant and CO</w:t>
      </w:r>
      <w:r>
        <w:rPr>
          <w:vertAlign w:val="subscript"/>
        </w:rPr>
        <w:t>2</w:t>
      </w:r>
      <w:r>
        <w:rPr>
          <w:vertAlign w:val="baseline"/>
        </w:rPr>
        <w:t> emissions account so as to stimulate fossil energy</w:t>
      </w:r>
      <w:r>
        <w:rPr>
          <w:spacing w:val="16"/>
          <w:vertAlign w:val="baseline"/>
        </w:rPr>
        <w:t> </w:t>
      </w:r>
      <w:r>
        <w:rPr>
          <w:vertAlign w:val="baseline"/>
        </w:rPr>
        <w:t>subsidy</w:t>
      </w:r>
      <w:r>
        <w:rPr>
          <w:spacing w:val="18"/>
          <w:vertAlign w:val="baseline"/>
        </w:rPr>
        <w:t> </w:t>
      </w:r>
      <w:r>
        <w:rPr>
          <w:vertAlign w:val="baseline"/>
        </w:rPr>
        <w:t>reform</w:t>
      </w:r>
      <w:r>
        <w:rPr>
          <w:spacing w:val="23"/>
          <w:vertAlign w:val="baseline"/>
        </w:rPr>
        <w:t> </w:t>
      </w:r>
      <w:r>
        <w:rPr>
          <w:vertAlign w:val="baseline"/>
        </w:rPr>
        <w:t>under</w:t>
      </w:r>
      <w:r>
        <w:rPr>
          <w:spacing w:val="23"/>
          <w:vertAlign w:val="baseline"/>
        </w:rPr>
        <w:t> </w:t>
      </w:r>
      <w:r>
        <w:rPr>
          <w:vertAlign w:val="baseline"/>
        </w:rPr>
        <w:t>different</w:t>
      </w:r>
      <w:r>
        <w:rPr>
          <w:spacing w:val="24"/>
          <w:vertAlign w:val="baseline"/>
        </w:rPr>
        <w:t> </w:t>
      </w:r>
      <w:r>
        <w:rPr>
          <w:vertAlign w:val="baseline"/>
        </w:rPr>
        <w:t>scenarios.</w:t>
      </w:r>
      <w:r>
        <w:rPr>
          <w:spacing w:val="25"/>
          <w:vertAlign w:val="baseline"/>
        </w:rPr>
        <w:t> </w:t>
      </w:r>
      <w:r>
        <w:rPr>
          <w:vertAlign w:val="baseline"/>
        </w:rPr>
        <w:t>Abouleinein,</w:t>
      </w:r>
      <w:r>
        <w:rPr>
          <w:spacing w:val="23"/>
          <w:vertAlign w:val="baseline"/>
        </w:rPr>
        <w:t> </w:t>
      </w:r>
      <w:r>
        <w:rPr>
          <w:vertAlign w:val="baseline"/>
        </w:rPr>
        <w:t>El-Laithy</w:t>
      </w:r>
      <w:r>
        <w:rPr>
          <w:spacing w:val="21"/>
          <w:vertAlign w:val="baseline"/>
        </w:rPr>
        <w:t> </w:t>
      </w:r>
      <w:r>
        <w:rPr>
          <w:vertAlign w:val="baseline"/>
        </w:rPr>
        <w:t>and</w:t>
      </w:r>
      <w:r>
        <w:rPr>
          <w:spacing w:val="24"/>
          <w:vertAlign w:val="baseline"/>
        </w:rPr>
        <w:t> </w:t>
      </w:r>
      <w:r>
        <w:rPr>
          <w:vertAlign w:val="baseline"/>
        </w:rPr>
        <w:t>Kheir-</w:t>
      </w:r>
      <w:r>
        <w:rPr>
          <w:spacing w:val="-5"/>
          <w:vertAlign w:val="baseline"/>
        </w:rPr>
        <w:t>El-</w:t>
      </w:r>
    </w:p>
    <w:p>
      <w:pPr>
        <w:spacing w:after="0" w:line="360" w:lineRule="auto"/>
        <w:jc w:val="both"/>
        <w:sectPr>
          <w:pgSz w:w="12240" w:h="15840"/>
          <w:pgMar w:header="0" w:footer="1015" w:top="1280" w:bottom="1200" w:left="60" w:right="0"/>
        </w:sectPr>
      </w:pPr>
    </w:p>
    <w:p>
      <w:pPr>
        <w:pStyle w:val="BodyText"/>
        <w:spacing w:line="360" w:lineRule="auto" w:before="65"/>
        <w:ind w:left="2191" w:right="1438"/>
        <w:jc w:val="both"/>
      </w:pPr>
      <w:r>
        <w:rPr/>
        <w:t>Din (2009) evaluated the short and medium-term impact of phasing out subsidies of petroleum products in Egypt using an input-output analysis and the CGE model.</w:t>
      </w:r>
    </w:p>
    <w:p>
      <w:pPr>
        <w:pStyle w:val="BodyText"/>
        <w:spacing w:line="360" w:lineRule="auto" w:before="200"/>
        <w:ind w:left="2191" w:right="1433"/>
        <w:jc w:val="both"/>
      </w:pPr>
      <w:r>
        <w:rPr/>
        <w:t>In the case of Indonesia, Dartanto (2012) and Widodo, Sahadewo, Setiastuti and Chaerriyah (2012) used the CGE micro-simulation and CGE model, respectively, to assess fuel subsidy impact. While the former examined the implication of reducing fuel subsidies on poverty, the latter considered how it will affect government spending and fiscal balance. Twimukye and Matovu (2009) applied the CGE model in investigating the macroeconomic and welfare consequences of high energy prices in Uganda. Coffman, Surles and Konan (2007) analysed the impact of petroleum prices on the economy of Hawaii using the CGE model under two scenarios. They applied the static model for price shocks under the first scenarios while a dynamic model was utilised under Energy Information Administration (EIA) scenarios. Also, Petersen (1997)</w:t>
      </w:r>
      <w:r>
        <w:rPr>
          <w:spacing w:val="40"/>
        </w:rPr>
        <w:t> </w:t>
      </w:r>
      <w:r>
        <w:rPr/>
        <w:t>applied the CGE model technique to the analysis of the Europe Agreements between the EU and Hungary, Poland and the former Czechslovakia.</w:t>
      </w:r>
    </w:p>
    <w:p>
      <w:pPr>
        <w:pStyle w:val="BodyText"/>
        <w:spacing w:line="360" w:lineRule="auto" w:before="200"/>
        <w:ind w:left="2191" w:right="1434"/>
        <w:jc w:val="both"/>
      </w:pPr>
      <w:r>
        <w:rPr/>
        <w:t>There</w:t>
      </w:r>
      <w:r>
        <w:rPr>
          <w:spacing w:val="-3"/>
        </w:rPr>
        <w:t> </w:t>
      </w:r>
      <w:r>
        <w:rPr/>
        <w:t>were</w:t>
      </w:r>
      <w:r>
        <w:rPr>
          <w:spacing w:val="-4"/>
        </w:rPr>
        <w:t> </w:t>
      </w:r>
      <w:r>
        <w:rPr/>
        <w:t>also</w:t>
      </w:r>
      <w:r>
        <w:rPr>
          <w:spacing w:val="-3"/>
        </w:rPr>
        <w:t> </w:t>
      </w:r>
      <w:r>
        <w:rPr/>
        <w:t>some</w:t>
      </w:r>
      <w:r>
        <w:rPr>
          <w:spacing w:val="-3"/>
        </w:rPr>
        <w:t> </w:t>
      </w:r>
      <w:r>
        <w:rPr/>
        <w:t>studies</w:t>
      </w:r>
      <w:r>
        <w:rPr>
          <w:spacing w:val="-3"/>
        </w:rPr>
        <w:t> </w:t>
      </w:r>
      <w:r>
        <w:rPr/>
        <w:t>conducted</w:t>
      </w:r>
      <w:r>
        <w:rPr>
          <w:spacing w:val="-2"/>
        </w:rPr>
        <w:t> </w:t>
      </w:r>
      <w:r>
        <w:rPr/>
        <w:t>for Nigeria,</w:t>
      </w:r>
      <w:r>
        <w:rPr>
          <w:spacing w:val="-3"/>
        </w:rPr>
        <w:t> </w:t>
      </w:r>
      <w:r>
        <w:rPr/>
        <w:t>where</w:t>
      </w:r>
      <w:r>
        <w:rPr>
          <w:spacing w:val="-5"/>
        </w:rPr>
        <w:t> </w:t>
      </w:r>
      <w:r>
        <w:rPr/>
        <w:t>Siddig</w:t>
      </w:r>
      <w:r>
        <w:rPr>
          <w:spacing w:val="-2"/>
        </w:rPr>
        <w:t> </w:t>
      </w:r>
      <w:r>
        <w:rPr>
          <w:i/>
        </w:rPr>
        <w:t>et</w:t>
      </w:r>
      <w:r>
        <w:rPr>
          <w:i/>
          <w:spacing w:val="-3"/>
        </w:rPr>
        <w:t> </w:t>
      </w:r>
      <w:r>
        <w:rPr>
          <w:i/>
        </w:rPr>
        <w:t>al</w:t>
      </w:r>
      <w:r>
        <w:rPr>
          <w:i/>
          <w:spacing w:val="-2"/>
        </w:rPr>
        <w:t> </w:t>
      </w:r>
      <w:r>
        <w:rPr/>
        <w:t>(2014)</w:t>
      </w:r>
      <w:r>
        <w:rPr>
          <w:spacing w:val="-3"/>
        </w:rPr>
        <w:t> </w:t>
      </w:r>
      <w:r>
        <w:rPr/>
        <w:t>evaluated the impacts of removing refined oil import subsidies on poverty using a global general equilibrium model called </w:t>
      </w:r>
      <w:r>
        <w:rPr>
          <w:i/>
        </w:rPr>
        <w:t>MyGTAP </w:t>
      </w:r>
      <w:r>
        <w:rPr/>
        <w:t>to link the Nigerian economy to the rest of the</w:t>
      </w:r>
      <w:r>
        <w:rPr>
          <w:spacing w:val="80"/>
        </w:rPr>
        <w:t> </w:t>
      </w:r>
      <w:r>
        <w:rPr/>
        <w:t>world. This newly developed </w:t>
      </w:r>
      <w:r>
        <w:rPr>
          <w:i/>
        </w:rPr>
        <w:t>MyGTAP </w:t>
      </w:r>
      <w:r>
        <w:rPr/>
        <w:t>according to Siddig </w:t>
      </w:r>
      <w:r>
        <w:rPr>
          <w:i/>
        </w:rPr>
        <w:t>et al </w:t>
      </w:r>
      <w:r>
        <w:rPr/>
        <w:t>(2014) is an extension of the standard GTAP as it augments it by including multiple households, improved government specification and inter-regional transfers such as remittances and foreign capital incomes. Adenikinju (2009) also adopted the CGE model in the analysis of the policy implications of efficient energy prices in Nigeria while equally exploring the impact of a compensatory scheme to cushion the effects of higher energy prices. Employing the CGE model approach and survey method, Adenikinju and Falobi (2006) investigated the macroeconomic and distributional consequences of energy supply shocks in Nigeria</w:t>
      </w:r>
    </w:p>
    <w:p>
      <w:pPr>
        <w:pStyle w:val="BodyText"/>
        <w:spacing w:line="360" w:lineRule="auto" w:before="201"/>
        <w:ind w:left="2191" w:right="1434"/>
        <w:jc w:val="both"/>
      </w:pPr>
      <w:r>
        <w:rPr/>
        <w:t>A number of CGE models currently exist, each having a set of complex non-linear equations</w:t>
      </w:r>
      <w:r>
        <w:rPr>
          <w:spacing w:val="1"/>
        </w:rPr>
        <w:t> </w:t>
      </w:r>
      <w:r>
        <w:rPr/>
        <w:t>to</w:t>
      </w:r>
      <w:r>
        <w:rPr>
          <w:spacing w:val="4"/>
        </w:rPr>
        <w:t> </w:t>
      </w:r>
      <w:r>
        <w:rPr/>
        <w:t>be</w:t>
      </w:r>
      <w:r>
        <w:rPr>
          <w:spacing w:val="2"/>
        </w:rPr>
        <w:t> </w:t>
      </w:r>
      <w:r>
        <w:rPr/>
        <w:t>solved,</w:t>
      </w:r>
      <w:r>
        <w:rPr>
          <w:spacing w:val="3"/>
        </w:rPr>
        <w:t> </w:t>
      </w:r>
      <w:r>
        <w:rPr/>
        <w:t>on</w:t>
      </w:r>
      <w:r>
        <w:rPr>
          <w:spacing w:val="3"/>
        </w:rPr>
        <w:t> </w:t>
      </w:r>
      <w:r>
        <w:rPr/>
        <w:t>the</w:t>
      </w:r>
      <w:r>
        <w:rPr>
          <w:spacing w:val="3"/>
        </w:rPr>
        <w:t> </w:t>
      </w:r>
      <w:r>
        <w:rPr/>
        <w:t>basis</w:t>
      </w:r>
      <w:r>
        <w:rPr>
          <w:spacing w:val="4"/>
        </w:rPr>
        <w:t> </w:t>
      </w:r>
      <w:r>
        <w:rPr/>
        <w:t>of</w:t>
      </w:r>
      <w:r>
        <w:rPr>
          <w:spacing w:val="4"/>
        </w:rPr>
        <w:t> </w:t>
      </w:r>
      <w:r>
        <w:rPr/>
        <w:t>assumptions</w:t>
      </w:r>
      <w:r>
        <w:rPr>
          <w:spacing w:val="4"/>
        </w:rPr>
        <w:t> </w:t>
      </w:r>
      <w:r>
        <w:rPr/>
        <w:t>on</w:t>
      </w:r>
      <w:r>
        <w:rPr>
          <w:spacing w:val="3"/>
        </w:rPr>
        <w:t> </w:t>
      </w:r>
      <w:r>
        <w:rPr/>
        <w:t>economic</w:t>
      </w:r>
      <w:r>
        <w:rPr>
          <w:spacing w:val="3"/>
        </w:rPr>
        <w:t> </w:t>
      </w:r>
      <w:r>
        <w:rPr/>
        <w:t>behavior.</w:t>
      </w:r>
      <w:r>
        <w:rPr>
          <w:spacing w:val="3"/>
        </w:rPr>
        <w:t> </w:t>
      </w:r>
      <w:r>
        <w:rPr/>
        <w:t>This</w:t>
      </w:r>
      <w:r>
        <w:rPr>
          <w:spacing w:val="4"/>
        </w:rPr>
        <w:t> </w:t>
      </w:r>
      <w:r>
        <w:rPr>
          <w:spacing w:val="-2"/>
        </w:rPr>
        <w:t>includes</w:t>
      </w:r>
    </w:p>
    <w:p>
      <w:pPr>
        <w:spacing w:after="0" w:line="360" w:lineRule="auto"/>
        <w:jc w:val="both"/>
        <w:sectPr>
          <w:pgSz w:w="12240" w:h="15840"/>
          <w:pgMar w:header="0" w:footer="1015" w:top="1280" w:bottom="1200" w:left="60" w:right="0"/>
        </w:sectPr>
      </w:pPr>
    </w:p>
    <w:p>
      <w:pPr>
        <w:pStyle w:val="BodyText"/>
        <w:spacing w:line="360" w:lineRule="auto" w:before="65"/>
        <w:ind w:left="2191" w:right="1434"/>
        <w:jc w:val="both"/>
      </w:pPr>
      <w:r>
        <w:rPr/>
        <w:t>price</w:t>
      </w:r>
      <w:r>
        <w:rPr>
          <w:spacing w:val="-4"/>
        </w:rPr>
        <w:t> </w:t>
      </w:r>
      <w:r>
        <w:rPr/>
        <w:t>elasticity</w:t>
      </w:r>
      <w:r>
        <w:rPr>
          <w:spacing w:val="-6"/>
        </w:rPr>
        <w:t> </w:t>
      </w:r>
      <w:r>
        <w:rPr/>
        <w:t>of</w:t>
      </w:r>
      <w:r>
        <w:rPr>
          <w:spacing w:val="-2"/>
        </w:rPr>
        <w:t> </w:t>
      </w:r>
      <w:r>
        <w:rPr/>
        <w:t>demand</w:t>
      </w:r>
      <w:r>
        <w:rPr>
          <w:spacing w:val="-2"/>
        </w:rPr>
        <w:t> </w:t>
      </w:r>
      <w:r>
        <w:rPr/>
        <w:t>and</w:t>
      </w:r>
      <w:r>
        <w:rPr>
          <w:spacing w:val="-2"/>
        </w:rPr>
        <w:t> </w:t>
      </w:r>
      <w:r>
        <w:rPr/>
        <w:t>supply. They</w:t>
      </w:r>
      <w:r>
        <w:rPr>
          <w:spacing w:val="-5"/>
        </w:rPr>
        <w:t> </w:t>
      </w:r>
      <w:r>
        <w:rPr/>
        <w:t>are</w:t>
      </w:r>
      <w:r>
        <w:rPr>
          <w:spacing w:val="-2"/>
        </w:rPr>
        <w:t> </w:t>
      </w:r>
      <w:r>
        <w:rPr/>
        <w:t>also</w:t>
      </w:r>
      <w:r>
        <w:rPr>
          <w:spacing w:val="-2"/>
        </w:rPr>
        <w:t> </w:t>
      </w:r>
      <w:r>
        <w:rPr/>
        <w:t>applied</w:t>
      </w:r>
      <w:r>
        <w:rPr>
          <w:spacing w:val="-2"/>
        </w:rPr>
        <w:t> </w:t>
      </w:r>
      <w:r>
        <w:rPr/>
        <w:t>in</w:t>
      </w:r>
      <w:r>
        <w:rPr>
          <w:spacing w:val="-2"/>
        </w:rPr>
        <w:t> </w:t>
      </w:r>
      <w:r>
        <w:rPr/>
        <w:t>analysis</w:t>
      </w:r>
      <w:r>
        <w:rPr>
          <w:spacing w:val="-2"/>
        </w:rPr>
        <w:t> </w:t>
      </w:r>
      <w:r>
        <w:rPr/>
        <w:t>of</w:t>
      </w:r>
      <w:r>
        <w:rPr>
          <w:spacing w:val="-1"/>
        </w:rPr>
        <w:t> </w:t>
      </w:r>
      <w:r>
        <w:rPr/>
        <w:t>energy</w:t>
      </w:r>
      <w:r>
        <w:rPr>
          <w:spacing w:val="-7"/>
        </w:rPr>
        <w:t> </w:t>
      </w:r>
      <w:r>
        <w:rPr/>
        <w:t>policy. According to Ellis (2010), the model when applied in fossil fuel subsidy impact are initially run with values that assumes subsidy payment, then it is run with the</w:t>
      </w:r>
      <w:r>
        <w:rPr>
          <w:spacing w:val="40"/>
        </w:rPr>
        <w:t> </w:t>
      </w:r>
      <w:r>
        <w:rPr/>
        <w:t>assumption that the subsidy is removed. This helps to estimate the overall net benefits and costs related with subsidy removal. Data requirements for general equilibrium modelling are usually very large and so the accuracy of the results will be dependent on the</w:t>
      </w:r>
      <w:r>
        <w:rPr>
          <w:spacing w:val="-2"/>
        </w:rPr>
        <w:t> </w:t>
      </w:r>
      <w:r>
        <w:rPr/>
        <w:t>accuracy</w:t>
      </w:r>
      <w:r>
        <w:rPr>
          <w:spacing w:val="-7"/>
        </w:rPr>
        <w:t> </w:t>
      </w:r>
      <w:r>
        <w:rPr/>
        <w:t>of</w:t>
      </w:r>
      <w:r>
        <w:rPr>
          <w:spacing w:val="-2"/>
        </w:rPr>
        <w:t> </w:t>
      </w:r>
      <w:r>
        <w:rPr/>
        <w:t>the</w:t>
      </w:r>
      <w:r>
        <w:rPr>
          <w:spacing w:val="-4"/>
        </w:rPr>
        <w:t> </w:t>
      </w:r>
      <w:r>
        <w:rPr/>
        <w:t>assumptions</w:t>
      </w:r>
      <w:r>
        <w:rPr>
          <w:spacing w:val="-2"/>
        </w:rPr>
        <w:t> </w:t>
      </w:r>
      <w:r>
        <w:rPr/>
        <w:t>made</w:t>
      </w:r>
      <w:r>
        <w:rPr>
          <w:spacing w:val="-3"/>
        </w:rPr>
        <w:t> </w:t>
      </w:r>
      <w:r>
        <w:rPr/>
        <w:t>and</w:t>
      </w:r>
      <w:r>
        <w:rPr>
          <w:spacing w:val="-2"/>
        </w:rPr>
        <w:t> </w:t>
      </w:r>
      <w:r>
        <w:rPr/>
        <w:t>data</w:t>
      </w:r>
      <w:r>
        <w:rPr>
          <w:spacing w:val="-2"/>
        </w:rPr>
        <w:t> </w:t>
      </w:r>
      <w:r>
        <w:rPr/>
        <w:t>employed.</w:t>
      </w:r>
      <w:r>
        <w:rPr>
          <w:spacing w:val="-2"/>
        </w:rPr>
        <w:t> </w:t>
      </w:r>
      <w:r>
        <w:rPr/>
        <w:t>The</w:t>
      </w:r>
      <w:r>
        <w:rPr>
          <w:spacing w:val="-4"/>
        </w:rPr>
        <w:t> </w:t>
      </w:r>
      <w:r>
        <w:rPr/>
        <w:t>strategic</w:t>
      </w:r>
      <w:r>
        <w:rPr>
          <w:spacing w:val="-1"/>
        </w:rPr>
        <w:t> </w:t>
      </w:r>
      <w:r>
        <w:rPr/>
        <w:t>role</w:t>
      </w:r>
      <w:r>
        <w:rPr>
          <w:spacing w:val="-2"/>
        </w:rPr>
        <w:t> </w:t>
      </w:r>
      <w:r>
        <w:rPr/>
        <w:t>of</w:t>
      </w:r>
      <w:r>
        <w:rPr>
          <w:spacing w:val="-4"/>
        </w:rPr>
        <w:t> </w:t>
      </w:r>
      <w:r>
        <w:rPr/>
        <w:t>energy</w:t>
      </w:r>
      <w:r>
        <w:rPr>
          <w:spacing w:val="-6"/>
        </w:rPr>
        <w:t> </w:t>
      </w:r>
      <w:r>
        <w:rPr/>
        <w:t>as an important input to the production of most goods in the market makes changes in energy prices to affect almost all goods across sectors. Ellis (2010) thus, recommended that energy-intensive industries should be included in the model in a disaggregated </w:t>
      </w:r>
      <w:r>
        <w:rPr>
          <w:spacing w:val="-2"/>
        </w:rPr>
        <w:t>manner.</w:t>
      </w:r>
    </w:p>
    <w:p>
      <w:pPr>
        <w:pStyle w:val="BodyText"/>
      </w:pPr>
    </w:p>
    <w:p>
      <w:pPr>
        <w:pStyle w:val="BodyText"/>
        <w:spacing w:before="41"/>
      </w:pPr>
    </w:p>
    <w:p>
      <w:pPr>
        <w:pStyle w:val="Heading3"/>
        <w:numPr>
          <w:ilvl w:val="1"/>
          <w:numId w:val="11"/>
        </w:numPr>
        <w:tabs>
          <w:tab w:pos="2160" w:val="left" w:leader="none"/>
        </w:tabs>
        <w:spacing w:line="240" w:lineRule="auto" w:before="0" w:after="0"/>
        <w:ind w:left="2160" w:right="0" w:hanging="420"/>
        <w:jc w:val="both"/>
      </w:pPr>
      <w:r>
        <w:rPr/>
        <w:t>Review</w:t>
      </w:r>
      <w:r>
        <w:rPr>
          <w:spacing w:val="-2"/>
        </w:rPr>
        <w:t> </w:t>
      </w:r>
      <w:r>
        <w:rPr/>
        <w:t>of</w:t>
      </w:r>
      <w:r>
        <w:rPr>
          <w:spacing w:val="-1"/>
        </w:rPr>
        <w:t> </w:t>
      </w:r>
      <w:r>
        <w:rPr/>
        <w:t>Empirical </w:t>
      </w:r>
      <w:r>
        <w:rPr>
          <w:spacing w:val="-2"/>
        </w:rPr>
        <w:t>Issues</w:t>
      </w:r>
    </w:p>
    <w:p>
      <w:pPr>
        <w:pStyle w:val="BodyText"/>
        <w:spacing w:line="360" w:lineRule="auto" w:before="135"/>
        <w:ind w:left="2100" w:right="1437"/>
        <w:jc w:val="both"/>
      </w:pPr>
      <w:r>
        <w:rPr/>
        <w:t>The analysis of fuel subsidies and their impacts have been extensively studied in the literature. In empirical literature, evidence suggests that there is a general agreement that fuel subsidies are increasingly growing and are not sustainable, and their adequate and sequential reform can provide net benefits for the economy. Ellis (2010) reviewed six major studies on fossil-fuel reform undertaken since the early</w:t>
      </w:r>
      <w:r>
        <w:rPr>
          <w:spacing w:val="-3"/>
        </w:rPr>
        <w:t> </w:t>
      </w:r>
      <w:r>
        <w:rPr/>
        <w:t>1990s to determine if there are any common conclusions that can be drawn while identifying areas in need of further research. The study concluded that there exist significant economic and environmental benefits that would result from the reform of fossil fuel subsidy. Thus, the reform of</w:t>
      </w:r>
      <w:r>
        <w:rPr>
          <w:spacing w:val="40"/>
        </w:rPr>
        <w:t> </w:t>
      </w:r>
      <w:r>
        <w:rPr/>
        <w:t>fossil fuel subsidy</w:t>
      </w:r>
      <w:r>
        <w:rPr>
          <w:spacing w:val="-3"/>
        </w:rPr>
        <w:t> </w:t>
      </w:r>
      <w:r>
        <w:rPr/>
        <w:t>should be considered as a “key element of a larger overall package for global climate change mitigation” (Ellis, 2010; pp. 8). This corroborates the assertion of Abraham (2012). Studies on the economic, social (welfare), environmental and political dimension of fuel subsidy</w:t>
      </w:r>
      <w:r>
        <w:rPr>
          <w:spacing w:val="-2"/>
        </w:rPr>
        <w:t> </w:t>
      </w:r>
      <w:r>
        <w:rPr/>
        <w:t>as a policy</w:t>
      </w:r>
      <w:r>
        <w:rPr>
          <w:spacing w:val="-2"/>
        </w:rPr>
        <w:t> </w:t>
      </w:r>
      <w:r>
        <w:rPr/>
        <w:t>are discussed in this section as well as measures for a successful reform of the policy.</w:t>
      </w:r>
    </w:p>
    <w:p>
      <w:pPr>
        <w:spacing w:after="0" w:line="360" w:lineRule="auto"/>
        <w:jc w:val="both"/>
        <w:sectPr>
          <w:pgSz w:w="12240" w:h="15840"/>
          <w:pgMar w:header="0" w:footer="1015" w:top="1280" w:bottom="1200" w:left="60" w:right="0"/>
        </w:sectPr>
      </w:pPr>
    </w:p>
    <w:p>
      <w:pPr>
        <w:pStyle w:val="Heading3"/>
        <w:numPr>
          <w:ilvl w:val="2"/>
          <w:numId w:val="11"/>
        </w:numPr>
        <w:tabs>
          <w:tab w:pos="2640" w:val="left" w:leader="none"/>
        </w:tabs>
        <w:spacing w:line="240" w:lineRule="auto" w:before="70" w:after="0"/>
        <w:ind w:left="2640" w:right="0" w:hanging="540"/>
        <w:jc w:val="both"/>
      </w:pPr>
      <w:r>
        <w:rPr/>
        <w:t>Fiscal</w:t>
      </w:r>
      <w:r>
        <w:rPr>
          <w:spacing w:val="-3"/>
        </w:rPr>
        <w:t> </w:t>
      </w:r>
      <w:r>
        <w:rPr/>
        <w:t>and</w:t>
      </w:r>
      <w:r>
        <w:rPr>
          <w:spacing w:val="-2"/>
        </w:rPr>
        <w:t> </w:t>
      </w:r>
      <w:r>
        <w:rPr/>
        <w:t>Macroeconomic</w:t>
      </w:r>
      <w:r>
        <w:rPr>
          <w:spacing w:val="-2"/>
        </w:rPr>
        <w:t> </w:t>
      </w:r>
      <w:r>
        <w:rPr/>
        <w:t>Impact</w:t>
      </w:r>
      <w:r>
        <w:rPr>
          <w:spacing w:val="-1"/>
        </w:rPr>
        <w:t> </w:t>
      </w:r>
      <w:r>
        <w:rPr/>
        <w:t>of</w:t>
      </w:r>
      <w:r>
        <w:rPr>
          <w:spacing w:val="-1"/>
        </w:rPr>
        <w:t> </w:t>
      </w:r>
      <w:r>
        <w:rPr/>
        <w:t>Fuel </w:t>
      </w:r>
      <w:r>
        <w:rPr>
          <w:spacing w:val="-2"/>
        </w:rPr>
        <w:t>Subsidy</w:t>
      </w:r>
    </w:p>
    <w:p>
      <w:pPr>
        <w:pStyle w:val="BodyText"/>
        <w:spacing w:line="360" w:lineRule="auto" w:before="132"/>
        <w:ind w:left="2100" w:right="1436"/>
        <w:jc w:val="both"/>
      </w:pPr>
      <w:r>
        <w:rPr/>
        <w:t>Fuel subsidies are increasing by the year and if not eliminated, can pose a threat to sustainable development objectives. The rising energy consumption, energy prices and import dependency coupled with oil price volatility, had made fossil fuel subsidies to represent an increasingly significant drain on public financial resources (Bao and</w:t>
      </w:r>
      <w:r>
        <w:rPr>
          <w:spacing w:val="40"/>
        </w:rPr>
        <w:t> </w:t>
      </w:r>
      <w:r>
        <w:rPr/>
        <w:t>Sawdon, 2011). Also, in</w:t>
      </w:r>
      <w:r>
        <w:rPr>
          <w:spacing w:val="-1"/>
        </w:rPr>
        <w:t> </w:t>
      </w:r>
      <w:r>
        <w:rPr/>
        <w:t>many</w:t>
      </w:r>
      <w:r>
        <w:rPr>
          <w:spacing w:val="-3"/>
        </w:rPr>
        <w:t> </w:t>
      </w:r>
      <w:r>
        <w:rPr/>
        <w:t>countries, the percentage share of fuel subsidies in GDP is greater than the share of priority sectors such as healthcare, education and infrastructure. Furthermore, the economic consequence of fuel subsidy creates distortive and</w:t>
      </w:r>
      <w:r>
        <w:rPr>
          <w:spacing w:val="80"/>
        </w:rPr>
        <w:t> </w:t>
      </w:r>
      <w:r>
        <w:rPr/>
        <w:t>deadweight loss implications for</w:t>
      </w:r>
      <w:r>
        <w:rPr>
          <w:spacing w:val="-1"/>
        </w:rPr>
        <w:t> </w:t>
      </w:r>
      <w:r>
        <w:rPr/>
        <w:t>the economy</w:t>
      </w:r>
      <w:r>
        <w:rPr>
          <w:spacing w:val="-4"/>
        </w:rPr>
        <w:t> </w:t>
      </w:r>
      <w:r>
        <w:rPr/>
        <w:t>at large</w:t>
      </w:r>
      <w:r>
        <w:rPr>
          <w:spacing w:val="-1"/>
        </w:rPr>
        <w:t> </w:t>
      </w:r>
      <w:r>
        <w:rPr/>
        <w:t>(Cust and Neuloff, 2010). This has generated some concerns among policy-makers and economic analysts over the years on the sustainability of these categories of subsidies. There is a general consensus on the need to analyse the fiscal implications and response of key</w:t>
      </w:r>
      <w:r>
        <w:rPr>
          <w:spacing w:val="-3"/>
        </w:rPr>
        <w:t> </w:t>
      </w:r>
      <w:r>
        <w:rPr/>
        <w:t>macroeconomic aggregates of a change in fuel pump price. Empirical studies on economic impact of subsidy reform indicate that these subsidies hamper budgetary balance of government finance and affect key macroeconomic aggregates such as investment, trade, and so on. Their removal or reform will however, have significant benefits on the economy in the long run. The reform process may initially create shock to some economic indicators, but things will begin to normalise in no time.</w:t>
      </w:r>
    </w:p>
    <w:p>
      <w:pPr>
        <w:pStyle w:val="BodyText"/>
        <w:spacing w:before="140"/>
      </w:pPr>
    </w:p>
    <w:p>
      <w:pPr>
        <w:pStyle w:val="BodyText"/>
        <w:spacing w:line="360" w:lineRule="auto"/>
        <w:ind w:left="2100" w:right="1435"/>
        <w:jc w:val="both"/>
      </w:pPr>
      <w:r>
        <w:rPr/>
        <w:t>The IEA (2011) stated that fossil fuel subsidies result in an economically inefficient allocation of resources and market distortions which often fail to meet the intended objectives. The report pointed out that these subsidies can speed up the depletion of resources for oil-producers which can reduce export earnings over the long term. Also,</w:t>
      </w:r>
      <w:r>
        <w:rPr>
          <w:spacing w:val="40"/>
        </w:rPr>
        <w:t> </w:t>
      </w:r>
      <w:r>
        <w:rPr/>
        <w:t>for importers, these subsidies can impose a heavy burden on state budgets. Cust and Neuloff (2010) supported that domestic consumption subsidies do impose high costs and fiscal burden on the economies that provide them. Using Iran as an example, they</w:t>
      </w:r>
      <w:r>
        <w:rPr>
          <w:spacing w:val="40"/>
        </w:rPr>
        <w:t> </w:t>
      </w:r>
      <w:r>
        <w:rPr/>
        <w:t>asserted that consumption fuel subsidies is as high as 10 percent of GDP, thus invariably reducing</w:t>
      </w:r>
      <w:r>
        <w:rPr>
          <w:spacing w:val="56"/>
        </w:rPr>
        <w:t> </w:t>
      </w:r>
      <w:r>
        <w:rPr/>
        <w:t>overall</w:t>
      </w:r>
      <w:r>
        <w:rPr>
          <w:spacing w:val="62"/>
        </w:rPr>
        <w:t> </w:t>
      </w:r>
      <w:r>
        <w:rPr/>
        <w:t>GDP</w:t>
      </w:r>
      <w:r>
        <w:rPr>
          <w:spacing w:val="61"/>
        </w:rPr>
        <w:t> </w:t>
      </w:r>
      <w:r>
        <w:rPr/>
        <w:t>through</w:t>
      </w:r>
      <w:r>
        <w:rPr>
          <w:spacing w:val="62"/>
        </w:rPr>
        <w:t> </w:t>
      </w:r>
      <w:r>
        <w:rPr/>
        <w:t>higher</w:t>
      </w:r>
      <w:r>
        <w:rPr>
          <w:spacing w:val="60"/>
        </w:rPr>
        <w:t> </w:t>
      </w:r>
      <w:r>
        <w:rPr/>
        <w:t>taxes</w:t>
      </w:r>
      <w:r>
        <w:rPr>
          <w:spacing w:val="62"/>
        </w:rPr>
        <w:t> </w:t>
      </w:r>
      <w:r>
        <w:rPr/>
        <w:t>needed</w:t>
      </w:r>
      <w:r>
        <w:rPr>
          <w:spacing w:val="62"/>
        </w:rPr>
        <w:t> </w:t>
      </w:r>
      <w:r>
        <w:rPr/>
        <w:t>to</w:t>
      </w:r>
      <w:r>
        <w:rPr>
          <w:spacing w:val="61"/>
        </w:rPr>
        <w:t> </w:t>
      </w:r>
      <w:r>
        <w:rPr/>
        <w:t>be</w:t>
      </w:r>
      <w:r>
        <w:rPr>
          <w:spacing w:val="61"/>
        </w:rPr>
        <w:t> </w:t>
      </w:r>
      <w:r>
        <w:rPr/>
        <w:t>raised</w:t>
      </w:r>
      <w:r>
        <w:rPr>
          <w:spacing w:val="60"/>
        </w:rPr>
        <w:t> </w:t>
      </w:r>
      <w:r>
        <w:rPr/>
        <w:t>on</w:t>
      </w:r>
      <w:r>
        <w:rPr>
          <w:spacing w:val="62"/>
        </w:rPr>
        <w:t> </w:t>
      </w:r>
      <w:r>
        <w:rPr/>
        <w:t>other</w:t>
      </w:r>
      <w:r>
        <w:rPr>
          <w:spacing w:val="60"/>
        </w:rPr>
        <w:t> </w:t>
      </w:r>
      <w:r>
        <w:rPr>
          <w:spacing w:val="-2"/>
        </w:rPr>
        <w:t>economic</w:t>
      </w:r>
    </w:p>
    <w:p>
      <w:pPr>
        <w:spacing w:after="0" w:line="360" w:lineRule="auto"/>
        <w:jc w:val="both"/>
        <w:sectPr>
          <w:pgSz w:w="12240" w:h="15840"/>
          <w:pgMar w:header="0" w:footer="1015" w:top="1280" w:bottom="1200" w:left="60" w:right="0"/>
        </w:sectPr>
      </w:pPr>
    </w:p>
    <w:p>
      <w:pPr>
        <w:pStyle w:val="BodyText"/>
        <w:spacing w:line="360" w:lineRule="auto" w:before="65"/>
        <w:ind w:left="2100" w:right="1434"/>
        <w:jc w:val="both"/>
      </w:pPr>
      <w:r>
        <w:rPr/>
        <w:t>activities. Also, these subsidies imply large forgone export revenues for fuel-exporting countries (Cust and Neuloff, 2010).</w:t>
      </w:r>
    </w:p>
    <w:p>
      <w:pPr>
        <w:pStyle w:val="BodyText"/>
        <w:spacing w:before="137"/>
      </w:pPr>
    </w:p>
    <w:p>
      <w:pPr>
        <w:pStyle w:val="BodyText"/>
        <w:spacing w:line="360" w:lineRule="auto" w:before="1"/>
        <w:ind w:left="2100" w:right="1434"/>
        <w:jc w:val="both"/>
      </w:pPr>
      <w:r>
        <w:rPr/>
        <w:t>Davis (2013) examined the economic cost of global fuel subsidies and found that using recent data from the World Bank, fuel and diesel subsidies amounted to US$110 billion</w:t>
      </w:r>
      <w:r>
        <w:rPr>
          <w:spacing w:val="40"/>
        </w:rPr>
        <w:t> </w:t>
      </w:r>
      <w:r>
        <w:rPr/>
        <w:t>in 2012. This underpricing of fuel products which results in overconsumption was found to create annual deadweight loss of about US$44 billion worldwide under baseline assumptions</w:t>
      </w:r>
      <w:r>
        <w:rPr>
          <w:spacing w:val="-3"/>
        </w:rPr>
        <w:t> </w:t>
      </w:r>
      <w:r>
        <w:rPr/>
        <w:t>about</w:t>
      </w:r>
      <w:r>
        <w:rPr>
          <w:spacing w:val="-3"/>
        </w:rPr>
        <w:t> </w:t>
      </w:r>
      <w:r>
        <w:rPr/>
        <w:t>demand</w:t>
      </w:r>
      <w:r>
        <w:rPr>
          <w:spacing w:val="-3"/>
        </w:rPr>
        <w:t> </w:t>
      </w:r>
      <w:r>
        <w:rPr/>
        <w:t>and</w:t>
      </w:r>
      <w:r>
        <w:rPr>
          <w:spacing w:val="-3"/>
        </w:rPr>
        <w:t> </w:t>
      </w:r>
      <w:r>
        <w:rPr/>
        <w:t>supply</w:t>
      </w:r>
      <w:r>
        <w:rPr>
          <w:spacing w:val="-6"/>
        </w:rPr>
        <w:t> </w:t>
      </w:r>
      <w:r>
        <w:rPr/>
        <w:t>elasticity.</w:t>
      </w:r>
      <w:r>
        <w:rPr>
          <w:spacing w:val="-1"/>
        </w:rPr>
        <w:t> </w:t>
      </w:r>
      <w:r>
        <w:rPr/>
        <w:t>This</w:t>
      </w:r>
      <w:r>
        <w:rPr>
          <w:spacing w:val="-3"/>
        </w:rPr>
        <w:t> </w:t>
      </w:r>
      <w:r>
        <w:rPr/>
        <w:t>study</w:t>
      </w:r>
      <w:r>
        <w:rPr>
          <w:spacing w:val="-8"/>
        </w:rPr>
        <w:t> </w:t>
      </w:r>
      <w:r>
        <w:rPr/>
        <w:t>posited</w:t>
      </w:r>
      <w:r>
        <w:rPr>
          <w:spacing w:val="-3"/>
        </w:rPr>
        <w:t> </w:t>
      </w:r>
      <w:r>
        <w:rPr/>
        <w:t>that</w:t>
      </w:r>
      <w:r>
        <w:rPr>
          <w:spacing w:val="-3"/>
        </w:rPr>
        <w:t> </w:t>
      </w:r>
      <w:r>
        <w:rPr/>
        <w:t>the</w:t>
      </w:r>
      <w:r>
        <w:rPr>
          <w:spacing w:val="-4"/>
        </w:rPr>
        <w:t> </w:t>
      </w:r>
      <w:r>
        <w:rPr/>
        <w:t>incorporation of external costs substantially increases the economic costs of these form of subsidies. Lawrey</w:t>
      </w:r>
      <w:r>
        <w:rPr>
          <w:spacing w:val="-5"/>
        </w:rPr>
        <w:t> </w:t>
      </w:r>
      <w:r>
        <w:rPr/>
        <w:t>and</w:t>
      </w:r>
      <w:r>
        <w:rPr>
          <w:spacing w:val="-2"/>
        </w:rPr>
        <w:t> </w:t>
      </w:r>
      <w:r>
        <w:rPr/>
        <w:t>Pillarisetti</w:t>
      </w:r>
      <w:r>
        <w:rPr>
          <w:spacing w:val="-2"/>
        </w:rPr>
        <w:t> </w:t>
      </w:r>
      <w:r>
        <w:rPr/>
        <w:t>(2011)</w:t>
      </w:r>
      <w:r>
        <w:rPr>
          <w:spacing w:val="-3"/>
        </w:rPr>
        <w:t> </w:t>
      </w:r>
      <w:r>
        <w:rPr/>
        <w:t>supported</w:t>
      </w:r>
      <w:r>
        <w:rPr>
          <w:spacing w:val="-2"/>
        </w:rPr>
        <w:t> </w:t>
      </w:r>
      <w:r>
        <w:rPr/>
        <w:t>the</w:t>
      </w:r>
      <w:r>
        <w:rPr>
          <w:spacing w:val="-3"/>
        </w:rPr>
        <w:t> </w:t>
      </w:r>
      <w:r>
        <w:rPr/>
        <w:t>inefficiency</w:t>
      </w:r>
      <w:r>
        <w:rPr>
          <w:spacing w:val="-5"/>
        </w:rPr>
        <w:t> </w:t>
      </w:r>
      <w:r>
        <w:rPr/>
        <w:t>argument</w:t>
      </w:r>
      <w:r>
        <w:rPr>
          <w:spacing w:val="-2"/>
        </w:rPr>
        <w:t> </w:t>
      </w:r>
      <w:r>
        <w:rPr/>
        <w:t>of</w:t>
      </w:r>
      <w:r>
        <w:rPr>
          <w:spacing w:val="-2"/>
        </w:rPr>
        <w:t> </w:t>
      </w:r>
      <w:r>
        <w:rPr/>
        <w:t>energy</w:t>
      </w:r>
      <w:r>
        <w:rPr>
          <w:spacing w:val="-5"/>
        </w:rPr>
        <w:t> </w:t>
      </w:r>
      <w:r>
        <w:rPr/>
        <w:t>subsidies</w:t>
      </w:r>
      <w:r>
        <w:rPr>
          <w:spacing w:val="-2"/>
        </w:rPr>
        <w:t> </w:t>
      </w:r>
      <w:r>
        <w:rPr/>
        <w:t>by stating</w:t>
      </w:r>
      <w:r>
        <w:rPr>
          <w:spacing w:val="-3"/>
        </w:rPr>
        <w:t> </w:t>
      </w:r>
      <w:r>
        <w:rPr/>
        <w:t>that the</w:t>
      </w:r>
      <w:r>
        <w:rPr>
          <w:spacing w:val="-1"/>
        </w:rPr>
        <w:t> </w:t>
      </w:r>
      <w:r>
        <w:rPr/>
        <w:t>pricing of energy</w:t>
      </w:r>
      <w:r>
        <w:rPr>
          <w:spacing w:val="-5"/>
        </w:rPr>
        <w:t> </w:t>
      </w:r>
      <w:r>
        <w:rPr/>
        <w:t>products below marginal cost results in deadweight loss. This is because consumers are not confronted with the true opportunities cost of energy production and thus have little incentive to conserve.</w:t>
      </w:r>
    </w:p>
    <w:p>
      <w:pPr>
        <w:pStyle w:val="BodyText"/>
        <w:spacing w:before="137"/>
      </w:pPr>
    </w:p>
    <w:p>
      <w:pPr>
        <w:pStyle w:val="BodyText"/>
        <w:spacing w:line="360" w:lineRule="auto"/>
        <w:ind w:left="2100" w:right="1437"/>
        <w:jc w:val="both"/>
      </w:pPr>
      <w:r>
        <w:rPr/>
        <w:t>Plante (2013) investigated the long run macroeconomic impacts of fuel subsidies on the steady state level of macroeconomic aggregates such as consumption, labour supply, and aggregate welfare. The study</w:t>
      </w:r>
      <w:r>
        <w:rPr>
          <w:spacing w:val="-3"/>
        </w:rPr>
        <w:t> </w:t>
      </w:r>
      <w:r>
        <w:rPr/>
        <w:t>found that subsidies creates distortionary</w:t>
      </w:r>
      <w:r>
        <w:rPr>
          <w:spacing w:val="-3"/>
        </w:rPr>
        <w:t> </w:t>
      </w:r>
      <w:r>
        <w:rPr/>
        <w:t>effects such as the crowding out of non-oil consumption, inefficient inter-sectoral allocations of labour, reduced aggregate welfare and other forms of distortions. Macroeconomic variables such as prices, investment, growth rates of</w:t>
      </w:r>
      <w:r>
        <w:rPr>
          <w:spacing w:val="-1"/>
        </w:rPr>
        <w:t> </w:t>
      </w:r>
      <w:r>
        <w:rPr/>
        <w:t>GDP, budget deficit, sectoral value-added, resource gap and welfare were significantly impacted in Egypt using a CGE approach in the study of Abouleinein </w:t>
      </w:r>
      <w:r>
        <w:rPr>
          <w:i/>
        </w:rPr>
        <w:t>et al. </w:t>
      </w:r>
      <w:r>
        <w:rPr/>
        <w:t>(2009). Their results indicated that subsidy removal will induce a significant increase in Consumer Price Index (CPI) and prices of energy-intensive industries. Also, the price of transport, communications and electricity will rise by about 40-60 percent, budget deficit will turn to a surplus, resource gap will widen, total private consumption falls while GDP achieves about 4.14 percent growth rate under different simulation scenarios. These findings are similar to that of Jiang and Tan (2013) where using an input-output model for China, the removal significantly impacts energy- intensive industries while driving up general price level.</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Holton (2012) provided evidence from a panel study</w:t>
      </w:r>
      <w:r>
        <w:rPr>
          <w:spacing w:val="-3"/>
        </w:rPr>
        <w:t> </w:t>
      </w:r>
      <w:r>
        <w:rPr/>
        <w:t>that GDP per capita as a measure of growth</w:t>
      </w:r>
      <w:r>
        <w:rPr>
          <w:spacing w:val="-3"/>
        </w:rPr>
        <w:t> </w:t>
      </w:r>
      <w:r>
        <w:rPr/>
        <w:t>would</w:t>
      </w:r>
      <w:r>
        <w:rPr>
          <w:spacing w:val="-3"/>
        </w:rPr>
        <w:t> </w:t>
      </w:r>
      <w:r>
        <w:rPr/>
        <w:t>be</w:t>
      </w:r>
      <w:r>
        <w:rPr>
          <w:spacing w:val="-2"/>
        </w:rPr>
        <w:t> </w:t>
      </w:r>
      <w:r>
        <w:rPr/>
        <w:t>negatively</w:t>
      </w:r>
      <w:r>
        <w:rPr>
          <w:spacing w:val="-6"/>
        </w:rPr>
        <w:t> </w:t>
      </w:r>
      <w:r>
        <w:rPr/>
        <w:t>affected</w:t>
      </w:r>
      <w:r>
        <w:rPr>
          <w:spacing w:val="-2"/>
        </w:rPr>
        <w:t> </w:t>
      </w:r>
      <w:r>
        <w:rPr/>
        <w:t>with</w:t>
      </w:r>
      <w:r>
        <w:rPr>
          <w:spacing w:val="-3"/>
        </w:rPr>
        <w:t> </w:t>
      </w:r>
      <w:r>
        <w:rPr/>
        <w:t>the</w:t>
      </w:r>
      <w:r>
        <w:rPr>
          <w:spacing w:val="-4"/>
        </w:rPr>
        <w:t> </w:t>
      </w:r>
      <w:r>
        <w:rPr/>
        <w:t>introduction</w:t>
      </w:r>
      <w:r>
        <w:rPr>
          <w:spacing w:val="-3"/>
        </w:rPr>
        <w:t> </w:t>
      </w:r>
      <w:r>
        <w:rPr/>
        <w:t>of</w:t>
      </w:r>
      <w:r>
        <w:rPr>
          <w:spacing w:val="-4"/>
        </w:rPr>
        <w:t> </w:t>
      </w:r>
      <w:r>
        <w:rPr/>
        <w:t>energy</w:t>
      </w:r>
      <w:r>
        <w:rPr>
          <w:spacing w:val="-8"/>
        </w:rPr>
        <w:t> </w:t>
      </w:r>
      <w:r>
        <w:rPr/>
        <w:t>subsidies. Widodo</w:t>
      </w:r>
      <w:r>
        <w:rPr>
          <w:spacing w:val="-2"/>
        </w:rPr>
        <w:t> </w:t>
      </w:r>
      <w:r>
        <w:rPr>
          <w:i/>
        </w:rPr>
        <w:t>et al., </w:t>
      </w:r>
      <w:r>
        <w:rPr/>
        <w:t>(2012) studied how fuel subsidy removal will impact government spending in Indonesia using the CGE model and found the removal to affect income distribution of households, firms and government. For Solaymani and Kari (2014), they found that the removal of fuel subsidies in Malaysia resulted in increase in the level of real GDP and real investment but decreases total exports and imports, aggregate energy demand and carbon emissions. On the other hand, Safdari, Nabisheyhakitash, Jafari and Bargharden (2012) employed a simultaneous equation technique for Iran and found that the reduction of energy subsidies will cut down energy demand, increase industrial/sectoral productivity and likewise employment rate.</w:t>
      </w:r>
    </w:p>
    <w:p>
      <w:pPr>
        <w:pStyle w:val="BodyText"/>
        <w:spacing w:before="137"/>
      </w:pPr>
    </w:p>
    <w:p>
      <w:pPr>
        <w:pStyle w:val="BodyText"/>
        <w:spacing w:line="360" w:lineRule="auto"/>
        <w:ind w:left="2100" w:right="1435"/>
        <w:jc w:val="both"/>
      </w:pPr>
      <w:r>
        <w:rPr/>
        <w:t>According to Lin and Jiang (2011), the removal of energy subsidies will result in a significant reduction in energy demand and emissions, but with negative effects on macroeconomic variables. They concluded that offsetting policies could be employed to support other sustainable development measures, which ultimately can reduce energy intensity and favour the environment. Jiang and Tan (2013) corroborated the effect on energy-intensive industries and consequently stated that it will drive up general price</w:t>
      </w:r>
      <w:r>
        <w:rPr>
          <w:spacing w:val="40"/>
        </w:rPr>
        <w:t> </w:t>
      </w:r>
      <w:r>
        <w:rPr/>
        <w:t>level in China. In terms of impact of subsidy on investment, Lawal (2014) analysed the different</w:t>
      </w:r>
      <w:r>
        <w:rPr>
          <w:spacing w:val="-1"/>
        </w:rPr>
        <w:t> </w:t>
      </w:r>
      <w:r>
        <w:rPr/>
        <w:t>regimes</w:t>
      </w:r>
      <w:r>
        <w:rPr>
          <w:spacing w:val="-1"/>
        </w:rPr>
        <w:t> </w:t>
      </w:r>
      <w:r>
        <w:rPr/>
        <w:t>of</w:t>
      </w:r>
      <w:r>
        <w:rPr>
          <w:spacing w:val="-2"/>
        </w:rPr>
        <w:t> </w:t>
      </w:r>
      <w:r>
        <w:rPr/>
        <w:t>fuel increases,</w:t>
      </w:r>
      <w:r>
        <w:rPr>
          <w:spacing w:val="-1"/>
        </w:rPr>
        <w:t> </w:t>
      </w:r>
      <w:r>
        <w:rPr/>
        <w:t>subsidy</w:t>
      </w:r>
      <w:r>
        <w:rPr>
          <w:spacing w:val="-6"/>
        </w:rPr>
        <w:t> </w:t>
      </w:r>
      <w:r>
        <w:rPr/>
        <w:t>payments</w:t>
      </w:r>
      <w:r>
        <w:rPr>
          <w:spacing w:val="-1"/>
        </w:rPr>
        <w:t> </w:t>
      </w:r>
      <w:r>
        <w:rPr/>
        <w:t>and</w:t>
      </w:r>
      <w:r>
        <w:rPr>
          <w:spacing w:val="-1"/>
        </w:rPr>
        <w:t> </w:t>
      </w:r>
      <w:r>
        <w:rPr/>
        <w:t>its</w:t>
      </w:r>
      <w:r>
        <w:rPr>
          <w:spacing w:val="-1"/>
        </w:rPr>
        <w:t> </w:t>
      </w:r>
      <w:r>
        <w:rPr/>
        <w:t>effectiveness or</w:t>
      </w:r>
      <w:r>
        <w:rPr>
          <w:spacing w:val="-2"/>
        </w:rPr>
        <w:t> </w:t>
      </w:r>
      <w:r>
        <w:rPr/>
        <w:t>otherwise</w:t>
      </w:r>
      <w:r>
        <w:rPr>
          <w:spacing w:val="-2"/>
        </w:rPr>
        <w:t> </w:t>
      </w:r>
      <w:r>
        <w:rPr/>
        <w:t>in stimulating investment in the petroleum industry in Nigeria, providing recommendations on how best to attract private investment. As asserted by Balouga (2012), without reforms, creating a sound investment climate and promoting</w:t>
      </w:r>
      <w:r>
        <w:rPr>
          <w:spacing w:val="-1"/>
        </w:rPr>
        <w:t> </w:t>
      </w:r>
      <w:r>
        <w:rPr/>
        <w:t>economic growth becomes a </w:t>
      </w:r>
      <w:r>
        <w:rPr>
          <w:spacing w:val="-2"/>
        </w:rPr>
        <w:t>dream.</w:t>
      </w:r>
    </w:p>
    <w:p>
      <w:pPr>
        <w:pStyle w:val="BodyText"/>
        <w:spacing w:before="140"/>
      </w:pPr>
    </w:p>
    <w:p>
      <w:pPr>
        <w:pStyle w:val="BodyText"/>
        <w:spacing w:line="360" w:lineRule="auto"/>
        <w:ind w:left="2100" w:right="1435"/>
        <w:jc w:val="both"/>
      </w:pPr>
      <w:r>
        <w:rPr/>
        <w:t>The study of Onyemaechi (2012) revealed three major economic implications of petroleum policies in Nigeria suggesting that in the first place, there was a rapid expansion of economic actors in the Nigerian petroleum industry. Secondly, there was increased</w:t>
      </w:r>
      <w:r>
        <w:rPr>
          <w:spacing w:val="69"/>
          <w:w w:val="150"/>
        </w:rPr>
        <w:t> </w:t>
      </w:r>
      <w:r>
        <w:rPr/>
        <w:t>development</w:t>
      </w:r>
      <w:r>
        <w:rPr>
          <w:spacing w:val="72"/>
          <w:w w:val="150"/>
        </w:rPr>
        <w:t> </w:t>
      </w:r>
      <w:r>
        <w:rPr/>
        <w:t>of</w:t>
      </w:r>
      <w:r>
        <w:rPr>
          <w:spacing w:val="71"/>
          <w:w w:val="150"/>
        </w:rPr>
        <w:t> </w:t>
      </w:r>
      <w:r>
        <w:rPr/>
        <w:t>the</w:t>
      </w:r>
      <w:r>
        <w:rPr>
          <w:spacing w:val="71"/>
          <w:w w:val="150"/>
        </w:rPr>
        <w:t> </w:t>
      </w:r>
      <w:r>
        <w:rPr/>
        <w:t>transport</w:t>
      </w:r>
      <w:r>
        <w:rPr>
          <w:spacing w:val="71"/>
          <w:w w:val="150"/>
        </w:rPr>
        <w:t> </w:t>
      </w:r>
      <w:r>
        <w:rPr/>
        <w:t>system</w:t>
      </w:r>
      <w:r>
        <w:rPr>
          <w:spacing w:val="72"/>
          <w:w w:val="150"/>
        </w:rPr>
        <w:t> </w:t>
      </w:r>
      <w:r>
        <w:rPr/>
        <w:t>and</w:t>
      </w:r>
      <w:r>
        <w:rPr>
          <w:spacing w:val="71"/>
          <w:w w:val="150"/>
        </w:rPr>
        <w:t> </w:t>
      </w:r>
      <w:r>
        <w:rPr/>
        <w:t>finally,</w:t>
      </w:r>
      <w:r>
        <w:rPr>
          <w:spacing w:val="71"/>
          <w:w w:val="150"/>
        </w:rPr>
        <w:t> </w:t>
      </w:r>
      <w:r>
        <w:rPr/>
        <w:t>there</w:t>
      </w:r>
      <w:r>
        <w:rPr>
          <w:spacing w:val="72"/>
          <w:w w:val="150"/>
        </w:rPr>
        <w:t> </w:t>
      </w:r>
      <w:r>
        <w:rPr/>
        <w:t>were</w:t>
      </w:r>
      <w:r>
        <w:rPr>
          <w:spacing w:val="73"/>
          <w:w w:val="150"/>
        </w:rPr>
        <w:t> </w:t>
      </w:r>
      <w:r>
        <w:rPr>
          <w:spacing w:val="-2"/>
        </w:rPr>
        <w:t>observed</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improvements in the country‟s GDP, FDI and employment levels.</w:t>
      </w:r>
      <w:r>
        <w:rPr>
          <w:spacing w:val="40"/>
        </w:rPr>
        <w:t> </w:t>
      </w:r>
      <w:r>
        <w:rPr/>
        <w:t>However, some other negative consequences their study identified include some economic problems generated ranging from fuel scarcity to loss of man-hours and confusion relating to the actual beneficiaries of the subsidy in Nigeria.</w:t>
      </w:r>
    </w:p>
    <w:p>
      <w:pPr>
        <w:pStyle w:val="BodyText"/>
        <w:spacing w:before="137"/>
      </w:pPr>
    </w:p>
    <w:p>
      <w:pPr>
        <w:pStyle w:val="BodyText"/>
        <w:spacing w:line="360" w:lineRule="auto" w:before="1"/>
        <w:ind w:left="2100" w:right="1435"/>
        <w:jc w:val="both"/>
      </w:pPr>
      <w:r>
        <w:rPr/>
        <w:t>Also, Efobi, Osabuohein and Beecroft (2012) using the VAR technique of estimation, found that the fuel subsidy removal in January 2012 had negative consequences on</w:t>
      </w:r>
      <w:r>
        <w:rPr>
          <w:spacing w:val="40"/>
        </w:rPr>
        <w:t> </w:t>
      </w:r>
      <w:r>
        <w:rPr/>
        <w:t>certain macroeconomic variables with a breakpoint in the trend of the indicators. Their econometric analysis established that there was a sharp reaction of variables such as exchange rate, inflation and money supply to fuel subsidy reduction considering the structural break and the impulse response function. Applying a linear function, Abang, Elufisan</w:t>
      </w:r>
      <w:r>
        <w:rPr>
          <w:spacing w:val="-3"/>
        </w:rPr>
        <w:t> </w:t>
      </w:r>
      <w:r>
        <w:rPr/>
        <w:t>and</w:t>
      </w:r>
      <w:r>
        <w:rPr>
          <w:spacing w:val="-3"/>
        </w:rPr>
        <w:t> </w:t>
      </w:r>
      <w:r>
        <w:rPr/>
        <w:t>Okwubunne</w:t>
      </w:r>
      <w:r>
        <w:rPr>
          <w:spacing w:val="-2"/>
        </w:rPr>
        <w:t> </w:t>
      </w:r>
      <w:r>
        <w:rPr/>
        <w:t>(2012)</w:t>
      </w:r>
      <w:r>
        <w:rPr>
          <w:spacing w:val="-4"/>
        </w:rPr>
        <w:t> </w:t>
      </w:r>
      <w:r>
        <w:rPr/>
        <w:t>ascertained</w:t>
      </w:r>
      <w:r>
        <w:rPr>
          <w:spacing w:val="-3"/>
        </w:rPr>
        <w:t> </w:t>
      </w:r>
      <w:r>
        <w:rPr/>
        <w:t>how</w:t>
      </w:r>
      <w:r>
        <w:rPr>
          <w:spacing w:val="-3"/>
        </w:rPr>
        <w:t> </w:t>
      </w:r>
      <w:r>
        <w:rPr/>
        <w:t>the</w:t>
      </w:r>
      <w:r>
        <w:rPr>
          <w:spacing w:val="-4"/>
        </w:rPr>
        <w:t> </w:t>
      </w:r>
      <w:r>
        <w:rPr/>
        <w:t>subsidy</w:t>
      </w:r>
      <w:r>
        <w:rPr>
          <w:spacing w:val="-6"/>
        </w:rPr>
        <w:t> </w:t>
      </w:r>
      <w:r>
        <w:rPr/>
        <w:t>removal</w:t>
      </w:r>
      <w:r>
        <w:rPr>
          <w:spacing w:val="-3"/>
        </w:rPr>
        <w:t> </w:t>
      </w:r>
      <w:r>
        <w:rPr/>
        <w:t>affects</w:t>
      </w:r>
      <w:r>
        <w:rPr>
          <w:spacing w:val="-3"/>
        </w:rPr>
        <w:t> </w:t>
      </w:r>
      <w:r>
        <w:rPr/>
        <w:t>the</w:t>
      </w:r>
      <w:r>
        <w:rPr>
          <w:spacing w:val="-4"/>
        </w:rPr>
        <w:t> </w:t>
      </w:r>
      <w:r>
        <w:rPr/>
        <w:t>value</w:t>
      </w:r>
      <w:r>
        <w:rPr>
          <w:spacing w:val="-3"/>
        </w:rPr>
        <w:t> </w:t>
      </w:r>
      <w:r>
        <w:rPr/>
        <w:t>of the Nigerian currency (naira) and local production. The study found that the policy will lead to increase in every commercial aspect, thus having negative impact on standard of living of the people. For local production, the removal will drive up transport cost for local manufacturing industries leading to increase in prices of both raw materials and finished products. This will make the local industries suffer at the expense of their</w:t>
      </w:r>
      <w:r>
        <w:rPr>
          <w:spacing w:val="80"/>
        </w:rPr>
        <w:t> </w:t>
      </w:r>
      <w:r>
        <w:rPr/>
        <w:t>foreign counterparts which eventually results in the promotion of large dependence on </w:t>
      </w:r>
      <w:r>
        <w:rPr>
          <w:spacing w:val="-2"/>
        </w:rPr>
        <w:t>importation.</w:t>
      </w:r>
    </w:p>
    <w:p>
      <w:pPr>
        <w:pStyle w:val="BodyText"/>
        <w:spacing w:before="138"/>
      </w:pPr>
    </w:p>
    <w:p>
      <w:pPr>
        <w:pStyle w:val="BodyText"/>
        <w:spacing w:line="360" w:lineRule="auto"/>
        <w:ind w:left="2100" w:right="1435"/>
        <w:jc w:val="both"/>
      </w:pPr>
      <w:r>
        <w:rPr/>
        <w:t>The work of Adenikinju and Omenka (2013) analysed the potential benefit-loss and</w:t>
      </w:r>
      <w:r>
        <w:rPr>
          <w:spacing w:val="40"/>
        </w:rPr>
        <w:t> </w:t>
      </w:r>
      <w:r>
        <w:rPr/>
        <w:t>trade-offs associated with a domestic response to a 60 percent increase in international pump price of fuel. Their findings indicated that subsidising local fuel consumption</w:t>
      </w:r>
      <w:r>
        <w:rPr>
          <w:spacing w:val="40"/>
        </w:rPr>
        <w:t> </w:t>
      </w:r>
      <w:r>
        <w:rPr/>
        <w:t>brings about reductions in GDP, government revenue, investment, trade balance and household income by 4.3 percent, 2 percent, 27.2 percent, 2.7 percent, 9.6 percent and 5 percent</w:t>
      </w:r>
      <w:r>
        <w:rPr>
          <w:spacing w:val="-1"/>
        </w:rPr>
        <w:t> </w:t>
      </w:r>
      <w:r>
        <w:rPr/>
        <w:t>respectively.</w:t>
      </w:r>
      <w:r>
        <w:rPr>
          <w:spacing w:val="-3"/>
        </w:rPr>
        <w:t> </w:t>
      </w:r>
      <w:r>
        <w:rPr/>
        <w:t>They</w:t>
      </w:r>
      <w:r>
        <w:rPr>
          <w:spacing w:val="-6"/>
        </w:rPr>
        <w:t> </w:t>
      </w:r>
      <w:r>
        <w:rPr/>
        <w:t>however,</w:t>
      </w:r>
      <w:r>
        <w:rPr>
          <w:spacing w:val="-1"/>
        </w:rPr>
        <w:t> </w:t>
      </w:r>
      <w:r>
        <w:rPr/>
        <w:t>pointed</w:t>
      </w:r>
      <w:r>
        <w:rPr>
          <w:spacing w:val="-3"/>
        </w:rPr>
        <w:t> </w:t>
      </w:r>
      <w:r>
        <w:rPr/>
        <w:t>out</w:t>
      </w:r>
      <w:r>
        <w:rPr>
          <w:spacing w:val="-3"/>
        </w:rPr>
        <w:t> </w:t>
      </w:r>
      <w:r>
        <w:rPr/>
        <w:t>that</w:t>
      </w:r>
      <w:r>
        <w:rPr>
          <w:spacing w:val="-3"/>
        </w:rPr>
        <w:t> </w:t>
      </w:r>
      <w:r>
        <w:rPr/>
        <w:t>any</w:t>
      </w:r>
      <w:r>
        <w:rPr>
          <w:spacing w:val="-8"/>
        </w:rPr>
        <w:t> </w:t>
      </w:r>
      <w:r>
        <w:rPr/>
        <w:t>negative</w:t>
      </w:r>
      <w:r>
        <w:rPr>
          <w:spacing w:val="-4"/>
        </w:rPr>
        <w:t> </w:t>
      </w:r>
      <w:r>
        <w:rPr/>
        <w:t>consequences</w:t>
      </w:r>
      <w:r>
        <w:rPr>
          <w:spacing w:val="-3"/>
        </w:rPr>
        <w:t> </w:t>
      </w:r>
      <w:r>
        <w:rPr/>
        <w:t>observed on the macro-economy can be reduced with a gradual reduction of fuel subsidy.</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Another key macroeconomic indicator is investment and Morgan (2007) showed how the magnitude of energy subsidies is capable of influencing energy investment, pointing out that direct subsidies such as grants or tax exemptions is a drain on government finances. The study explained that these subsidies can undermine economic efficiency and investment in more efficient and cleaner energy technologies through different ways.</w:t>
      </w:r>
      <w:r>
        <w:rPr>
          <w:spacing w:val="40"/>
        </w:rPr>
        <w:t> </w:t>
      </w:r>
      <w:r>
        <w:rPr/>
        <w:t>This is in addition to incurring some macroeconomic costs as well. Pershing and Mackenzie (2004) equally indicated that the removal or reform of fuel subsidies can help in leveling the playing ground for the development of renewable energy technologies. This is because the subsidy makes fossil fuel cheaper, thereby hampering the commercialisation of alternatives such as renewables. In past years, there had been some improvements in switching to cleaner energy source such as solar and wind power. If the large amounts paid on subsidies are used to further develop the renewables, the demand for fossil fuel can be drastically reduced. Pershing and Mackenzie (2004), however, warned that the political hurdle to enacting this approach is remains very high in many </w:t>
      </w:r>
      <w:r>
        <w:rPr>
          <w:spacing w:val="-2"/>
        </w:rPr>
        <w:t>regions.</w:t>
      </w:r>
    </w:p>
    <w:p>
      <w:pPr>
        <w:pStyle w:val="BodyText"/>
      </w:pPr>
    </w:p>
    <w:p>
      <w:pPr>
        <w:pStyle w:val="BodyText"/>
        <w:spacing w:before="262"/>
      </w:pPr>
    </w:p>
    <w:p>
      <w:pPr>
        <w:pStyle w:val="BodyText"/>
        <w:spacing w:line="360" w:lineRule="auto"/>
        <w:ind w:left="2100" w:right="1434"/>
        <w:jc w:val="both"/>
      </w:pPr>
      <w:r>
        <w:rPr/>
        <w:t>Energy subsidies can also compete for limited resources which could have otherwise</w:t>
      </w:r>
      <w:r>
        <w:rPr>
          <w:spacing w:val="40"/>
        </w:rPr>
        <w:t> </w:t>
      </w:r>
      <w:r>
        <w:rPr/>
        <w:t>been used to deliver other essential services. This is in addition to widening the scope for rent seeking and commercial malpractices, promotion of non-economic energy consumption, discouragement of both demand and supply side efficiency and make new forms of renewable uncompetitive (Baron </w:t>
      </w:r>
      <w:r>
        <w:rPr>
          <w:i/>
        </w:rPr>
        <w:t>et al., </w:t>
      </w:r>
      <w:r>
        <w:rPr/>
        <w:t>2010). In studying three oil-exporting countries (Iran, Algeria and Nigeria), Birol, Aleagha and Ferroukhi (1995) found that</w:t>
      </w:r>
      <w:r>
        <w:rPr>
          <w:spacing w:val="40"/>
        </w:rPr>
        <w:t> </w:t>
      </w:r>
      <w:r>
        <w:rPr/>
        <w:t>with fuel subsidy reform, these countries will save substantial amounts of oil from domestic consumption which will in turn translate to additional revenue.</w:t>
      </w:r>
    </w:p>
    <w:p>
      <w:pPr>
        <w:pStyle w:val="BodyText"/>
        <w:spacing w:before="138"/>
      </w:pPr>
    </w:p>
    <w:p>
      <w:pPr>
        <w:pStyle w:val="BodyText"/>
        <w:spacing w:line="360" w:lineRule="auto"/>
        <w:ind w:left="2100" w:right="1433"/>
        <w:jc w:val="both"/>
      </w:pPr>
      <w:r>
        <w:rPr/>
        <w:t>Relating to impact of subsidies on trade, Burniaux, Chateau and Sauvage (2011) examined the trade effect of eliminating subsidies provided for fossil fuel by many developing</w:t>
      </w:r>
      <w:r>
        <w:rPr>
          <w:spacing w:val="35"/>
        </w:rPr>
        <w:t>  </w:t>
      </w:r>
      <w:r>
        <w:rPr/>
        <w:t>and</w:t>
      </w:r>
      <w:r>
        <w:rPr>
          <w:spacing w:val="36"/>
        </w:rPr>
        <w:t>  </w:t>
      </w:r>
      <w:r>
        <w:rPr/>
        <w:t>emerging</w:t>
      </w:r>
      <w:r>
        <w:rPr>
          <w:spacing w:val="34"/>
        </w:rPr>
        <w:t>  </w:t>
      </w:r>
      <w:r>
        <w:rPr/>
        <w:t>economies</w:t>
      </w:r>
      <w:r>
        <w:rPr>
          <w:spacing w:val="38"/>
        </w:rPr>
        <w:t>  </w:t>
      </w:r>
      <w:r>
        <w:rPr/>
        <w:t>using</w:t>
      </w:r>
      <w:r>
        <w:rPr>
          <w:spacing w:val="36"/>
        </w:rPr>
        <w:t>  </w:t>
      </w:r>
      <w:r>
        <w:rPr/>
        <w:t>the</w:t>
      </w:r>
      <w:r>
        <w:rPr>
          <w:spacing w:val="36"/>
        </w:rPr>
        <w:t>  </w:t>
      </w:r>
      <w:r>
        <w:rPr/>
        <w:t>OECD‟s</w:t>
      </w:r>
      <w:r>
        <w:rPr>
          <w:spacing w:val="35"/>
        </w:rPr>
        <w:t>  </w:t>
      </w:r>
      <w:r>
        <w:rPr/>
        <w:t>ENV-linkages</w:t>
      </w:r>
      <w:r>
        <w:rPr>
          <w:spacing w:val="37"/>
        </w:rPr>
        <w:t>  </w:t>
      </w:r>
      <w:r>
        <w:rPr>
          <w:spacing w:val="-2"/>
        </w:rPr>
        <w:t>general</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equilibrium model and the IEA estimate of consumer subsidies. Their findings indicated that a unified multilateral elimination of these subsidies over the 2013-2022 periods would raise world trade volumes by a very minimal amount (0.1 percent) by 2020. In the same vein, Agbedo and Akaan (2012) presented a critical discourse perspective on how the fuel subsidy</w:t>
      </w:r>
      <w:r>
        <w:rPr>
          <w:spacing w:val="-6"/>
        </w:rPr>
        <w:t> </w:t>
      </w:r>
      <w:r>
        <w:rPr/>
        <w:t>debate represents a mind control game between the more powerful group represented by the government and the less powerful group represented by the organised labour union with the Nigerian populace.</w:t>
      </w:r>
    </w:p>
    <w:p>
      <w:pPr>
        <w:pStyle w:val="BodyText"/>
        <w:spacing w:before="136"/>
      </w:pPr>
    </w:p>
    <w:p>
      <w:pPr>
        <w:pStyle w:val="BodyText"/>
        <w:spacing w:line="360" w:lineRule="auto" w:before="1"/>
        <w:ind w:left="2100" w:right="1432"/>
        <w:jc w:val="both"/>
      </w:pPr>
      <w:r>
        <w:rPr/>
        <w:t>The</w:t>
      </w:r>
      <w:r>
        <w:rPr>
          <w:spacing w:val="-2"/>
        </w:rPr>
        <w:t> </w:t>
      </w:r>
      <w:r>
        <w:rPr/>
        <w:t>study</w:t>
      </w:r>
      <w:r>
        <w:rPr>
          <w:spacing w:val="-5"/>
        </w:rPr>
        <w:t> </w:t>
      </w:r>
      <w:r>
        <w:rPr/>
        <w:t>of Amegashie (2006)</w:t>
      </w:r>
      <w:r>
        <w:rPr>
          <w:spacing w:val="-1"/>
        </w:rPr>
        <w:t> </w:t>
      </w:r>
      <w:r>
        <w:rPr/>
        <w:t>provided</w:t>
      </w:r>
      <w:r>
        <w:rPr>
          <w:spacing w:val="-1"/>
        </w:rPr>
        <w:t> </w:t>
      </w:r>
      <w:r>
        <w:rPr/>
        <w:t>a</w:t>
      </w:r>
      <w:r>
        <w:rPr>
          <w:spacing w:val="-1"/>
        </w:rPr>
        <w:t> </w:t>
      </w:r>
      <w:r>
        <w:rPr/>
        <w:t>unique insight as it argued that the</w:t>
      </w:r>
      <w:r>
        <w:rPr>
          <w:spacing w:val="-1"/>
        </w:rPr>
        <w:t> </w:t>
      </w:r>
      <w:r>
        <w:rPr/>
        <w:t>removal of subsidies</w:t>
      </w:r>
      <w:r>
        <w:rPr>
          <w:spacing w:val="-2"/>
        </w:rPr>
        <w:t> </w:t>
      </w:r>
      <w:r>
        <w:rPr/>
        <w:t>may</w:t>
      </w:r>
      <w:r>
        <w:rPr>
          <w:spacing w:val="-7"/>
        </w:rPr>
        <w:t> </w:t>
      </w:r>
      <w:r>
        <w:rPr/>
        <w:t>not</w:t>
      </w:r>
      <w:r>
        <w:rPr>
          <w:spacing w:val="-2"/>
        </w:rPr>
        <w:t> </w:t>
      </w:r>
      <w:r>
        <w:rPr/>
        <w:t>necessarily</w:t>
      </w:r>
      <w:r>
        <w:rPr>
          <w:spacing w:val="-5"/>
        </w:rPr>
        <w:t> </w:t>
      </w:r>
      <w:r>
        <w:rPr/>
        <w:t>enhance</w:t>
      </w:r>
      <w:r>
        <w:rPr>
          <w:spacing w:val="-3"/>
        </w:rPr>
        <w:t> </w:t>
      </w:r>
      <w:r>
        <w:rPr/>
        <w:t>the</w:t>
      </w:r>
      <w:r>
        <w:rPr>
          <w:spacing w:val="-1"/>
        </w:rPr>
        <w:t> </w:t>
      </w:r>
      <w:r>
        <w:rPr/>
        <w:t>economic</w:t>
      </w:r>
      <w:r>
        <w:rPr>
          <w:spacing w:val="-3"/>
        </w:rPr>
        <w:t> </w:t>
      </w:r>
      <w:r>
        <w:rPr/>
        <w:t>performance</w:t>
      </w:r>
      <w:r>
        <w:rPr>
          <w:spacing w:val="-3"/>
        </w:rPr>
        <w:t> </w:t>
      </w:r>
      <w:r>
        <w:rPr/>
        <w:t>of</w:t>
      </w:r>
      <w:r>
        <w:rPr>
          <w:spacing w:val="-2"/>
        </w:rPr>
        <w:t> </w:t>
      </w:r>
      <w:r>
        <w:rPr/>
        <w:t>developing</w:t>
      </w:r>
      <w:r>
        <w:rPr>
          <w:spacing w:val="-5"/>
        </w:rPr>
        <w:t> </w:t>
      </w:r>
      <w:r>
        <w:rPr/>
        <w:t>countries as being put forth by the IMF and other empirical studies. The argument of opponents of the subsidy is that any form of departure from the competitive equilibrium price and quantity</w:t>
      </w:r>
      <w:r>
        <w:rPr>
          <w:spacing w:val="-5"/>
        </w:rPr>
        <w:t> </w:t>
      </w:r>
      <w:r>
        <w:rPr/>
        <w:t>will result to a</w:t>
      </w:r>
      <w:r>
        <w:rPr>
          <w:spacing w:val="-1"/>
        </w:rPr>
        <w:t> </w:t>
      </w:r>
      <w:r>
        <w:rPr/>
        <w:t>fall in social welfare</w:t>
      </w:r>
      <w:r>
        <w:rPr>
          <w:spacing w:val="-1"/>
        </w:rPr>
        <w:t> </w:t>
      </w:r>
      <w:r>
        <w:rPr/>
        <w:t>which is not ideal. Thus, if</w:t>
      </w:r>
      <w:r>
        <w:rPr>
          <w:spacing w:val="-1"/>
        </w:rPr>
        <w:t> </w:t>
      </w:r>
      <w:r>
        <w:rPr/>
        <w:t>the</w:t>
      </w:r>
      <w:r>
        <w:rPr>
          <w:spacing w:val="-1"/>
        </w:rPr>
        <w:t> </w:t>
      </w:r>
      <w:r>
        <w:rPr/>
        <w:t>market is in a perfectly competitive equilibrium, a reduction in the price of the good which serves as a way of subsidy will lead to rises in its consumption beyond the competitive equilibrium quantity. This makes subsidy undesirable. Using the theory of the second-best as showed by Lipsey and Lancaster (1956), Amegashie (2006) concluded that conclusions can not necessarily be made that subsidies reduce social welfare unless the relative magnitude of the costs and benefits are known. The “second-best” theory implies that if there are irremovable disruptions in some sectors of the economy, then behaivour of economic and social indicators may be higher given that lasses-faire pricing doctrines are intentionally violated in other sectors of the economy (Amegashie, 2006).</w:t>
      </w:r>
    </w:p>
    <w:p>
      <w:pPr>
        <w:pStyle w:val="BodyText"/>
        <w:spacing w:before="145"/>
      </w:pPr>
    </w:p>
    <w:p>
      <w:pPr>
        <w:pStyle w:val="Heading3"/>
        <w:numPr>
          <w:ilvl w:val="2"/>
          <w:numId w:val="13"/>
        </w:numPr>
        <w:tabs>
          <w:tab w:pos="2700" w:val="left" w:leader="none"/>
        </w:tabs>
        <w:spacing w:line="240" w:lineRule="auto" w:before="0" w:after="0"/>
        <w:ind w:left="2700" w:right="0" w:hanging="600"/>
        <w:jc w:val="both"/>
      </w:pPr>
      <w:r>
        <w:rPr/>
        <w:t>Welfare</w:t>
      </w:r>
      <w:r>
        <w:rPr>
          <w:spacing w:val="-3"/>
        </w:rPr>
        <w:t> </w:t>
      </w:r>
      <w:r>
        <w:rPr/>
        <w:t>Impact</w:t>
      </w:r>
      <w:r>
        <w:rPr>
          <w:spacing w:val="-1"/>
        </w:rPr>
        <w:t> </w:t>
      </w:r>
      <w:r>
        <w:rPr/>
        <w:t>of</w:t>
      </w:r>
      <w:r>
        <w:rPr>
          <w:spacing w:val="-1"/>
        </w:rPr>
        <w:t> </w:t>
      </w:r>
      <w:r>
        <w:rPr/>
        <w:t>Fuel</w:t>
      </w:r>
      <w:r>
        <w:rPr>
          <w:spacing w:val="-1"/>
        </w:rPr>
        <w:t> </w:t>
      </w:r>
      <w:r>
        <w:rPr>
          <w:spacing w:val="-2"/>
        </w:rPr>
        <w:t>Subsidy</w:t>
      </w:r>
    </w:p>
    <w:p>
      <w:pPr>
        <w:pStyle w:val="BodyText"/>
        <w:spacing w:line="360" w:lineRule="auto" w:before="132"/>
        <w:ind w:left="2100" w:right="1436"/>
        <w:jc w:val="both"/>
      </w:pPr>
      <w:r>
        <w:rPr/>
        <w:t>The welfare impact of fuel subsidy is an important analysis as it is the aspect that creates controversy the most. This is because the policy is considered to protect poor households from oil price shocks and enhance energy access which will ultimately promote growth. Any form of call for its reform is however, met with stiff opposition.</w:t>
      </w:r>
      <w:r>
        <w:rPr>
          <w:spacing w:val="40"/>
        </w:rPr>
        <w:t> </w:t>
      </w:r>
      <w:r>
        <w:rPr/>
        <w:t>This welfare effect on</w:t>
      </w:r>
      <w:r>
        <w:rPr>
          <w:spacing w:val="56"/>
        </w:rPr>
        <w:t> </w:t>
      </w:r>
      <w:r>
        <w:rPr/>
        <w:t>household</w:t>
      </w:r>
      <w:r>
        <w:rPr>
          <w:spacing w:val="59"/>
        </w:rPr>
        <w:t> </w:t>
      </w:r>
      <w:r>
        <w:rPr/>
        <w:t>income</w:t>
      </w:r>
      <w:r>
        <w:rPr>
          <w:spacing w:val="55"/>
        </w:rPr>
        <w:t> </w:t>
      </w:r>
      <w:r>
        <w:rPr/>
        <w:t>will</w:t>
      </w:r>
      <w:r>
        <w:rPr>
          <w:spacing w:val="59"/>
        </w:rPr>
        <w:t> </w:t>
      </w:r>
      <w:r>
        <w:rPr/>
        <w:t>have</w:t>
      </w:r>
      <w:r>
        <w:rPr>
          <w:spacing w:val="57"/>
        </w:rPr>
        <w:t> </w:t>
      </w:r>
      <w:r>
        <w:rPr/>
        <w:t>both</w:t>
      </w:r>
      <w:r>
        <w:rPr>
          <w:spacing w:val="59"/>
        </w:rPr>
        <w:t> </w:t>
      </w:r>
      <w:r>
        <w:rPr/>
        <w:t>direct</w:t>
      </w:r>
      <w:r>
        <w:rPr>
          <w:spacing w:val="59"/>
        </w:rPr>
        <w:t> </w:t>
      </w:r>
      <w:r>
        <w:rPr/>
        <w:t>and</w:t>
      </w:r>
      <w:r>
        <w:rPr>
          <w:spacing w:val="58"/>
        </w:rPr>
        <w:t> </w:t>
      </w:r>
      <w:r>
        <w:rPr/>
        <w:t>indirect</w:t>
      </w:r>
      <w:r>
        <w:rPr>
          <w:spacing w:val="59"/>
        </w:rPr>
        <w:t> </w:t>
      </w:r>
      <w:r>
        <w:rPr/>
        <w:t>effect</w:t>
      </w:r>
      <w:r>
        <w:rPr>
          <w:spacing w:val="59"/>
        </w:rPr>
        <w:t> </w:t>
      </w:r>
      <w:r>
        <w:rPr/>
        <w:t>(Coady</w:t>
      </w:r>
      <w:r>
        <w:rPr>
          <w:spacing w:val="58"/>
        </w:rPr>
        <w:t> </w:t>
      </w:r>
      <w:r>
        <w:rPr>
          <w:i/>
        </w:rPr>
        <w:t>et</w:t>
      </w:r>
      <w:r>
        <w:rPr>
          <w:i/>
          <w:spacing w:val="59"/>
        </w:rPr>
        <w:t> </w:t>
      </w:r>
      <w:r>
        <w:rPr>
          <w:i/>
        </w:rPr>
        <w:t>al.,</w:t>
      </w:r>
      <w:r>
        <w:rPr>
          <w:i/>
          <w:spacing w:val="60"/>
        </w:rPr>
        <w:t> </w:t>
      </w:r>
      <w:r>
        <w:rPr>
          <w:spacing w:val="-2"/>
        </w:rPr>
        <w:t>2006;</w:t>
      </w:r>
    </w:p>
    <w:p>
      <w:pPr>
        <w:spacing w:after="0" w:line="360" w:lineRule="auto"/>
        <w:jc w:val="both"/>
        <w:sectPr>
          <w:pgSz w:w="12240" w:h="15840"/>
          <w:pgMar w:header="0" w:footer="1015" w:top="1280" w:bottom="1200" w:left="60" w:right="0"/>
        </w:sectPr>
      </w:pPr>
    </w:p>
    <w:p>
      <w:pPr>
        <w:pStyle w:val="BodyText"/>
        <w:spacing w:line="360" w:lineRule="auto" w:before="65"/>
        <w:ind w:left="2100" w:right="1435"/>
        <w:jc w:val="both"/>
      </w:pPr>
      <w:r>
        <w:rPr/>
        <w:t>Granado, Coady and Gillingham, 2012). The direct effect will emanate from higher</w:t>
      </w:r>
      <w:r>
        <w:rPr>
          <w:spacing w:val="80"/>
        </w:rPr>
        <w:t> </w:t>
      </w:r>
      <w:r>
        <w:rPr/>
        <w:t>prices</w:t>
      </w:r>
      <w:r>
        <w:rPr>
          <w:spacing w:val="-1"/>
        </w:rPr>
        <w:t> </w:t>
      </w:r>
      <w:r>
        <w:rPr/>
        <w:t>for</w:t>
      </w:r>
      <w:r>
        <w:rPr>
          <w:spacing w:val="-3"/>
        </w:rPr>
        <w:t> </w:t>
      </w:r>
      <w:r>
        <w:rPr/>
        <w:t>petroleum</w:t>
      </w:r>
      <w:r>
        <w:rPr>
          <w:spacing w:val="-1"/>
        </w:rPr>
        <w:t> </w:t>
      </w:r>
      <w:r>
        <w:rPr/>
        <w:t>products</w:t>
      </w:r>
      <w:r>
        <w:rPr>
          <w:spacing w:val="-1"/>
        </w:rPr>
        <w:t> </w:t>
      </w:r>
      <w:r>
        <w:rPr/>
        <w:t>consumed</w:t>
      </w:r>
      <w:r>
        <w:rPr>
          <w:spacing w:val="-1"/>
        </w:rPr>
        <w:t> </w:t>
      </w:r>
      <w:r>
        <w:rPr/>
        <w:t>by</w:t>
      </w:r>
      <w:r>
        <w:rPr>
          <w:spacing w:val="-6"/>
        </w:rPr>
        <w:t> </w:t>
      </w:r>
      <w:r>
        <w:rPr/>
        <w:t>households</w:t>
      </w:r>
      <w:r>
        <w:rPr>
          <w:spacing w:val="-1"/>
        </w:rPr>
        <w:t> </w:t>
      </w:r>
      <w:r>
        <w:rPr/>
        <w:t>while</w:t>
      </w:r>
      <w:r>
        <w:rPr>
          <w:spacing w:val="-2"/>
        </w:rPr>
        <w:t> </w:t>
      </w:r>
      <w:r>
        <w:rPr/>
        <w:t>the</w:t>
      </w:r>
      <w:r>
        <w:rPr>
          <w:spacing w:val="-2"/>
        </w:rPr>
        <w:t> </w:t>
      </w:r>
      <w:r>
        <w:rPr/>
        <w:t>indirect</w:t>
      </w:r>
      <w:r>
        <w:rPr>
          <w:spacing w:val="-1"/>
        </w:rPr>
        <w:t> </w:t>
      </w:r>
      <w:r>
        <w:rPr/>
        <w:t>effect</w:t>
      </w:r>
      <w:r>
        <w:rPr>
          <w:spacing w:val="-1"/>
        </w:rPr>
        <w:t> </w:t>
      </w:r>
      <w:r>
        <w:rPr/>
        <w:t>will</w:t>
      </w:r>
      <w:r>
        <w:rPr>
          <w:spacing w:val="-1"/>
        </w:rPr>
        <w:t> </w:t>
      </w:r>
      <w:r>
        <w:rPr/>
        <w:t>be</w:t>
      </w:r>
      <w:r>
        <w:rPr>
          <w:spacing w:val="-2"/>
        </w:rPr>
        <w:t> </w:t>
      </w:r>
      <w:r>
        <w:rPr/>
        <w:t>in terms of higher prices of other goods and services consumed by households. This is due</w:t>
      </w:r>
      <w:r>
        <w:rPr>
          <w:spacing w:val="40"/>
        </w:rPr>
        <w:t> </w:t>
      </w:r>
      <w:r>
        <w:rPr/>
        <w:t>to the strategic role of fuel/energy in production, thus any increase in energy prices will increase production cost (raw materials, transportation, distribution, etc.) which will increase price of goods and services. The magnitude and distribution of these impacts</w:t>
      </w:r>
      <w:r>
        <w:rPr>
          <w:spacing w:val="40"/>
        </w:rPr>
        <w:t> </w:t>
      </w:r>
      <w:r>
        <w:rPr/>
        <w:t>will depend strongly on the share or value of cooking, lighting, heating and private transportation costs in total household consumption (Granado </w:t>
      </w:r>
      <w:r>
        <w:rPr>
          <w:i/>
        </w:rPr>
        <w:t>et al., </w:t>
      </w:r>
      <w:r>
        <w:rPr/>
        <w:t>2012). This is in addition to the fuel intensity of other goods and services.</w:t>
      </w:r>
    </w:p>
    <w:p>
      <w:pPr>
        <w:pStyle w:val="BodyText"/>
        <w:spacing w:before="137"/>
      </w:pPr>
    </w:p>
    <w:p>
      <w:pPr>
        <w:pStyle w:val="BodyText"/>
        <w:spacing w:line="360" w:lineRule="auto"/>
        <w:ind w:left="2100" w:right="1436"/>
        <w:jc w:val="both"/>
      </w:pPr>
      <w:r>
        <w:rPr/>
        <w:t>In exploring the fiscal and welfare impacts of reforming fuel subsidies in India, Anand </w:t>
      </w:r>
      <w:r>
        <w:rPr>
          <w:i/>
        </w:rPr>
        <w:t>et al </w:t>
      </w:r>
      <w:r>
        <w:rPr/>
        <w:t>(2013) found that despite the fact that the reform generates substantial fiscal savings; the associated fuel price increase lowers household real incomes for all income groups. Umar and Umar (2013) measured the direct welfare impact of fuel subsidy reform through higher fuel prices, on different socio-economic groups in Nigeria using the Household Expenditure Survey of 2010 and found reduction in welfare to be larger for</w:t>
      </w:r>
      <w:r>
        <w:rPr>
          <w:spacing w:val="40"/>
        </w:rPr>
        <w:t> </w:t>
      </w:r>
      <w:r>
        <w:rPr/>
        <w:t>the middle 40 percent group compared to the top and bottom 20 percent.</w:t>
      </w:r>
    </w:p>
    <w:p>
      <w:pPr>
        <w:pStyle w:val="BodyText"/>
        <w:spacing w:before="139"/>
      </w:pPr>
    </w:p>
    <w:p>
      <w:pPr>
        <w:pStyle w:val="BodyText"/>
        <w:spacing w:line="360" w:lineRule="auto"/>
        <w:ind w:left="2100" w:right="1435"/>
        <w:jc w:val="both"/>
      </w:pPr>
      <w:r>
        <w:rPr/>
        <w:t>Nwafor </w:t>
      </w:r>
      <w:r>
        <w:rPr>
          <w:i/>
        </w:rPr>
        <w:t>et al. </w:t>
      </w:r>
      <w:r>
        <w:rPr/>
        <w:t>(2006) and Siddig </w:t>
      </w:r>
      <w:r>
        <w:rPr>
          <w:i/>
        </w:rPr>
        <w:t>et al. </w:t>
      </w:r>
      <w:r>
        <w:rPr/>
        <w:t>(2014) studied how fuel subsidy removal will impact poverty levels in Nigeria. Nwafor </w:t>
      </w:r>
      <w:r>
        <w:rPr>
          <w:i/>
        </w:rPr>
        <w:t>et al. </w:t>
      </w:r>
      <w:r>
        <w:rPr/>
        <w:t>(2006) stated that national poverty level would increase without the spending of the associated savings as a result of the consequent</w:t>
      </w:r>
      <w:r>
        <w:rPr>
          <w:spacing w:val="-1"/>
        </w:rPr>
        <w:t> </w:t>
      </w:r>
      <w:r>
        <w:rPr/>
        <w:t>rise</w:t>
      </w:r>
      <w:r>
        <w:rPr>
          <w:spacing w:val="-2"/>
        </w:rPr>
        <w:t> </w:t>
      </w:r>
      <w:r>
        <w:rPr/>
        <w:t>in</w:t>
      </w:r>
      <w:r>
        <w:rPr>
          <w:spacing w:val="-1"/>
        </w:rPr>
        <w:t> </w:t>
      </w:r>
      <w:r>
        <w:rPr/>
        <w:t>input</w:t>
      </w:r>
      <w:r>
        <w:rPr>
          <w:spacing w:val="-1"/>
        </w:rPr>
        <w:t> </w:t>
      </w:r>
      <w:r>
        <w:rPr/>
        <w:t>costs.</w:t>
      </w:r>
      <w:r>
        <w:rPr>
          <w:spacing w:val="-1"/>
        </w:rPr>
        <w:t> </w:t>
      </w:r>
      <w:r>
        <w:rPr/>
        <w:t>Siddig </w:t>
      </w:r>
      <w:r>
        <w:rPr>
          <w:i/>
        </w:rPr>
        <w:t>et</w:t>
      </w:r>
      <w:r>
        <w:rPr>
          <w:i/>
          <w:spacing w:val="-1"/>
        </w:rPr>
        <w:t> </w:t>
      </w:r>
      <w:r>
        <w:rPr>
          <w:i/>
        </w:rPr>
        <w:t>al. </w:t>
      </w:r>
      <w:r>
        <w:rPr/>
        <w:t>(2014)</w:t>
      </w:r>
      <w:r>
        <w:rPr>
          <w:spacing w:val="-2"/>
        </w:rPr>
        <w:t> </w:t>
      </w:r>
      <w:r>
        <w:rPr/>
        <w:t>equally</w:t>
      </w:r>
      <w:r>
        <w:rPr>
          <w:spacing w:val="-5"/>
        </w:rPr>
        <w:t> </w:t>
      </w:r>
      <w:r>
        <w:rPr/>
        <w:t>asserted</w:t>
      </w:r>
      <w:r>
        <w:rPr>
          <w:spacing w:val="-2"/>
        </w:rPr>
        <w:t> </w:t>
      </w:r>
      <w:r>
        <w:rPr/>
        <w:t>that</w:t>
      </w:r>
      <w:r>
        <w:rPr>
          <w:spacing w:val="-1"/>
        </w:rPr>
        <w:t> </w:t>
      </w:r>
      <w:r>
        <w:rPr/>
        <w:t>even</w:t>
      </w:r>
      <w:r>
        <w:rPr>
          <w:spacing w:val="-1"/>
        </w:rPr>
        <w:t> </w:t>
      </w:r>
      <w:r>
        <w:rPr/>
        <w:t>though</w:t>
      </w:r>
      <w:r>
        <w:rPr>
          <w:spacing w:val="-1"/>
        </w:rPr>
        <w:t> </w:t>
      </w:r>
      <w:r>
        <w:rPr/>
        <w:t>GDP would increase, it can have a detrimental impact on household income particularly poor households. However, these negative impacts can be alleviated if the subsidy cut is accompanied with income transfers targeted at poor households. Likewise, Cooke,</w:t>
      </w:r>
      <w:r>
        <w:rPr>
          <w:spacing w:val="40"/>
        </w:rPr>
        <w:t> </w:t>
      </w:r>
      <w:r>
        <w:rPr/>
        <w:t>Hague, Cockburn, El-Lahga and Tiberti (2014) assessed the impact that Ghana‟s fuel subsidy reform will have on poverty and the relevant mitigating response. They found</w:t>
      </w:r>
      <w:r>
        <w:rPr>
          <w:spacing w:val="40"/>
        </w:rPr>
        <w:t> </w:t>
      </w:r>
      <w:r>
        <w:rPr/>
        <w:t>that almost 78 percent of fuel subsidies benefitted the wealthiest group while less than 3 percent of the associated benefits reached the poor.</w:t>
      </w:r>
    </w:p>
    <w:p>
      <w:pPr>
        <w:spacing w:after="0" w:line="360" w:lineRule="auto"/>
        <w:jc w:val="both"/>
        <w:sectPr>
          <w:pgSz w:w="12240" w:h="15840"/>
          <w:pgMar w:header="0" w:footer="1015" w:top="1280" w:bottom="1200" w:left="60" w:right="0"/>
        </w:sectPr>
      </w:pPr>
    </w:p>
    <w:p>
      <w:pPr>
        <w:pStyle w:val="BodyText"/>
        <w:spacing w:line="360" w:lineRule="auto" w:before="65"/>
        <w:ind w:left="2100" w:right="1435"/>
        <w:jc w:val="both"/>
      </w:pPr>
      <w:r>
        <w:rPr/>
        <w:t>IEA (2011) further confirmed that fossil fuel subsidies continue to remain an inefficient means of helping poor households as statistics revealed that at the global level, only 8 percent of the US$409 billion spent on fuel subsidies in 2010 went to the poorest 20 percent of the population. Gangopadhyay, Ramaswami and Wadhwa (2005) showed that for India, reduction in fuel subsidies will negatively affect the income of poor</w:t>
      </w:r>
      <w:r>
        <w:rPr>
          <w:spacing w:val="40"/>
        </w:rPr>
        <w:t> </w:t>
      </w:r>
      <w:r>
        <w:rPr/>
        <w:t>households. Thus, the removal should be supported with other policies that would limit the adverse impacts. Employing a household budget survey for 5000 households, Adagunodo (2013) found that the marginal social cost for all petroleum products are extremely low which is indicative of the reduction of petroleum subsidies in Nigeria.</w:t>
      </w:r>
    </w:p>
    <w:p>
      <w:pPr>
        <w:pStyle w:val="BodyText"/>
        <w:spacing w:before="142"/>
      </w:pPr>
    </w:p>
    <w:p>
      <w:pPr>
        <w:pStyle w:val="Heading3"/>
        <w:numPr>
          <w:ilvl w:val="2"/>
          <w:numId w:val="13"/>
        </w:numPr>
        <w:tabs>
          <w:tab w:pos="2700" w:val="left" w:leader="none"/>
        </w:tabs>
        <w:spacing w:line="240" w:lineRule="auto" w:before="0" w:after="0"/>
        <w:ind w:left="2700" w:right="0" w:hanging="600"/>
        <w:jc w:val="both"/>
      </w:pPr>
      <w:bookmarkStart w:name="_TOC_250040" w:id="26"/>
      <w:r>
        <w:rPr/>
        <w:t>Political</w:t>
      </w:r>
      <w:r>
        <w:rPr>
          <w:spacing w:val="-3"/>
        </w:rPr>
        <w:t> </w:t>
      </w:r>
      <w:r>
        <w:rPr/>
        <w:t>Economy</w:t>
      </w:r>
      <w:r>
        <w:rPr>
          <w:spacing w:val="-2"/>
        </w:rPr>
        <w:t> </w:t>
      </w:r>
      <w:r>
        <w:rPr/>
        <w:t>of</w:t>
      </w:r>
      <w:r>
        <w:rPr>
          <w:spacing w:val="-1"/>
        </w:rPr>
        <w:t> </w:t>
      </w:r>
      <w:r>
        <w:rPr/>
        <w:t>Fuel</w:t>
      </w:r>
      <w:bookmarkEnd w:id="26"/>
      <w:r>
        <w:rPr>
          <w:spacing w:val="-2"/>
        </w:rPr>
        <w:t> Subsidies</w:t>
      </w:r>
    </w:p>
    <w:p>
      <w:pPr>
        <w:pStyle w:val="BodyText"/>
        <w:spacing w:line="360" w:lineRule="auto" w:before="134"/>
        <w:ind w:left="2100" w:right="1431"/>
        <w:jc w:val="both"/>
      </w:pPr>
      <w:r>
        <w:rPr/>
        <w:t>Energy subsidies continue to persist despite their negative effects mainly due to some political issues which affect any</w:t>
      </w:r>
      <w:r>
        <w:rPr>
          <w:spacing w:val="-3"/>
        </w:rPr>
        <w:t> </w:t>
      </w:r>
      <w:r>
        <w:rPr/>
        <w:t>attempt at the</w:t>
      </w:r>
      <w:r>
        <w:rPr>
          <w:spacing w:val="-1"/>
        </w:rPr>
        <w:t> </w:t>
      </w:r>
      <w:r>
        <w:rPr/>
        <w:t>reform. Governments often find</w:t>
      </w:r>
      <w:r>
        <w:rPr>
          <w:spacing w:val="-1"/>
        </w:rPr>
        <w:t> </w:t>
      </w:r>
      <w:r>
        <w:rPr/>
        <w:t>it difficult to institute reform measures as a result of the political economy of fuel subsidies (ADR, 2012). Globally, reform measures in this regard are always confronted with stiff opposition from the public, mainly attributable to the politics that revolves around the policy. This is due to the lack of confidence in the government and since government do not want situations of political and social unrest, most countries often reverse any reform attempt. A number of countries have experienced nationwide protests that threatened economic activities when government attempted to introduce fuel subsidy reform. They include Nigeria, Egypt, Morocco, Iran, among others. This makes the analysis of the political constraints to reforming energy subsidies important. A number of empirical studies exist in understanding the political aspect of the prevalence of subsidies.</w:t>
      </w:r>
    </w:p>
    <w:p>
      <w:pPr>
        <w:pStyle w:val="BodyText"/>
        <w:spacing w:before="138"/>
      </w:pPr>
    </w:p>
    <w:p>
      <w:pPr>
        <w:pStyle w:val="BodyText"/>
        <w:spacing w:line="360" w:lineRule="auto"/>
        <w:ind w:left="2100" w:right="1437"/>
        <w:jc w:val="both"/>
      </w:pPr>
      <w:r>
        <w:rPr/>
        <w:t>Victor (2009) asserted that often times, attempts to reform fuel subsidy could result from the inability</w:t>
      </w:r>
      <w:r>
        <w:rPr>
          <w:spacing w:val="-6"/>
        </w:rPr>
        <w:t> </w:t>
      </w:r>
      <w:r>
        <w:rPr/>
        <w:t>of relevant institutions</w:t>
      </w:r>
      <w:r>
        <w:rPr>
          <w:spacing w:val="-1"/>
        </w:rPr>
        <w:t> </w:t>
      </w:r>
      <w:r>
        <w:rPr/>
        <w:t>to understand the dynamics of the political dimension of a subsidy policy. As co-ordinated groups tend to gain more from introduction of subsidy, naturally there would be moves against any policy to take it away. Commander (2012)</w:t>
      </w:r>
      <w:r>
        <w:rPr>
          <w:spacing w:val="3"/>
        </w:rPr>
        <w:t> </w:t>
      </w:r>
      <w:r>
        <w:rPr/>
        <w:t>was</w:t>
      </w:r>
      <w:r>
        <w:rPr>
          <w:spacing w:val="9"/>
        </w:rPr>
        <w:t> </w:t>
      </w:r>
      <w:r>
        <w:rPr/>
        <w:t>in</w:t>
      </w:r>
      <w:r>
        <w:rPr>
          <w:spacing w:val="7"/>
        </w:rPr>
        <w:t> </w:t>
      </w:r>
      <w:r>
        <w:rPr/>
        <w:t>support</w:t>
      </w:r>
      <w:r>
        <w:rPr>
          <w:spacing w:val="8"/>
        </w:rPr>
        <w:t> </w:t>
      </w:r>
      <w:r>
        <w:rPr/>
        <w:t>of</w:t>
      </w:r>
      <w:r>
        <w:rPr>
          <w:spacing w:val="8"/>
        </w:rPr>
        <w:t> </w:t>
      </w:r>
      <w:r>
        <w:rPr/>
        <w:t>the</w:t>
      </w:r>
      <w:r>
        <w:rPr>
          <w:spacing w:val="6"/>
        </w:rPr>
        <w:t> </w:t>
      </w:r>
      <w:r>
        <w:rPr/>
        <w:t>notion</w:t>
      </w:r>
      <w:r>
        <w:rPr>
          <w:spacing w:val="7"/>
        </w:rPr>
        <w:t> </w:t>
      </w:r>
      <w:r>
        <w:rPr/>
        <w:t>that</w:t>
      </w:r>
      <w:r>
        <w:rPr>
          <w:spacing w:val="7"/>
        </w:rPr>
        <w:t> </w:t>
      </w:r>
      <w:r>
        <w:rPr/>
        <w:t>fuel</w:t>
      </w:r>
      <w:r>
        <w:rPr>
          <w:spacing w:val="7"/>
        </w:rPr>
        <w:t> </w:t>
      </w:r>
      <w:r>
        <w:rPr/>
        <w:t>subsidy</w:t>
      </w:r>
      <w:r>
        <w:rPr>
          <w:spacing w:val="3"/>
        </w:rPr>
        <w:t> </w:t>
      </w:r>
      <w:r>
        <w:rPr/>
        <w:t>is</w:t>
      </w:r>
      <w:r>
        <w:rPr>
          <w:spacing w:val="7"/>
        </w:rPr>
        <w:t> </w:t>
      </w:r>
      <w:r>
        <w:rPr/>
        <w:t>better</w:t>
      </w:r>
      <w:r>
        <w:rPr>
          <w:spacing w:val="7"/>
        </w:rPr>
        <w:t> </w:t>
      </w:r>
      <w:r>
        <w:rPr/>
        <w:t>understood</w:t>
      </w:r>
      <w:r>
        <w:rPr>
          <w:spacing w:val="9"/>
        </w:rPr>
        <w:t> </w:t>
      </w:r>
      <w:r>
        <w:rPr/>
        <w:t>from</w:t>
      </w:r>
      <w:r>
        <w:rPr>
          <w:spacing w:val="7"/>
        </w:rPr>
        <w:t> </w:t>
      </w:r>
      <w:r>
        <w:rPr/>
        <w:t>a</w:t>
      </w:r>
      <w:r>
        <w:rPr>
          <w:spacing w:val="6"/>
        </w:rPr>
        <w:t> </w:t>
      </w:r>
      <w:r>
        <w:rPr>
          <w:spacing w:val="-2"/>
        </w:rPr>
        <w:t>political</w:t>
      </w:r>
    </w:p>
    <w:p>
      <w:pPr>
        <w:spacing w:after="0" w:line="360" w:lineRule="auto"/>
        <w:jc w:val="both"/>
        <w:sectPr>
          <w:pgSz w:w="12240" w:h="15840"/>
          <w:pgMar w:header="0" w:footer="1015" w:top="1280" w:bottom="1200" w:left="60" w:right="0"/>
        </w:sectPr>
      </w:pPr>
    </w:p>
    <w:p>
      <w:pPr>
        <w:pStyle w:val="BodyText"/>
        <w:spacing w:line="360" w:lineRule="auto" w:before="65"/>
        <w:ind w:left="2100" w:right="1434"/>
        <w:jc w:val="both"/>
      </w:pPr>
      <w:r>
        <w:rPr/>
        <w:t>economy ideology given that political institutions are able to influence the choice of policy</w:t>
      </w:r>
      <w:r>
        <w:rPr>
          <w:spacing w:val="-7"/>
        </w:rPr>
        <w:t> </w:t>
      </w:r>
      <w:r>
        <w:rPr/>
        <w:t>instruments.</w:t>
      </w:r>
      <w:r>
        <w:rPr>
          <w:spacing w:val="-2"/>
        </w:rPr>
        <w:t> </w:t>
      </w:r>
      <w:r>
        <w:rPr/>
        <w:t>The</w:t>
      </w:r>
      <w:r>
        <w:rPr>
          <w:spacing w:val="-2"/>
        </w:rPr>
        <w:t> </w:t>
      </w:r>
      <w:r>
        <w:rPr/>
        <w:t>study</w:t>
      </w:r>
      <w:r>
        <w:rPr>
          <w:spacing w:val="-7"/>
        </w:rPr>
        <w:t> </w:t>
      </w:r>
      <w:r>
        <w:rPr/>
        <w:t>also</w:t>
      </w:r>
      <w:r>
        <w:rPr>
          <w:spacing w:val="-2"/>
        </w:rPr>
        <w:t> </w:t>
      </w:r>
      <w:r>
        <w:rPr/>
        <w:t>provided</w:t>
      </w:r>
      <w:r>
        <w:rPr>
          <w:spacing w:val="-2"/>
        </w:rPr>
        <w:t> </w:t>
      </w:r>
      <w:r>
        <w:rPr/>
        <w:t>a</w:t>
      </w:r>
      <w:r>
        <w:rPr>
          <w:spacing w:val="-1"/>
        </w:rPr>
        <w:t> </w:t>
      </w:r>
      <w:r>
        <w:rPr/>
        <w:t>guide</w:t>
      </w:r>
      <w:r>
        <w:rPr>
          <w:spacing w:val="-3"/>
        </w:rPr>
        <w:t> </w:t>
      </w:r>
      <w:r>
        <w:rPr/>
        <w:t>to</w:t>
      </w:r>
      <w:r>
        <w:rPr>
          <w:spacing w:val="-2"/>
        </w:rPr>
        <w:t> </w:t>
      </w:r>
      <w:r>
        <w:rPr/>
        <w:t>the</w:t>
      </w:r>
      <w:r>
        <w:rPr>
          <w:spacing w:val="-3"/>
        </w:rPr>
        <w:t> </w:t>
      </w:r>
      <w:r>
        <w:rPr/>
        <w:t>political</w:t>
      </w:r>
      <w:r>
        <w:rPr>
          <w:spacing w:val="-2"/>
        </w:rPr>
        <w:t> </w:t>
      </w:r>
      <w:r>
        <w:rPr/>
        <w:t>economy</w:t>
      </w:r>
      <w:r>
        <w:rPr>
          <w:spacing w:val="-5"/>
        </w:rPr>
        <w:t> </w:t>
      </w:r>
      <w:r>
        <w:rPr/>
        <w:t>of</w:t>
      </w:r>
      <w:r>
        <w:rPr>
          <w:spacing w:val="-1"/>
        </w:rPr>
        <w:t> </w:t>
      </w:r>
      <w:r>
        <w:rPr/>
        <w:t>reforming energy subsidies by assessing why these subsidies persists and possible channels of overcoming barriers to their reform. Victor (2009) analysed the politics of fossil fuel subsidies by examining the interactions among key fundamental puzzles such as the prevalence of fossil fuel subsidies, the goals of government and the political structure of the fossil fuel industry.</w:t>
      </w:r>
    </w:p>
    <w:p>
      <w:pPr>
        <w:pStyle w:val="BodyText"/>
        <w:spacing w:before="136"/>
      </w:pPr>
    </w:p>
    <w:p>
      <w:pPr>
        <w:pStyle w:val="BodyText"/>
        <w:spacing w:line="360" w:lineRule="auto" w:before="1"/>
        <w:ind w:left="2100" w:right="1436"/>
        <w:jc w:val="both"/>
      </w:pPr>
      <w:r>
        <w:rPr/>
        <w:t>Furthermore, Strand (2013) discusses and models the various political economy aspects</w:t>
      </w:r>
      <w:r>
        <w:rPr>
          <w:spacing w:val="40"/>
        </w:rPr>
        <w:t> </w:t>
      </w:r>
      <w:r>
        <w:rPr/>
        <w:t>of fuel subsidies with particular focus on democratic and autocratic governments. The study designed a political path where promises of low fuel prices are introduced under a democratic system of government to make people vote while also being used as a tool to gather support among essential groups under an autocratic system of government. In Nigeria, Akinwale, Olaopa, Ogundari and Siyanbola (2013) analysed the influences of politics on the operations of subsidy provided for energy. Studies such as Henshaw and Onyeacholem (2012) were able to argue that the problem of corruption also is</w:t>
      </w:r>
      <w:r>
        <w:rPr>
          <w:spacing w:val="40"/>
        </w:rPr>
        <w:t> </w:t>
      </w:r>
      <w:r>
        <w:rPr/>
        <w:t>accountable for the crisis that usually surrounds subsidy and not just a fiscal burden challenge. The study analysed the role of government in allowing illegal and unlawful practices in the payment of subsidy to oil importers.</w:t>
      </w:r>
    </w:p>
    <w:p>
      <w:pPr>
        <w:pStyle w:val="BodyText"/>
        <w:spacing w:before="139"/>
      </w:pPr>
    </w:p>
    <w:p>
      <w:pPr>
        <w:pStyle w:val="BodyText"/>
        <w:spacing w:line="360" w:lineRule="auto"/>
        <w:ind w:left="2100" w:right="1431"/>
        <w:jc w:val="both"/>
      </w:pPr>
      <w:r>
        <w:rPr/>
        <w:t>Thus, in the absence of efforts at addressing the corruption challenge, reform measures may not generate meaningful result but rather continue to lead to agitation. According to Commander (2012) designing an adequate process through which reforms are presented, managed and executed will be a more viable measure to ensure success. This is in addition to due consideration for political and other associated constraints. The study noted that while countries experience the infeasibility of rapid reform, a gradual or systematic approach had been shown to be problematic, often leading to policy reversal.</w:t>
      </w:r>
    </w:p>
    <w:p>
      <w:pPr>
        <w:spacing w:after="0" w:line="360" w:lineRule="auto"/>
        <w:jc w:val="both"/>
        <w:sectPr>
          <w:pgSz w:w="12240" w:h="15840"/>
          <w:pgMar w:header="0" w:footer="1015" w:top="1280" w:bottom="1200" w:left="60" w:right="0"/>
        </w:sectPr>
      </w:pPr>
    </w:p>
    <w:p>
      <w:pPr>
        <w:pStyle w:val="Heading3"/>
        <w:numPr>
          <w:ilvl w:val="2"/>
          <w:numId w:val="13"/>
        </w:numPr>
        <w:tabs>
          <w:tab w:pos="2700" w:val="left" w:leader="none"/>
        </w:tabs>
        <w:spacing w:line="240" w:lineRule="auto" w:before="70" w:after="0"/>
        <w:ind w:left="2700" w:right="0" w:hanging="600"/>
        <w:jc w:val="both"/>
      </w:pPr>
      <w:r>
        <w:rPr/>
        <w:t>Environmental</w:t>
      </w:r>
      <w:r>
        <w:rPr>
          <w:spacing w:val="-3"/>
        </w:rPr>
        <w:t> </w:t>
      </w:r>
      <w:r>
        <w:rPr/>
        <w:t>Consequences</w:t>
      </w:r>
      <w:r>
        <w:rPr>
          <w:spacing w:val="-3"/>
        </w:rPr>
        <w:t> </w:t>
      </w:r>
      <w:r>
        <w:rPr/>
        <w:t>of</w:t>
      </w:r>
      <w:r>
        <w:rPr>
          <w:spacing w:val="-2"/>
        </w:rPr>
        <w:t> </w:t>
      </w:r>
      <w:r>
        <w:rPr/>
        <w:t>Fuel</w:t>
      </w:r>
      <w:r>
        <w:rPr>
          <w:spacing w:val="-2"/>
        </w:rPr>
        <w:t> Subsidy</w:t>
      </w:r>
    </w:p>
    <w:p>
      <w:pPr>
        <w:pStyle w:val="BodyText"/>
        <w:spacing w:line="360" w:lineRule="auto" w:before="132"/>
        <w:ind w:left="2100" w:right="1434"/>
        <w:jc w:val="both"/>
      </w:pPr>
      <w:r>
        <w:rPr/>
        <w:t>The assessment of the environmental implication of fuel subsidy is the key focus of this study. The importance of this analysis lies in the need to reassess some existing policies that could by design or otherwise, hamper global efforts at tackling environmental challenges</w:t>
      </w:r>
      <w:r>
        <w:rPr>
          <w:spacing w:val="-1"/>
        </w:rPr>
        <w:t> </w:t>
      </w:r>
      <w:r>
        <w:rPr/>
        <w:t>such</w:t>
      </w:r>
      <w:r>
        <w:rPr>
          <w:spacing w:val="-1"/>
        </w:rPr>
        <w:t> </w:t>
      </w:r>
      <w:r>
        <w:rPr/>
        <w:t>as</w:t>
      </w:r>
      <w:r>
        <w:rPr>
          <w:spacing w:val="-1"/>
        </w:rPr>
        <w:t> </w:t>
      </w:r>
      <w:r>
        <w:rPr/>
        <w:t>climate</w:t>
      </w:r>
      <w:r>
        <w:rPr>
          <w:spacing w:val="-1"/>
        </w:rPr>
        <w:t> </w:t>
      </w:r>
      <w:r>
        <w:rPr/>
        <w:t>change. The</w:t>
      </w:r>
      <w:r>
        <w:rPr>
          <w:spacing w:val="-2"/>
        </w:rPr>
        <w:t> </w:t>
      </w:r>
      <w:r>
        <w:rPr/>
        <w:t>study</w:t>
      </w:r>
      <w:r>
        <w:rPr>
          <w:spacing w:val="-8"/>
        </w:rPr>
        <w:t> </w:t>
      </w:r>
      <w:r>
        <w:rPr/>
        <w:t>of</w:t>
      </w:r>
      <w:r>
        <w:rPr>
          <w:spacing w:val="-1"/>
        </w:rPr>
        <w:t> </w:t>
      </w:r>
      <w:r>
        <w:rPr/>
        <w:t>the</w:t>
      </w:r>
      <w:r>
        <w:rPr>
          <w:spacing w:val="-1"/>
        </w:rPr>
        <w:t> </w:t>
      </w:r>
      <w:r>
        <w:rPr/>
        <w:t>link</w:t>
      </w:r>
      <w:r>
        <w:rPr>
          <w:spacing w:val="-1"/>
        </w:rPr>
        <w:t> </w:t>
      </w:r>
      <w:r>
        <w:rPr/>
        <w:t>between</w:t>
      </w:r>
      <w:r>
        <w:rPr>
          <w:spacing w:val="-1"/>
        </w:rPr>
        <w:t> </w:t>
      </w:r>
      <w:r>
        <w:rPr/>
        <w:t>fossil</w:t>
      </w:r>
      <w:r>
        <w:rPr>
          <w:spacing w:val="-1"/>
        </w:rPr>
        <w:t> </w:t>
      </w:r>
      <w:r>
        <w:rPr/>
        <w:t>fuel</w:t>
      </w:r>
      <w:r>
        <w:rPr>
          <w:spacing w:val="-1"/>
        </w:rPr>
        <w:t> </w:t>
      </w:r>
      <w:r>
        <w:rPr/>
        <w:t>subsidies</w:t>
      </w:r>
      <w:r>
        <w:rPr>
          <w:spacing w:val="-1"/>
        </w:rPr>
        <w:t> </w:t>
      </w:r>
      <w:r>
        <w:rPr/>
        <w:t>and environmental quality is rooted in the three impacts that these categories of subsidies</w:t>
      </w:r>
      <w:r>
        <w:rPr>
          <w:spacing w:val="40"/>
        </w:rPr>
        <w:t> </w:t>
      </w:r>
      <w:r>
        <w:rPr/>
        <w:t>have on climate change as stated by Merrill (2015). In the first place, their presence prevents energy efficiency and cleaner energy alternatives such as renewable energy. Secondly, there reform is capable of reducing demand for fossil fuel based energy and encourage a switch to cleaner sources of energy, thereby causing a fall in carbon emissions. Thirdly, removal and taxation of fossil fuel subsidy can generate and raise domestic</w:t>
      </w:r>
      <w:r>
        <w:rPr>
          <w:spacing w:val="-1"/>
        </w:rPr>
        <w:t> </w:t>
      </w:r>
      <w:r>
        <w:rPr/>
        <w:t>revenue</w:t>
      </w:r>
      <w:r>
        <w:rPr>
          <w:spacing w:val="-1"/>
        </w:rPr>
        <w:t> </w:t>
      </w:r>
      <w:r>
        <w:rPr/>
        <w:t>that can be</w:t>
      </w:r>
      <w:r>
        <w:rPr>
          <w:spacing w:val="-1"/>
        </w:rPr>
        <w:t> </w:t>
      </w:r>
      <w:r>
        <w:rPr/>
        <w:t>invested in the transition to a</w:t>
      </w:r>
      <w:r>
        <w:rPr>
          <w:spacing w:val="-1"/>
        </w:rPr>
        <w:t> </w:t>
      </w:r>
      <w:r>
        <w:rPr/>
        <w:t>low-carbon economy</w:t>
      </w:r>
      <w:r>
        <w:rPr>
          <w:spacing w:val="-5"/>
        </w:rPr>
        <w:t> </w:t>
      </w:r>
      <w:r>
        <w:rPr/>
        <w:t>(Merrill, 2015). This is further explained by the statistics of Stefanski (2014) that the relationship between fossil fuel subsidies and climate change points to the fact that these subsidies contributed to about 20.7 percent of total global carbon emissions between 1980 and 2010. These and more empirical evidence had thus, resulted to calls to reform these subsidies for a cleaner and more sustainable environment.</w:t>
      </w:r>
    </w:p>
    <w:p>
      <w:pPr>
        <w:pStyle w:val="BodyText"/>
        <w:spacing w:before="139"/>
      </w:pPr>
    </w:p>
    <w:p>
      <w:pPr>
        <w:pStyle w:val="BodyText"/>
        <w:spacing w:line="360" w:lineRule="auto"/>
        <w:ind w:left="2100" w:right="1435"/>
        <w:jc w:val="both"/>
      </w:pPr>
      <w:r>
        <w:rPr/>
        <w:t>This growing international pressure to reduce GHG emissions has necessitated renewed attention on policies that focus on subsidising the consumption or production of fossil fuel, an environmentally harmful source of energy (Koplow and Dernbach, 2001). Though energy is an essential input for economic growth, its production, transformation, transmission, distribution and utilisation exerts negative effects on the environment (Sambo, 2010). This point was supported by Bao and Sawdon (2011; pp. 2) which stated that “environmental impacts occur all along the value chain of fossil subsidies; from the activities of the extractive industries through to the intermediate process (transport, refining and power generation) and then to the final consumption of energy”. This realisation had led to some attempts at analysing the implications that fuel subsidy as a policy</w:t>
      </w:r>
      <w:r>
        <w:rPr>
          <w:spacing w:val="15"/>
        </w:rPr>
        <w:t> </w:t>
      </w:r>
      <w:r>
        <w:rPr/>
        <w:t>can</w:t>
      </w:r>
      <w:r>
        <w:rPr>
          <w:spacing w:val="23"/>
        </w:rPr>
        <w:t> </w:t>
      </w:r>
      <w:r>
        <w:rPr/>
        <w:t>have</w:t>
      </w:r>
      <w:r>
        <w:rPr>
          <w:spacing w:val="22"/>
        </w:rPr>
        <w:t> </w:t>
      </w:r>
      <w:r>
        <w:rPr/>
        <w:t>for</w:t>
      </w:r>
      <w:r>
        <w:rPr>
          <w:spacing w:val="23"/>
        </w:rPr>
        <w:t> </w:t>
      </w:r>
      <w:r>
        <w:rPr/>
        <w:t>the</w:t>
      </w:r>
      <w:r>
        <w:rPr>
          <w:spacing w:val="25"/>
        </w:rPr>
        <w:t> </w:t>
      </w:r>
      <w:r>
        <w:rPr/>
        <w:t>environment</w:t>
      </w:r>
      <w:r>
        <w:rPr>
          <w:spacing w:val="24"/>
        </w:rPr>
        <w:t> </w:t>
      </w:r>
      <w:r>
        <w:rPr/>
        <w:t>and</w:t>
      </w:r>
      <w:r>
        <w:rPr>
          <w:spacing w:val="25"/>
        </w:rPr>
        <w:t> </w:t>
      </w:r>
      <w:r>
        <w:rPr/>
        <w:t>also</w:t>
      </w:r>
      <w:r>
        <w:rPr>
          <w:spacing w:val="24"/>
        </w:rPr>
        <w:t> </w:t>
      </w:r>
      <w:r>
        <w:rPr/>
        <w:t>examining</w:t>
      </w:r>
      <w:r>
        <w:rPr>
          <w:spacing w:val="21"/>
        </w:rPr>
        <w:t> </w:t>
      </w:r>
      <w:r>
        <w:rPr/>
        <w:t>the</w:t>
      </w:r>
      <w:r>
        <w:rPr>
          <w:spacing w:val="25"/>
        </w:rPr>
        <w:t> </w:t>
      </w:r>
      <w:r>
        <w:rPr/>
        <w:t>existence</w:t>
      </w:r>
      <w:r>
        <w:rPr>
          <w:spacing w:val="22"/>
        </w:rPr>
        <w:t> </w:t>
      </w:r>
      <w:r>
        <w:rPr/>
        <w:t>of</w:t>
      </w:r>
      <w:r>
        <w:rPr>
          <w:spacing w:val="25"/>
        </w:rPr>
        <w:t> </w:t>
      </w:r>
      <w:r>
        <w:rPr/>
        <w:t>a</w:t>
      </w:r>
      <w:r>
        <w:rPr>
          <w:spacing w:val="22"/>
        </w:rPr>
        <w:t> </w:t>
      </w:r>
      <w:r>
        <w:rPr>
          <w:spacing w:val="-2"/>
        </w:rPr>
        <w:t>relationship</w:t>
      </w:r>
    </w:p>
    <w:p>
      <w:pPr>
        <w:spacing w:after="0" w:line="360" w:lineRule="auto"/>
        <w:jc w:val="both"/>
        <w:sectPr>
          <w:pgSz w:w="12240" w:h="15840"/>
          <w:pgMar w:header="0" w:footer="1015" w:top="1280" w:bottom="1200" w:left="60" w:right="0"/>
        </w:sectPr>
      </w:pPr>
    </w:p>
    <w:p>
      <w:pPr>
        <w:pStyle w:val="BodyText"/>
        <w:spacing w:line="360" w:lineRule="auto" w:before="65"/>
        <w:ind w:left="2100" w:right="1433"/>
        <w:jc w:val="both"/>
      </w:pPr>
      <w:r>
        <w:rPr/>
        <w:t>between subsidies and environmental quality. Studies such as Larsen and Shah (1992); OECD (1998); Koplow and Dernbach (2001); Bao and Sawdon (2011); Allaine and Brown</w:t>
      </w:r>
      <w:r>
        <w:rPr>
          <w:spacing w:val="3"/>
        </w:rPr>
        <w:t> </w:t>
      </w:r>
      <w:r>
        <w:rPr/>
        <w:t>(2012);</w:t>
      </w:r>
      <w:r>
        <w:rPr>
          <w:spacing w:val="5"/>
        </w:rPr>
        <w:t> </w:t>
      </w:r>
      <w:r>
        <w:rPr/>
        <w:t>APEC</w:t>
      </w:r>
      <w:r>
        <w:rPr>
          <w:spacing w:val="6"/>
        </w:rPr>
        <w:t> </w:t>
      </w:r>
      <w:r>
        <w:rPr/>
        <w:t>(2012);</w:t>
      </w:r>
      <w:r>
        <w:rPr>
          <w:spacing w:val="5"/>
        </w:rPr>
        <w:t> </w:t>
      </w:r>
      <w:r>
        <w:rPr/>
        <w:t>UNDP</w:t>
      </w:r>
      <w:r>
        <w:rPr>
          <w:spacing w:val="6"/>
        </w:rPr>
        <w:t> </w:t>
      </w:r>
      <w:r>
        <w:rPr/>
        <w:t>(2012);</w:t>
      </w:r>
      <w:r>
        <w:rPr>
          <w:spacing w:val="5"/>
        </w:rPr>
        <w:t> </w:t>
      </w:r>
      <w:r>
        <w:rPr/>
        <w:t>Ballali</w:t>
      </w:r>
      <w:r>
        <w:rPr>
          <w:spacing w:val="6"/>
        </w:rPr>
        <w:t> </w:t>
      </w:r>
      <w:r>
        <w:rPr/>
        <w:t>(2013);</w:t>
      </w:r>
      <w:r>
        <w:rPr>
          <w:spacing w:val="5"/>
        </w:rPr>
        <w:t> </w:t>
      </w:r>
      <w:r>
        <w:rPr/>
        <w:t>Mukherjee</w:t>
      </w:r>
      <w:r>
        <w:rPr>
          <w:spacing w:val="4"/>
        </w:rPr>
        <w:t> </w:t>
      </w:r>
      <w:r>
        <w:rPr/>
        <w:t>and</w:t>
      </w:r>
      <w:r>
        <w:rPr>
          <w:spacing w:val="6"/>
        </w:rPr>
        <w:t> </w:t>
      </w:r>
      <w:r>
        <w:rPr>
          <w:spacing w:val="-2"/>
        </w:rPr>
        <w:t>Chakraborty</w:t>
      </w:r>
    </w:p>
    <w:p>
      <w:pPr>
        <w:pStyle w:val="BodyText"/>
        <w:spacing w:line="360" w:lineRule="auto"/>
        <w:ind w:left="2100" w:right="1436"/>
        <w:jc w:val="both"/>
      </w:pPr>
      <w:r>
        <w:rPr/>
        <w:t>(2013); Whitley (2013); Douthwaite and Healy (2014), Stefanski (2014); Merrill (2015); UNEP (2015); among others, have analysed how different EHS, majorly fossil fuel, can influence</w:t>
      </w:r>
      <w:r>
        <w:rPr>
          <w:spacing w:val="-2"/>
        </w:rPr>
        <w:t> </w:t>
      </w:r>
      <w:r>
        <w:rPr/>
        <w:t>the</w:t>
      </w:r>
      <w:r>
        <w:rPr>
          <w:spacing w:val="-2"/>
        </w:rPr>
        <w:t> </w:t>
      </w:r>
      <w:r>
        <w:rPr/>
        <w:t>environment</w:t>
      </w:r>
      <w:r>
        <w:rPr>
          <w:spacing w:val="-1"/>
        </w:rPr>
        <w:t> </w:t>
      </w:r>
      <w:r>
        <w:rPr/>
        <w:t>and</w:t>
      </w:r>
      <w:r>
        <w:rPr>
          <w:spacing w:val="-1"/>
        </w:rPr>
        <w:t> </w:t>
      </w:r>
      <w:r>
        <w:rPr/>
        <w:t>how their reform can</w:t>
      </w:r>
      <w:r>
        <w:rPr>
          <w:spacing w:val="-1"/>
        </w:rPr>
        <w:t> </w:t>
      </w:r>
      <w:r>
        <w:rPr/>
        <w:t>help</w:t>
      </w:r>
      <w:r>
        <w:rPr>
          <w:spacing w:val="-1"/>
        </w:rPr>
        <w:t> </w:t>
      </w:r>
      <w:r>
        <w:rPr/>
        <w:t>tackle climate change. This was carried out for different countries and regions.</w:t>
      </w:r>
    </w:p>
    <w:p>
      <w:pPr>
        <w:pStyle w:val="BodyText"/>
        <w:spacing w:before="136"/>
      </w:pPr>
    </w:p>
    <w:p>
      <w:pPr>
        <w:pStyle w:val="BodyText"/>
        <w:spacing w:line="360" w:lineRule="auto" w:before="1"/>
        <w:ind w:left="2100" w:right="1434"/>
        <w:jc w:val="both"/>
      </w:pPr>
      <w:r>
        <w:rPr/>
        <w:t>The study of Mukherjee and Chakraborty (2013) found a positive relationship between subsidies and environmental degradation using a cross-country framework. This relationship could be due to the fact that policies designed to subsidise consumption or production of fossil fuel will inevitably promote increased concentration of GHG and</w:t>
      </w:r>
      <w:r>
        <w:rPr>
          <w:spacing w:val="40"/>
        </w:rPr>
        <w:t> </w:t>
      </w:r>
      <w:r>
        <w:rPr/>
        <w:t>CO</w:t>
      </w:r>
      <w:r>
        <w:rPr>
          <w:vertAlign w:val="subscript"/>
        </w:rPr>
        <w:t>2</w:t>
      </w:r>
      <w:r>
        <w:rPr>
          <w:vertAlign w:val="baseline"/>
        </w:rPr>
        <w:t> emissions in the atmosphere. The argument is that if adequate measures are not put in place, the policy can significantly hamper global efforts at tackling climate change as an environmental concern. Many of these studies that focus on the environmental consequences of fuel subsidy asserts that reductions in GHG emissions can be achieved with the adequate reform fossil fuel subsidy, which will further help in fighting climate change (Burnianx </w:t>
      </w:r>
      <w:r>
        <w:rPr>
          <w:i/>
          <w:vertAlign w:val="baseline"/>
        </w:rPr>
        <w:t>et al., </w:t>
      </w:r>
      <w:r>
        <w:rPr>
          <w:vertAlign w:val="baseline"/>
        </w:rPr>
        <w:t>2009; IEA, 2011; Ellis, 2010; Liu and Li, 2007; Ballali, 2013; UNEP,</w:t>
      </w:r>
      <w:r>
        <w:rPr>
          <w:spacing w:val="-2"/>
          <w:vertAlign w:val="baseline"/>
        </w:rPr>
        <w:t> </w:t>
      </w:r>
      <w:r>
        <w:rPr>
          <w:vertAlign w:val="baseline"/>
        </w:rPr>
        <w:t>2015).</w:t>
      </w:r>
      <w:r>
        <w:rPr>
          <w:spacing w:val="-2"/>
          <w:vertAlign w:val="baseline"/>
        </w:rPr>
        <w:t> </w:t>
      </w:r>
      <w:r>
        <w:rPr>
          <w:vertAlign w:val="baseline"/>
        </w:rPr>
        <w:t>This</w:t>
      </w:r>
      <w:r>
        <w:rPr>
          <w:spacing w:val="-2"/>
          <w:vertAlign w:val="baseline"/>
        </w:rPr>
        <w:t> </w:t>
      </w:r>
      <w:r>
        <w:rPr>
          <w:vertAlign w:val="baseline"/>
        </w:rPr>
        <w:t>is</w:t>
      </w:r>
      <w:r>
        <w:rPr>
          <w:spacing w:val="-2"/>
          <w:vertAlign w:val="baseline"/>
        </w:rPr>
        <w:t> </w:t>
      </w:r>
      <w:r>
        <w:rPr>
          <w:vertAlign w:val="baseline"/>
        </w:rPr>
        <w:t>supported</w:t>
      </w:r>
      <w:r>
        <w:rPr>
          <w:spacing w:val="-2"/>
          <w:vertAlign w:val="baseline"/>
        </w:rPr>
        <w:t> </w:t>
      </w:r>
      <w:r>
        <w:rPr>
          <w:vertAlign w:val="baseline"/>
        </w:rPr>
        <w:t>by</w:t>
      </w:r>
      <w:r>
        <w:rPr>
          <w:spacing w:val="-7"/>
          <w:vertAlign w:val="baseline"/>
        </w:rPr>
        <w:t> </w:t>
      </w:r>
      <w:r>
        <w:rPr>
          <w:vertAlign w:val="baseline"/>
        </w:rPr>
        <w:t>the</w:t>
      </w:r>
      <w:r>
        <w:rPr>
          <w:spacing w:val="-2"/>
          <w:vertAlign w:val="baseline"/>
        </w:rPr>
        <w:t> </w:t>
      </w:r>
      <w:r>
        <w:rPr>
          <w:vertAlign w:val="baseline"/>
        </w:rPr>
        <w:t>assertion</w:t>
      </w:r>
      <w:r>
        <w:rPr>
          <w:spacing w:val="-2"/>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IEA</w:t>
      </w:r>
      <w:r>
        <w:rPr>
          <w:spacing w:val="-2"/>
          <w:vertAlign w:val="baseline"/>
        </w:rPr>
        <w:t> </w:t>
      </w:r>
      <w:r>
        <w:rPr>
          <w:vertAlign w:val="baseline"/>
        </w:rPr>
        <w:t>that</w:t>
      </w:r>
      <w:r>
        <w:rPr>
          <w:spacing w:val="-2"/>
          <w:vertAlign w:val="baseline"/>
        </w:rPr>
        <w:t> </w:t>
      </w:r>
      <w:r>
        <w:rPr>
          <w:vertAlign w:val="baseline"/>
        </w:rPr>
        <w:t>the</w:t>
      </w:r>
      <w:r>
        <w:rPr>
          <w:spacing w:val="-1"/>
          <w:vertAlign w:val="baseline"/>
        </w:rPr>
        <w:t> </w:t>
      </w:r>
      <w:r>
        <w:rPr>
          <w:vertAlign w:val="baseline"/>
        </w:rPr>
        <w:t>phasing</w:t>
      </w:r>
      <w:r>
        <w:rPr>
          <w:spacing w:val="-5"/>
          <w:vertAlign w:val="baseline"/>
        </w:rPr>
        <w:t> </w:t>
      </w:r>
      <w:r>
        <w:rPr>
          <w:vertAlign w:val="baseline"/>
        </w:rPr>
        <w:t>out</w:t>
      </w:r>
      <w:r>
        <w:rPr>
          <w:spacing w:val="-2"/>
          <w:vertAlign w:val="baseline"/>
        </w:rPr>
        <w:t> </w:t>
      </w:r>
      <w:r>
        <w:rPr>
          <w:vertAlign w:val="baseline"/>
        </w:rPr>
        <w:t>of</w:t>
      </w:r>
      <w:r>
        <w:rPr>
          <w:spacing w:val="-1"/>
          <w:vertAlign w:val="baseline"/>
        </w:rPr>
        <w:t> </w:t>
      </w:r>
      <w:r>
        <w:rPr>
          <w:vertAlign w:val="baseline"/>
        </w:rPr>
        <w:t>energy subsidies is one of the four policies to keep the world on course for the 2-degree global warming target at no net economic cost (Whitley, 2013). This is further re-emphasied by the findings of Bao and Sawdon (2011). Developing a CGE model for the Vietnamese economy, they assessed the environmental impact of reducing fossil fuel subsidy and imposing environmental tax. The study found the reduction of subsidies and tax imposition to result in significant reductions in emissions. This is evident in reductions of about 3 percent of BAU emissions by 2015, rising to over 9 percent by 2020 and remaining at that level by 2030. The subsidies covered subsidy on coal, petrol and </w:t>
      </w:r>
      <w:r>
        <w:rPr>
          <w:spacing w:val="-2"/>
          <w:vertAlign w:val="baseline"/>
        </w:rPr>
        <w:t>electricity.</w:t>
      </w:r>
    </w:p>
    <w:p>
      <w:pPr>
        <w:spacing w:after="0" w:line="360" w:lineRule="auto"/>
        <w:jc w:val="both"/>
        <w:sectPr>
          <w:pgSz w:w="12240" w:h="15840"/>
          <w:pgMar w:header="0" w:footer="1015" w:top="1280" w:bottom="1200" w:left="60" w:right="0"/>
        </w:sectPr>
      </w:pPr>
    </w:p>
    <w:p>
      <w:pPr>
        <w:pStyle w:val="BodyText"/>
        <w:spacing w:line="360" w:lineRule="auto" w:before="65"/>
        <w:ind w:left="2100" w:right="1434"/>
        <w:jc w:val="both"/>
      </w:pPr>
      <w:r>
        <w:rPr/>
        <w:t>The work of Larsen and Shah (1992) considered one of the pioneering works on the relationship between fossil fuel subsidies and global carbon emissions, asserts that removing these large subsidies could substantially cut down carbon emissions in some countries. Thus, assuming no change in world fossil fuel prices, global carbon emissions could</w:t>
      </w:r>
      <w:r>
        <w:rPr>
          <w:spacing w:val="-2"/>
        </w:rPr>
        <w:t> </w:t>
      </w:r>
      <w:r>
        <w:rPr/>
        <w:t>be</w:t>
      </w:r>
      <w:r>
        <w:rPr>
          <w:spacing w:val="-2"/>
        </w:rPr>
        <w:t> </w:t>
      </w:r>
      <w:r>
        <w:rPr/>
        <w:t>reduced</w:t>
      </w:r>
      <w:r>
        <w:rPr>
          <w:spacing w:val="-2"/>
        </w:rPr>
        <w:t> </w:t>
      </w:r>
      <w:r>
        <w:rPr/>
        <w:t>by</w:t>
      </w:r>
      <w:r>
        <w:rPr>
          <w:spacing w:val="-7"/>
        </w:rPr>
        <w:t> </w:t>
      </w:r>
      <w:r>
        <w:rPr/>
        <w:t>9</w:t>
      </w:r>
      <w:r>
        <w:rPr>
          <w:spacing w:val="-2"/>
        </w:rPr>
        <w:t> </w:t>
      </w:r>
      <w:r>
        <w:rPr/>
        <w:t>percent and</w:t>
      </w:r>
      <w:r>
        <w:rPr>
          <w:spacing w:val="-2"/>
        </w:rPr>
        <w:t> </w:t>
      </w:r>
      <w:r>
        <w:rPr/>
        <w:t>by</w:t>
      </w:r>
      <w:r>
        <w:rPr>
          <w:spacing w:val="-7"/>
        </w:rPr>
        <w:t> </w:t>
      </w:r>
      <w:r>
        <w:rPr/>
        <w:t>5</w:t>
      </w:r>
      <w:r>
        <w:rPr>
          <w:spacing w:val="-2"/>
        </w:rPr>
        <w:t> </w:t>
      </w:r>
      <w:r>
        <w:rPr/>
        <w:t>percent</w:t>
      </w:r>
      <w:r>
        <w:rPr>
          <w:spacing w:val="-2"/>
        </w:rPr>
        <w:t> </w:t>
      </w:r>
      <w:r>
        <w:rPr/>
        <w:t>when</w:t>
      </w:r>
      <w:r>
        <w:rPr>
          <w:spacing w:val="-2"/>
        </w:rPr>
        <w:t> </w:t>
      </w:r>
      <w:r>
        <w:rPr/>
        <w:t>accounting</w:t>
      </w:r>
      <w:r>
        <w:rPr>
          <w:spacing w:val="-2"/>
        </w:rPr>
        <w:t> </w:t>
      </w:r>
      <w:r>
        <w:rPr/>
        <w:t>for</w:t>
      </w:r>
      <w:r>
        <w:rPr>
          <w:spacing w:val="-1"/>
        </w:rPr>
        <w:t> </w:t>
      </w:r>
      <w:r>
        <w:rPr/>
        <w:t>estimated</w:t>
      </w:r>
      <w:r>
        <w:rPr>
          <w:spacing w:val="-2"/>
        </w:rPr>
        <w:t> </w:t>
      </w:r>
      <w:r>
        <w:rPr/>
        <w:t>changes</w:t>
      </w:r>
      <w:r>
        <w:rPr>
          <w:spacing w:val="-2"/>
        </w:rPr>
        <w:t> </w:t>
      </w:r>
      <w:r>
        <w:rPr/>
        <w:t>in world prices. Larsen (1994) applying a simple model with inter-fuel substitution using a detailed sectoral data of a sample of countries found support for this result. In the same vein, Burniaux </w:t>
      </w:r>
      <w:r>
        <w:rPr>
          <w:i/>
        </w:rPr>
        <w:t>et al., </w:t>
      </w:r>
      <w:r>
        <w:rPr/>
        <w:t>(2009) provided evidence that overall world CO</w:t>
      </w:r>
      <w:r>
        <w:rPr>
          <w:vertAlign w:val="subscript"/>
        </w:rPr>
        <w:t>2</w:t>
      </w:r>
      <w:r>
        <w:rPr>
          <w:vertAlign w:val="baseline"/>
        </w:rPr>
        <w:t> emissions can fall by 10 percent by 2050 if consumer fossil fuel subsidies in 20 OECD countries were removed. In IEA (2011)‟s estimation, growth of these emissions will fall by</w:t>
      </w:r>
      <w:r>
        <w:rPr>
          <w:spacing w:val="-2"/>
          <w:vertAlign w:val="baseline"/>
        </w:rPr>
        <w:t> </w:t>
      </w:r>
      <w:r>
        <w:rPr>
          <w:vertAlign w:val="baseline"/>
        </w:rPr>
        <w:t>6 percent by year 2020. Evidence for Nigeria and Venezuela showed that carbon emissions will average 1.89 and 11.77 million metric tonnes respectively as provided by the work of Ballali (2013). As stated in Whitley (2013), IEA estimates suggest that even a partial phase-out by year 2020 would reduce GHG emissions by 360 million tons, equivalent of 12 percent of the reduction required to achieve the objective of holding temperature rise by 2 degrees. UNDP (2012) estimated benefits of reforming fossil fuel fiscal policies for Vietnam in the context of responding to climate change when GHG emissions are cut.</w:t>
      </w:r>
    </w:p>
    <w:p>
      <w:pPr>
        <w:pStyle w:val="BodyText"/>
        <w:spacing w:before="138"/>
      </w:pPr>
    </w:p>
    <w:p>
      <w:pPr>
        <w:pStyle w:val="BodyText"/>
        <w:spacing w:line="360" w:lineRule="auto"/>
        <w:ind w:left="2100" w:right="1433"/>
        <w:jc w:val="both"/>
      </w:pPr>
      <w:r>
        <w:rPr/>
        <w:t>Also, the reform of fuel subsidy had been argued to be a useful instrument in driving a green growth agenda/strategy. This is in view of the growing consensus that phasing out fossil fuel subsidies is an essential component of the green economy agenda (UNEP, 2015). Furthermore, Merrill (2014) asserted that a growing research, modelling and evidence suggests that reforming fossil fuel subsidies is an important piece of the jigsaw needed if we are to solve the climate change challenge in terms of absolute reductions in GHG emissions. This will help solve not only energy security concerns, but also advance climate change agendas of many countries. Following this line of argument, Whitley (2013) opined that large and increasing fuel subsidies represents obstacles to green investment while seriously undermining attempts to put a price on carbon. That is, in addition</w:t>
      </w:r>
      <w:r>
        <w:rPr>
          <w:spacing w:val="28"/>
        </w:rPr>
        <w:t> </w:t>
      </w:r>
      <w:r>
        <w:rPr/>
        <w:t>to</w:t>
      </w:r>
      <w:r>
        <w:rPr>
          <w:spacing w:val="30"/>
        </w:rPr>
        <w:t> </w:t>
      </w:r>
      <w:r>
        <w:rPr/>
        <w:t>being</w:t>
      </w:r>
      <w:r>
        <w:rPr>
          <w:spacing w:val="29"/>
        </w:rPr>
        <w:t> </w:t>
      </w:r>
      <w:r>
        <w:rPr/>
        <w:t>a</w:t>
      </w:r>
      <w:r>
        <w:rPr>
          <w:spacing w:val="29"/>
        </w:rPr>
        <w:t> </w:t>
      </w:r>
      <w:r>
        <w:rPr/>
        <w:t>drain</w:t>
      </w:r>
      <w:r>
        <w:rPr>
          <w:spacing w:val="29"/>
        </w:rPr>
        <w:t> </w:t>
      </w:r>
      <w:r>
        <w:rPr/>
        <w:t>on</w:t>
      </w:r>
      <w:r>
        <w:rPr>
          <w:spacing w:val="30"/>
        </w:rPr>
        <w:t> </w:t>
      </w:r>
      <w:r>
        <w:rPr/>
        <w:t>national</w:t>
      </w:r>
      <w:r>
        <w:rPr>
          <w:spacing w:val="30"/>
        </w:rPr>
        <w:t> </w:t>
      </w:r>
      <w:r>
        <w:rPr/>
        <w:t>budget,</w:t>
      </w:r>
      <w:r>
        <w:rPr>
          <w:spacing w:val="31"/>
        </w:rPr>
        <w:t> </w:t>
      </w:r>
      <w:r>
        <w:rPr/>
        <w:t>they</w:t>
      </w:r>
      <w:r>
        <w:rPr>
          <w:spacing w:val="25"/>
        </w:rPr>
        <w:t> </w:t>
      </w:r>
      <w:r>
        <w:rPr/>
        <w:t>undermine</w:t>
      </w:r>
      <w:r>
        <w:rPr>
          <w:spacing w:val="31"/>
        </w:rPr>
        <w:t> </w:t>
      </w:r>
      <w:r>
        <w:rPr/>
        <w:t>global</w:t>
      </w:r>
      <w:r>
        <w:rPr>
          <w:spacing w:val="30"/>
        </w:rPr>
        <w:t> </w:t>
      </w:r>
      <w:r>
        <w:rPr/>
        <w:t>efforts</w:t>
      </w:r>
      <w:r>
        <w:rPr>
          <w:spacing w:val="30"/>
        </w:rPr>
        <w:t> </w:t>
      </w:r>
      <w:r>
        <w:rPr/>
        <w:t>at</w:t>
      </w:r>
      <w:r>
        <w:rPr>
          <w:spacing w:val="31"/>
        </w:rPr>
        <w:t> </w:t>
      </w:r>
      <w:r>
        <w:rPr>
          <w:spacing w:val="-2"/>
        </w:rPr>
        <w:t>averting</w:t>
      </w:r>
    </w:p>
    <w:p>
      <w:pPr>
        <w:spacing w:after="0" w:line="360" w:lineRule="auto"/>
        <w:jc w:val="both"/>
        <w:sectPr>
          <w:pgSz w:w="12240" w:h="15840"/>
          <w:pgMar w:header="0" w:footer="1015" w:top="1280" w:bottom="1200" w:left="60" w:right="0"/>
        </w:sectPr>
      </w:pPr>
    </w:p>
    <w:p>
      <w:pPr>
        <w:pStyle w:val="BodyText"/>
        <w:spacing w:line="360" w:lineRule="auto" w:before="65"/>
        <w:ind w:left="2100" w:right="1437"/>
        <w:jc w:val="both"/>
      </w:pPr>
      <w:r>
        <w:rPr/>
        <w:t>climate change. Jones (2011) showed how an economy can drive towards a green economy</w:t>
      </w:r>
      <w:r>
        <w:rPr>
          <w:spacing w:val="-1"/>
        </w:rPr>
        <w:t> </w:t>
      </w:r>
      <w:r>
        <w:rPr/>
        <w:t>through fiscal policy</w:t>
      </w:r>
      <w:r>
        <w:rPr>
          <w:spacing w:val="-1"/>
        </w:rPr>
        <w:t> </w:t>
      </w:r>
      <w:r>
        <w:rPr/>
        <w:t>reform and public finance (tax), stating that fiscal policies are essential part of a co-ordinated strategy towards improving resource efficiency, reducing environmental risks and scarcities.</w:t>
      </w:r>
    </w:p>
    <w:p>
      <w:pPr>
        <w:pStyle w:val="BodyText"/>
        <w:spacing w:before="137"/>
      </w:pPr>
    </w:p>
    <w:p>
      <w:pPr>
        <w:pStyle w:val="BodyText"/>
        <w:spacing w:line="360" w:lineRule="auto" w:before="1"/>
        <w:ind w:left="2100" w:right="1435"/>
        <w:jc w:val="both"/>
      </w:pPr>
      <w:r>
        <w:rPr/>
        <w:t>However, studies such as Morgan (2007), Liu and Li (2007), Ellis (2010) and Laan, Beaton and Presta (2010) emphasised the issue of</w:t>
      </w:r>
      <w:r>
        <w:rPr>
          <w:spacing w:val="-2"/>
        </w:rPr>
        <w:t> </w:t>
      </w:r>
      <w:r>
        <w:rPr/>
        <w:t>switch overs from less polluting</w:t>
      </w:r>
      <w:r>
        <w:rPr>
          <w:spacing w:val="-1"/>
        </w:rPr>
        <w:t> </w:t>
      </w:r>
      <w:r>
        <w:rPr/>
        <w:t>fuel to a more polluting fuel as a result of fuel subsidy removal due to increase in energy prices. For instance, an increase in the price of petrol due to the removal of subsidy can drive poor households to using dirty energy such as coal for cooking and other needs. The alternative would be to ensure the switch is to renewable energy sources that are considered to have minimal or no emission. The argument is that government can internalise such externalities, thereby achieving a positive environmental impact through the introduction of the subsidy. The end result will be a stricter form of regulation to guide decision of the switch overs by rational energy consumers. Thus, for fuel subsidy reform to be successful and not create negative consequences, it must be properly</w:t>
      </w:r>
      <w:r>
        <w:rPr>
          <w:spacing w:val="40"/>
        </w:rPr>
        <w:t> </w:t>
      </w:r>
      <w:r>
        <w:rPr/>
        <w:t>planned and executed with adequate consideration.</w:t>
      </w:r>
    </w:p>
    <w:p>
      <w:pPr>
        <w:pStyle w:val="BodyText"/>
        <w:spacing w:before="142"/>
      </w:pPr>
    </w:p>
    <w:p>
      <w:pPr>
        <w:pStyle w:val="Heading3"/>
        <w:numPr>
          <w:ilvl w:val="2"/>
          <w:numId w:val="13"/>
        </w:numPr>
        <w:tabs>
          <w:tab w:pos="2700" w:val="left" w:leader="none"/>
        </w:tabs>
        <w:spacing w:line="240" w:lineRule="auto" w:before="1" w:after="0"/>
        <w:ind w:left="2700" w:right="0" w:hanging="600"/>
        <w:jc w:val="both"/>
      </w:pPr>
      <w:bookmarkStart w:name="_TOC_250039" w:id="27"/>
      <w:r>
        <w:rPr/>
        <w:t>Energy</w:t>
      </w:r>
      <w:r>
        <w:rPr>
          <w:spacing w:val="-4"/>
        </w:rPr>
        <w:t> </w:t>
      </w:r>
      <w:r>
        <w:rPr/>
        <w:t>Subsidy</w:t>
      </w:r>
      <w:r>
        <w:rPr>
          <w:spacing w:val="-3"/>
        </w:rPr>
        <w:t> </w:t>
      </w:r>
      <w:r>
        <w:rPr/>
        <w:t>and</w:t>
      </w:r>
      <w:r>
        <w:rPr>
          <w:spacing w:val="-4"/>
        </w:rPr>
        <w:t> </w:t>
      </w:r>
      <w:r>
        <w:rPr/>
        <w:t>Environmental</w:t>
      </w:r>
      <w:r>
        <w:rPr>
          <w:spacing w:val="-3"/>
        </w:rPr>
        <w:t> </w:t>
      </w:r>
      <w:bookmarkEnd w:id="27"/>
      <w:r>
        <w:rPr>
          <w:spacing w:val="-2"/>
        </w:rPr>
        <w:t>Quality</w:t>
      </w:r>
    </w:p>
    <w:p>
      <w:pPr>
        <w:pStyle w:val="BodyText"/>
        <w:spacing w:line="360" w:lineRule="auto" w:before="134"/>
        <w:ind w:left="2100" w:right="1435"/>
        <w:jc w:val="both"/>
      </w:pPr>
      <w:r>
        <w:rPr/>
        <w:t>The relationship between energy subsidy and environmental quality stem from how the subsidy results to lower energy prices which increases energy consumption. This, in turn increases the burning of fossil fuel and by extension, increase emission of greenhouse gases into the atmosphere. Through this channel of transmission, the environment deteriorates. Fossil fuel been a non-renewable energy source, has proven to be adequate, however, its byproducts are harmful to both humans and the environment (Ajayi, 2013). The assertion that energy subsidy continues to deteriorate the environment forms an integral aspect of many international and regional debates that tends to be more favourable</w:t>
      </w:r>
      <w:r>
        <w:rPr>
          <w:spacing w:val="75"/>
        </w:rPr>
        <w:t> </w:t>
      </w:r>
      <w:r>
        <w:rPr/>
        <w:t>towards</w:t>
      </w:r>
      <w:r>
        <w:rPr>
          <w:spacing w:val="79"/>
        </w:rPr>
        <w:t> </w:t>
      </w:r>
      <w:r>
        <w:rPr/>
        <w:t>the</w:t>
      </w:r>
      <w:r>
        <w:rPr>
          <w:spacing w:val="79"/>
        </w:rPr>
        <w:t> </w:t>
      </w:r>
      <w:r>
        <w:rPr/>
        <w:t>adoption</w:t>
      </w:r>
      <w:r>
        <w:rPr>
          <w:spacing w:val="77"/>
        </w:rPr>
        <w:t> </w:t>
      </w:r>
      <w:r>
        <w:rPr/>
        <w:t>of</w:t>
      </w:r>
      <w:r>
        <w:rPr>
          <w:spacing w:val="77"/>
        </w:rPr>
        <w:t> </w:t>
      </w:r>
      <w:r>
        <w:rPr/>
        <w:t>alternative</w:t>
      </w:r>
      <w:r>
        <w:rPr>
          <w:spacing w:val="77"/>
        </w:rPr>
        <w:t> </w:t>
      </w:r>
      <w:r>
        <w:rPr/>
        <w:t>sources</w:t>
      </w:r>
      <w:r>
        <w:rPr>
          <w:spacing w:val="78"/>
        </w:rPr>
        <w:t> </w:t>
      </w:r>
      <w:r>
        <w:rPr/>
        <w:t>of</w:t>
      </w:r>
      <w:r>
        <w:rPr>
          <w:spacing w:val="79"/>
        </w:rPr>
        <w:t> </w:t>
      </w:r>
      <w:r>
        <w:rPr/>
        <w:t>energy.</w:t>
      </w:r>
      <w:r>
        <w:rPr>
          <w:spacing w:val="51"/>
          <w:w w:val="150"/>
        </w:rPr>
        <w:t> </w:t>
      </w:r>
      <w:r>
        <w:rPr/>
        <w:t>In</w:t>
      </w:r>
      <w:r>
        <w:rPr>
          <w:spacing w:val="77"/>
        </w:rPr>
        <w:t> </w:t>
      </w:r>
      <w:r>
        <w:rPr/>
        <w:t>other</w:t>
      </w:r>
      <w:r>
        <w:rPr>
          <w:spacing w:val="77"/>
        </w:rPr>
        <w:t> </w:t>
      </w:r>
      <w:r>
        <w:rPr>
          <w:spacing w:val="-2"/>
        </w:rPr>
        <w:t>words,</w:t>
      </w:r>
    </w:p>
    <w:p>
      <w:pPr>
        <w:spacing w:after="0" w:line="360" w:lineRule="auto"/>
        <w:jc w:val="both"/>
        <w:sectPr>
          <w:pgSz w:w="12240" w:h="15840"/>
          <w:pgMar w:header="0" w:footer="1015" w:top="1280" w:bottom="1200" w:left="60" w:right="0"/>
        </w:sectPr>
      </w:pPr>
    </w:p>
    <w:p>
      <w:pPr>
        <w:pStyle w:val="BodyText"/>
        <w:spacing w:line="360" w:lineRule="auto" w:before="65"/>
        <w:ind w:left="2100" w:right="1444"/>
        <w:jc w:val="both"/>
      </w:pPr>
      <w:r>
        <w:rPr/>
        <w:t>production and generation of energy should be from renewable energy sources such as hydropower, wind, solar, geothermal and biomass (Ajayi and Ajayi, 2013).</w:t>
      </w:r>
    </w:p>
    <w:p>
      <w:pPr>
        <w:pStyle w:val="BodyText"/>
        <w:spacing w:before="137"/>
      </w:pPr>
    </w:p>
    <w:p>
      <w:pPr>
        <w:pStyle w:val="BodyText"/>
        <w:spacing w:line="360" w:lineRule="auto" w:before="1"/>
        <w:ind w:left="2100" w:right="1434"/>
        <w:jc w:val="both"/>
      </w:pPr>
      <w:r>
        <w:rPr/>
        <w:t>The emphasis of government subsidy in the energy sector should be towards supporting technological developments and commercialisation of renewable energy. For instance, government can decide to subsidise technologies for efficient environmentally friendly energy sources to enhance access to electricity in remote areas, diversify energy mix or promote a decentralised generation (UNEP, 2003). Subsidies to enhance these technologies could be in form of research and development (R &amp; D) funding, favourable tax structure, grants, soft loans and favourable regulations.</w:t>
      </w:r>
    </w:p>
    <w:p>
      <w:pPr>
        <w:pStyle w:val="BodyText"/>
        <w:spacing w:before="138"/>
      </w:pPr>
    </w:p>
    <w:p>
      <w:pPr>
        <w:pStyle w:val="BodyText"/>
        <w:spacing w:line="360" w:lineRule="auto"/>
        <w:ind w:left="2100" w:right="1434"/>
        <w:jc w:val="both"/>
      </w:pPr>
      <w:r>
        <w:rPr/>
        <w:t>These global efforts at reforming fossil fuel subsidies stemmed from the need for a renewed focus on existing policies that may encourage consumption or production of fossil fuel. Koplow and Dernbach (2001) showed that fossil fuel contributes about 90 percent to greenhouse gas emission. The impact fossil fuel has on the environment flows from this channel of emission, which subsidies enhance since it leads to</w:t>
      </w:r>
      <w:r>
        <w:rPr>
          <w:spacing w:val="40"/>
        </w:rPr>
        <w:t> </w:t>
      </w:r>
      <w:r>
        <w:rPr/>
        <w:t>overconsumption. These emissions significantly impacts the environment (Alege and Ogundipe, 2013; Akinyemi, Ogundipe and Alege, 2014), and the energy sector is a key contributor. This makes it essential to consider the structure of some policies in the</w:t>
      </w:r>
      <w:r>
        <w:rPr>
          <w:spacing w:val="40"/>
        </w:rPr>
        <w:t> </w:t>
      </w:r>
      <w:r>
        <w:rPr/>
        <w:t>energy sector that may influence the environment negatively. In addition to this, the global drive towards green growth/economy and low-carbon development initiatives has seen many countries and regions seek for necessary avenues to discourage economic activities and production technology that increases carbon intensity. This is essentially through</w:t>
      </w:r>
      <w:r>
        <w:rPr>
          <w:spacing w:val="-1"/>
        </w:rPr>
        <w:t> </w:t>
      </w:r>
      <w:r>
        <w:rPr/>
        <w:t>the</w:t>
      </w:r>
      <w:r>
        <w:rPr>
          <w:spacing w:val="-2"/>
        </w:rPr>
        <w:t> </w:t>
      </w:r>
      <w:r>
        <w:rPr/>
        <w:t>provision</w:t>
      </w:r>
      <w:r>
        <w:rPr>
          <w:spacing w:val="-1"/>
        </w:rPr>
        <w:t> </w:t>
      </w:r>
      <w:r>
        <w:rPr/>
        <w:t>of</w:t>
      </w:r>
      <w:r>
        <w:rPr>
          <w:spacing w:val="-4"/>
        </w:rPr>
        <w:t> </w:t>
      </w:r>
      <w:r>
        <w:rPr/>
        <w:t>incentives</w:t>
      </w:r>
      <w:r>
        <w:rPr>
          <w:spacing w:val="-1"/>
        </w:rPr>
        <w:t> </w:t>
      </w:r>
      <w:r>
        <w:rPr/>
        <w:t>to</w:t>
      </w:r>
      <w:r>
        <w:rPr>
          <w:spacing w:val="-1"/>
        </w:rPr>
        <w:t> </w:t>
      </w:r>
      <w:r>
        <w:rPr/>
        <w:t>support</w:t>
      </w:r>
      <w:r>
        <w:rPr>
          <w:spacing w:val="-1"/>
        </w:rPr>
        <w:t> </w:t>
      </w:r>
      <w:r>
        <w:rPr/>
        <w:t>shift</w:t>
      </w:r>
      <w:r>
        <w:rPr>
          <w:spacing w:val="-1"/>
        </w:rPr>
        <w:t> </w:t>
      </w:r>
      <w:r>
        <w:rPr/>
        <w:t>towards</w:t>
      </w:r>
      <w:r>
        <w:rPr>
          <w:spacing w:val="-2"/>
        </w:rPr>
        <w:t> </w:t>
      </w:r>
      <w:r>
        <w:rPr/>
        <w:t>modern</w:t>
      </w:r>
      <w:r>
        <w:rPr>
          <w:spacing w:val="-1"/>
        </w:rPr>
        <w:t> </w:t>
      </w:r>
      <w:r>
        <w:rPr/>
        <w:t>energy</w:t>
      </w:r>
      <w:r>
        <w:rPr>
          <w:spacing w:val="-4"/>
        </w:rPr>
        <w:t> </w:t>
      </w:r>
      <w:r>
        <w:rPr/>
        <w:t>sources</w:t>
      </w:r>
      <w:r>
        <w:rPr>
          <w:spacing w:val="-1"/>
        </w:rPr>
        <w:t> </w:t>
      </w:r>
      <w:r>
        <w:rPr/>
        <w:t>which are environmentally friendly and sustainable. This will trigger higher growth rates and at the same time with minimal emission levels. Africa is equally making attempt at being part of this global effort and this is reflected in the Africa Development 2012 Report where issues relating to moving towards green growth in the continent are discussed.</w:t>
      </w:r>
    </w:p>
    <w:p>
      <w:pPr>
        <w:spacing w:after="0" w:line="360" w:lineRule="auto"/>
        <w:jc w:val="both"/>
        <w:sectPr>
          <w:pgSz w:w="12240" w:h="15840"/>
          <w:pgMar w:header="0" w:footer="1015" w:top="1280" w:bottom="1200" w:left="60" w:right="0"/>
        </w:sectPr>
      </w:pPr>
    </w:p>
    <w:p>
      <w:pPr>
        <w:pStyle w:val="BodyText"/>
        <w:spacing w:line="360" w:lineRule="auto" w:before="65"/>
        <w:ind w:left="2100" w:right="1435"/>
        <w:jc w:val="both"/>
      </w:pPr>
      <w:r>
        <w:rPr/>
        <w:t>The identification of the negative consequences of these forms of subsidies coupled with the corrupt practices surrounding payment of subsidies to fuel importers, led the Federal Government of Nigeria (FGN) to announce the removal of fuel subsidy on January 1</w:t>
      </w:r>
      <w:r>
        <w:rPr>
          <w:vertAlign w:val="superscript"/>
        </w:rPr>
        <w:t>st</w:t>
      </w:r>
      <w:r>
        <w:rPr>
          <w:vertAlign w:val="baseline"/>
        </w:rPr>
        <w:t>, 2012 (Odoh, 2012). Some of the factors cited for the removal ranges from the huge unsustainable</w:t>
      </w:r>
      <w:r>
        <w:rPr>
          <w:spacing w:val="-2"/>
          <w:vertAlign w:val="baseline"/>
        </w:rPr>
        <w:t> </w:t>
      </w:r>
      <w:r>
        <w:rPr>
          <w:vertAlign w:val="baseline"/>
        </w:rPr>
        <w:t>burden</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payments</w:t>
      </w:r>
      <w:r>
        <w:rPr>
          <w:spacing w:val="-1"/>
          <w:vertAlign w:val="baseline"/>
        </w:rPr>
        <w:t> </w:t>
      </w:r>
      <w:r>
        <w:rPr>
          <w:vertAlign w:val="baseline"/>
        </w:rPr>
        <w:t>to</w:t>
      </w:r>
      <w:r>
        <w:rPr>
          <w:spacing w:val="-1"/>
          <w:vertAlign w:val="baseline"/>
        </w:rPr>
        <w:t> </w:t>
      </w:r>
      <w:r>
        <w:rPr>
          <w:vertAlign w:val="baseline"/>
        </w:rPr>
        <w:t>how</w:t>
      </w:r>
      <w:r>
        <w:rPr>
          <w:spacing w:val="-2"/>
          <w:vertAlign w:val="baseline"/>
        </w:rPr>
        <w:t> </w:t>
      </w:r>
      <w:r>
        <w:rPr>
          <w:vertAlign w:val="baseline"/>
        </w:rPr>
        <w:t>it</w:t>
      </w:r>
      <w:r>
        <w:rPr>
          <w:spacing w:val="-1"/>
          <w:vertAlign w:val="baseline"/>
        </w:rPr>
        <w:t> </w:t>
      </w:r>
      <w:r>
        <w:rPr>
          <w:vertAlign w:val="baseline"/>
        </w:rPr>
        <w:t>stifles</w:t>
      </w:r>
      <w:r>
        <w:rPr>
          <w:spacing w:val="-1"/>
          <w:vertAlign w:val="baseline"/>
        </w:rPr>
        <w:t> </w:t>
      </w:r>
      <w:r>
        <w:rPr>
          <w:vertAlign w:val="baseline"/>
        </w:rPr>
        <w:t>competition</w:t>
      </w:r>
      <w:r>
        <w:rPr>
          <w:spacing w:val="-1"/>
          <w:vertAlign w:val="baseline"/>
        </w:rPr>
        <w:t> </w:t>
      </w:r>
      <w:r>
        <w:rPr>
          <w:vertAlign w:val="baseline"/>
        </w:rPr>
        <w:t>and</w:t>
      </w:r>
      <w:r>
        <w:rPr>
          <w:spacing w:val="-1"/>
          <w:vertAlign w:val="baseline"/>
        </w:rPr>
        <w:t> </w:t>
      </w:r>
      <w:r>
        <w:rPr>
          <w:vertAlign w:val="baseline"/>
        </w:rPr>
        <w:t>discourage</w:t>
      </w:r>
      <w:r>
        <w:rPr>
          <w:spacing w:val="-2"/>
          <w:vertAlign w:val="baseline"/>
        </w:rPr>
        <w:t> </w:t>
      </w:r>
      <w:r>
        <w:rPr>
          <w:vertAlign w:val="baseline"/>
        </w:rPr>
        <w:t>private investment in refinery development. This was, however, met with a stiff opposition from organised labour and civil society which resulted in a mass protest across the country for two weeks. This reaction was partly due to the economic hardship the removal creates</w:t>
      </w:r>
      <w:r>
        <w:rPr>
          <w:spacing w:val="40"/>
          <w:vertAlign w:val="baseline"/>
        </w:rPr>
        <w:t> </w:t>
      </w:r>
      <w:r>
        <w:rPr>
          <w:vertAlign w:val="baseline"/>
        </w:rPr>
        <w:t>and the multiplier effect of an increase in fuel price in the entire economy. Since then, there had been series of debates in support or otherwise for the removal of fuel subsidy</w:t>
      </w:r>
      <w:r>
        <w:rPr>
          <w:spacing w:val="-4"/>
          <w:vertAlign w:val="baseline"/>
        </w:rPr>
        <w:t> </w:t>
      </w:r>
      <w:r>
        <w:rPr>
          <w:vertAlign w:val="baseline"/>
        </w:rPr>
        <w:t>in </w:t>
      </w:r>
      <w:r>
        <w:rPr>
          <w:spacing w:val="-2"/>
          <w:vertAlign w:val="baseline"/>
        </w:rPr>
        <w:t>Nigeria.</w:t>
      </w:r>
    </w:p>
    <w:p>
      <w:pPr>
        <w:pStyle w:val="BodyText"/>
        <w:spacing w:before="137"/>
      </w:pPr>
    </w:p>
    <w:p>
      <w:pPr>
        <w:pStyle w:val="BodyText"/>
        <w:spacing w:line="360" w:lineRule="auto"/>
        <w:ind w:left="2100" w:right="1434"/>
        <w:jc w:val="both"/>
      </w:pPr>
      <w:r>
        <w:rPr/>
        <w:t>On one hand are those raising concerns on the fiscal pressure that fuel subsidy payments places on government finances which had been argued to be unsustainable. On the other hand, the civil societies believe the removal of the subsidy will drive up fuel prices and make</w:t>
      </w:r>
      <w:r>
        <w:rPr>
          <w:spacing w:val="-3"/>
        </w:rPr>
        <w:t> </w:t>
      </w:r>
      <w:r>
        <w:rPr/>
        <w:t>prices</w:t>
      </w:r>
      <w:r>
        <w:rPr>
          <w:spacing w:val="-1"/>
        </w:rPr>
        <w:t> </w:t>
      </w:r>
      <w:r>
        <w:rPr/>
        <w:t>of</w:t>
      </w:r>
      <w:r>
        <w:rPr>
          <w:spacing w:val="-2"/>
        </w:rPr>
        <w:t> </w:t>
      </w:r>
      <w:r>
        <w:rPr/>
        <w:t>commodities</w:t>
      </w:r>
      <w:r>
        <w:rPr>
          <w:spacing w:val="-2"/>
        </w:rPr>
        <w:t> </w:t>
      </w:r>
      <w:r>
        <w:rPr/>
        <w:t>and</w:t>
      </w:r>
      <w:r>
        <w:rPr>
          <w:spacing w:val="-1"/>
        </w:rPr>
        <w:t> </w:t>
      </w:r>
      <w:r>
        <w:rPr/>
        <w:t>services</w:t>
      </w:r>
      <w:r>
        <w:rPr>
          <w:spacing w:val="-1"/>
        </w:rPr>
        <w:t> </w:t>
      </w:r>
      <w:r>
        <w:rPr/>
        <w:t>more</w:t>
      </w:r>
      <w:r>
        <w:rPr>
          <w:spacing w:val="-3"/>
        </w:rPr>
        <w:t> </w:t>
      </w:r>
      <w:r>
        <w:rPr/>
        <w:t>expensive</w:t>
      </w:r>
      <w:r>
        <w:rPr>
          <w:spacing w:val="-2"/>
        </w:rPr>
        <w:t> </w:t>
      </w:r>
      <w:r>
        <w:rPr/>
        <w:t>with</w:t>
      </w:r>
      <w:r>
        <w:rPr>
          <w:spacing w:val="-1"/>
        </w:rPr>
        <w:t> </w:t>
      </w:r>
      <w:r>
        <w:rPr/>
        <w:t>attendant</w:t>
      </w:r>
      <w:r>
        <w:rPr>
          <w:spacing w:val="-1"/>
        </w:rPr>
        <w:t> </w:t>
      </w:r>
      <w:r>
        <w:rPr/>
        <w:t>multiplier</w:t>
      </w:r>
      <w:r>
        <w:rPr>
          <w:spacing w:val="-2"/>
        </w:rPr>
        <w:t> </w:t>
      </w:r>
      <w:r>
        <w:rPr/>
        <w:t>effect. Following the socio-economic crisis the policy shift created in the nation, the then President, Dr. Goodluck Jonathan decided to reverse the decision to a partial removal. This</w:t>
      </w:r>
      <w:r>
        <w:rPr>
          <w:spacing w:val="16"/>
        </w:rPr>
        <w:t> </w:t>
      </w:r>
      <w:r>
        <w:rPr/>
        <w:t>brought</w:t>
      </w:r>
      <w:r>
        <w:rPr>
          <w:spacing w:val="18"/>
        </w:rPr>
        <w:t> </w:t>
      </w:r>
      <w:r>
        <w:rPr/>
        <w:t>the</w:t>
      </w:r>
      <w:r>
        <w:rPr>
          <w:spacing w:val="18"/>
        </w:rPr>
        <w:t> </w:t>
      </w:r>
      <w:r>
        <w:rPr/>
        <w:t>fuel</w:t>
      </w:r>
      <w:r>
        <w:rPr>
          <w:spacing w:val="18"/>
        </w:rPr>
        <w:t> </w:t>
      </w:r>
      <w:r>
        <w:rPr/>
        <w:t>pump</w:t>
      </w:r>
      <w:r>
        <w:rPr>
          <w:spacing w:val="19"/>
        </w:rPr>
        <w:t> </w:t>
      </w:r>
      <w:r>
        <w:rPr/>
        <w:t>price</w:t>
      </w:r>
      <w:r>
        <w:rPr>
          <w:spacing w:val="16"/>
        </w:rPr>
        <w:t> </w:t>
      </w:r>
      <w:r>
        <w:rPr/>
        <w:t>from</w:t>
      </w:r>
      <w:r>
        <w:rPr>
          <w:spacing w:val="19"/>
        </w:rPr>
        <w:t> </w:t>
      </w:r>
      <w:r>
        <w:rPr/>
        <w:t>₦165</w:t>
      </w:r>
      <w:r>
        <w:rPr>
          <w:spacing w:val="17"/>
        </w:rPr>
        <w:t> </w:t>
      </w:r>
      <w:r>
        <w:rPr/>
        <w:t>to</w:t>
      </w:r>
      <w:r>
        <w:rPr>
          <w:spacing w:val="19"/>
        </w:rPr>
        <w:t> </w:t>
      </w:r>
      <w:r>
        <w:rPr/>
        <w:t>₦97</w:t>
      </w:r>
      <w:r>
        <w:rPr>
          <w:spacing w:val="17"/>
        </w:rPr>
        <w:t> </w:t>
      </w:r>
      <w:r>
        <w:rPr/>
        <w:t>instead</w:t>
      </w:r>
      <w:r>
        <w:rPr>
          <w:spacing w:val="18"/>
        </w:rPr>
        <w:t> </w:t>
      </w:r>
      <w:r>
        <w:rPr/>
        <w:t>of</w:t>
      </w:r>
      <w:r>
        <w:rPr>
          <w:spacing w:val="17"/>
        </w:rPr>
        <w:t> </w:t>
      </w:r>
      <w:r>
        <w:rPr/>
        <w:t>going</w:t>
      </w:r>
      <w:r>
        <w:rPr>
          <w:spacing w:val="16"/>
        </w:rPr>
        <w:t> </w:t>
      </w:r>
      <w:r>
        <w:rPr/>
        <w:t>back</w:t>
      </w:r>
      <w:r>
        <w:rPr>
          <w:spacing w:val="18"/>
        </w:rPr>
        <w:t> </w:t>
      </w:r>
      <w:r>
        <w:rPr/>
        <w:t>to</w:t>
      </w:r>
      <w:r>
        <w:rPr>
          <w:spacing w:val="17"/>
        </w:rPr>
        <w:t> </w:t>
      </w:r>
      <w:r>
        <w:rPr/>
        <w:t>the</w:t>
      </w:r>
      <w:r>
        <w:rPr>
          <w:spacing w:val="18"/>
        </w:rPr>
        <w:t> </w:t>
      </w:r>
      <w:r>
        <w:rPr>
          <w:spacing w:val="-2"/>
        </w:rPr>
        <w:t>initial</w:t>
      </w:r>
    </w:p>
    <w:p>
      <w:pPr>
        <w:pStyle w:val="BodyText"/>
        <w:spacing w:line="360" w:lineRule="auto" w:before="2"/>
        <w:ind w:left="2100" w:right="1433"/>
        <w:jc w:val="both"/>
      </w:pPr>
      <w:r>
        <w:rPr/>
        <w:t>₦67. Government also inaugurated the Subsidy Reinvestment and Empowerment- Programme (SURE- P) to act as a form of welfare safety</w:t>
      </w:r>
      <w:r>
        <w:rPr>
          <w:spacing w:val="-3"/>
        </w:rPr>
        <w:t> </w:t>
      </w:r>
      <w:r>
        <w:rPr/>
        <w:t>net that will absorb the negative impact of the removal on poor households. This programme was to utilise the fuel</w:t>
      </w:r>
      <w:r>
        <w:rPr>
          <w:spacing w:val="40"/>
        </w:rPr>
        <w:t> </w:t>
      </w:r>
      <w:r>
        <w:rPr/>
        <w:t>subsidy savings in infrastructural development projects and designed along the transformation agenda with a life span running from 2012 to 2015. Some of the social safety net programmes by the SURE-P includes vocational training, mass transit system, maternal and child healthcare, community service, women and youth empowerment, HIV/AIDS intervention, polio eradication programme and heart/stroke center (SURE-P, 2013). Other infrastructural development projects include construction of roads and bridges,</w:t>
      </w:r>
      <w:r>
        <w:rPr>
          <w:spacing w:val="61"/>
        </w:rPr>
        <w:t> </w:t>
      </w:r>
      <w:r>
        <w:rPr/>
        <w:t>railways,</w:t>
      </w:r>
      <w:r>
        <w:rPr>
          <w:spacing w:val="59"/>
        </w:rPr>
        <w:t> </w:t>
      </w:r>
      <w:r>
        <w:rPr/>
        <w:t>including</w:t>
      </w:r>
      <w:r>
        <w:rPr>
          <w:spacing w:val="56"/>
        </w:rPr>
        <w:t> </w:t>
      </w:r>
      <w:r>
        <w:rPr/>
        <w:t>Abuja</w:t>
      </w:r>
      <w:r>
        <w:rPr>
          <w:spacing w:val="57"/>
        </w:rPr>
        <w:t> </w:t>
      </w:r>
      <w:r>
        <w:rPr/>
        <w:t>light</w:t>
      </w:r>
      <w:r>
        <w:rPr>
          <w:spacing w:val="61"/>
        </w:rPr>
        <w:t> </w:t>
      </w:r>
      <w:r>
        <w:rPr/>
        <w:t>rail,</w:t>
      </w:r>
      <w:r>
        <w:rPr>
          <w:spacing w:val="62"/>
        </w:rPr>
        <w:t> </w:t>
      </w:r>
      <w:r>
        <w:rPr/>
        <w:t>Niger</w:t>
      </w:r>
      <w:r>
        <w:rPr>
          <w:spacing w:val="58"/>
        </w:rPr>
        <w:t> </w:t>
      </w:r>
      <w:r>
        <w:rPr/>
        <w:t>delta</w:t>
      </w:r>
      <w:r>
        <w:rPr>
          <w:spacing w:val="59"/>
        </w:rPr>
        <w:t> </w:t>
      </w:r>
      <w:r>
        <w:rPr/>
        <w:t>projects</w:t>
      </w:r>
      <w:r>
        <w:rPr>
          <w:spacing w:val="59"/>
        </w:rPr>
        <w:t> </w:t>
      </w:r>
      <w:r>
        <w:rPr/>
        <w:t>and</w:t>
      </w:r>
      <w:r>
        <w:rPr>
          <w:spacing w:val="58"/>
        </w:rPr>
        <w:t> </w:t>
      </w:r>
      <w:r>
        <w:rPr/>
        <w:t>mass</w:t>
      </w:r>
      <w:r>
        <w:rPr>
          <w:spacing w:val="59"/>
        </w:rPr>
        <w:t> </w:t>
      </w:r>
      <w:r>
        <w:rPr>
          <w:spacing w:val="-2"/>
        </w:rPr>
        <w:t>housing</w:t>
      </w:r>
    </w:p>
    <w:p>
      <w:pPr>
        <w:spacing w:after="0" w:line="360" w:lineRule="auto"/>
        <w:jc w:val="both"/>
        <w:sectPr>
          <w:pgSz w:w="12240" w:h="15840"/>
          <w:pgMar w:header="0" w:footer="1015" w:top="1280" w:bottom="1200" w:left="60" w:right="0"/>
        </w:sectPr>
      </w:pPr>
    </w:p>
    <w:p>
      <w:pPr>
        <w:pStyle w:val="BodyText"/>
        <w:spacing w:line="360" w:lineRule="auto" w:before="65"/>
        <w:ind w:left="2100" w:right="1442"/>
        <w:jc w:val="both"/>
      </w:pPr>
      <w:r>
        <w:rPr/>
        <w:t>scheme. The SURE-P team was mandated by the presidency to ensure transparency, accountability and restore the confidence of the people in the government.</w:t>
      </w:r>
    </w:p>
    <w:p>
      <w:pPr>
        <w:pStyle w:val="BodyText"/>
        <w:spacing w:before="142"/>
      </w:pPr>
    </w:p>
    <w:p>
      <w:pPr>
        <w:pStyle w:val="Heading3"/>
        <w:numPr>
          <w:ilvl w:val="2"/>
          <w:numId w:val="13"/>
        </w:numPr>
        <w:tabs>
          <w:tab w:pos="2700" w:val="left" w:leader="none"/>
        </w:tabs>
        <w:spacing w:line="240" w:lineRule="auto" w:before="0" w:after="0"/>
        <w:ind w:left="2700" w:right="0" w:hanging="600"/>
        <w:jc w:val="both"/>
      </w:pPr>
      <w:bookmarkStart w:name="_TOC_250038" w:id="28"/>
      <w:r>
        <w:rPr/>
        <w:t>Achieving</w:t>
      </w:r>
      <w:r>
        <w:rPr>
          <w:spacing w:val="-2"/>
        </w:rPr>
        <w:t> </w:t>
      </w:r>
      <w:r>
        <w:rPr/>
        <w:t>Successful</w:t>
      </w:r>
      <w:r>
        <w:rPr>
          <w:spacing w:val="-1"/>
        </w:rPr>
        <w:t> </w:t>
      </w:r>
      <w:r>
        <w:rPr/>
        <w:t>Reform</w:t>
      </w:r>
      <w:r>
        <w:rPr>
          <w:spacing w:val="-5"/>
        </w:rPr>
        <w:t> </w:t>
      </w:r>
      <w:r>
        <w:rPr/>
        <w:t>of</w:t>
      </w:r>
      <w:r>
        <w:rPr>
          <w:spacing w:val="-1"/>
        </w:rPr>
        <w:t> </w:t>
      </w:r>
      <w:r>
        <w:rPr/>
        <w:t>Fuel</w:t>
      </w:r>
      <w:bookmarkEnd w:id="28"/>
      <w:r>
        <w:rPr>
          <w:spacing w:val="-2"/>
        </w:rPr>
        <w:t> Subsidy</w:t>
      </w:r>
    </w:p>
    <w:p>
      <w:pPr>
        <w:pStyle w:val="BodyText"/>
        <w:spacing w:line="360" w:lineRule="auto" w:before="132"/>
        <w:ind w:left="2100" w:right="1434"/>
        <w:jc w:val="both"/>
      </w:pPr>
      <w:r>
        <w:rPr/>
        <w:t>Energy subsidies are costly, rising and inequitable making it necessary to reform the policy framework for setting petroleum product prices (Coady </w:t>
      </w:r>
      <w:r>
        <w:rPr>
          <w:i/>
        </w:rPr>
        <w:t>et al., </w:t>
      </w:r>
      <w:r>
        <w:rPr/>
        <w:t>2010). This is to reduce the fiscal burden of these subsidies and tackle environmental challenges such as climate change effectively. Other motivations behind these reforms centers on the desire to reduce fiscal expenditure, improve energy efficiency or minimise pollution and emission levels. However, according to Laan, Beaton and Presta (2010), if poorly</w:t>
      </w:r>
      <w:r>
        <w:rPr>
          <w:spacing w:val="40"/>
        </w:rPr>
        <w:t> </w:t>
      </w:r>
      <w:r>
        <w:rPr/>
        <w:t>planned</w:t>
      </w:r>
      <w:r>
        <w:rPr>
          <w:spacing w:val="-1"/>
        </w:rPr>
        <w:t> </w:t>
      </w:r>
      <w:r>
        <w:rPr/>
        <w:t>and</w:t>
      </w:r>
      <w:r>
        <w:rPr>
          <w:spacing w:val="-1"/>
        </w:rPr>
        <w:t> </w:t>
      </w:r>
      <w:r>
        <w:rPr/>
        <w:t>executed,</w:t>
      </w:r>
      <w:r>
        <w:rPr>
          <w:spacing w:val="-2"/>
        </w:rPr>
        <w:t> </w:t>
      </w:r>
      <w:r>
        <w:rPr/>
        <w:t>the</w:t>
      </w:r>
      <w:r>
        <w:rPr>
          <w:spacing w:val="-2"/>
        </w:rPr>
        <w:t> </w:t>
      </w:r>
      <w:r>
        <w:rPr/>
        <w:t>reform</w:t>
      </w:r>
      <w:r>
        <w:rPr>
          <w:spacing w:val="-2"/>
        </w:rPr>
        <w:t> </w:t>
      </w:r>
      <w:r>
        <w:rPr/>
        <w:t>can result to</w:t>
      </w:r>
      <w:r>
        <w:rPr>
          <w:spacing w:val="-1"/>
        </w:rPr>
        <w:t> </w:t>
      </w:r>
      <w:r>
        <w:rPr/>
        <w:t>adverse</w:t>
      </w:r>
      <w:r>
        <w:rPr>
          <w:spacing w:val="-3"/>
        </w:rPr>
        <w:t> </w:t>
      </w:r>
      <w:r>
        <w:rPr/>
        <w:t>economic,</w:t>
      </w:r>
      <w:r>
        <w:rPr>
          <w:spacing w:val="-1"/>
        </w:rPr>
        <w:t> </w:t>
      </w:r>
      <w:r>
        <w:rPr/>
        <w:t>social</w:t>
      </w:r>
      <w:r>
        <w:rPr>
          <w:spacing w:val="-1"/>
        </w:rPr>
        <w:t> </w:t>
      </w:r>
      <w:r>
        <w:rPr/>
        <w:t>or environmental consequences due to higher energy</w:t>
      </w:r>
      <w:r>
        <w:rPr>
          <w:spacing w:val="-3"/>
        </w:rPr>
        <w:t> </w:t>
      </w:r>
      <w:r>
        <w:rPr/>
        <w:t>prices.</w:t>
      </w:r>
      <w:r>
        <w:rPr>
          <w:spacing w:val="40"/>
        </w:rPr>
        <w:t> </w:t>
      </w:r>
      <w:r>
        <w:rPr/>
        <w:t>Friedrichs and Inderwildi (2013) presented an argument for fuel rich countries support for fossil fuel subsidies. They asserted that these categories of countries are most likely doomed with what they termed as “carbon curse”. This</w:t>
      </w:r>
      <w:r>
        <w:rPr>
          <w:spacing w:val="-2"/>
        </w:rPr>
        <w:t> </w:t>
      </w:r>
      <w:r>
        <w:rPr/>
        <w:t>carbon</w:t>
      </w:r>
      <w:r>
        <w:rPr>
          <w:spacing w:val="-1"/>
        </w:rPr>
        <w:t> </w:t>
      </w:r>
      <w:r>
        <w:rPr/>
        <w:t>curse</w:t>
      </w:r>
      <w:r>
        <w:rPr>
          <w:spacing w:val="-4"/>
        </w:rPr>
        <w:t> </w:t>
      </w:r>
      <w:r>
        <w:rPr/>
        <w:t>is related</w:t>
      </w:r>
      <w:r>
        <w:rPr>
          <w:spacing w:val="-2"/>
        </w:rPr>
        <w:t> </w:t>
      </w:r>
      <w:r>
        <w:rPr/>
        <w:t>to</w:t>
      </w:r>
      <w:r>
        <w:rPr>
          <w:spacing w:val="-2"/>
        </w:rPr>
        <w:t> </w:t>
      </w:r>
      <w:r>
        <w:rPr/>
        <w:t>resource</w:t>
      </w:r>
      <w:r>
        <w:rPr>
          <w:spacing w:val="-1"/>
        </w:rPr>
        <w:t> </w:t>
      </w:r>
      <w:r>
        <w:rPr/>
        <w:t>curse, in which</w:t>
      </w:r>
      <w:r>
        <w:rPr>
          <w:spacing w:val="-2"/>
        </w:rPr>
        <w:t> </w:t>
      </w:r>
      <w:r>
        <w:rPr/>
        <w:t>case</w:t>
      </w:r>
      <w:r>
        <w:rPr>
          <w:spacing w:val="-3"/>
        </w:rPr>
        <w:t> </w:t>
      </w:r>
      <w:r>
        <w:rPr/>
        <w:t>the</w:t>
      </w:r>
      <w:r>
        <w:rPr>
          <w:spacing w:val="-3"/>
        </w:rPr>
        <w:t> </w:t>
      </w:r>
      <w:r>
        <w:rPr/>
        <w:t>more</w:t>
      </w:r>
      <w:r>
        <w:rPr>
          <w:spacing w:val="-3"/>
        </w:rPr>
        <w:t> </w:t>
      </w:r>
      <w:r>
        <w:rPr/>
        <w:t>the fuel</w:t>
      </w:r>
      <w:r>
        <w:rPr>
          <w:spacing w:val="-2"/>
        </w:rPr>
        <w:t> </w:t>
      </w:r>
      <w:r>
        <w:rPr/>
        <w:t>endowment of a country, the more their emissions. They identified uneconomic fuel consumption subsidies as one of the causal mechanisms for most fuel rich countries to experience carbon curse. This is because governments in these countries are often under pressure to grant these subsidies which further augments carbon intensity of economic output. Friedrichs and Inderwildi (2013) attributed three reasons why government grants these uneconomical subsidies.</w:t>
      </w:r>
    </w:p>
    <w:p>
      <w:pPr>
        <w:pStyle w:val="BodyText"/>
        <w:spacing w:before="140"/>
      </w:pPr>
    </w:p>
    <w:p>
      <w:pPr>
        <w:pStyle w:val="BodyText"/>
        <w:spacing w:line="360" w:lineRule="auto"/>
        <w:ind w:left="2100" w:right="1435"/>
        <w:jc w:val="both"/>
      </w:pPr>
      <w:r>
        <w:rPr/>
        <w:t>In the first place, political leaders are obliged to accommodate the feeling of entitlement by citizens to the national resource wealth. Secondly, fuel subsidies in most fuel rich countries are opportunity costs rather than fiscal expenditure, since the marginal cost of fuel production is only a fraction of world market prices (Friedrichs and Inderwildi, 2013).</w:t>
      </w:r>
      <w:r>
        <w:rPr>
          <w:spacing w:val="40"/>
        </w:rPr>
        <w:t> </w:t>
      </w:r>
      <w:r>
        <w:rPr/>
        <w:t>Lastly, fuel subsidies are sometimes affordable even in countries where marginal production costs</w:t>
      </w:r>
      <w:r>
        <w:rPr>
          <w:spacing w:val="1"/>
        </w:rPr>
        <w:t> </w:t>
      </w:r>
      <w:r>
        <w:rPr/>
        <w:t>are</w:t>
      </w:r>
      <w:r>
        <w:rPr>
          <w:spacing w:val="-1"/>
        </w:rPr>
        <w:t> </w:t>
      </w:r>
      <w:r>
        <w:rPr/>
        <w:t>higher than subsidised</w:t>
      </w:r>
      <w:r>
        <w:rPr>
          <w:spacing w:val="1"/>
        </w:rPr>
        <w:t> </w:t>
      </w:r>
      <w:r>
        <w:rPr/>
        <w:t>fuel</w:t>
      </w:r>
      <w:r>
        <w:rPr>
          <w:spacing w:val="1"/>
        </w:rPr>
        <w:t> </w:t>
      </w:r>
      <w:r>
        <w:rPr/>
        <w:t>prices.</w:t>
      </w:r>
      <w:r>
        <w:rPr>
          <w:spacing w:val="1"/>
        </w:rPr>
        <w:t> </w:t>
      </w:r>
      <w:r>
        <w:rPr/>
        <w:t>The</w:t>
      </w:r>
      <w:r>
        <w:rPr>
          <w:spacing w:val="-1"/>
        </w:rPr>
        <w:t> </w:t>
      </w:r>
      <w:r>
        <w:rPr/>
        <w:t>paper concluded</w:t>
      </w:r>
      <w:r>
        <w:rPr>
          <w:spacing w:val="1"/>
        </w:rPr>
        <w:t> </w:t>
      </w:r>
      <w:r>
        <w:rPr/>
        <w:t>that</w:t>
      </w:r>
      <w:r>
        <w:rPr>
          <w:spacing w:val="1"/>
        </w:rPr>
        <w:t> </w:t>
      </w:r>
      <w:r>
        <w:rPr/>
        <w:t>fuel</w:t>
      </w:r>
      <w:r>
        <w:rPr>
          <w:spacing w:val="1"/>
        </w:rPr>
        <w:t> </w:t>
      </w:r>
      <w:r>
        <w:rPr>
          <w:spacing w:val="-4"/>
        </w:rPr>
        <w:t>rich</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countries such as Iraq and Nigeria should focus on addressing energy poverty and infrastructure rather than investing in uneconomic fuel subsidies.</w:t>
      </w:r>
    </w:p>
    <w:p>
      <w:pPr>
        <w:pStyle w:val="BodyText"/>
        <w:spacing w:before="137"/>
      </w:pPr>
    </w:p>
    <w:p>
      <w:pPr>
        <w:pStyle w:val="BodyText"/>
        <w:spacing w:line="360" w:lineRule="auto" w:before="1"/>
        <w:ind w:left="2100" w:right="1435"/>
        <w:jc w:val="both"/>
      </w:pPr>
      <w:r>
        <w:rPr/>
        <w:t>Pearse and Finck Von (1999) emphasised means of advancing subsidy reforms which should be about moving towards a viable policy package. They advocated a gradual approach coupled with adequate public awareness, transparency</w:t>
      </w:r>
      <w:r>
        <w:rPr>
          <w:spacing w:val="-4"/>
        </w:rPr>
        <w:t> </w:t>
      </w:r>
      <w:r>
        <w:rPr/>
        <w:t>and accountability</w:t>
      </w:r>
      <w:r>
        <w:rPr>
          <w:spacing w:val="-4"/>
        </w:rPr>
        <w:t> </w:t>
      </w:r>
      <w:r>
        <w:rPr/>
        <w:t>as the best method for reform subsidies with success. UNEP (2003) presented the lessons learnt in assessing the impact of energy subsidies and the design of their reforms; while the</w:t>
      </w:r>
      <w:r>
        <w:rPr>
          <w:spacing w:val="40"/>
        </w:rPr>
        <w:t> </w:t>
      </w:r>
      <w:r>
        <w:rPr/>
        <w:t>IEA, OPEC, OECD and World Bank (2010) joint report analysed the scope of energy subsidies and suggestions for the G-20 initiative. Koplow (2012) appraised the commitment of the G20 towards fossil fuel subsidy phase out and highlighted some structural reforms that would increase the likelihood of the phase out being successful. Some of these reforms include separating reporting from reform, establishing an</w:t>
      </w:r>
      <w:r>
        <w:rPr>
          <w:spacing w:val="40"/>
        </w:rPr>
        <w:t> </w:t>
      </w:r>
      <w:r>
        <w:rPr/>
        <w:t>oversight and review board, setting up necessary technical committee, among others. However, despite the need for the reform or removal of these categories of subsidies due to their being inefficient, inequitable and fiscally costly; many developing countries‟ government still find it politically difficult to reform them (Granado </w:t>
      </w:r>
      <w:r>
        <w:rPr>
          <w:i/>
        </w:rPr>
        <w:t>et al</w:t>
      </w:r>
      <w:r>
        <w:rPr/>
        <w:t>, 2012).</w:t>
      </w:r>
    </w:p>
    <w:p>
      <w:pPr>
        <w:pStyle w:val="BodyText"/>
        <w:spacing w:before="142"/>
      </w:pPr>
    </w:p>
    <w:p>
      <w:pPr>
        <w:pStyle w:val="Heading3"/>
        <w:numPr>
          <w:ilvl w:val="1"/>
          <w:numId w:val="11"/>
        </w:numPr>
        <w:tabs>
          <w:tab w:pos="2160" w:val="left" w:leader="none"/>
        </w:tabs>
        <w:spacing w:line="240" w:lineRule="auto" w:before="1" w:after="0"/>
        <w:ind w:left="2160" w:right="0" w:hanging="420"/>
        <w:jc w:val="both"/>
      </w:pPr>
      <w:bookmarkStart w:name="_TOC_250037" w:id="29"/>
      <w:r>
        <w:rPr/>
        <w:t>Some</w:t>
      </w:r>
      <w:r>
        <w:rPr>
          <w:spacing w:val="-2"/>
        </w:rPr>
        <w:t> </w:t>
      </w:r>
      <w:r>
        <w:rPr/>
        <w:t>Regional</w:t>
      </w:r>
      <w:r>
        <w:rPr>
          <w:spacing w:val="-2"/>
        </w:rPr>
        <w:t> </w:t>
      </w:r>
      <w:r>
        <w:rPr/>
        <w:t>Experiences</w:t>
      </w:r>
      <w:r>
        <w:rPr>
          <w:spacing w:val="-2"/>
        </w:rPr>
        <w:t> </w:t>
      </w:r>
      <w:r>
        <w:rPr/>
        <w:t>and</w:t>
      </w:r>
      <w:r>
        <w:rPr>
          <w:spacing w:val="-1"/>
        </w:rPr>
        <w:t> </w:t>
      </w:r>
      <w:r>
        <w:rPr/>
        <w:t>Lessons</w:t>
      </w:r>
      <w:bookmarkEnd w:id="29"/>
      <w:r>
        <w:rPr>
          <w:spacing w:val="-2"/>
        </w:rPr>
        <w:t> Learnt</w:t>
      </w:r>
    </w:p>
    <w:p>
      <w:pPr>
        <w:pStyle w:val="BodyText"/>
        <w:spacing w:line="360" w:lineRule="auto" w:before="134"/>
        <w:ind w:left="2191" w:right="1436"/>
        <w:jc w:val="both"/>
      </w:pPr>
      <w:r>
        <w:rPr/>
        <w:t>The nature and characteristics of energy subsidies is almost the same in different part of the world, the unique features and peculiarities of some regions only present some differences. Different countries have attempted to reform their fossil fuel subsidies with varying degrees of success (Laan </w:t>
      </w:r>
      <w:r>
        <w:rPr>
          <w:i/>
        </w:rPr>
        <w:t>et al., </w:t>
      </w:r>
      <w:r>
        <w:rPr/>
        <w:t>2010). Studies from a number of the regions supported the view that energy subsidies are costly and require urgent reform. The sequence, timing, pace and politics that play out then determines how profitable the reform</w:t>
      </w:r>
      <w:r>
        <w:rPr>
          <w:spacing w:val="-1"/>
        </w:rPr>
        <w:t> </w:t>
      </w:r>
      <w:r>
        <w:rPr/>
        <w:t>process</w:t>
      </w:r>
      <w:r>
        <w:rPr>
          <w:spacing w:val="-1"/>
        </w:rPr>
        <w:t> </w:t>
      </w:r>
      <w:r>
        <w:rPr/>
        <w:t>will</w:t>
      </w:r>
      <w:r>
        <w:rPr>
          <w:spacing w:val="-1"/>
        </w:rPr>
        <w:t> </w:t>
      </w:r>
      <w:r>
        <w:rPr/>
        <w:t>be.</w:t>
      </w:r>
      <w:r>
        <w:rPr>
          <w:spacing w:val="-1"/>
        </w:rPr>
        <w:t> </w:t>
      </w:r>
      <w:r>
        <w:rPr/>
        <w:t>The</w:t>
      </w:r>
      <w:r>
        <w:rPr>
          <w:spacing w:val="-2"/>
        </w:rPr>
        <w:t> </w:t>
      </w:r>
      <w:r>
        <w:rPr/>
        <w:t>sub-section</w:t>
      </w:r>
      <w:r>
        <w:rPr>
          <w:spacing w:val="-1"/>
        </w:rPr>
        <w:t> </w:t>
      </w:r>
      <w:r>
        <w:rPr/>
        <w:t>below</w:t>
      </w:r>
      <w:r>
        <w:rPr>
          <w:spacing w:val="-1"/>
        </w:rPr>
        <w:t> </w:t>
      </w:r>
      <w:r>
        <w:rPr/>
        <w:t>presents</w:t>
      </w:r>
      <w:r>
        <w:rPr>
          <w:spacing w:val="-1"/>
        </w:rPr>
        <w:t> </w:t>
      </w:r>
      <w:r>
        <w:rPr/>
        <w:t>energy</w:t>
      </w:r>
      <w:r>
        <w:rPr>
          <w:spacing w:val="-6"/>
        </w:rPr>
        <w:t> </w:t>
      </w:r>
      <w:r>
        <w:rPr/>
        <w:t>subsidies</w:t>
      </w:r>
      <w:r>
        <w:rPr>
          <w:spacing w:val="-2"/>
        </w:rPr>
        <w:t> </w:t>
      </w:r>
      <w:r>
        <w:rPr/>
        <w:t>for</w:t>
      </w:r>
      <w:r>
        <w:rPr>
          <w:spacing w:val="-2"/>
        </w:rPr>
        <w:t> </w:t>
      </w:r>
      <w:r>
        <w:rPr/>
        <w:t>the</w:t>
      </w:r>
      <w:r>
        <w:rPr>
          <w:spacing w:val="-2"/>
        </w:rPr>
        <w:t> </w:t>
      </w:r>
      <w:r>
        <w:rPr/>
        <w:t>different regions of the world and lessons learnt from their success or otherwise stories.</w:t>
      </w:r>
    </w:p>
    <w:p>
      <w:pPr>
        <w:spacing w:after="0" w:line="360" w:lineRule="auto"/>
        <w:jc w:val="both"/>
        <w:sectPr>
          <w:pgSz w:w="12240" w:h="15840"/>
          <w:pgMar w:header="0" w:footer="1015" w:top="1280" w:bottom="1200" w:left="60" w:right="0"/>
        </w:sectPr>
      </w:pPr>
    </w:p>
    <w:p>
      <w:pPr>
        <w:pStyle w:val="Heading3"/>
        <w:numPr>
          <w:ilvl w:val="2"/>
          <w:numId w:val="14"/>
        </w:numPr>
        <w:tabs>
          <w:tab w:pos="2339" w:val="left" w:leader="none"/>
        </w:tabs>
        <w:spacing w:line="240" w:lineRule="auto" w:before="70" w:after="0"/>
        <w:ind w:left="2339" w:right="0" w:hanging="599"/>
        <w:jc w:val="both"/>
      </w:pPr>
      <w:bookmarkStart w:name="_TOC_250036" w:id="30"/>
      <w:r>
        <w:rPr/>
        <w:t>Energy</w:t>
      </w:r>
      <w:r>
        <w:rPr>
          <w:spacing w:val="-2"/>
        </w:rPr>
        <w:t> </w:t>
      </w:r>
      <w:r>
        <w:rPr/>
        <w:t>Subsidies</w:t>
      </w:r>
      <w:r>
        <w:rPr>
          <w:spacing w:val="-4"/>
        </w:rPr>
        <w:t> </w:t>
      </w:r>
      <w:r>
        <w:rPr/>
        <w:t>in</w:t>
      </w:r>
      <w:r>
        <w:rPr>
          <w:spacing w:val="-1"/>
        </w:rPr>
        <w:t> </w:t>
      </w:r>
      <w:r>
        <w:rPr/>
        <w:t>the</w:t>
      </w:r>
      <w:r>
        <w:rPr>
          <w:spacing w:val="-2"/>
        </w:rPr>
        <w:t> </w:t>
      </w:r>
      <w:r>
        <w:rPr/>
        <w:t>European</w:t>
      </w:r>
      <w:r>
        <w:rPr>
          <w:spacing w:val="-1"/>
        </w:rPr>
        <w:t> </w:t>
      </w:r>
      <w:bookmarkEnd w:id="30"/>
      <w:r>
        <w:rPr>
          <w:spacing w:val="-2"/>
        </w:rPr>
        <w:t>Union</w:t>
      </w:r>
    </w:p>
    <w:p>
      <w:pPr>
        <w:pStyle w:val="BodyText"/>
        <w:spacing w:line="360" w:lineRule="auto" w:before="132"/>
        <w:ind w:left="2280" w:right="1435" w:hanging="29"/>
        <w:jc w:val="both"/>
      </w:pPr>
      <w:r>
        <w:rPr/>
        <w:t>Different studies (European Environment Agency, 2004; Kovacevic, 2011: GSI, 2012; Alberici </w:t>
      </w:r>
      <w:r>
        <w:rPr>
          <w:i/>
        </w:rPr>
        <w:t>et al</w:t>
      </w:r>
      <w:r>
        <w:rPr/>
        <w:t>., 2014, among others) have analysed the nature, magnitude and impact of fuel subsidy in the European Union. Kovacevic (2011) assesses fossil fuel subsidies for the Western Balkans, a country close to the South east of Serbia. A GSI (2012) report presented a</w:t>
      </w:r>
      <w:r>
        <w:rPr>
          <w:spacing w:val="-1"/>
        </w:rPr>
        <w:t> </w:t>
      </w:r>
      <w:r>
        <w:rPr/>
        <w:t>synthesis of existing</w:t>
      </w:r>
      <w:r>
        <w:rPr>
          <w:spacing w:val="-2"/>
        </w:rPr>
        <w:t> </w:t>
      </w:r>
      <w:r>
        <w:rPr/>
        <w:t>knowledge</w:t>
      </w:r>
      <w:r>
        <w:rPr>
          <w:spacing w:val="-1"/>
        </w:rPr>
        <w:t> </w:t>
      </w:r>
      <w:r>
        <w:rPr/>
        <w:t>on fossil fuel subsidies</w:t>
      </w:r>
      <w:r>
        <w:rPr>
          <w:spacing w:val="-1"/>
        </w:rPr>
        <w:t> </w:t>
      </w:r>
      <w:r>
        <w:rPr/>
        <w:t>through</w:t>
      </w:r>
      <w:r>
        <w:rPr>
          <w:spacing w:val="-1"/>
        </w:rPr>
        <w:t> </w:t>
      </w:r>
      <w:r>
        <w:rPr/>
        <w:t>the</w:t>
      </w:r>
      <w:r>
        <w:rPr>
          <w:spacing w:val="-1"/>
        </w:rPr>
        <w:t> </w:t>
      </w:r>
      <w:r>
        <w:rPr/>
        <w:t>profiles of</w:t>
      </w:r>
      <w:r>
        <w:rPr>
          <w:spacing w:val="-4"/>
        </w:rPr>
        <w:t> </w:t>
      </w:r>
      <w:r>
        <w:rPr/>
        <w:t>some</w:t>
      </w:r>
      <w:r>
        <w:rPr>
          <w:spacing w:val="-4"/>
        </w:rPr>
        <w:t> </w:t>
      </w:r>
      <w:r>
        <w:rPr/>
        <w:t>European</w:t>
      </w:r>
      <w:r>
        <w:rPr>
          <w:spacing w:val="-3"/>
        </w:rPr>
        <w:t> </w:t>
      </w:r>
      <w:r>
        <w:rPr/>
        <w:t>Union</w:t>
      </w:r>
      <w:r>
        <w:rPr>
          <w:spacing w:val="-1"/>
        </w:rPr>
        <w:t> </w:t>
      </w:r>
      <w:r>
        <w:rPr/>
        <w:t>and</w:t>
      </w:r>
      <w:r>
        <w:rPr>
          <w:spacing w:val="-3"/>
        </w:rPr>
        <w:t> </w:t>
      </w:r>
      <w:r>
        <w:rPr/>
        <w:t>G20</w:t>
      </w:r>
      <w:r>
        <w:rPr>
          <w:spacing w:val="-3"/>
        </w:rPr>
        <w:t> </w:t>
      </w:r>
      <w:r>
        <w:rPr/>
        <w:t>countries.</w:t>
      </w:r>
      <w:r>
        <w:rPr>
          <w:spacing w:val="-1"/>
        </w:rPr>
        <w:t> </w:t>
      </w:r>
      <w:r>
        <w:rPr/>
        <w:t>The</w:t>
      </w:r>
      <w:r>
        <w:rPr>
          <w:spacing w:val="-3"/>
        </w:rPr>
        <w:t> </w:t>
      </w:r>
      <w:r>
        <w:rPr/>
        <w:t>goal</w:t>
      </w:r>
      <w:r>
        <w:rPr>
          <w:spacing w:val="-3"/>
        </w:rPr>
        <w:t> </w:t>
      </w:r>
      <w:r>
        <w:rPr/>
        <w:t>was</w:t>
      </w:r>
      <w:r>
        <w:rPr>
          <w:spacing w:val="-3"/>
        </w:rPr>
        <w:t> </w:t>
      </w:r>
      <w:r>
        <w:rPr/>
        <w:t>to</w:t>
      </w:r>
      <w:r>
        <w:rPr>
          <w:spacing w:val="-3"/>
        </w:rPr>
        <w:t> </w:t>
      </w:r>
      <w:r>
        <w:rPr/>
        <w:t>highlight</w:t>
      </w:r>
      <w:r>
        <w:rPr>
          <w:spacing w:val="-3"/>
        </w:rPr>
        <w:t> </w:t>
      </w:r>
      <w:r>
        <w:rPr/>
        <w:t>how</w:t>
      </w:r>
      <w:r>
        <w:rPr>
          <w:spacing w:val="-3"/>
        </w:rPr>
        <w:t> </w:t>
      </w:r>
      <w:r>
        <w:rPr/>
        <w:t>much</w:t>
      </w:r>
      <w:r>
        <w:rPr>
          <w:spacing w:val="-3"/>
        </w:rPr>
        <w:t> </w:t>
      </w:r>
      <w:r>
        <w:rPr/>
        <w:t>could be saved by governments from the reform without applying any subjective judgment to available data. Evidence from the report suggested that countries such as USA, Germany, Australia, Mexico and UK could save between 4 billion and 12 billion Euros a year</w:t>
      </w:r>
      <w:r>
        <w:rPr>
          <w:spacing w:val="-1"/>
        </w:rPr>
        <w:t> </w:t>
      </w:r>
      <w:r>
        <w:rPr/>
        <w:t>by</w:t>
      </w:r>
      <w:r>
        <w:rPr>
          <w:spacing w:val="-8"/>
        </w:rPr>
        <w:t> </w:t>
      </w:r>
      <w:r>
        <w:rPr/>
        <w:t>the</w:t>
      </w:r>
      <w:r>
        <w:rPr>
          <w:spacing w:val="-2"/>
        </w:rPr>
        <w:t> </w:t>
      </w:r>
      <w:r>
        <w:rPr/>
        <w:t>phasing</w:t>
      </w:r>
      <w:r>
        <w:rPr>
          <w:spacing w:val="-3"/>
        </w:rPr>
        <w:t> </w:t>
      </w:r>
      <w:r>
        <w:rPr/>
        <w:t>out of</w:t>
      </w:r>
      <w:r>
        <w:rPr>
          <w:spacing w:val="-2"/>
        </w:rPr>
        <w:t> </w:t>
      </w:r>
      <w:r>
        <w:rPr/>
        <w:t>government</w:t>
      </w:r>
      <w:r>
        <w:rPr>
          <w:spacing w:val="-1"/>
        </w:rPr>
        <w:t> </w:t>
      </w:r>
      <w:r>
        <w:rPr/>
        <w:t>support</w:t>
      </w:r>
      <w:r>
        <w:rPr>
          <w:spacing w:val="-1"/>
        </w:rPr>
        <w:t> </w:t>
      </w:r>
      <w:r>
        <w:rPr/>
        <w:t>for</w:t>
      </w:r>
      <w:r>
        <w:rPr>
          <w:spacing w:val="-2"/>
        </w:rPr>
        <w:t> </w:t>
      </w:r>
      <w:r>
        <w:rPr/>
        <w:t>fossil</w:t>
      </w:r>
      <w:r>
        <w:rPr>
          <w:spacing w:val="-1"/>
        </w:rPr>
        <w:t> </w:t>
      </w:r>
      <w:r>
        <w:rPr/>
        <w:t>fuels.</w:t>
      </w:r>
      <w:r>
        <w:rPr>
          <w:spacing w:val="-1"/>
        </w:rPr>
        <w:t> </w:t>
      </w:r>
      <w:r>
        <w:rPr/>
        <w:t>The</w:t>
      </w:r>
      <w:r>
        <w:rPr>
          <w:spacing w:val="-3"/>
        </w:rPr>
        <w:t> </w:t>
      </w:r>
      <w:r>
        <w:rPr/>
        <w:t>reform</w:t>
      </w:r>
      <w:r>
        <w:rPr>
          <w:spacing w:val="-1"/>
        </w:rPr>
        <w:t> </w:t>
      </w:r>
      <w:r>
        <w:rPr/>
        <w:t>is</w:t>
      </w:r>
      <w:r>
        <w:rPr>
          <w:spacing w:val="-1"/>
        </w:rPr>
        <w:t> </w:t>
      </w:r>
      <w:r>
        <w:rPr/>
        <w:t>expected to lead to a significant cut in greenhouse gas emissions and the money saved can be invested in clean alternative energy, green jobs and other public goods. The GSI</w:t>
      </w:r>
      <w:r>
        <w:rPr>
          <w:spacing w:val="-3"/>
        </w:rPr>
        <w:t> </w:t>
      </w:r>
      <w:r>
        <w:rPr/>
        <w:t>(2012) report also presented four steps for governments to reform fossil fuels subsidies from the case studies analysed. The steps are as follow;</w:t>
      </w:r>
    </w:p>
    <w:p>
      <w:pPr>
        <w:pStyle w:val="ListParagraph"/>
        <w:numPr>
          <w:ilvl w:val="3"/>
          <w:numId w:val="14"/>
        </w:numPr>
        <w:tabs>
          <w:tab w:pos="2758" w:val="left" w:leader="none"/>
          <w:tab w:pos="2760" w:val="left" w:leader="none"/>
        </w:tabs>
        <w:spacing w:line="360" w:lineRule="auto" w:before="2" w:after="0"/>
        <w:ind w:left="2760" w:right="1432" w:hanging="488"/>
        <w:jc w:val="both"/>
        <w:rPr>
          <w:sz w:val="24"/>
        </w:rPr>
      </w:pPr>
      <w:r>
        <w:rPr>
          <w:sz w:val="24"/>
        </w:rPr>
        <w:t>Define plans to phase out fossil fuels by</w:t>
      </w:r>
      <w:r>
        <w:rPr>
          <w:spacing w:val="-3"/>
          <w:sz w:val="24"/>
        </w:rPr>
        <w:t> </w:t>
      </w:r>
      <w:r>
        <w:rPr>
          <w:sz w:val="24"/>
        </w:rPr>
        <w:t>2015. Countries should agree to eliminate fossil fuel subsidies by 2015;</w:t>
      </w:r>
    </w:p>
    <w:p>
      <w:pPr>
        <w:pStyle w:val="ListParagraph"/>
        <w:numPr>
          <w:ilvl w:val="3"/>
          <w:numId w:val="14"/>
        </w:numPr>
        <w:tabs>
          <w:tab w:pos="2758" w:val="left" w:leader="none"/>
          <w:tab w:pos="2760" w:val="left" w:leader="none"/>
        </w:tabs>
        <w:spacing w:line="360" w:lineRule="auto" w:before="0" w:after="0"/>
        <w:ind w:left="2760" w:right="1445" w:hanging="555"/>
        <w:jc w:val="both"/>
        <w:rPr>
          <w:sz w:val="24"/>
        </w:rPr>
      </w:pPr>
      <w:r>
        <w:rPr>
          <w:sz w:val="24"/>
        </w:rPr>
        <w:t>Increase transparency and Consistency in the reporting of subsidies. A fair and transparent disclosure of the existence and value of subsidies will help to enhance informed and robust plans for reform;</w:t>
      </w:r>
    </w:p>
    <w:p>
      <w:pPr>
        <w:pStyle w:val="ListParagraph"/>
        <w:numPr>
          <w:ilvl w:val="3"/>
          <w:numId w:val="14"/>
        </w:numPr>
        <w:tabs>
          <w:tab w:pos="2757" w:val="left" w:leader="none"/>
          <w:tab w:pos="2760" w:val="left" w:leader="none"/>
        </w:tabs>
        <w:spacing w:line="360" w:lineRule="auto" w:before="0" w:after="0"/>
        <w:ind w:left="2760" w:right="1438" w:hanging="620"/>
        <w:jc w:val="both"/>
        <w:rPr>
          <w:sz w:val="24"/>
        </w:rPr>
      </w:pPr>
      <w:r>
        <w:rPr>
          <w:sz w:val="24"/>
        </w:rPr>
        <w:t>Incorporate assistance and safeguards to developing countries, as well as poor and vulnerable groups. The reform of consumer subsidies for fuel will only be successful if adequate safeguards are incorporated for the poor and the vulnerable. Developing countries should be assisted with financial and technical resources with capacity building; and</w:t>
      </w:r>
    </w:p>
    <w:p>
      <w:pPr>
        <w:pStyle w:val="ListParagraph"/>
        <w:numPr>
          <w:ilvl w:val="3"/>
          <w:numId w:val="14"/>
        </w:numPr>
        <w:tabs>
          <w:tab w:pos="2758" w:val="left" w:leader="none"/>
          <w:tab w:pos="2760" w:val="left" w:leader="none"/>
        </w:tabs>
        <w:spacing w:line="360" w:lineRule="auto" w:before="0" w:after="0"/>
        <w:ind w:left="2760" w:right="1433" w:hanging="608"/>
        <w:jc w:val="both"/>
        <w:rPr>
          <w:sz w:val="24"/>
        </w:rPr>
      </w:pPr>
      <w:r>
        <w:rPr>
          <w:sz w:val="24"/>
        </w:rPr>
        <w:t>Create an international body to enhance the support for subsidy reform. This body will help support the global effort towards the phasing out of fossil fuel subsidies.</w:t>
      </w:r>
    </w:p>
    <w:p>
      <w:pPr>
        <w:spacing w:after="0" w:line="360" w:lineRule="auto"/>
        <w:jc w:val="both"/>
        <w:rPr>
          <w:sz w:val="24"/>
        </w:rPr>
        <w:sectPr>
          <w:pgSz w:w="12240" w:h="15840"/>
          <w:pgMar w:header="0" w:footer="1015" w:top="1280" w:bottom="1200" w:left="60" w:right="0"/>
        </w:sectPr>
      </w:pPr>
    </w:p>
    <w:p>
      <w:pPr>
        <w:pStyle w:val="Heading3"/>
        <w:numPr>
          <w:ilvl w:val="2"/>
          <w:numId w:val="14"/>
        </w:numPr>
        <w:tabs>
          <w:tab w:pos="2339" w:val="left" w:leader="none"/>
        </w:tabs>
        <w:spacing w:line="240" w:lineRule="auto" w:before="70" w:after="0"/>
        <w:ind w:left="2339" w:right="0" w:hanging="599"/>
        <w:jc w:val="both"/>
      </w:pPr>
      <w:r>
        <w:rPr/>
        <w:t>Energy</w:t>
      </w:r>
      <w:r>
        <w:rPr>
          <w:spacing w:val="-1"/>
        </w:rPr>
        <w:t> </w:t>
      </w:r>
      <w:r>
        <w:rPr/>
        <w:t>Subsidies</w:t>
      </w:r>
      <w:r>
        <w:rPr>
          <w:spacing w:val="-4"/>
        </w:rPr>
        <w:t> </w:t>
      </w:r>
      <w:r>
        <w:rPr/>
        <w:t>in OECD </w:t>
      </w:r>
      <w:r>
        <w:rPr>
          <w:spacing w:val="-2"/>
        </w:rPr>
        <w:t>Countries</w:t>
      </w:r>
    </w:p>
    <w:p>
      <w:pPr>
        <w:pStyle w:val="BodyText"/>
        <w:spacing w:line="360" w:lineRule="auto" w:before="132"/>
        <w:ind w:left="2371" w:right="1439" w:hanging="92"/>
        <w:jc w:val="both"/>
      </w:pPr>
      <w:r>
        <w:rPr/>
        <w:t>The OECD has been working on reforming and the elimination of support for</w:t>
      </w:r>
      <w:r>
        <w:rPr>
          <w:spacing w:val="40"/>
        </w:rPr>
        <w:t> </w:t>
      </w:r>
      <w:r>
        <w:rPr/>
        <w:t>inefficient consumption and production of fossil fuel subsidies as contained in their numerous reports. This is to help enhance the achievement of economic and fiscal objectives and further tackling of environmental crisis such as climate change. According to the IEA, OPEC, OECD and the World Bank (2010) report, many OECD countries have been raising taxes on energy which represents negative subsidies, majorly fossil fuels transport which are up to US$400 billion (this excludes goods and services tax and VAT) in between the period 2003 and 2008. The report cited</w:t>
      </w:r>
      <w:r>
        <w:rPr>
          <w:spacing w:val="40"/>
        </w:rPr>
        <w:t> </w:t>
      </w:r>
      <w:r>
        <w:rPr/>
        <w:t>examples of Poland‟s reduced VAT for energy products, Indonesia and Malaysia‟s reform of direct subsidies for petroleum products including the United States.</w:t>
      </w:r>
    </w:p>
    <w:p>
      <w:pPr>
        <w:pStyle w:val="BodyText"/>
        <w:spacing w:before="138"/>
      </w:pPr>
    </w:p>
    <w:p>
      <w:pPr>
        <w:pStyle w:val="BodyText"/>
        <w:spacing w:line="360" w:lineRule="auto"/>
        <w:ind w:left="2371" w:right="1434"/>
        <w:jc w:val="both"/>
      </w:pPr>
      <w:r>
        <w:rPr/>
        <w:t>Also,</w:t>
      </w:r>
      <w:r>
        <w:rPr>
          <w:spacing w:val="-3"/>
        </w:rPr>
        <w:t> </w:t>
      </w:r>
      <w:r>
        <w:rPr/>
        <w:t>the</w:t>
      </w:r>
      <w:r>
        <w:rPr>
          <w:spacing w:val="-4"/>
        </w:rPr>
        <w:t> </w:t>
      </w:r>
      <w:r>
        <w:rPr/>
        <w:t>work</w:t>
      </w:r>
      <w:r>
        <w:rPr>
          <w:spacing w:val="-3"/>
        </w:rPr>
        <w:t> </w:t>
      </w:r>
      <w:r>
        <w:rPr/>
        <w:t>of</w:t>
      </w:r>
      <w:r>
        <w:rPr>
          <w:spacing w:val="-2"/>
        </w:rPr>
        <w:t> </w:t>
      </w:r>
      <w:r>
        <w:rPr/>
        <w:t>Allaire</w:t>
      </w:r>
      <w:r>
        <w:rPr>
          <w:spacing w:val="-2"/>
        </w:rPr>
        <w:t> </w:t>
      </w:r>
      <w:r>
        <w:rPr/>
        <w:t>and</w:t>
      </w:r>
      <w:r>
        <w:rPr>
          <w:spacing w:val="-3"/>
        </w:rPr>
        <w:t> </w:t>
      </w:r>
      <w:r>
        <w:rPr/>
        <w:t>Brown</w:t>
      </w:r>
      <w:r>
        <w:rPr>
          <w:spacing w:val="-3"/>
        </w:rPr>
        <w:t> </w:t>
      </w:r>
      <w:r>
        <w:rPr/>
        <w:t>(2012)</w:t>
      </w:r>
      <w:r>
        <w:rPr>
          <w:spacing w:val="-3"/>
        </w:rPr>
        <w:t> </w:t>
      </w:r>
      <w:r>
        <w:rPr/>
        <w:t>assessed</w:t>
      </w:r>
      <w:r>
        <w:rPr>
          <w:spacing w:val="-2"/>
        </w:rPr>
        <w:t> </w:t>
      </w:r>
      <w:r>
        <w:rPr/>
        <w:t>the</w:t>
      </w:r>
      <w:r>
        <w:rPr>
          <w:spacing w:val="-3"/>
        </w:rPr>
        <w:t> </w:t>
      </w:r>
      <w:r>
        <w:rPr/>
        <w:t>effects</w:t>
      </w:r>
      <w:r>
        <w:rPr>
          <w:spacing w:val="-3"/>
        </w:rPr>
        <w:t> </w:t>
      </w:r>
      <w:r>
        <w:rPr/>
        <w:t>of</w:t>
      </w:r>
      <w:r>
        <w:rPr>
          <w:spacing w:val="-3"/>
        </w:rPr>
        <w:t> </w:t>
      </w:r>
      <w:r>
        <w:rPr/>
        <w:t>energy</w:t>
      </w:r>
      <w:r>
        <w:rPr>
          <w:spacing w:val="-5"/>
        </w:rPr>
        <w:t> </w:t>
      </w:r>
      <w:r>
        <w:rPr/>
        <w:t>subsidies</w:t>
      </w:r>
      <w:r>
        <w:rPr>
          <w:spacing w:val="-3"/>
        </w:rPr>
        <w:t> </w:t>
      </w:r>
      <w:r>
        <w:rPr/>
        <w:t>on energy markets and carbon emissions in the United States of America. The study covered about 60 different subsidies targeted towards the increase of energy production, subsidising of energy consumption and increasing energy efficiency.</w:t>
      </w:r>
      <w:r>
        <w:rPr>
          <w:spacing w:val="40"/>
        </w:rPr>
        <w:t> </w:t>
      </w:r>
      <w:r>
        <w:rPr/>
        <w:t>These categories of subsidies cover both tax provisions and spending programmes between the period 2005 and 2009. The major finding of the study using a partial equilibrium approach is that within the period under review; government expenditure shifted from subsidies that increased carbon emissions to those that emphasised its </w:t>
      </w:r>
      <w:r>
        <w:rPr>
          <w:spacing w:val="-2"/>
        </w:rPr>
        <w:t>reduction.</w:t>
      </w:r>
    </w:p>
    <w:p>
      <w:pPr>
        <w:pStyle w:val="BodyText"/>
        <w:spacing w:before="139"/>
      </w:pPr>
    </w:p>
    <w:p>
      <w:pPr>
        <w:pStyle w:val="BodyText"/>
        <w:spacing w:line="360" w:lineRule="auto"/>
        <w:ind w:left="2371" w:right="1434"/>
        <w:jc w:val="both"/>
      </w:pPr>
      <w:r>
        <w:rPr/>
        <w:t>According to Allaire and Brown (2012), the US government expenditure on subsidies that increased CO</w:t>
      </w:r>
      <w:r>
        <w:rPr>
          <w:vertAlign w:val="subscript"/>
        </w:rPr>
        <w:t>2</w:t>
      </w:r>
      <w:r>
        <w:rPr>
          <w:vertAlign w:val="baseline"/>
        </w:rPr>
        <w:t> emission in 2005 amounted to US$9.1 billion while expenditures that reduced CO</w:t>
      </w:r>
      <w:r>
        <w:rPr>
          <w:vertAlign w:val="subscript"/>
        </w:rPr>
        <w:t>2</w:t>
      </w:r>
      <w:r>
        <w:rPr>
          <w:vertAlign w:val="baseline"/>
        </w:rPr>
        <w:t> emission stood at US$3.4 billion. In 2009, these figures shifted as expenditures on subsidies that increased and decreased CO</w:t>
      </w:r>
      <w:r>
        <w:rPr>
          <w:vertAlign w:val="subscript"/>
        </w:rPr>
        <w:t>2</w:t>
      </w:r>
      <w:r>
        <w:rPr>
          <w:vertAlign w:val="baseline"/>
        </w:rPr>
        <w:t> emission was given as US$15.4 billion and US$18.5 billion respectively. Examples of subsidies that</w:t>
      </w:r>
      <w:r>
        <w:rPr>
          <w:spacing w:val="40"/>
          <w:vertAlign w:val="baseline"/>
        </w:rPr>
        <w:t> </w:t>
      </w:r>
      <w:r>
        <w:rPr>
          <w:vertAlign w:val="baseline"/>
        </w:rPr>
        <w:t>increased CO</w:t>
      </w:r>
      <w:r>
        <w:rPr>
          <w:vertAlign w:val="subscript"/>
        </w:rPr>
        <w:t>2</w:t>
      </w:r>
      <w:r>
        <w:rPr>
          <w:vertAlign w:val="baseline"/>
        </w:rPr>
        <w:t> emission as indicated in the report includes tax provisions for fossil fuel-based</w:t>
      </w:r>
      <w:r>
        <w:rPr>
          <w:spacing w:val="43"/>
          <w:vertAlign w:val="baseline"/>
        </w:rPr>
        <w:t> </w:t>
      </w:r>
      <w:r>
        <w:rPr>
          <w:vertAlign w:val="baseline"/>
        </w:rPr>
        <w:t>companies,</w:t>
      </w:r>
      <w:r>
        <w:rPr>
          <w:spacing w:val="47"/>
          <w:vertAlign w:val="baseline"/>
        </w:rPr>
        <w:t> </w:t>
      </w:r>
      <w:r>
        <w:rPr>
          <w:vertAlign w:val="baseline"/>
        </w:rPr>
        <w:t>assistance</w:t>
      </w:r>
      <w:r>
        <w:rPr>
          <w:spacing w:val="43"/>
          <w:vertAlign w:val="baseline"/>
        </w:rPr>
        <w:t> </w:t>
      </w:r>
      <w:r>
        <w:rPr>
          <w:vertAlign w:val="baseline"/>
        </w:rPr>
        <w:t>for</w:t>
      </w:r>
      <w:r>
        <w:rPr>
          <w:spacing w:val="43"/>
          <w:vertAlign w:val="baseline"/>
        </w:rPr>
        <w:t> </w:t>
      </w:r>
      <w:r>
        <w:rPr>
          <w:vertAlign w:val="baseline"/>
        </w:rPr>
        <w:t>low-income</w:t>
      </w:r>
      <w:r>
        <w:rPr>
          <w:spacing w:val="43"/>
          <w:vertAlign w:val="baseline"/>
        </w:rPr>
        <w:t> </w:t>
      </w:r>
      <w:r>
        <w:rPr>
          <w:vertAlign w:val="baseline"/>
        </w:rPr>
        <w:t>housing</w:t>
      </w:r>
      <w:r>
        <w:rPr>
          <w:spacing w:val="44"/>
          <w:vertAlign w:val="baseline"/>
        </w:rPr>
        <w:t> </w:t>
      </w:r>
      <w:r>
        <w:rPr>
          <w:vertAlign w:val="baseline"/>
        </w:rPr>
        <w:t>cooling</w:t>
      </w:r>
      <w:r>
        <w:rPr>
          <w:spacing w:val="44"/>
          <w:vertAlign w:val="baseline"/>
        </w:rPr>
        <w:t> </w:t>
      </w:r>
      <w:r>
        <w:rPr>
          <w:vertAlign w:val="baseline"/>
        </w:rPr>
        <w:t>and</w:t>
      </w:r>
      <w:r>
        <w:rPr>
          <w:spacing w:val="46"/>
          <w:vertAlign w:val="baseline"/>
        </w:rPr>
        <w:t> </w:t>
      </w:r>
      <w:r>
        <w:rPr>
          <w:vertAlign w:val="baseline"/>
        </w:rPr>
        <w:t>heating;</w:t>
      </w:r>
      <w:r>
        <w:rPr>
          <w:spacing w:val="47"/>
          <w:vertAlign w:val="baseline"/>
        </w:rPr>
        <w:t> </w:t>
      </w:r>
      <w:r>
        <w:rPr>
          <w:spacing w:val="-5"/>
          <w:vertAlign w:val="baseline"/>
        </w:rPr>
        <w:t>and</w:t>
      </w:r>
    </w:p>
    <w:p>
      <w:pPr>
        <w:spacing w:after="0" w:line="360" w:lineRule="auto"/>
        <w:jc w:val="both"/>
        <w:sectPr>
          <w:pgSz w:w="12240" w:h="15840"/>
          <w:pgMar w:header="0" w:footer="1015" w:top="1280" w:bottom="1200" w:left="60" w:right="0"/>
        </w:sectPr>
      </w:pPr>
    </w:p>
    <w:p>
      <w:pPr>
        <w:pStyle w:val="BodyText"/>
        <w:spacing w:line="360" w:lineRule="auto" w:before="65"/>
        <w:ind w:left="2371" w:right="1433"/>
        <w:jc w:val="both"/>
      </w:pPr>
      <w:r>
        <w:rPr/>
        <w:t>alcohol fuel excise tax. On the other hand, subsidies that reduced carbon emission ranges from home weatherisation programmes, tax credits for energy efficient home improvements, renewable energy production and loan guarantees for energy efficient improvements (Allaire and Brown, 2012).</w:t>
      </w:r>
    </w:p>
    <w:p>
      <w:pPr>
        <w:pStyle w:val="BodyText"/>
        <w:spacing w:before="142"/>
      </w:pPr>
    </w:p>
    <w:p>
      <w:pPr>
        <w:pStyle w:val="Heading3"/>
        <w:numPr>
          <w:ilvl w:val="2"/>
          <w:numId w:val="14"/>
        </w:numPr>
        <w:tabs>
          <w:tab w:pos="2339" w:val="left" w:leader="none"/>
        </w:tabs>
        <w:spacing w:line="240" w:lineRule="auto" w:before="0" w:after="0"/>
        <w:ind w:left="2339" w:right="0" w:hanging="599"/>
        <w:jc w:val="both"/>
      </w:pPr>
      <w:bookmarkStart w:name="_TOC_250035" w:id="31"/>
      <w:r>
        <w:rPr/>
        <w:t>Energy</w:t>
      </w:r>
      <w:r>
        <w:rPr>
          <w:spacing w:val="-2"/>
        </w:rPr>
        <w:t> </w:t>
      </w:r>
      <w:r>
        <w:rPr/>
        <w:t>Subsidies</w:t>
      </w:r>
      <w:r>
        <w:rPr>
          <w:spacing w:val="-4"/>
        </w:rPr>
        <w:t> </w:t>
      </w:r>
      <w:r>
        <w:rPr/>
        <w:t>in </w:t>
      </w:r>
      <w:bookmarkEnd w:id="31"/>
      <w:r>
        <w:rPr>
          <w:spacing w:val="-4"/>
        </w:rPr>
        <w:t>Asia</w:t>
      </w:r>
    </w:p>
    <w:p>
      <w:pPr>
        <w:pStyle w:val="BodyText"/>
        <w:spacing w:line="360" w:lineRule="auto" w:before="132"/>
        <w:ind w:left="2191" w:right="1435" w:hanging="32"/>
        <w:jc w:val="both"/>
      </w:pPr>
      <w:r>
        <w:rPr/>
        <w:t>The Chief Economist of IEA, Dr. Faith Birol asserted in October 2013 that Southeast Asia must remove US$51 billion (2012 estimates) of fossil fuel subsidies which distorts energy markets in the region. The total fossil-fuel subsidies for five Asian countries for 2011 estimates as presented by the IEA showed that Indonesia‟s subsidies amounted to about</w:t>
      </w:r>
      <w:r>
        <w:rPr>
          <w:spacing w:val="22"/>
        </w:rPr>
        <w:t> </w:t>
      </w:r>
      <w:r>
        <w:rPr/>
        <w:t>US$21.3</w:t>
      </w:r>
      <w:r>
        <w:rPr>
          <w:spacing w:val="24"/>
        </w:rPr>
        <w:t> </w:t>
      </w:r>
      <w:r>
        <w:rPr/>
        <w:t>billion</w:t>
      </w:r>
      <w:r>
        <w:rPr>
          <w:spacing w:val="23"/>
        </w:rPr>
        <w:t> </w:t>
      </w:r>
      <w:r>
        <w:rPr/>
        <w:t>(2.5</w:t>
      </w:r>
      <w:r>
        <w:rPr>
          <w:spacing w:val="23"/>
        </w:rPr>
        <w:t> </w:t>
      </w:r>
      <w:r>
        <w:rPr/>
        <w:t>percent</w:t>
      </w:r>
      <w:r>
        <w:rPr>
          <w:spacing w:val="24"/>
        </w:rPr>
        <w:t> </w:t>
      </w:r>
      <w:r>
        <w:rPr/>
        <w:t>of</w:t>
      </w:r>
      <w:r>
        <w:rPr>
          <w:spacing w:val="26"/>
        </w:rPr>
        <w:t> </w:t>
      </w:r>
      <w:r>
        <w:rPr/>
        <w:t>GDP);</w:t>
      </w:r>
      <w:r>
        <w:rPr>
          <w:spacing w:val="23"/>
        </w:rPr>
        <w:t> </w:t>
      </w:r>
      <w:r>
        <w:rPr/>
        <w:t>US$7.2</w:t>
      </w:r>
      <w:r>
        <w:rPr>
          <w:spacing w:val="23"/>
        </w:rPr>
        <w:t> </w:t>
      </w:r>
      <w:r>
        <w:rPr/>
        <w:t>billion</w:t>
      </w:r>
      <w:r>
        <w:rPr>
          <w:spacing w:val="23"/>
        </w:rPr>
        <w:t> </w:t>
      </w:r>
      <w:r>
        <w:rPr/>
        <w:t>for</w:t>
      </w:r>
      <w:r>
        <w:rPr>
          <w:spacing w:val="23"/>
        </w:rPr>
        <w:t> </w:t>
      </w:r>
      <w:r>
        <w:rPr/>
        <w:t>Malaysia</w:t>
      </w:r>
      <w:r>
        <w:rPr>
          <w:spacing w:val="24"/>
        </w:rPr>
        <w:t> </w:t>
      </w:r>
      <w:r>
        <w:rPr>
          <w:spacing w:val="-2"/>
        </w:rPr>
        <w:t>representing</w:t>
      </w:r>
    </w:p>
    <w:p>
      <w:pPr>
        <w:pStyle w:val="BodyText"/>
        <w:spacing w:line="360" w:lineRule="auto" w:before="2"/>
        <w:ind w:left="2191" w:right="1435"/>
        <w:jc w:val="both"/>
      </w:pPr>
      <w:r>
        <w:rPr/>
        <w:t>2.6 percent of GDP; US$1.5 billion for Philippines with 0.7 percent of GDP; US$10.3 billion for Thailand with 3.0 percent of GDP and US$4.1 billion for Vietnam representing 3.4 percent of GDP. The argument is that many of the Asian countries such as Malaysia, Indonesia and Thailand who are rich in renewable energy resources (solar, geothermal, biomass, hydro), might remain underdeveloped if the Asian governments continue to spend billions of dollars on subsidising fuel consumption.</w:t>
      </w:r>
    </w:p>
    <w:p>
      <w:pPr>
        <w:pStyle w:val="BodyText"/>
        <w:spacing w:before="138"/>
      </w:pPr>
    </w:p>
    <w:p>
      <w:pPr>
        <w:pStyle w:val="BodyText"/>
        <w:spacing w:line="360" w:lineRule="auto"/>
        <w:ind w:left="2191" w:right="1435" w:firstLine="28"/>
        <w:jc w:val="both"/>
      </w:pPr>
      <w:r>
        <w:rPr/>
        <w:t>Breisinger, Engelke and Ecker (2011) supported the reform of petroleum subsidies for development in Yemen. Attempts towards the removal of these subsidies are often met with angry protests from local communities who are already used to cheap fuel. These unsuccessful attempts are, however, due to their being sensitive and political in many parts of the region. In recent years, there have been some encouraging signs that countries are beginning a gradual phase out of these subsidies. Though Lin and Li</w:t>
      </w:r>
      <w:r>
        <w:rPr>
          <w:spacing w:val="40"/>
        </w:rPr>
        <w:t> </w:t>
      </w:r>
      <w:r>
        <w:rPr/>
        <w:t>(2012) pointed out that for China, subsidy removal would affect competitiveness</w:t>
      </w:r>
      <w:r>
        <w:rPr>
          <w:spacing w:val="40"/>
        </w:rPr>
        <w:t> </w:t>
      </w:r>
      <w:r>
        <w:rPr/>
        <w:t>through the trade channel which would generate negative externalities in china but positive</w:t>
      </w:r>
      <w:r>
        <w:rPr>
          <w:spacing w:val="-1"/>
        </w:rPr>
        <w:t> </w:t>
      </w:r>
      <w:r>
        <w:rPr/>
        <w:t>externalities to other</w:t>
      </w:r>
      <w:r>
        <w:rPr>
          <w:spacing w:val="-2"/>
        </w:rPr>
        <w:t> </w:t>
      </w:r>
      <w:r>
        <w:rPr/>
        <w:t>regions without subsidy</w:t>
      </w:r>
      <w:r>
        <w:rPr>
          <w:spacing w:val="-5"/>
        </w:rPr>
        <w:t> </w:t>
      </w:r>
      <w:r>
        <w:rPr/>
        <w:t>removal. Also, it would generate</w:t>
      </w:r>
      <w:r>
        <w:rPr>
          <w:spacing w:val="-1"/>
        </w:rPr>
        <w:t> </w:t>
      </w:r>
      <w:r>
        <w:rPr/>
        <w:t>a rebound effect that would produce positive externalities to areas without subsidy</w:t>
      </w:r>
      <w:r>
        <w:rPr>
          <w:spacing w:val="-2"/>
        </w:rPr>
        <w:t> </w:t>
      </w:r>
      <w:r>
        <w:rPr/>
        <w:t>reform which may however hinder global emission reductions (Hong, Liang and Di, 2013).</w:t>
      </w:r>
    </w:p>
    <w:p>
      <w:pPr>
        <w:spacing w:after="0" w:line="360" w:lineRule="auto"/>
        <w:jc w:val="both"/>
        <w:sectPr>
          <w:pgSz w:w="12240" w:h="15840"/>
          <w:pgMar w:header="0" w:footer="1015" w:top="1280" w:bottom="1200" w:left="60" w:right="0"/>
        </w:sectPr>
      </w:pPr>
    </w:p>
    <w:p>
      <w:pPr>
        <w:pStyle w:val="BodyText"/>
        <w:spacing w:line="360" w:lineRule="auto" w:before="65"/>
        <w:ind w:left="2191" w:right="1435" w:hanging="32"/>
        <w:jc w:val="both"/>
      </w:pPr>
      <w:r>
        <w:rPr/>
        <w:t>The</w:t>
      </w:r>
      <w:r>
        <w:rPr>
          <w:spacing w:val="-2"/>
        </w:rPr>
        <w:t> </w:t>
      </w:r>
      <w:r>
        <w:rPr/>
        <w:t>fuel price</w:t>
      </w:r>
      <w:r>
        <w:rPr>
          <w:spacing w:val="-1"/>
        </w:rPr>
        <w:t> </w:t>
      </w:r>
      <w:r>
        <w:rPr/>
        <w:t>of Indonesia</w:t>
      </w:r>
      <w:r>
        <w:rPr>
          <w:spacing w:val="-1"/>
        </w:rPr>
        <w:t> </w:t>
      </w:r>
      <w:r>
        <w:rPr/>
        <w:t>was found</w:t>
      </w:r>
      <w:r>
        <w:rPr>
          <w:spacing w:val="-1"/>
        </w:rPr>
        <w:t> </w:t>
      </w:r>
      <w:r>
        <w:rPr/>
        <w:t>to be</w:t>
      </w:r>
      <w:r>
        <w:rPr>
          <w:spacing w:val="-1"/>
        </w:rPr>
        <w:t> </w:t>
      </w:r>
      <w:r>
        <w:rPr/>
        <w:t>the</w:t>
      </w:r>
      <w:r>
        <w:rPr>
          <w:spacing w:val="-1"/>
        </w:rPr>
        <w:t> </w:t>
      </w:r>
      <w:r>
        <w:rPr/>
        <w:t>lowest in comparison with some</w:t>
      </w:r>
      <w:r>
        <w:rPr>
          <w:spacing w:val="-1"/>
        </w:rPr>
        <w:t> </w:t>
      </w:r>
      <w:r>
        <w:rPr/>
        <w:t>selected countries such as Singapore, Philippines, Thailand, Vietnam and Malaysia (Askolani, 2010). Mourougane (2010) asserted that the oil price hike of 2007 and 2008 underlined the vulnerability of Indonesia‟s energy subsidy policy to oil price volatility. Askolani (2010) suggested that for Indonesia, subsidised fuel should be limited to the households, micro businesses, fishery business, public transportation and public services. Other policy measures include reduction of fossil fuel consumption by introducing new types of bio-fuel, enhancing the development of alternative energy and the monitoring of subsidised fuel distribution and law enforcement for misuse. How practicable these suggestions will be, is another question entirely. GSI (2012) at a workshop with South Asian policy makers on fossil fuel subsidy rise in 2012 stated that three main pillars of implementing reform plans should entail getting energy prices right, managing the impacts of the reform and building support for reform.</w:t>
      </w:r>
    </w:p>
    <w:p>
      <w:pPr>
        <w:pStyle w:val="BodyText"/>
        <w:spacing w:before="142"/>
      </w:pPr>
    </w:p>
    <w:p>
      <w:pPr>
        <w:pStyle w:val="Heading3"/>
        <w:numPr>
          <w:ilvl w:val="2"/>
          <w:numId w:val="14"/>
        </w:numPr>
        <w:tabs>
          <w:tab w:pos="2339" w:val="left" w:leader="none"/>
        </w:tabs>
        <w:spacing w:line="240" w:lineRule="auto" w:before="0" w:after="0"/>
        <w:ind w:left="2339" w:right="0" w:hanging="599"/>
        <w:jc w:val="both"/>
      </w:pPr>
      <w:bookmarkStart w:name="_TOC_250034" w:id="32"/>
      <w:r>
        <w:rPr/>
        <w:t>Energy</w:t>
      </w:r>
      <w:r>
        <w:rPr>
          <w:spacing w:val="-2"/>
        </w:rPr>
        <w:t> </w:t>
      </w:r>
      <w:r>
        <w:rPr/>
        <w:t>Subsidies</w:t>
      </w:r>
      <w:r>
        <w:rPr>
          <w:spacing w:val="-4"/>
        </w:rPr>
        <w:t> </w:t>
      </w:r>
      <w:r>
        <w:rPr/>
        <w:t>in</w:t>
      </w:r>
      <w:r>
        <w:rPr>
          <w:spacing w:val="-1"/>
        </w:rPr>
        <w:t> </w:t>
      </w:r>
      <w:r>
        <w:rPr/>
        <w:t>Arab</w:t>
      </w:r>
      <w:r>
        <w:rPr>
          <w:spacing w:val="-1"/>
        </w:rPr>
        <w:t> </w:t>
      </w:r>
      <w:bookmarkEnd w:id="32"/>
      <w:r>
        <w:rPr>
          <w:spacing w:val="-2"/>
        </w:rPr>
        <w:t>Countries</w:t>
      </w:r>
    </w:p>
    <w:p>
      <w:pPr>
        <w:pStyle w:val="BodyText"/>
        <w:spacing w:line="360" w:lineRule="auto" w:before="135"/>
        <w:ind w:left="2191" w:right="1436"/>
        <w:jc w:val="both"/>
      </w:pPr>
      <w:r>
        <w:rPr/>
        <w:t>Fattouh and El-Katiri (2012) evaluated the nature, characteristics, financing and reform of energy subsidies in the Arab world and found that despite the negative effects of energy</w:t>
      </w:r>
      <w:r>
        <w:rPr>
          <w:spacing w:val="-4"/>
        </w:rPr>
        <w:t> </w:t>
      </w:r>
      <w:r>
        <w:rPr/>
        <w:t>subsidies; they</w:t>
      </w:r>
      <w:r>
        <w:rPr>
          <w:spacing w:val="-2"/>
        </w:rPr>
        <w:t> </w:t>
      </w:r>
      <w:r>
        <w:rPr/>
        <w:t>represent a vital social safety</w:t>
      </w:r>
      <w:r>
        <w:rPr>
          <w:spacing w:val="-4"/>
        </w:rPr>
        <w:t> </w:t>
      </w:r>
      <w:r>
        <w:rPr/>
        <w:t>net for</w:t>
      </w:r>
      <w:r>
        <w:rPr>
          <w:spacing w:val="-1"/>
        </w:rPr>
        <w:t> </w:t>
      </w:r>
      <w:r>
        <w:rPr/>
        <w:t>the poor in many</w:t>
      </w:r>
      <w:r>
        <w:rPr>
          <w:spacing w:val="-4"/>
        </w:rPr>
        <w:t> </w:t>
      </w:r>
      <w:r>
        <w:rPr/>
        <w:t>parts of the Arab region. Studying seventeen Arab countries, they asserted that energy subsidies are costly to the Arab world in economic, social and environmental terms. Also, the year 2011 presented the Arab region with difficulties in terms of energy pricing structure as that year witnessed a number of protests and uprisings that resulted to the removal of long serving presidents particularly in Egypt, Libya and Tunisia.</w:t>
      </w:r>
    </w:p>
    <w:p>
      <w:pPr>
        <w:pStyle w:val="BodyText"/>
        <w:spacing w:before="137"/>
      </w:pPr>
    </w:p>
    <w:p>
      <w:pPr>
        <w:pStyle w:val="BodyText"/>
        <w:spacing w:line="360" w:lineRule="auto"/>
        <w:ind w:left="2191" w:right="1437" w:firstLine="28"/>
        <w:jc w:val="both"/>
      </w:pPr>
      <w:r>
        <w:rPr/>
        <w:t>This made government in the region in the coming years who were willing to engage in energy pricing reforms to be faced with tremendous pressure to achieve a delicate balance between necessary but painful economic reform, and the political and economic expectations of their younger generations (Fattouh and El-Katiri, 2012). However, the enormous</w:t>
      </w:r>
      <w:r>
        <w:rPr>
          <w:spacing w:val="3"/>
        </w:rPr>
        <w:t> </w:t>
      </w:r>
      <w:r>
        <w:rPr/>
        <w:t>fiscal</w:t>
      </w:r>
      <w:r>
        <w:rPr>
          <w:spacing w:val="7"/>
        </w:rPr>
        <w:t> </w:t>
      </w:r>
      <w:r>
        <w:rPr/>
        <w:t>burden</w:t>
      </w:r>
      <w:r>
        <w:rPr>
          <w:spacing w:val="6"/>
        </w:rPr>
        <w:t> </w:t>
      </w:r>
      <w:r>
        <w:rPr/>
        <w:t>created</w:t>
      </w:r>
      <w:r>
        <w:rPr>
          <w:spacing w:val="6"/>
        </w:rPr>
        <w:t> </w:t>
      </w:r>
      <w:r>
        <w:rPr/>
        <w:t>by</w:t>
      </w:r>
      <w:r>
        <w:rPr>
          <w:spacing w:val="1"/>
        </w:rPr>
        <w:t> </w:t>
      </w:r>
      <w:r>
        <w:rPr/>
        <w:t>increasing</w:t>
      </w:r>
      <w:r>
        <w:rPr>
          <w:spacing w:val="7"/>
        </w:rPr>
        <w:t> </w:t>
      </w:r>
      <w:r>
        <w:rPr/>
        <w:t>energy</w:t>
      </w:r>
      <w:r>
        <w:rPr>
          <w:spacing w:val="2"/>
        </w:rPr>
        <w:t> </w:t>
      </w:r>
      <w:r>
        <w:rPr/>
        <w:t>subsidies</w:t>
      </w:r>
      <w:r>
        <w:rPr>
          <w:spacing w:val="6"/>
        </w:rPr>
        <w:t> </w:t>
      </w:r>
      <w:r>
        <w:rPr/>
        <w:t>in</w:t>
      </w:r>
      <w:r>
        <w:rPr>
          <w:spacing w:val="6"/>
        </w:rPr>
        <w:t> </w:t>
      </w:r>
      <w:r>
        <w:rPr/>
        <w:t>the</w:t>
      </w:r>
      <w:r>
        <w:rPr>
          <w:spacing w:val="6"/>
        </w:rPr>
        <w:t> </w:t>
      </w:r>
      <w:r>
        <w:rPr/>
        <w:t>Arab</w:t>
      </w:r>
      <w:r>
        <w:rPr>
          <w:spacing w:val="9"/>
        </w:rPr>
        <w:t> </w:t>
      </w:r>
      <w:r>
        <w:rPr/>
        <w:t>countries</w:t>
      </w:r>
      <w:r>
        <w:rPr>
          <w:spacing w:val="7"/>
        </w:rPr>
        <w:t> </w:t>
      </w:r>
      <w:r>
        <w:rPr>
          <w:spacing w:val="-5"/>
        </w:rPr>
        <w:t>has</w:t>
      </w:r>
    </w:p>
    <w:p>
      <w:pPr>
        <w:spacing w:after="0" w:line="360" w:lineRule="auto"/>
        <w:jc w:val="both"/>
        <w:sectPr>
          <w:pgSz w:w="12240" w:h="15840"/>
          <w:pgMar w:header="0" w:footer="1015" w:top="1280" w:bottom="1200" w:left="60" w:right="0"/>
        </w:sectPr>
      </w:pPr>
    </w:p>
    <w:p>
      <w:pPr>
        <w:pStyle w:val="BodyText"/>
        <w:spacing w:line="360" w:lineRule="auto" w:before="65"/>
        <w:ind w:left="2191" w:right="1435"/>
        <w:jc w:val="both"/>
      </w:pPr>
      <w:r>
        <w:rPr/>
        <w:t>thus made its reform essential rather than a matter of choice. Fattouh and El-Katiri (2012) then recommended that despite the serious negative effects the reform will have on the people, the reform programme must be accompanied with focused mitigation measures that will help reduce the impact.</w:t>
      </w:r>
    </w:p>
    <w:p>
      <w:pPr>
        <w:pStyle w:val="BodyText"/>
        <w:spacing w:before="137"/>
      </w:pPr>
    </w:p>
    <w:p>
      <w:pPr>
        <w:pStyle w:val="BodyText"/>
        <w:spacing w:line="360" w:lineRule="auto" w:before="1"/>
        <w:ind w:left="2191" w:right="1433"/>
        <w:jc w:val="both"/>
      </w:pPr>
      <w:r>
        <w:rPr/>
        <w:t>Energy</w:t>
      </w:r>
      <w:r>
        <w:rPr>
          <w:spacing w:val="-5"/>
        </w:rPr>
        <w:t> </w:t>
      </w:r>
      <w:r>
        <w:rPr/>
        <w:t>subsidies</w:t>
      </w:r>
      <w:r>
        <w:rPr>
          <w:spacing w:val="-1"/>
        </w:rPr>
        <w:t> </w:t>
      </w:r>
      <w:r>
        <w:rPr/>
        <w:t>are</w:t>
      </w:r>
      <w:r>
        <w:rPr>
          <w:spacing w:val="-1"/>
        </w:rPr>
        <w:t> </w:t>
      </w:r>
      <w:r>
        <w:rPr/>
        <w:t>prevalent in the</w:t>
      </w:r>
      <w:r>
        <w:rPr>
          <w:spacing w:val="-1"/>
        </w:rPr>
        <w:t> </w:t>
      </w:r>
      <w:r>
        <w:rPr/>
        <w:t>Middle</w:t>
      </w:r>
      <w:r>
        <w:rPr>
          <w:spacing w:val="-1"/>
        </w:rPr>
        <w:t> </w:t>
      </w:r>
      <w:r>
        <w:rPr/>
        <w:t>East and North Africa (MENA)</w:t>
      </w:r>
      <w:r>
        <w:rPr>
          <w:spacing w:val="-1"/>
        </w:rPr>
        <w:t> </w:t>
      </w:r>
      <w:r>
        <w:rPr/>
        <w:t>region as it accounts for about half of the global energy subsidies (IMF, 2013c). The region is made up of the Algeria, Bahrain, Djibouti, Egypt, Iran, Iraq, Jordan, Kuwait, Lebanon, Libya, Mauritania, Morocco, Oman, Qatar, Saudi Arabia, Sudan, Syria, Tunisia, UAE and Yemen. Half of the subsidy on energy is on petroleum products, while the other half is on electricity and gas. In this region, the countries, both energy importers and exporters have had to rely on energy subsidies as a tool to provide social protection and the</w:t>
      </w:r>
      <w:r>
        <w:rPr>
          <w:spacing w:val="40"/>
        </w:rPr>
        <w:t> </w:t>
      </w:r>
      <w:r>
        <w:rPr/>
        <w:t>sharing of hydrocarbon wealth (IMF, 2013c). It is observed that even though these subsidies provide support for the consumers, its benefits basically flow to the upper income group in the society. IMF (2013c) cited the example of Sudan where the poorest 20 percent of the population receives only about 3 percent of fuel subsidies, while the richest 20 percent gets more than 50 percent and this situation is said to be similar in many other countries of the region.</w:t>
      </w:r>
    </w:p>
    <w:p>
      <w:pPr>
        <w:pStyle w:val="BodyText"/>
        <w:spacing w:before="139"/>
      </w:pPr>
    </w:p>
    <w:p>
      <w:pPr>
        <w:pStyle w:val="BodyText"/>
        <w:spacing w:line="360" w:lineRule="auto"/>
        <w:ind w:left="2191" w:right="1433"/>
        <w:jc w:val="both"/>
      </w:pPr>
      <w:r>
        <w:rPr/>
        <w:t>The IMF (2013c) prepared a report on the benefits of energy subsidies in the region, the barriers to reform and the roadmap for an effective policy take-off. Some of the</w:t>
      </w:r>
      <w:r>
        <w:rPr>
          <w:spacing w:val="40"/>
        </w:rPr>
        <w:t> </w:t>
      </w:r>
      <w:r>
        <w:rPr/>
        <w:t>measures for effective reform according to the report include a comprehensive energy sector reform plan and communications strategy; appropriately phased and sequenced price increases; improved efficiency of state-owned enterprises to reduce producer subsidies;</w:t>
      </w:r>
      <w:r>
        <w:rPr>
          <w:spacing w:val="-1"/>
        </w:rPr>
        <w:t> </w:t>
      </w:r>
      <w:r>
        <w:rPr/>
        <w:t>and</w:t>
      </w:r>
      <w:r>
        <w:rPr>
          <w:spacing w:val="-1"/>
        </w:rPr>
        <w:t> </w:t>
      </w:r>
      <w:r>
        <w:rPr/>
        <w:t>targeted</w:t>
      </w:r>
      <w:r>
        <w:rPr>
          <w:spacing w:val="-2"/>
        </w:rPr>
        <w:t> </w:t>
      </w:r>
      <w:r>
        <w:rPr/>
        <w:t>mitigating</w:t>
      </w:r>
      <w:r>
        <w:rPr>
          <w:spacing w:val="-4"/>
        </w:rPr>
        <w:t> </w:t>
      </w:r>
      <w:r>
        <w:rPr/>
        <w:t>measures</w:t>
      </w:r>
      <w:r>
        <w:rPr>
          <w:spacing w:val="-1"/>
        </w:rPr>
        <w:t> </w:t>
      </w:r>
      <w:r>
        <w:rPr/>
        <w:t>and</w:t>
      </w:r>
      <w:r>
        <w:rPr>
          <w:spacing w:val="-1"/>
        </w:rPr>
        <w:t> </w:t>
      </w:r>
      <w:r>
        <w:rPr/>
        <w:t>depoliticised</w:t>
      </w:r>
      <w:r>
        <w:rPr>
          <w:spacing w:val="-1"/>
        </w:rPr>
        <w:t> </w:t>
      </w:r>
      <w:r>
        <w:rPr/>
        <w:t>price</w:t>
      </w:r>
      <w:r>
        <w:rPr>
          <w:spacing w:val="-3"/>
        </w:rPr>
        <w:t> </w:t>
      </w:r>
      <w:r>
        <w:rPr/>
        <w:t>setting. An</w:t>
      </w:r>
      <w:r>
        <w:rPr>
          <w:spacing w:val="-2"/>
        </w:rPr>
        <w:t> </w:t>
      </w:r>
      <w:r>
        <w:rPr/>
        <w:t>important point recognised in reform process is that there should be careful planning in terms of</w:t>
      </w:r>
      <w:r>
        <w:rPr>
          <w:spacing w:val="40"/>
        </w:rPr>
        <w:t> </w:t>
      </w:r>
      <w:r>
        <w:rPr/>
        <w:t>the timing and pace of the reform.</w:t>
      </w:r>
    </w:p>
    <w:p>
      <w:pPr>
        <w:spacing w:after="0" w:line="360" w:lineRule="auto"/>
        <w:jc w:val="both"/>
        <w:sectPr>
          <w:pgSz w:w="12240" w:h="15840"/>
          <w:pgMar w:header="0" w:footer="1015" w:top="1280" w:bottom="1200" w:left="60" w:right="0"/>
        </w:sectPr>
      </w:pPr>
    </w:p>
    <w:p>
      <w:pPr>
        <w:pStyle w:val="Heading3"/>
        <w:numPr>
          <w:ilvl w:val="2"/>
          <w:numId w:val="14"/>
        </w:numPr>
        <w:tabs>
          <w:tab w:pos="2339" w:val="left" w:leader="none"/>
        </w:tabs>
        <w:spacing w:line="240" w:lineRule="auto" w:before="70" w:after="0"/>
        <w:ind w:left="2339" w:right="0" w:hanging="599"/>
        <w:jc w:val="both"/>
      </w:pPr>
      <w:r>
        <w:rPr/>
        <w:t>Energy</w:t>
      </w:r>
      <w:r>
        <w:rPr>
          <w:spacing w:val="-2"/>
        </w:rPr>
        <w:t> </w:t>
      </w:r>
      <w:r>
        <w:rPr/>
        <w:t>Subsidies</w:t>
      </w:r>
      <w:r>
        <w:rPr>
          <w:spacing w:val="-5"/>
        </w:rPr>
        <w:t> </w:t>
      </w:r>
      <w:r>
        <w:rPr/>
        <w:t>in Sub-Saharan</w:t>
      </w:r>
      <w:r>
        <w:rPr>
          <w:spacing w:val="-2"/>
        </w:rPr>
        <w:t> </w:t>
      </w:r>
      <w:r>
        <w:rPr/>
        <w:t>Africa</w:t>
      </w:r>
      <w:r>
        <w:rPr>
          <w:spacing w:val="-1"/>
        </w:rPr>
        <w:t> </w:t>
      </w:r>
      <w:r>
        <w:rPr>
          <w:spacing w:val="-2"/>
        </w:rPr>
        <w:t>(SSA)</w:t>
      </w:r>
    </w:p>
    <w:p>
      <w:pPr>
        <w:pStyle w:val="BodyText"/>
        <w:spacing w:line="360" w:lineRule="auto" w:before="132"/>
        <w:ind w:left="2191" w:right="1428"/>
        <w:jc w:val="both"/>
      </w:pPr>
      <w:r>
        <w:rPr/>
        <w:t>The reform of energy subsidies is an important but challenging issue for SSA countries (IMF, 2013a). Analysis on prevalence and persistence of fossil fuel subsidies also exists for the SSA countries. El-said and Leigh (2006) presented the fiscal and distributional cost of fuel price subsidies for Gabon. Despite reform efforts in the region, energy subsidies still represent a large share of the scarce public resource. IMF estimates showed that fiscal cost of fuel subsidies, both direct subsidies and forgone taxes, amounted to 1.4 percent of the region‟s GDP in 2012; where these subsidies mostly benefit the better off. Then again, their removal will equally hurt the poor. In SSA, energy subsidies mostly benefit the higher income earners as they consume energy products the most. IMF (2013c) suggested the following lessons to be learnt from case studies of SSA countries that have attempted to reduce energy subsidies;</w:t>
      </w:r>
    </w:p>
    <w:p>
      <w:pPr>
        <w:pStyle w:val="ListParagraph"/>
        <w:numPr>
          <w:ilvl w:val="0"/>
          <w:numId w:val="15"/>
        </w:numPr>
        <w:tabs>
          <w:tab w:pos="2580" w:val="left" w:leader="none"/>
        </w:tabs>
        <w:spacing w:line="360" w:lineRule="auto" w:before="0" w:after="0"/>
        <w:ind w:left="2580" w:right="1438" w:hanging="360"/>
        <w:jc w:val="both"/>
        <w:rPr>
          <w:sz w:val="24"/>
        </w:rPr>
      </w:pPr>
      <w:r>
        <w:rPr>
          <w:sz w:val="24"/>
        </w:rPr>
        <w:t>Transparency and public communication on the size of energy subsidies and their beneficiaries is essential to kick start the reform process. Like the case of Nigeria, Niger and Ghana where the government used fact sheets to call for the need for </w:t>
      </w:r>
      <w:r>
        <w:rPr>
          <w:spacing w:val="-2"/>
          <w:sz w:val="24"/>
        </w:rPr>
        <w:t>reform;</w:t>
      </w:r>
    </w:p>
    <w:p>
      <w:pPr>
        <w:pStyle w:val="ListParagraph"/>
        <w:numPr>
          <w:ilvl w:val="0"/>
          <w:numId w:val="15"/>
        </w:numPr>
        <w:tabs>
          <w:tab w:pos="2580" w:val="left" w:leader="none"/>
        </w:tabs>
        <w:spacing w:line="360" w:lineRule="auto" w:before="0" w:after="0"/>
        <w:ind w:left="2580" w:right="1441" w:hanging="360"/>
        <w:jc w:val="both"/>
        <w:rPr>
          <w:sz w:val="24"/>
        </w:rPr>
      </w:pPr>
      <w:r>
        <w:rPr>
          <w:sz w:val="24"/>
        </w:rPr>
        <w:t>There should be careful preparation with public education and wide consultation with key stakeholders. This is critical for success, like in the case of Kenya and the electricity reform and Namibia;</w:t>
      </w:r>
    </w:p>
    <w:p>
      <w:pPr>
        <w:pStyle w:val="ListParagraph"/>
        <w:numPr>
          <w:ilvl w:val="0"/>
          <w:numId w:val="15"/>
        </w:numPr>
        <w:tabs>
          <w:tab w:pos="2580" w:val="left" w:leader="none"/>
        </w:tabs>
        <w:spacing w:line="360" w:lineRule="auto" w:before="2" w:after="0"/>
        <w:ind w:left="2580" w:right="1435" w:hanging="360"/>
        <w:jc w:val="both"/>
        <w:rPr>
          <w:sz w:val="24"/>
        </w:rPr>
      </w:pPr>
      <w:r>
        <w:rPr>
          <w:sz w:val="24"/>
        </w:rPr>
        <w:t>A</w:t>
      </w:r>
      <w:r>
        <w:rPr>
          <w:spacing w:val="-2"/>
          <w:sz w:val="24"/>
        </w:rPr>
        <w:t> </w:t>
      </w:r>
      <w:r>
        <w:rPr>
          <w:sz w:val="24"/>
        </w:rPr>
        <w:t>gradual</w:t>
      </w:r>
      <w:r>
        <w:rPr>
          <w:spacing w:val="-1"/>
          <w:sz w:val="24"/>
        </w:rPr>
        <w:t> </w:t>
      </w:r>
      <w:r>
        <w:rPr>
          <w:sz w:val="24"/>
        </w:rPr>
        <w:t>phasing</w:t>
      </w:r>
      <w:r>
        <w:rPr>
          <w:spacing w:val="-3"/>
          <w:sz w:val="24"/>
        </w:rPr>
        <w:t> </w:t>
      </w:r>
      <w:r>
        <w:rPr>
          <w:sz w:val="24"/>
        </w:rPr>
        <w:t>in</w:t>
      </w:r>
      <w:r>
        <w:rPr>
          <w:spacing w:val="-1"/>
          <w:sz w:val="24"/>
        </w:rPr>
        <w:t> </w:t>
      </w:r>
      <w:r>
        <w:rPr>
          <w:sz w:val="24"/>
        </w:rPr>
        <w:t>and sequencing</w:t>
      </w:r>
      <w:r>
        <w:rPr>
          <w:spacing w:val="-4"/>
          <w:sz w:val="24"/>
        </w:rPr>
        <w:t> </w:t>
      </w:r>
      <w:r>
        <w:rPr>
          <w:sz w:val="24"/>
        </w:rPr>
        <w:t>of</w:t>
      </w:r>
      <w:r>
        <w:rPr>
          <w:spacing w:val="-2"/>
          <w:sz w:val="24"/>
        </w:rPr>
        <w:t> </w:t>
      </w:r>
      <w:r>
        <w:rPr>
          <w:sz w:val="24"/>
        </w:rPr>
        <w:t>subsidy</w:t>
      </w:r>
      <w:r>
        <w:rPr>
          <w:spacing w:val="-6"/>
          <w:sz w:val="24"/>
        </w:rPr>
        <w:t> </w:t>
      </w:r>
      <w:r>
        <w:rPr>
          <w:sz w:val="24"/>
        </w:rPr>
        <w:t>reforms seem</w:t>
      </w:r>
      <w:r>
        <w:rPr>
          <w:spacing w:val="-1"/>
          <w:sz w:val="24"/>
        </w:rPr>
        <w:t> </w:t>
      </w:r>
      <w:r>
        <w:rPr>
          <w:sz w:val="24"/>
        </w:rPr>
        <w:t>to</w:t>
      </w:r>
      <w:r>
        <w:rPr>
          <w:spacing w:val="-1"/>
          <w:sz w:val="24"/>
        </w:rPr>
        <w:t> </w:t>
      </w:r>
      <w:r>
        <w:rPr>
          <w:sz w:val="24"/>
        </w:rPr>
        <w:t>work</w:t>
      </w:r>
      <w:r>
        <w:rPr>
          <w:spacing w:val="-1"/>
          <w:sz w:val="24"/>
        </w:rPr>
        <w:t> </w:t>
      </w:r>
      <w:r>
        <w:rPr>
          <w:sz w:val="24"/>
        </w:rPr>
        <w:t>best,</w:t>
      </w:r>
      <w:r>
        <w:rPr>
          <w:spacing w:val="-1"/>
          <w:sz w:val="24"/>
        </w:rPr>
        <w:t> </w:t>
      </w:r>
      <w:r>
        <w:rPr>
          <w:sz w:val="24"/>
        </w:rPr>
        <w:t>which</w:t>
      </w:r>
      <w:r>
        <w:rPr>
          <w:spacing w:val="-1"/>
          <w:sz w:val="24"/>
        </w:rPr>
        <w:t> </w:t>
      </w:r>
      <w:r>
        <w:rPr>
          <w:sz w:val="24"/>
        </w:rPr>
        <w:t>is especially true when subsidies are large or have been in place for a long time;</w:t>
      </w:r>
    </w:p>
    <w:p>
      <w:pPr>
        <w:pStyle w:val="ListParagraph"/>
        <w:numPr>
          <w:ilvl w:val="0"/>
          <w:numId w:val="15"/>
        </w:numPr>
        <w:tabs>
          <w:tab w:pos="2580" w:val="left" w:leader="none"/>
        </w:tabs>
        <w:spacing w:line="240" w:lineRule="auto" w:before="0" w:after="0"/>
        <w:ind w:left="2580" w:right="0" w:hanging="360"/>
        <w:jc w:val="both"/>
        <w:rPr>
          <w:sz w:val="24"/>
        </w:rPr>
      </w:pPr>
      <w:r>
        <w:rPr>
          <w:sz w:val="24"/>
        </w:rPr>
        <w:t>Also,</w:t>
      </w:r>
      <w:r>
        <w:rPr>
          <w:spacing w:val="-2"/>
          <w:sz w:val="24"/>
        </w:rPr>
        <w:t> </w:t>
      </w:r>
      <w:r>
        <w:rPr>
          <w:sz w:val="24"/>
        </w:rPr>
        <w:t>strong</w:t>
      </w:r>
      <w:r>
        <w:rPr>
          <w:spacing w:val="-4"/>
          <w:sz w:val="24"/>
        </w:rPr>
        <w:t> </w:t>
      </w:r>
      <w:r>
        <w:rPr>
          <w:sz w:val="24"/>
        </w:rPr>
        <w:t>institutions are</w:t>
      </w:r>
      <w:r>
        <w:rPr>
          <w:spacing w:val="-2"/>
          <w:sz w:val="24"/>
        </w:rPr>
        <w:t> </w:t>
      </w:r>
      <w:r>
        <w:rPr>
          <w:sz w:val="24"/>
        </w:rPr>
        <w:t>needed</w:t>
      </w:r>
      <w:r>
        <w:rPr>
          <w:spacing w:val="1"/>
          <w:sz w:val="24"/>
        </w:rPr>
        <w:t> </w:t>
      </w:r>
      <w:r>
        <w:rPr>
          <w:sz w:val="24"/>
        </w:rPr>
        <w:t>to</w:t>
      </w:r>
      <w:r>
        <w:rPr>
          <w:spacing w:val="3"/>
          <w:sz w:val="24"/>
        </w:rPr>
        <w:t> </w:t>
      </w:r>
      <w:r>
        <w:rPr>
          <w:sz w:val="24"/>
        </w:rPr>
        <w:t>sustain energy</w:t>
      </w:r>
      <w:r>
        <w:rPr>
          <w:spacing w:val="-5"/>
          <w:sz w:val="24"/>
        </w:rPr>
        <w:t> </w:t>
      </w:r>
      <w:r>
        <w:rPr>
          <w:sz w:val="24"/>
        </w:rPr>
        <w:t>subsidy</w:t>
      </w:r>
      <w:r>
        <w:rPr>
          <w:spacing w:val="-5"/>
          <w:sz w:val="24"/>
        </w:rPr>
        <w:t> </w:t>
      </w:r>
      <w:r>
        <w:rPr>
          <w:sz w:val="24"/>
        </w:rPr>
        <w:t>reforms;</w:t>
      </w:r>
      <w:r>
        <w:rPr>
          <w:spacing w:val="1"/>
          <w:sz w:val="24"/>
        </w:rPr>
        <w:t> </w:t>
      </w:r>
      <w:r>
        <w:rPr>
          <w:spacing w:val="-5"/>
          <w:sz w:val="24"/>
        </w:rPr>
        <w:t>and</w:t>
      </w:r>
    </w:p>
    <w:p>
      <w:pPr>
        <w:pStyle w:val="ListParagraph"/>
        <w:numPr>
          <w:ilvl w:val="0"/>
          <w:numId w:val="15"/>
        </w:numPr>
        <w:tabs>
          <w:tab w:pos="2580" w:val="left" w:leader="none"/>
        </w:tabs>
        <w:spacing w:line="360" w:lineRule="auto" w:before="137" w:after="0"/>
        <w:ind w:left="2580" w:right="1435" w:hanging="360"/>
        <w:jc w:val="both"/>
        <w:rPr>
          <w:sz w:val="24"/>
        </w:rPr>
      </w:pPr>
      <w:r>
        <w:rPr>
          <w:sz w:val="24"/>
        </w:rPr>
        <w:t>The case studies showed that durably reducing electricity subsidies involves much more than tariff increases. There must be an environment that is conducive to</w:t>
      </w:r>
      <w:r>
        <w:rPr>
          <w:spacing w:val="40"/>
          <w:sz w:val="24"/>
        </w:rPr>
        <w:t> </w:t>
      </w:r>
      <w:r>
        <w:rPr>
          <w:sz w:val="24"/>
        </w:rPr>
        <w:t>seizing the considerable scope for energy gains.</w:t>
      </w:r>
    </w:p>
    <w:p>
      <w:pPr>
        <w:pStyle w:val="BodyText"/>
        <w:spacing w:line="360" w:lineRule="auto" w:before="200"/>
        <w:ind w:left="2220" w:right="1437"/>
        <w:jc w:val="both"/>
      </w:pPr>
      <w:r>
        <w:rPr/>
        <w:t>In addition, Laan </w:t>
      </w:r>
      <w:r>
        <w:rPr>
          <w:i/>
        </w:rPr>
        <w:t>et al. </w:t>
      </w:r>
      <w:r>
        <w:rPr/>
        <w:t>(2010) documented lessons that can be learned from the experiences of Ghana, Senegal and France in reforming their fossil fuel subsidies. They provided in a similar manner, six important strategies towards improving the chances of a</w:t>
      </w:r>
      <w:r>
        <w:rPr>
          <w:spacing w:val="76"/>
        </w:rPr>
        <w:t> </w:t>
      </w:r>
      <w:r>
        <w:rPr/>
        <w:t>sustainable</w:t>
      </w:r>
      <w:r>
        <w:rPr>
          <w:spacing w:val="51"/>
          <w:w w:val="150"/>
        </w:rPr>
        <w:t> </w:t>
      </w:r>
      <w:r>
        <w:rPr/>
        <w:t>reform.</w:t>
      </w:r>
      <w:r>
        <w:rPr>
          <w:spacing w:val="53"/>
          <w:w w:val="150"/>
        </w:rPr>
        <w:t> </w:t>
      </w:r>
      <w:r>
        <w:rPr/>
        <w:t>These</w:t>
      </w:r>
      <w:r>
        <w:rPr>
          <w:spacing w:val="79"/>
        </w:rPr>
        <w:t> </w:t>
      </w:r>
      <w:r>
        <w:rPr/>
        <w:t>includes</w:t>
      </w:r>
      <w:r>
        <w:rPr>
          <w:spacing w:val="50"/>
          <w:w w:val="150"/>
        </w:rPr>
        <w:t> </w:t>
      </w:r>
      <w:r>
        <w:rPr/>
        <w:t>research,</w:t>
      </w:r>
      <w:r>
        <w:rPr>
          <w:spacing w:val="50"/>
          <w:w w:val="150"/>
        </w:rPr>
        <w:t> </w:t>
      </w:r>
      <w:r>
        <w:rPr/>
        <w:t>establishing</w:t>
      </w:r>
      <w:r>
        <w:rPr>
          <w:spacing w:val="50"/>
          <w:w w:val="150"/>
        </w:rPr>
        <w:t> </w:t>
      </w:r>
      <w:r>
        <w:rPr/>
        <w:t>reform</w:t>
      </w:r>
      <w:r>
        <w:rPr>
          <w:spacing w:val="53"/>
          <w:w w:val="150"/>
        </w:rPr>
        <w:t> </w:t>
      </w:r>
      <w:r>
        <w:rPr/>
        <w:t>objectives</w:t>
      </w:r>
      <w:r>
        <w:rPr>
          <w:spacing w:val="80"/>
        </w:rPr>
        <w:t> </w:t>
      </w:r>
      <w:r>
        <w:rPr>
          <w:spacing w:val="-5"/>
        </w:rPr>
        <w:t>and</w:t>
      </w:r>
    </w:p>
    <w:p>
      <w:pPr>
        <w:spacing w:after="0" w:line="360" w:lineRule="auto"/>
        <w:jc w:val="both"/>
        <w:sectPr>
          <w:pgSz w:w="12240" w:h="15840"/>
          <w:pgMar w:header="0" w:footer="1015" w:top="1280" w:bottom="1200" w:left="60" w:right="0"/>
        </w:sectPr>
      </w:pPr>
    </w:p>
    <w:p>
      <w:pPr>
        <w:pStyle w:val="BodyText"/>
        <w:spacing w:line="360" w:lineRule="auto" w:before="65"/>
        <w:ind w:left="2220" w:right="1443"/>
        <w:jc w:val="both"/>
      </w:pPr>
      <w:r>
        <w:rPr/>
        <w:t>parameters, building a coherent reform policy, implementation, monitoring, evaluation and adjustment, and then preventing a backsliding (going forward). These can provide valuable insights for introducing reform measures while considering features specific to the African region.</w:t>
      </w:r>
    </w:p>
    <w:p>
      <w:pPr>
        <w:pStyle w:val="Heading3"/>
        <w:numPr>
          <w:ilvl w:val="2"/>
          <w:numId w:val="14"/>
        </w:numPr>
        <w:tabs>
          <w:tab w:pos="2399" w:val="left" w:leader="none"/>
        </w:tabs>
        <w:spacing w:line="240" w:lineRule="auto" w:before="205" w:after="0"/>
        <w:ind w:left="2399" w:right="0" w:hanging="599"/>
        <w:jc w:val="both"/>
      </w:pPr>
      <w:bookmarkStart w:name="_TOC_250033" w:id="33"/>
      <w:r>
        <w:rPr/>
        <w:t>Energy</w:t>
      </w:r>
      <w:r>
        <w:rPr>
          <w:spacing w:val="-2"/>
        </w:rPr>
        <w:t> </w:t>
      </w:r>
      <w:r>
        <w:rPr/>
        <w:t>Subsidies</w:t>
      </w:r>
      <w:r>
        <w:rPr>
          <w:spacing w:val="-4"/>
        </w:rPr>
        <w:t> </w:t>
      </w:r>
      <w:r>
        <w:rPr/>
        <w:t>in</w:t>
      </w:r>
      <w:r>
        <w:rPr>
          <w:spacing w:val="2"/>
        </w:rPr>
        <w:t> </w:t>
      </w:r>
      <w:bookmarkEnd w:id="33"/>
      <w:r>
        <w:rPr>
          <w:spacing w:val="-2"/>
        </w:rPr>
        <w:t>Nigeria</w:t>
      </w:r>
    </w:p>
    <w:p>
      <w:pPr>
        <w:pStyle w:val="BodyText"/>
        <w:spacing w:line="360" w:lineRule="auto" w:before="132"/>
        <w:ind w:left="2280" w:right="1434"/>
        <w:jc w:val="both"/>
      </w:pPr>
      <w:r>
        <w:rPr/>
        <w:t>The nature and the impact of energy subsidies have also been analysed for Nigeria just like other regions. Majority of these studies for Nigeria mostly investigated economic and</w:t>
      </w:r>
      <w:r>
        <w:rPr>
          <w:spacing w:val="-2"/>
        </w:rPr>
        <w:t> </w:t>
      </w:r>
      <w:r>
        <w:rPr/>
        <w:t>welfare</w:t>
      </w:r>
      <w:r>
        <w:rPr>
          <w:spacing w:val="-2"/>
        </w:rPr>
        <w:t> </w:t>
      </w:r>
      <w:r>
        <w:rPr/>
        <w:t>impacts</w:t>
      </w:r>
      <w:r>
        <w:rPr>
          <w:spacing w:val="-2"/>
        </w:rPr>
        <w:t> </w:t>
      </w:r>
      <w:r>
        <w:rPr/>
        <w:t>of energy</w:t>
      </w:r>
      <w:r>
        <w:rPr>
          <w:spacing w:val="-7"/>
        </w:rPr>
        <w:t> </w:t>
      </w:r>
      <w:r>
        <w:rPr/>
        <w:t>subsidies</w:t>
      </w:r>
      <w:r>
        <w:rPr>
          <w:spacing w:val="-2"/>
        </w:rPr>
        <w:t> </w:t>
      </w:r>
      <w:r>
        <w:rPr/>
        <w:t>on</w:t>
      </w:r>
      <w:r>
        <w:rPr>
          <w:spacing w:val="-2"/>
        </w:rPr>
        <w:t> </w:t>
      </w:r>
      <w:r>
        <w:rPr/>
        <w:t>the</w:t>
      </w:r>
      <w:r>
        <w:rPr>
          <w:spacing w:val="-1"/>
        </w:rPr>
        <w:t> </w:t>
      </w:r>
      <w:r>
        <w:rPr/>
        <w:t>economy. This</w:t>
      </w:r>
      <w:r>
        <w:rPr>
          <w:spacing w:val="-2"/>
        </w:rPr>
        <w:t> </w:t>
      </w:r>
      <w:r>
        <w:rPr/>
        <w:t>is</w:t>
      </w:r>
      <w:r>
        <w:rPr>
          <w:spacing w:val="-2"/>
        </w:rPr>
        <w:t> </w:t>
      </w:r>
      <w:r>
        <w:rPr/>
        <w:t>in</w:t>
      </w:r>
      <w:r>
        <w:rPr>
          <w:spacing w:val="-2"/>
        </w:rPr>
        <w:t> </w:t>
      </w:r>
      <w:r>
        <w:rPr/>
        <w:t>terms</w:t>
      </w:r>
      <w:r>
        <w:rPr>
          <w:spacing w:val="-2"/>
        </w:rPr>
        <w:t> </w:t>
      </w:r>
      <w:r>
        <w:rPr/>
        <w:t>of</w:t>
      </w:r>
      <w:r>
        <w:rPr>
          <w:spacing w:val="-3"/>
        </w:rPr>
        <w:t> </w:t>
      </w:r>
      <w:r>
        <w:rPr/>
        <w:t>assessing</w:t>
      </w:r>
      <w:r>
        <w:rPr>
          <w:spacing w:val="-5"/>
        </w:rPr>
        <w:t> </w:t>
      </w:r>
      <w:r>
        <w:rPr/>
        <w:t>it both at micro and the macro level, and also how the policy can affect macroeconomic variables. With the exception of Abraham (2012), many ignored the environmental dimension. Abraham (2012) argued that even though the removal of subsidy on fuel may create some welfare implications in the short run; the policy will result to greener growth and the enhancement of sustainable development in the long run. The study Adenikinju (2009) examined the response of energy prices and the private sector to energy sector reform and found that despite the growth in energy prices; significant private sector investment is yet to be stimulated.</w:t>
      </w:r>
    </w:p>
    <w:p>
      <w:pPr>
        <w:pStyle w:val="BodyText"/>
        <w:spacing w:before="139"/>
      </w:pPr>
    </w:p>
    <w:p>
      <w:pPr>
        <w:pStyle w:val="BodyText"/>
        <w:spacing w:line="360" w:lineRule="auto"/>
        <w:ind w:left="2280" w:right="1436"/>
        <w:jc w:val="both"/>
      </w:pPr>
      <w:r>
        <w:rPr/>
        <w:t>Onyeizugbe</w:t>
      </w:r>
      <w:r>
        <w:rPr>
          <w:spacing w:val="-2"/>
        </w:rPr>
        <w:t> </w:t>
      </w:r>
      <w:r>
        <w:rPr/>
        <w:t>and</w:t>
      </w:r>
      <w:r>
        <w:rPr>
          <w:spacing w:val="-3"/>
        </w:rPr>
        <w:t> </w:t>
      </w:r>
      <w:r>
        <w:rPr/>
        <w:t>Onwuka</w:t>
      </w:r>
      <w:r>
        <w:rPr>
          <w:spacing w:val="-3"/>
        </w:rPr>
        <w:t> </w:t>
      </w:r>
      <w:r>
        <w:rPr/>
        <w:t>(2012)</w:t>
      </w:r>
      <w:r>
        <w:rPr>
          <w:spacing w:val="-2"/>
        </w:rPr>
        <w:t> </w:t>
      </w:r>
      <w:r>
        <w:rPr/>
        <w:t>attempted</w:t>
      </w:r>
      <w:r>
        <w:rPr>
          <w:spacing w:val="-3"/>
        </w:rPr>
        <w:t> </w:t>
      </w:r>
      <w:r>
        <w:rPr/>
        <w:t>to</w:t>
      </w:r>
      <w:r>
        <w:rPr>
          <w:spacing w:val="-3"/>
        </w:rPr>
        <w:t> </w:t>
      </w:r>
      <w:r>
        <w:rPr/>
        <w:t>find</w:t>
      </w:r>
      <w:r>
        <w:rPr>
          <w:spacing w:val="-1"/>
        </w:rPr>
        <w:t> </w:t>
      </w:r>
      <w:r>
        <w:rPr/>
        <w:t>out</w:t>
      </w:r>
      <w:r>
        <w:rPr>
          <w:spacing w:val="-3"/>
        </w:rPr>
        <w:t> </w:t>
      </w:r>
      <w:r>
        <w:rPr/>
        <w:t>if</w:t>
      </w:r>
      <w:r>
        <w:rPr>
          <w:spacing w:val="-3"/>
        </w:rPr>
        <w:t> </w:t>
      </w:r>
      <w:r>
        <w:rPr/>
        <w:t>fuel</w:t>
      </w:r>
      <w:r>
        <w:rPr>
          <w:spacing w:val="-3"/>
        </w:rPr>
        <w:t> </w:t>
      </w:r>
      <w:r>
        <w:rPr/>
        <w:t>subsidy</w:t>
      </w:r>
      <w:r>
        <w:rPr>
          <w:spacing w:val="-6"/>
        </w:rPr>
        <w:t> </w:t>
      </w:r>
      <w:r>
        <w:rPr/>
        <w:t>removal</w:t>
      </w:r>
      <w:r>
        <w:rPr>
          <w:spacing w:val="-3"/>
        </w:rPr>
        <w:t> </w:t>
      </w:r>
      <w:r>
        <w:rPr/>
        <w:t>can</w:t>
      </w:r>
      <w:r>
        <w:rPr>
          <w:spacing w:val="-1"/>
        </w:rPr>
        <w:t> </w:t>
      </w:r>
      <w:r>
        <w:rPr/>
        <w:t>be</w:t>
      </w:r>
      <w:r>
        <w:rPr>
          <w:spacing w:val="-2"/>
        </w:rPr>
        <w:t> </w:t>
      </w:r>
      <w:r>
        <w:rPr/>
        <w:t>an imperative for enhancing business development and wealth creation for the citizenry</w:t>
      </w:r>
      <w:r>
        <w:rPr>
          <w:spacing w:val="-6"/>
        </w:rPr>
        <w:t> </w:t>
      </w:r>
      <w:r>
        <w:rPr/>
        <w:t>by adopting the descriptive survey design method. Based on classical economic theory of regulated monopolies with which subsidies are perceived as distorting prices, they found the non-existence of a significant relationship between fuel subsidy removal and job creation in Nigeria. Similarly, Bazilian and Onyeji (2012) observed that as beneficial the removal of fuel subsidy might be, especially in reducing demand; it has the ability to shrink firms‟ cost competitiveness in severely power-constrained economies. In other words, the removal of fuel subsidy</w:t>
      </w:r>
      <w:r>
        <w:rPr>
          <w:spacing w:val="-3"/>
        </w:rPr>
        <w:t> </w:t>
      </w:r>
      <w:r>
        <w:rPr/>
        <w:t>in the face of inadequate public power supply can exert negative influence of performance of businesses.</w:t>
      </w:r>
    </w:p>
    <w:p>
      <w:pPr>
        <w:spacing w:after="0" w:line="360" w:lineRule="auto"/>
        <w:jc w:val="both"/>
        <w:sectPr>
          <w:pgSz w:w="12240" w:h="15840"/>
          <w:pgMar w:header="0" w:footer="1015" w:top="1280" w:bottom="1200" w:left="60" w:right="0"/>
        </w:sectPr>
      </w:pPr>
    </w:p>
    <w:p>
      <w:pPr>
        <w:pStyle w:val="BodyText"/>
        <w:spacing w:line="360" w:lineRule="auto" w:before="65"/>
        <w:ind w:left="2280" w:right="1434"/>
        <w:jc w:val="both"/>
      </w:pPr>
      <w:r>
        <w:rPr/>
        <w:t>They emphasised the importance of considering structural features that are peculiar to developing countries when analysing issues of fuel subsidy removal. There should be adequate mechanisms in place while also measuring the tempo of change in order to ensure that increasing access to high-quality energy services is not impeded by non- affordability (Bazilian and Onyeji, 2012). Overall, there should be means by which subsidy removal will promote growth rather than exerting negative influence on the business community. Anyandike (2013) assessed the implication of the full scale deregulation of the downstream oil sector of the Nigerian Economy looking at the neo- liberalism approach. Designing questionnaire for 1,177 respondents in Delta, Rivers</w:t>
      </w:r>
      <w:r>
        <w:rPr>
          <w:spacing w:val="40"/>
        </w:rPr>
        <w:t> </w:t>
      </w:r>
      <w:r>
        <w:rPr/>
        <w:t>and Bayelsa, the study found that the deregulation policy is a good policy but wrongly implemented hence, leaving the existing refineries in a state of comatose.</w:t>
      </w:r>
    </w:p>
    <w:p>
      <w:pPr>
        <w:pStyle w:val="BodyText"/>
        <w:spacing w:before="137"/>
      </w:pPr>
    </w:p>
    <w:p>
      <w:pPr>
        <w:pStyle w:val="BodyText"/>
        <w:spacing w:line="360" w:lineRule="auto"/>
        <w:ind w:left="2280" w:right="1434" w:hanging="29"/>
        <w:jc w:val="both"/>
      </w:pPr>
      <w:r>
        <w:rPr/>
        <w:t>Chiwetalu (2012) and Ering and Akpan (2012) assessed the socio-economic implications</w:t>
      </w:r>
      <w:r>
        <w:rPr>
          <w:spacing w:val="-2"/>
        </w:rPr>
        <w:t> </w:t>
      </w:r>
      <w:r>
        <w:rPr/>
        <w:t>of</w:t>
      </w:r>
      <w:r>
        <w:rPr>
          <w:spacing w:val="-2"/>
        </w:rPr>
        <w:t> </w:t>
      </w:r>
      <w:r>
        <w:rPr/>
        <w:t>fuel</w:t>
      </w:r>
      <w:r>
        <w:rPr>
          <w:spacing w:val="-2"/>
        </w:rPr>
        <w:t> </w:t>
      </w:r>
      <w:r>
        <w:rPr/>
        <w:t>subsidy</w:t>
      </w:r>
      <w:r>
        <w:rPr>
          <w:spacing w:val="-7"/>
        </w:rPr>
        <w:t> </w:t>
      </w:r>
      <w:r>
        <w:rPr/>
        <w:t>in Nigeria,</w:t>
      </w:r>
      <w:r>
        <w:rPr>
          <w:spacing w:val="-2"/>
        </w:rPr>
        <w:t> </w:t>
      </w:r>
      <w:r>
        <w:rPr/>
        <w:t>the</w:t>
      </w:r>
      <w:r>
        <w:rPr>
          <w:spacing w:val="-3"/>
        </w:rPr>
        <w:t> </w:t>
      </w:r>
      <w:r>
        <w:rPr/>
        <w:t>politics</w:t>
      </w:r>
      <w:r>
        <w:rPr>
          <w:spacing w:val="-2"/>
        </w:rPr>
        <w:t> </w:t>
      </w:r>
      <w:r>
        <w:rPr/>
        <w:t>surrounding</w:t>
      </w:r>
      <w:r>
        <w:rPr>
          <w:spacing w:val="-5"/>
        </w:rPr>
        <w:t> </w:t>
      </w:r>
      <w:r>
        <w:rPr/>
        <w:t>it</w:t>
      </w:r>
      <w:r>
        <w:rPr>
          <w:spacing w:val="-2"/>
        </w:rPr>
        <w:t> </w:t>
      </w:r>
      <w:r>
        <w:rPr/>
        <w:t>and why</w:t>
      </w:r>
      <w:r>
        <w:rPr>
          <w:spacing w:val="-7"/>
        </w:rPr>
        <w:t> </w:t>
      </w:r>
      <w:r>
        <w:rPr/>
        <w:t>the</w:t>
      </w:r>
      <w:r>
        <w:rPr>
          <w:spacing w:val="-3"/>
        </w:rPr>
        <w:t> </w:t>
      </w:r>
      <w:r>
        <w:rPr/>
        <w:t>populace often</w:t>
      </w:r>
      <w:r>
        <w:rPr>
          <w:spacing w:val="-1"/>
        </w:rPr>
        <w:t> </w:t>
      </w:r>
      <w:r>
        <w:rPr/>
        <w:t>put up a</w:t>
      </w:r>
      <w:r>
        <w:rPr>
          <w:spacing w:val="-1"/>
        </w:rPr>
        <w:t> </w:t>
      </w:r>
      <w:r>
        <w:rPr/>
        <w:t>resistance towards</w:t>
      </w:r>
      <w:r>
        <w:rPr>
          <w:spacing w:val="-1"/>
        </w:rPr>
        <w:t> </w:t>
      </w:r>
      <w:r>
        <w:rPr/>
        <w:t>attempts at its reform. They</w:t>
      </w:r>
      <w:r>
        <w:rPr>
          <w:spacing w:val="-5"/>
        </w:rPr>
        <w:t> </w:t>
      </w:r>
      <w:r>
        <w:rPr/>
        <w:t>found</w:t>
      </w:r>
      <w:r>
        <w:rPr>
          <w:spacing w:val="-1"/>
        </w:rPr>
        <w:t> </w:t>
      </w:r>
      <w:r>
        <w:rPr/>
        <w:t>out that the</w:t>
      </w:r>
      <w:r>
        <w:rPr>
          <w:spacing w:val="-1"/>
        </w:rPr>
        <w:t> </w:t>
      </w:r>
      <w:r>
        <w:rPr/>
        <w:t>subsidy benefited the rulers and multinational companies and not the citizen; thus recommending that government must engage the citizenry at all levels in policies that affect the masses. Balogun (2012) attributed this stiff opposition from the masses to the lack of trust in government which is as a result of failed promises made in the past. In order to ascertain the fallacy or fact claims on the existence of fuel subsidy in Nigeria, Nwachukwu and Chike (2011) found that fuel subsidy is a fact and not a fallacy.</w:t>
      </w:r>
    </w:p>
    <w:p>
      <w:pPr>
        <w:pStyle w:val="BodyText"/>
        <w:spacing w:before="139"/>
      </w:pPr>
    </w:p>
    <w:p>
      <w:pPr>
        <w:pStyle w:val="BodyText"/>
        <w:spacing w:line="360" w:lineRule="auto"/>
        <w:ind w:left="2280" w:right="1432"/>
        <w:jc w:val="both"/>
      </w:pPr>
      <w:r>
        <w:rPr/>
        <w:t>In estimating the effect of the fuel subsidy removal on the real estate industry, Odudu (2013) assessed the effects of fuel subsidy removal on property values in Nigeria and found that the partial removal led to high cost of production and transportation in the real estate sector. The high cost of building materials thus, led some developers resort</w:t>
      </w:r>
      <w:r>
        <w:rPr>
          <w:spacing w:val="40"/>
        </w:rPr>
        <w:t> </w:t>
      </w:r>
      <w:r>
        <w:rPr/>
        <w:t>to using substandard or lesser quantities of materials so as to still be able to maximise profits. In relation to the issue of sustainable development, Lin and Jiang</w:t>
      </w:r>
      <w:r>
        <w:rPr>
          <w:spacing w:val="-2"/>
        </w:rPr>
        <w:t> </w:t>
      </w:r>
      <w:r>
        <w:rPr/>
        <w:t>(2010) opined that</w:t>
      </w:r>
      <w:r>
        <w:rPr>
          <w:spacing w:val="65"/>
          <w:w w:val="150"/>
        </w:rPr>
        <w:t> </w:t>
      </w:r>
      <w:r>
        <w:rPr/>
        <w:t>energy</w:t>
      </w:r>
      <w:r>
        <w:rPr>
          <w:spacing w:val="62"/>
          <w:w w:val="150"/>
        </w:rPr>
        <w:t> </w:t>
      </w:r>
      <w:r>
        <w:rPr/>
        <w:t>subsidies</w:t>
      </w:r>
      <w:r>
        <w:rPr>
          <w:spacing w:val="69"/>
          <w:w w:val="150"/>
        </w:rPr>
        <w:t> </w:t>
      </w:r>
      <w:r>
        <w:rPr/>
        <w:t>can</w:t>
      </w:r>
      <w:r>
        <w:rPr>
          <w:spacing w:val="67"/>
          <w:w w:val="150"/>
        </w:rPr>
        <w:t> </w:t>
      </w:r>
      <w:r>
        <w:rPr/>
        <w:t>have</w:t>
      </w:r>
      <w:r>
        <w:rPr>
          <w:spacing w:val="67"/>
          <w:w w:val="150"/>
        </w:rPr>
        <w:t> </w:t>
      </w:r>
      <w:r>
        <w:rPr/>
        <w:t>important</w:t>
      </w:r>
      <w:r>
        <w:rPr>
          <w:spacing w:val="67"/>
          <w:w w:val="150"/>
        </w:rPr>
        <w:t> </w:t>
      </w:r>
      <w:r>
        <w:rPr/>
        <w:t>implications</w:t>
      </w:r>
      <w:r>
        <w:rPr>
          <w:spacing w:val="67"/>
          <w:w w:val="150"/>
        </w:rPr>
        <w:t> </w:t>
      </w:r>
      <w:r>
        <w:rPr/>
        <w:t>through</w:t>
      </w:r>
      <w:r>
        <w:rPr>
          <w:spacing w:val="67"/>
          <w:w w:val="150"/>
        </w:rPr>
        <w:t> </w:t>
      </w:r>
      <w:r>
        <w:rPr/>
        <w:t>their</w:t>
      </w:r>
      <w:r>
        <w:rPr>
          <w:spacing w:val="68"/>
          <w:w w:val="150"/>
        </w:rPr>
        <w:t> </w:t>
      </w:r>
      <w:r>
        <w:rPr/>
        <w:t>impact</w:t>
      </w:r>
      <w:r>
        <w:rPr>
          <w:spacing w:val="68"/>
          <w:w w:val="150"/>
        </w:rPr>
        <w:t> </w:t>
      </w:r>
      <w:r>
        <w:rPr>
          <w:spacing w:val="-5"/>
        </w:rPr>
        <w:t>on</w:t>
      </w:r>
    </w:p>
    <w:p>
      <w:pPr>
        <w:spacing w:after="0" w:line="360" w:lineRule="auto"/>
        <w:jc w:val="both"/>
        <w:sectPr>
          <w:pgSz w:w="12240" w:h="15840"/>
          <w:pgMar w:header="0" w:footer="1015" w:top="1280" w:bottom="1200" w:left="60" w:right="0"/>
        </w:sectPr>
      </w:pPr>
    </w:p>
    <w:p>
      <w:pPr>
        <w:pStyle w:val="BodyText"/>
        <w:spacing w:line="360" w:lineRule="auto" w:before="65"/>
        <w:ind w:left="2280" w:right="1438"/>
        <w:jc w:val="both"/>
      </w:pPr>
      <w:r>
        <w:rPr/>
        <w:t>efficiency, choice of fuel use and energy use. For Nigeria, Ekong and Akpan (2014) indicated that even though it is knotty issue for government, reforming fossil fuel subsidy in Nigeria offers greater opportunities in placing the country on the path of sustainable development.</w:t>
      </w:r>
    </w:p>
    <w:p>
      <w:pPr>
        <w:pStyle w:val="BodyText"/>
        <w:spacing w:before="137"/>
      </w:pPr>
    </w:p>
    <w:p>
      <w:pPr>
        <w:pStyle w:val="BodyText"/>
        <w:spacing w:line="360" w:lineRule="auto" w:before="1"/>
        <w:ind w:left="2280" w:right="1438"/>
        <w:jc w:val="both"/>
      </w:pPr>
      <w:r>
        <w:rPr/>
        <w:t>Odoh (2012) identified the remote and immediate causes of the oil subsidy removal in Nigeria and asserted that the reform will help curb oil smuggling activities in the country and corruption. In light of all these assertions by the various empirical studies, Isihak and Akpan (2012) designed a “win-win” roadmap for the restructuring of petroleum subsidies in Nigeria, while addressing some of the deficiencies of previous attempts at reforms. Some vital elements identified from the reform process of successful countries as recognised by their study are effective consultation, strong political will coupled with effective communication with relevant stakeholders, in addition to well-targeted compensatory</w:t>
      </w:r>
      <w:r>
        <w:rPr>
          <w:spacing w:val="-1"/>
        </w:rPr>
        <w:t> </w:t>
      </w:r>
      <w:r>
        <w:rPr/>
        <w:t>schemes that cushions the reform effects on the most vulnerable group of the population.</w:t>
      </w:r>
    </w:p>
    <w:p>
      <w:pPr>
        <w:pStyle w:val="BodyText"/>
        <w:spacing w:before="142"/>
      </w:pPr>
    </w:p>
    <w:p>
      <w:pPr>
        <w:pStyle w:val="Heading3"/>
        <w:numPr>
          <w:ilvl w:val="1"/>
          <w:numId w:val="11"/>
        </w:numPr>
        <w:tabs>
          <w:tab w:pos="2160" w:val="left" w:leader="none"/>
        </w:tabs>
        <w:spacing w:line="240" w:lineRule="auto" w:before="0" w:after="0"/>
        <w:ind w:left="2160" w:right="0" w:hanging="420"/>
        <w:jc w:val="both"/>
      </w:pPr>
      <w:r>
        <w:rPr/>
        <w:t>Knowledge</w:t>
      </w:r>
      <w:r>
        <w:rPr>
          <w:spacing w:val="-2"/>
        </w:rPr>
        <w:t> </w:t>
      </w:r>
      <w:r>
        <w:rPr/>
        <w:t>Gaps</w:t>
      </w:r>
      <w:r>
        <w:rPr>
          <w:spacing w:val="-1"/>
        </w:rPr>
        <w:t> </w:t>
      </w:r>
      <w:r>
        <w:rPr/>
        <w:t>in the</w:t>
      </w:r>
      <w:r>
        <w:rPr>
          <w:spacing w:val="-2"/>
        </w:rPr>
        <w:t> Literature</w:t>
      </w:r>
    </w:p>
    <w:p>
      <w:pPr>
        <w:pStyle w:val="BodyText"/>
        <w:spacing w:line="360" w:lineRule="auto" w:before="135"/>
        <w:ind w:left="2191" w:right="1433"/>
        <w:jc w:val="both"/>
      </w:pPr>
      <w:r>
        <w:rPr/>
        <w:t>Based on the literature reviewed, it is evident that there have been concerted efforts globally in addressing the challenges posed by large subsidy payments, Nigeria inclusive. The general consensus in the literature is that subsidies create fiscal harm to government budget and inefficient conditions which can hamper sustainable development efforts. In other words, these subsidies, particularly the environmentally harmful ones, should be eradicated or reformed as they often do not achieve the primary objective of enhancing energy access for the poor households. This is evidenced from majority of welfare impact studies that found that the top richest income group in the society often benefits from subsidy</w:t>
      </w:r>
      <w:r>
        <w:rPr>
          <w:spacing w:val="-3"/>
        </w:rPr>
        <w:t> </w:t>
      </w:r>
      <w:r>
        <w:rPr/>
        <w:t>payment than the bottom poor 5 percent. Also, these categories of subsidies hamper global efforts at tackling climate change impacts while also eroding investment in the energy sector and development of green energy. A number</w:t>
      </w:r>
      <w:r>
        <w:rPr>
          <w:spacing w:val="45"/>
        </w:rPr>
        <w:t> </w:t>
      </w:r>
      <w:r>
        <w:rPr/>
        <w:t>of</w:t>
      </w:r>
      <w:r>
        <w:rPr>
          <w:spacing w:val="49"/>
        </w:rPr>
        <w:t> </w:t>
      </w:r>
      <w:r>
        <w:rPr/>
        <w:t>these</w:t>
      </w:r>
      <w:r>
        <w:rPr>
          <w:spacing w:val="48"/>
        </w:rPr>
        <w:t> </w:t>
      </w:r>
      <w:r>
        <w:rPr/>
        <w:t>studies</w:t>
      </w:r>
      <w:r>
        <w:rPr>
          <w:spacing w:val="50"/>
        </w:rPr>
        <w:t> </w:t>
      </w:r>
      <w:r>
        <w:rPr/>
        <w:t>have</w:t>
      </w:r>
      <w:r>
        <w:rPr>
          <w:spacing w:val="49"/>
        </w:rPr>
        <w:t> </w:t>
      </w:r>
      <w:r>
        <w:rPr/>
        <w:t>examined</w:t>
      </w:r>
      <w:r>
        <w:rPr>
          <w:spacing w:val="49"/>
        </w:rPr>
        <w:t> </w:t>
      </w:r>
      <w:r>
        <w:rPr/>
        <w:t>how</w:t>
      </w:r>
      <w:r>
        <w:rPr>
          <w:spacing w:val="49"/>
        </w:rPr>
        <w:t> </w:t>
      </w:r>
      <w:r>
        <w:rPr/>
        <w:t>these</w:t>
      </w:r>
      <w:r>
        <w:rPr>
          <w:spacing w:val="48"/>
        </w:rPr>
        <w:t> </w:t>
      </w:r>
      <w:r>
        <w:rPr/>
        <w:t>subsidies</w:t>
      </w:r>
      <w:r>
        <w:rPr>
          <w:spacing w:val="49"/>
        </w:rPr>
        <w:t> </w:t>
      </w:r>
      <w:r>
        <w:rPr/>
        <w:t>impact</w:t>
      </w:r>
      <w:r>
        <w:rPr>
          <w:spacing w:val="50"/>
        </w:rPr>
        <w:t> </w:t>
      </w:r>
      <w:r>
        <w:rPr>
          <w:spacing w:val="-2"/>
        </w:rPr>
        <w:t>macroeconomic</w:t>
      </w:r>
    </w:p>
    <w:p>
      <w:pPr>
        <w:spacing w:after="0" w:line="360" w:lineRule="auto"/>
        <w:jc w:val="both"/>
        <w:sectPr>
          <w:pgSz w:w="12240" w:h="15840"/>
          <w:pgMar w:header="0" w:footer="1015" w:top="1280" w:bottom="1200" w:left="60" w:right="0"/>
        </w:sectPr>
      </w:pPr>
    </w:p>
    <w:p>
      <w:pPr>
        <w:pStyle w:val="BodyText"/>
        <w:spacing w:line="360" w:lineRule="auto" w:before="65"/>
        <w:ind w:left="2191" w:right="1436"/>
        <w:jc w:val="both"/>
      </w:pPr>
      <w:r>
        <w:rPr/>
        <w:t>variables, poverty, environment and welfare. However, studies on Nigeria mostly focus on either macroeconomic implications of fuel subsidy, welfare cost or both, or the</w:t>
      </w:r>
      <w:r>
        <w:rPr>
          <w:spacing w:val="40"/>
        </w:rPr>
        <w:t> </w:t>
      </w:r>
      <w:r>
        <w:rPr/>
        <w:t>impact of its removal. Studies that examine impact of fuel subsidy on environmental quality (carbon emissions) in Nigeria were found to be scarce.</w:t>
      </w:r>
    </w:p>
    <w:p>
      <w:pPr>
        <w:pStyle w:val="BodyText"/>
        <w:spacing w:before="137"/>
      </w:pPr>
    </w:p>
    <w:p>
      <w:pPr>
        <w:pStyle w:val="BodyText"/>
        <w:spacing w:line="360" w:lineRule="auto" w:before="1"/>
        <w:ind w:left="2191" w:right="1432"/>
        <w:jc w:val="both"/>
      </w:pPr>
      <w:r>
        <w:rPr/>
        <w:t>The analysis of the impact of fuel subsidies on environmental quality is important as it has key implications for policy measures put in place to tackle environmental problems such as climate change, pollution and others. An analysis of fuel subsidy impact on the economy can then help to assess how effectively the policy can be useful for climate change mitigation incentive. The rationale is that fuel subsidies increases the production and consumption of fossil fuel, by making fuel prices cheaper, which increases carbon emissions in the atmosphere, thereby</w:t>
      </w:r>
      <w:r>
        <w:rPr>
          <w:spacing w:val="-3"/>
        </w:rPr>
        <w:t> </w:t>
      </w:r>
      <w:r>
        <w:rPr/>
        <w:t>hampering environmental quality</w:t>
      </w:r>
      <w:r>
        <w:rPr>
          <w:spacing w:val="-3"/>
        </w:rPr>
        <w:t> </w:t>
      </w:r>
      <w:r>
        <w:rPr/>
        <w:t>in general. Thus, if subsidies on fossil fuel are removed, they can be re-invested towards the development of alternative energy sources that are environmentally friendly. This is supported by Ajayi (2013) that stated that the harnessing of renewable energy</w:t>
      </w:r>
      <w:r>
        <w:rPr>
          <w:spacing w:val="-4"/>
        </w:rPr>
        <w:t> </w:t>
      </w:r>
      <w:r>
        <w:rPr/>
        <w:t>potentials of ECOWAS countries can spur sustainable development and environmental protection. So by</w:t>
      </w:r>
      <w:r>
        <w:rPr>
          <w:spacing w:val="-6"/>
        </w:rPr>
        <w:t> </w:t>
      </w:r>
      <w:r>
        <w:rPr/>
        <w:t>making these alternative sources of energy cheaper and accessible, government can still achieve their objective of enhancing energy access for the poor households.</w:t>
      </w:r>
    </w:p>
    <w:p>
      <w:pPr>
        <w:pStyle w:val="BodyText"/>
        <w:spacing w:before="139"/>
      </w:pPr>
    </w:p>
    <w:p>
      <w:pPr>
        <w:pStyle w:val="BodyText"/>
        <w:spacing w:line="360" w:lineRule="auto"/>
        <w:ind w:left="2191" w:right="1433" w:hanging="29"/>
        <w:jc w:val="both"/>
      </w:pPr>
      <w:r>
        <w:rPr/>
        <w:t>In terms of methodology, many apply survey design analysis, critical discourse or econometric methods (VAR, multivariate co-integration), only few apply the CGE approach to energy policy analysis, especially relating to the environment. This is supported by Adenikinju and Falobi (2009) that only relatively few applications of</w:t>
      </w:r>
      <w:r>
        <w:rPr>
          <w:spacing w:val="40"/>
        </w:rPr>
        <w:t> </w:t>
      </w:r>
      <w:r>
        <w:rPr/>
        <w:t>multi-sector CGE models to policy making in Nigeria exists compared to other multi- sector macro models. The CGE model as an approach is useful for analysing the economy-wide effects of a policy change as it provides a platform to evaluate policies that have multi-sectoral implications (Adenikinju and Falobi, 2009) just as the fuel subsidy as a policy affects the different sectors of the economy. This is due to the strategic</w:t>
      </w:r>
      <w:r>
        <w:rPr>
          <w:spacing w:val="39"/>
        </w:rPr>
        <w:t> </w:t>
      </w:r>
      <w:r>
        <w:rPr/>
        <w:t>role</w:t>
      </w:r>
      <w:r>
        <w:rPr>
          <w:spacing w:val="38"/>
        </w:rPr>
        <w:t> </w:t>
      </w:r>
      <w:r>
        <w:rPr/>
        <w:t>energy</w:t>
      </w:r>
      <w:r>
        <w:rPr>
          <w:spacing w:val="32"/>
        </w:rPr>
        <w:t> </w:t>
      </w:r>
      <w:r>
        <w:rPr/>
        <w:t>plays</w:t>
      </w:r>
      <w:r>
        <w:rPr>
          <w:spacing w:val="41"/>
        </w:rPr>
        <w:t> </w:t>
      </w:r>
      <w:r>
        <w:rPr/>
        <w:t>as</w:t>
      </w:r>
      <w:r>
        <w:rPr>
          <w:spacing w:val="39"/>
        </w:rPr>
        <w:t> </w:t>
      </w:r>
      <w:r>
        <w:rPr/>
        <w:t>an</w:t>
      </w:r>
      <w:r>
        <w:rPr>
          <w:spacing w:val="39"/>
        </w:rPr>
        <w:t> </w:t>
      </w:r>
      <w:r>
        <w:rPr/>
        <w:t>essential</w:t>
      </w:r>
      <w:r>
        <w:rPr>
          <w:spacing w:val="39"/>
        </w:rPr>
        <w:t> </w:t>
      </w:r>
      <w:r>
        <w:rPr/>
        <w:t>input</w:t>
      </w:r>
      <w:r>
        <w:rPr>
          <w:spacing w:val="40"/>
        </w:rPr>
        <w:t> </w:t>
      </w:r>
      <w:r>
        <w:rPr/>
        <w:t>for</w:t>
      </w:r>
      <w:r>
        <w:rPr>
          <w:spacing w:val="38"/>
        </w:rPr>
        <w:t> </w:t>
      </w:r>
      <w:r>
        <w:rPr/>
        <w:t>all</w:t>
      </w:r>
      <w:r>
        <w:rPr>
          <w:spacing w:val="40"/>
        </w:rPr>
        <w:t> </w:t>
      </w:r>
      <w:r>
        <w:rPr/>
        <w:t>productive</w:t>
      </w:r>
      <w:r>
        <w:rPr>
          <w:spacing w:val="45"/>
        </w:rPr>
        <w:t> </w:t>
      </w:r>
      <w:r>
        <w:rPr/>
        <w:t>sectors.</w:t>
      </w:r>
      <w:r>
        <w:rPr>
          <w:spacing w:val="39"/>
        </w:rPr>
        <w:t> </w:t>
      </w:r>
      <w:r>
        <w:rPr/>
        <w:t>Thus,</w:t>
      </w:r>
      <w:r>
        <w:rPr>
          <w:spacing w:val="40"/>
        </w:rPr>
        <w:t> </w:t>
      </w:r>
      <w:r>
        <w:rPr>
          <w:spacing w:val="-5"/>
        </w:rPr>
        <w:t>any</w:t>
      </w:r>
    </w:p>
    <w:p>
      <w:pPr>
        <w:spacing w:after="0" w:line="360" w:lineRule="auto"/>
        <w:jc w:val="both"/>
        <w:sectPr>
          <w:pgSz w:w="12240" w:h="15840"/>
          <w:pgMar w:header="0" w:footer="1015" w:top="1280" w:bottom="1200" w:left="60" w:right="0"/>
        </w:sectPr>
      </w:pPr>
    </w:p>
    <w:p>
      <w:pPr>
        <w:pStyle w:val="BodyText"/>
        <w:spacing w:line="360" w:lineRule="auto" w:before="65"/>
        <w:ind w:left="2191" w:right="1437"/>
        <w:jc w:val="both"/>
      </w:pPr>
      <w:r>
        <w:rPr/>
        <w:t>price</w:t>
      </w:r>
      <w:r>
        <w:rPr>
          <w:spacing w:val="-3"/>
        </w:rPr>
        <w:t> </w:t>
      </w:r>
      <w:r>
        <w:rPr/>
        <w:t>change</w:t>
      </w:r>
      <w:r>
        <w:rPr>
          <w:spacing w:val="-4"/>
        </w:rPr>
        <w:t> </w:t>
      </w:r>
      <w:r>
        <w:rPr/>
        <w:t>transmits</w:t>
      </w:r>
      <w:r>
        <w:rPr>
          <w:spacing w:val="-1"/>
        </w:rPr>
        <w:t> </w:t>
      </w:r>
      <w:r>
        <w:rPr/>
        <w:t>a</w:t>
      </w:r>
      <w:r>
        <w:rPr>
          <w:spacing w:val="-2"/>
        </w:rPr>
        <w:t> </w:t>
      </w:r>
      <w:r>
        <w:rPr/>
        <w:t>multiplier</w:t>
      </w:r>
      <w:r>
        <w:rPr>
          <w:spacing w:val="-3"/>
        </w:rPr>
        <w:t> </w:t>
      </w:r>
      <w:r>
        <w:rPr/>
        <w:t>effect</w:t>
      </w:r>
      <w:r>
        <w:rPr>
          <w:spacing w:val="-3"/>
        </w:rPr>
        <w:t> </w:t>
      </w:r>
      <w:r>
        <w:rPr/>
        <w:t>throughout</w:t>
      </w:r>
      <w:r>
        <w:rPr>
          <w:spacing w:val="-3"/>
        </w:rPr>
        <w:t> </w:t>
      </w:r>
      <w:r>
        <w:rPr/>
        <w:t>the</w:t>
      </w:r>
      <w:r>
        <w:rPr>
          <w:spacing w:val="-4"/>
        </w:rPr>
        <w:t> </w:t>
      </w:r>
      <w:r>
        <w:rPr/>
        <w:t>economy</w:t>
      </w:r>
      <w:r>
        <w:rPr>
          <w:spacing w:val="-7"/>
        </w:rPr>
        <w:t> </w:t>
      </w:r>
      <w:r>
        <w:rPr/>
        <w:t>as</w:t>
      </w:r>
      <w:r>
        <w:rPr>
          <w:spacing w:val="-1"/>
        </w:rPr>
        <w:t> </w:t>
      </w:r>
      <w:r>
        <w:rPr/>
        <w:t>transportation</w:t>
      </w:r>
      <w:r>
        <w:rPr>
          <w:spacing w:val="-3"/>
        </w:rPr>
        <w:t> </w:t>
      </w:r>
      <w:r>
        <w:rPr/>
        <w:t>costs and cost of production changes. The framework of the CGE model provides a logically consistent</w:t>
      </w:r>
      <w:r>
        <w:rPr>
          <w:spacing w:val="-3"/>
        </w:rPr>
        <w:t> </w:t>
      </w:r>
      <w:r>
        <w:rPr/>
        <w:t>way</w:t>
      </w:r>
      <w:r>
        <w:rPr>
          <w:spacing w:val="-8"/>
        </w:rPr>
        <w:t> </w:t>
      </w:r>
      <w:r>
        <w:rPr/>
        <w:t>to</w:t>
      </w:r>
      <w:r>
        <w:rPr>
          <w:spacing w:val="-3"/>
        </w:rPr>
        <w:t> </w:t>
      </w:r>
      <w:r>
        <w:rPr/>
        <w:t>look</w:t>
      </w:r>
      <w:r>
        <w:rPr>
          <w:spacing w:val="-3"/>
        </w:rPr>
        <w:t> </w:t>
      </w:r>
      <w:r>
        <w:rPr/>
        <w:t>at</w:t>
      </w:r>
      <w:r>
        <w:rPr>
          <w:spacing w:val="-1"/>
        </w:rPr>
        <w:t> </w:t>
      </w:r>
      <w:r>
        <w:rPr/>
        <w:t>problems</w:t>
      </w:r>
      <w:r>
        <w:rPr>
          <w:spacing w:val="-3"/>
        </w:rPr>
        <w:t> </w:t>
      </w:r>
      <w:r>
        <w:rPr/>
        <w:t>involving</w:t>
      </w:r>
      <w:r>
        <w:rPr>
          <w:spacing w:val="-6"/>
        </w:rPr>
        <w:t> </w:t>
      </w:r>
      <w:r>
        <w:rPr/>
        <w:t>more</w:t>
      </w:r>
      <w:r>
        <w:rPr>
          <w:spacing w:val="-3"/>
        </w:rPr>
        <w:t> </w:t>
      </w:r>
      <w:r>
        <w:rPr/>
        <w:t>than</w:t>
      </w:r>
      <w:r>
        <w:rPr>
          <w:spacing w:val="-3"/>
        </w:rPr>
        <w:t> </w:t>
      </w:r>
      <w:r>
        <w:rPr/>
        <w:t>one</w:t>
      </w:r>
      <w:r>
        <w:rPr>
          <w:spacing w:val="-3"/>
        </w:rPr>
        <w:t> </w:t>
      </w:r>
      <w:r>
        <w:rPr/>
        <w:t>economic</w:t>
      </w:r>
      <w:r>
        <w:rPr>
          <w:spacing w:val="-4"/>
        </w:rPr>
        <w:t> </w:t>
      </w:r>
      <w:r>
        <w:rPr/>
        <w:t>agent</w:t>
      </w:r>
      <w:r>
        <w:rPr>
          <w:spacing w:val="-1"/>
        </w:rPr>
        <w:t> </w:t>
      </w:r>
      <w:r>
        <w:rPr/>
        <w:t>(Adenikinju and Falobi, 2009). This and other earlier discussed advantages, makes CGE model a useful and appropriate methodology for this study.</w:t>
      </w:r>
    </w:p>
    <w:p>
      <w:pPr>
        <w:pStyle w:val="Heading3"/>
        <w:numPr>
          <w:ilvl w:val="1"/>
          <w:numId w:val="11"/>
        </w:numPr>
        <w:tabs>
          <w:tab w:pos="1800" w:val="left" w:leader="none"/>
        </w:tabs>
        <w:spacing w:line="240" w:lineRule="auto" w:before="204" w:after="0"/>
        <w:ind w:left="1800" w:right="0" w:hanging="420"/>
        <w:jc w:val="both"/>
      </w:pPr>
      <w:bookmarkStart w:name="_TOC_250032" w:id="34"/>
      <w:r>
        <w:rPr/>
        <w:t>Summary</w:t>
      </w:r>
      <w:r>
        <w:rPr>
          <w:spacing w:val="-4"/>
        </w:rPr>
        <w:t> </w:t>
      </w:r>
      <w:r>
        <w:rPr/>
        <w:t>of</w:t>
      </w:r>
      <w:r>
        <w:rPr>
          <w:spacing w:val="-2"/>
        </w:rPr>
        <w:t> </w:t>
      </w:r>
      <w:r>
        <w:rPr/>
        <w:t>some</w:t>
      </w:r>
      <w:r>
        <w:rPr>
          <w:spacing w:val="-2"/>
        </w:rPr>
        <w:t> </w:t>
      </w:r>
      <w:r>
        <w:rPr/>
        <w:t>Empirical</w:t>
      </w:r>
      <w:r>
        <w:rPr>
          <w:spacing w:val="-3"/>
        </w:rPr>
        <w:t> </w:t>
      </w:r>
      <w:bookmarkEnd w:id="34"/>
      <w:r>
        <w:rPr>
          <w:spacing w:val="-2"/>
        </w:rPr>
        <w:t>Studies</w:t>
      </w:r>
    </w:p>
    <w:p>
      <w:pPr>
        <w:pStyle w:val="BodyText"/>
        <w:spacing w:before="57"/>
        <w:rPr>
          <w:b/>
        </w:rPr>
      </w:pPr>
    </w:p>
    <w:p>
      <w:pPr>
        <w:pStyle w:val="BodyText"/>
        <w:spacing w:line="360" w:lineRule="auto"/>
        <w:ind w:left="1740" w:right="1445"/>
      </w:pPr>
      <w:r>
        <w:rPr/>
        <w:t>Table 2.1 below present a tabular summary of some selected empirical studies in the area of energy Subsidy impacts showing their objectives, study area, methodology and key findings.</w:t>
      </w:r>
    </w:p>
    <w:p>
      <w:pPr>
        <w:pStyle w:val="BodyText"/>
        <w:spacing w:before="202"/>
      </w:pPr>
    </w:p>
    <w:p>
      <w:pPr>
        <w:pStyle w:val="Heading3"/>
        <w:spacing w:before="1" w:after="3"/>
        <w:ind w:left="1740"/>
        <w:jc w:val="left"/>
      </w:pPr>
      <w:r>
        <w:rPr/>
        <w:t>Table</w:t>
      </w:r>
      <w:r>
        <w:rPr>
          <w:spacing w:val="-3"/>
        </w:rPr>
        <w:t> </w:t>
      </w:r>
      <w:r>
        <w:rPr/>
        <w:t>2.1a:</w:t>
      </w:r>
      <w:r>
        <w:rPr>
          <w:spacing w:val="-2"/>
        </w:rPr>
        <w:t> </w:t>
      </w:r>
      <w:r>
        <w:rPr/>
        <w:t>Summary</w:t>
      </w:r>
      <w:r>
        <w:rPr>
          <w:spacing w:val="-3"/>
        </w:rPr>
        <w:t> </w:t>
      </w:r>
      <w:r>
        <w:rPr/>
        <w:t>of</w:t>
      </w:r>
      <w:r>
        <w:rPr>
          <w:spacing w:val="-2"/>
        </w:rPr>
        <w:t> </w:t>
      </w:r>
      <w:r>
        <w:rPr/>
        <w:t>Selected</w:t>
      </w:r>
      <w:r>
        <w:rPr>
          <w:spacing w:val="-2"/>
        </w:rPr>
        <w:t> </w:t>
      </w:r>
      <w:r>
        <w:rPr/>
        <w:t>Empirical</w:t>
      </w:r>
      <w:r>
        <w:rPr>
          <w:spacing w:val="-2"/>
        </w:rPr>
        <w:t> Studies</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661"/>
        <w:gridCol w:w="1440"/>
        <w:gridCol w:w="2520"/>
        <w:gridCol w:w="1620"/>
        <w:gridCol w:w="3961"/>
      </w:tblGrid>
      <w:tr>
        <w:trPr>
          <w:trHeight w:val="253" w:hRule="atLeast"/>
        </w:trPr>
        <w:tc>
          <w:tcPr>
            <w:tcW w:w="590" w:type="dxa"/>
          </w:tcPr>
          <w:p>
            <w:pPr>
              <w:pStyle w:val="TableParagraph"/>
              <w:spacing w:line="233" w:lineRule="exact" w:before="1"/>
              <w:ind w:left="107"/>
              <w:rPr>
                <w:b/>
                <w:sz w:val="22"/>
              </w:rPr>
            </w:pPr>
            <w:r>
              <w:rPr>
                <w:b/>
                <w:spacing w:val="-5"/>
                <w:sz w:val="22"/>
              </w:rPr>
              <w:t>S/N</w:t>
            </w:r>
          </w:p>
        </w:tc>
        <w:tc>
          <w:tcPr>
            <w:tcW w:w="1661" w:type="dxa"/>
          </w:tcPr>
          <w:p>
            <w:pPr>
              <w:pStyle w:val="TableParagraph"/>
              <w:spacing w:line="233" w:lineRule="exact" w:before="1"/>
              <w:ind w:left="108"/>
              <w:rPr>
                <w:b/>
                <w:sz w:val="22"/>
              </w:rPr>
            </w:pPr>
            <w:r>
              <w:rPr>
                <w:b/>
                <w:spacing w:val="-2"/>
                <w:sz w:val="22"/>
              </w:rPr>
              <w:t>Author/Year</w:t>
            </w:r>
          </w:p>
        </w:tc>
        <w:tc>
          <w:tcPr>
            <w:tcW w:w="1440" w:type="dxa"/>
          </w:tcPr>
          <w:p>
            <w:pPr>
              <w:pStyle w:val="TableParagraph"/>
              <w:spacing w:line="233" w:lineRule="exact" w:before="1"/>
              <w:ind w:left="105"/>
              <w:rPr>
                <w:b/>
                <w:sz w:val="22"/>
              </w:rPr>
            </w:pPr>
            <w:r>
              <w:rPr>
                <w:b/>
                <w:sz w:val="22"/>
              </w:rPr>
              <w:t>Study</w:t>
            </w:r>
            <w:r>
              <w:rPr>
                <w:b/>
                <w:spacing w:val="-2"/>
                <w:sz w:val="22"/>
              </w:rPr>
              <w:t> </w:t>
            </w:r>
            <w:r>
              <w:rPr>
                <w:b/>
                <w:spacing w:val="-4"/>
                <w:sz w:val="22"/>
              </w:rPr>
              <w:t>Area</w:t>
            </w:r>
          </w:p>
        </w:tc>
        <w:tc>
          <w:tcPr>
            <w:tcW w:w="2520" w:type="dxa"/>
          </w:tcPr>
          <w:p>
            <w:pPr>
              <w:pStyle w:val="TableParagraph"/>
              <w:spacing w:line="233" w:lineRule="exact" w:before="1"/>
              <w:ind w:left="106"/>
              <w:rPr>
                <w:b/>
                <w:sz w:val="22"/>
              </w:rPr>
            </w:pPr>
            <w:r>
              <w:rPr>
                <w:b/>
                <w:spacing w:val="-2"/>
                <w:sz w:val="22"/>
              </w:rPr>
              <w:t>Objectives</w:t>
            </w:r>
          </w:p>
        </w:tc>
        <w:tc>
          <w:tcPr>
            <w:tcW w:w="1620" w:type="dxa"/>
          </w:tcPr>
          <w:p>
            <w:pPr>
              <w:pStyle w:val="TableParagraph"/>
              <w:spacing w:line="233" w:lineRule="exact" w:before="1"/>
              <w:ind w:left="107"/>
              <w:rPr>
                <w:b/>
                <w:sz w:val="22"/>
              </w:rPr>
            </w:pPr>
            <w:r>
              <w:rPr>
                <w:b/>
                <w:spacing w:val="-2"/>
                <w:sz w:val="22"/>
              </w:rPr>
              <w:t>Methodology</w:t>
            </w:r>
          </w:p>
        </w:tc>
        <w:tc>
          <w:tcPr>
            <w:tcW w:w="3961" w:type="dxa"/>
          </w:tcPr>
          <w:p>
            <w:pPr>
              <w:pStyle w:val="TableParagraph"/>
              <w:spacing w:line="233" w:lineRule="exact" w:before="1"/>
              <w:ind w:left="107"/>
              <w:rPr>
                <w:b/>
                <w:sz w:val="22"/>
              </w:rPr>
            </w:pPr>
            <w:r>
              <w:rPr>
                <w:b/>
                <w:spacing w:val="-2"/>
                <w:sz w:val="22"/>
              </w:rPr>
              <w:t>Findings/Critique</w:t>
            </w:r>
          </w:p>
        </w:tc>
      </w:tr>
      <w:tr>
        <w:trPr>
          <w:trHeight w:val="1264" w:hRule="atLeast"/>
        </w:trPr>
        <w:tc>
          <w:tcPr>
            <w:tcW w:w="590" w:type="dxa"/>
          </w:tcPr>
          <w:p>
            <w:pPr>
              <w:pStyle w:val="TableParagraph"/>
              <w:spacing w:line="247" w:lineRule="exact"/>
              <w:ind w:left="107"/>
              <w:rPr>
                <w:sz w:val="22"/>
              </w:rPr>
            </w:pPr>
            <w:r>
              <w:rPr>
                <w:spacing w:val="-5"/>
                <w:sz w:val="22"/>
              </w:rPr>
              <w:t>1.</w:t>
            </w:r>
          </w:p>
        </w:tc>
        <w:tc>
          <w:tcPr>
            <w:tcW w:w="1661" w:type="dxa"/>
          </w:tcPr>
          <w:p>
            <w:pPr>
              <w:pStyle w:val="TableParagraph"/>
              <w:spacing w:line="242" w:lineRule="auto"/>
              <w:ind w:left="108" w:right="718"/>
              <w:rPr>
                <w:sz w:val="22"/>
              </w:rPr>
            </w:pPr>
            <w:r>
              <w:rPr>
                <w:spacing w:val="-2"/>
                <w:sz w:val="22"/>
              </w:rPr>
              <w:t>Abraham (2013)</w:t>
            </w:r>
          </w:p>
        </w:tc>
        <w:tc>
          <w:tcPr>
            <w:tcW w:w="1440" w:type="dxa"/>
          </w:tcPr>
          <w:p>
            <w:pPr>
              <w:pStyle w:val="TableParagraph"/>
              <w:spacing w:line="247" w:lineRule="exact"/>
              <w:ind w:left="105"/>
              <w:rPr>
                <w:sz w:val="22"/>
              </w:rPr>
            </w:pPr>
            <w:r>
              <w:rPr>
                <w:spacing w:val="-2"/>
                <w:sz w:val="22"/>
              </w:rPr>
              <w:t>Nigeria</w:t>
            </w:r>
          </w:p>
        </w:tc>
        <w:tc>
          <w:tcPr>
            <w:tcW w:w="2520" w:type="dxa"/>
          </w:tcPr>
          <w:p>
            <w:pPr>
              <w:pStyle w:val="TableParagraph"/>
              <w:ind w:left="106" w:right="234"/>
              <w:rPr>
                <w:sz w:val="22"/>
              </w:rPr>
            </w:pPr>
            <w:r>
              <w:rPr>
                <w:sz w:val="22"/>
              </w:rPr>
              <w:t>Using fuel subsidy removal</w:t>
            </w:r>
            <w:r>
              <w:rPr>
                <w:spacing w:val="-12"/>
                <w:sz w:val="22"/>
              </w:rPr>
              <w:t> </w:t>
            </w:r>
            <w:r>
              <w:rPr>
                <w:sz w:val="22"/>
              </w:rPr>
              <w:t>as</w:t>
            </w:r>
            <w:r>
              <w:rPr>
                <w:spacing w:val="-12"/>
                <w:sz w:val="22"/>
              </w:rPr>
              <w:t> </w:t>
            </w:r>
            <w:r>
              <w:rPr>
                <w:sz w:val="22"/>
              </w:rPr>
              <w:t>a</w:t>
            </w:r>
            <w:r>
              <w:rPr>
                <w:spacing w:val="-12"/>
                <w:sz w:val="22"/>
              </w:rPr>
              <w:t> </w:t>
            </w:r>
            <w:r>
              <w:rPr>
                <w:sz w:val="22"/>
              </w:rPr>
              <w:t>possible policy option for mitigating climate</w:t>
            </w:r>
          </w:p>
          <w:p>
            <w:pPr>
              <w:pStyle w:val="TableParagraph"/>
              <w:spacing w:line="238" w:lineRule="exact"/>
              <w:ind w:left="106"/>
              <w:rPr>
                <w:sz w:val="22"/>
              </w:rPr>
            </w:pPr>
            <w:r>
              <w:rPr>
                <w:spacing w:val="-2"/>
                <w:sz w:val="22"/>
              </w:rPr>
              <w:t>change.</w:t>
            </w:r>
          </w:p>
        </w:tc>
        <w:tc>
          <w:tcPr>
            <w:tcW w:w="1620" w:type="dxa"/>
          </w:tcPr>
          <w:p>
            <w:pPr>
              <w:pStyle w:val="TableParagraph"/>
              <w:spacing w:line="242" w:lineRule="auto"/>
              <w:ind w:left="107" w:right="195"/>
              <w:rPr>
                <w:sz w:val="22"/>
              </w:rPr>
            </w:pPr>
            <w:r>
              <w:rPr>
                <w:spacing w:val="-2"/>
                <w:sz w:val="22"/>
              </w:rPr>
              <w:t>Narrative Method</w:t>
            </w:r>
          </w:p>
        </w:tc>
        <w:tc>
          <w:tcPr>
            <w:tcW w:w="3961" w:type="dxa"/>
          </w:tcPr>
          <w:p>
            <w:pPr>
              <w:pStyle w:val="TableParagraph"/>
              <w:ind w:left="107" w:right="172"/>
              <w:rPr>
                <w:sz w:val="22"/>
              </w:rPr>
            </w:pPr>
            <w:r>
              <w:rPr>
                <w:sz w:val="22"/>
              </w:rPr>
              <w:t>The policy shift may have welfare implications</w:t>
            </w:r>
            <w:r>
              <w:rPr>
                <w:spacing w:val="-5"/>
                <w:sz w:val="22"/>
              </w:rPr>
              <w:t> </w:t>
            </w:r>
            <w:r>
              <w:rPr>
                <w:sz w:val="22"/>
              </w:rPr>
              <w:t>in</w:t>
            </w:r>
            <w:r>
              <w:rPr>
                <w:spacing w:val="-5"/>
                <w:sz w:val="22"/>
              </w:rPr>
              <w:t> </w:t>
            </w:r>
            <w:r>
              <w:rPr>
                <w:sz w:val="22"/>
              </w:rPr>
              <w:t>the</w:t>
            </w:r>
            <w:r>
              <w:rPr>
                <w:spacing w:val="-5"/>
                <w:sz w:val="22"/>
              </w:rPr>
              <w:t> </w:t>
            </w:r>
            <w:r>
              <w:rPr>
                <w:sz w:val="22"/>
              </w:rPr>
              <w:t>short</w:t>
            </w:r>
            <w:r>
              <w:rPr>
                <w:spacing w:val="-7"/>
                <w:sz w:val="22"/>
              </w:rPr>
              <w:t> </w:t>
            </w:r>
            <w:r>
              <w:rPr>
                <w:sz w:val="22"/>
              </w:rPr>
              <w:t>run,</w:t>
            </w:r>
            <w:r>
              <w:rPr>
                <w:spacing w:val="-5"/>
                <w:sz w:val="22"/>
              </w:rPr>
              <w:t> </w:t>
            </w:r>
            <w:r>
              <w:rPr>
                <w:sz w:val="22"/>
              </w:rPr>
              <w:t>in</w:t>
            </w:r>
            <w:r>
              <w:rPr>
                <w:spacing w:val="-7"/>
                <w:sz w:val="22"/>
              </w:rPr>
              <w:t> </w:t>
            </w:r>
            <w:r>
              <w:rPr>
                <w:sz w:val="22"/>
              </w:rPr>
              <w:t>the</w:t>
            </w:r>
            <w:r>
              <w:rPr>
                <w:spacing w:val="-7"/>
                <w:sz w:val="22"/>
              </w:rPr>
              <w:t> </w:t>
            </w:r>
            <w:r>
              <w:rPr>
                <w:sz w:val="22"/>
              </w:rPr>
              <w:t>long run; it can drive green growth and enhance sustainable development.</w:t>
            </w:r>
          </w:p>
          <w:p>
            <w:pPr>
              <w:pStyle w:val="TableParagraph"/>
              <w:spacing w:line="233" w:lineRule="exact"/>
              <w:ind w:left="107"/>
              <w:rPr>
                <w:b/>
                <w:sz w:val="22"/>
              </w:rPr>
            </w:pPr>
            <w:r>
              <w:rPr>
                <w:b/>
                <w:sz w:val="22"/>
              </w:rPr>
              <w:t>It</w:t>
            </w:r>
            <w:r>
              <w:rPr>
                <w:b/>
                <w:spacing w:val="-4"/>
                <w:sz w:val="22"/>
              </w:rPr>
              <w:t> </w:t>
            </w:r>
            <w:r>
              <w:rPr>
                <w:b/>
                <w:sz w:val="22"/>
              </w:rPr>
              <w:t>was</w:t>
            </w:r>
            <w:r>
              <w:rPr>
                <w:b/>
                <w:spacing w:val="-2"/>
                <w:sz w:val="22"/>
              </w:rPr>
              <w:t> </w:t>
            </w:r>
            <w:r>
              <w:rPr>
                <w:b/>
                <w:sz w:val="22"/>
              </w:rPr>
              <w:t>descriptive</w:t>
            </w:r>
            <w:r>
              <w:rPr>
                <w:b/>
                <w:spacing w:val="-2"/>
                <w:sz w:val="22"/>
              </w:rPr>
              <w:t> </w:t>
            </w:r>
            <w:r>
              <w:rPr>
                <w:b/>
                <w:sz w:val="22"/>
              </w:rPr>
              <w:t>in</w:t>
            </w:r>
            <w:r>
              <w:rPr>
                <w:b/>
                <w:spacing w:val="-2"/>
                <w:sz w:val="22"/>
              </w:rPr>
              <w:t> analysis.</w:t>
            </w:r>
          </w:p>
        </w:tc>
      </w:tr>
      <w:tr>
        <w:trPr>
          <w:trHeight w:val="1012" w:hRule="atLeast"/>
        </w:trPr>
        <w:tc>
          <w:tcPr>
            <w:tcW w:w="590" w:type="dxa"/>
          </w:tcPr>
          <w:p>
            <w:pPr>
              <w:pStyle w:val="TableParagraph"/>
              <w:spacing w:line="247" w:lineRule="exact"/>
              <w:ind w:left="107"/>
              <w:rPr>
                <w:sz w:val="22"/>
              </w:rPr>
            </w:pPr>
            <w:r>
              <w:rPr>
                <w:spacing w:val="-5"/>
                <w:sz w:val="22"/>
              </w:rPr>
              <w:t>2.</w:t>
            </w:r>
          </w:p>
        </w:tc>
        <w:tc>
          <w:tcPr>
            <w:tcW w:w="1661" w:type="dxa"/>
          </w:tcPr>
          <w:p>
            <w:pPr>
              <w:pStyle w:val="TableParagraph"/>
              <w:spacing w:line="247" w:lineRule="exact"/>
              <w:ind w:left="108"/>
              <w:rPr>
                <w:sz w:val="22"/>
              </w:rPr>
            </w:pPr>
            <w:r>
              <w:rPr>
                <w:sz w:val="22"/>
              </w:rPr>
              <w:t>Whitley</w:t>
            </w:r>
            <w:r>
              <w:rPr>
                <w:spacing w:val="-6"/>
                <w:sz w:val="22"/>
              </w:rPr>
              <w:t> </w:t>
            </w:r>
            <w:r>
              <w:rPr>
                <w:spacing w:val="-2"/>
                <w:sz w:val="22"/>
              </w:rPr>
              <w:t>(2013)</w:t>
            </w:r>
          </w:p>
        </w:tc>
        <w:tc>
          <w:tcPr>
            <w:tcW w:w="1440" w:type="dxa"/>
          </w:tcPr>
          <w:p>
            <w:pPr>
              <w:pStyle w:val="TableParagraph"/>
              <w:spacing w:line="247" w:lineRule="exact"/>
              <w:ind w:left="105"/>
              <w:rPr>
                <w:sz w:val="22"/>
              </w:rPr>
            </w:pPr>
            <w:r>
              <w:rPr>
                <w:sz w:val="22"/>
              </w:rPr>
              <w:t>Global</w:t>
            </w:r>
            <w:r>
              <w:rPr>
                <w:spacing w:val="-5"/>
                <w:sz w:val="22"/>
              </w:rPr>
              <w:t> </w:t>
            </w:r>
            <w:r>
              <w:rPr>
                <w:spacing w:val="-2"/>
                <w:sz w:val="22"/>
              </w:rPr>
              <w:t>study</w:t>
            </w:r>
          </w:p>
        </w:tc>
        <w:tc>
          <w:tcPr>
            <w:tcW w:w="2520" w:type="dxa"/>
          </w:tcPr>
          <w:p>
            <w:pPr>
              <w:pStyle w:val="TableParagraph"/>
              <w:ind w:left="106" w:right="234"/>
              <w:rPr>
                <w:sz w:val="22"/>
              </w:rPr>
            </w:pPr>
            <w:r>
              <w:rPr>
                <w:sz w:val="22"/>
              </w:rPr>
              <w:t>Examined the relationship between fossil</w:t>
            </w:r>
            <w:r>
              <w:rPr>
                <w:spacing w:val="-14"/>
                <w:sz w:val="22"/>
              </w:rPr>
              <w:t> </w:t>
            </w:r>
            <w:r>
              <w:rPr>
                <w:sz w:val="22"/>
              </w:rPr>
              <w:t>fuel</w:t>
            </w:r>
            <w:r>
              <w:rPr>
                <w:spacing w:val="-12"/>
                <w:sz w:val="22"/>
              </w:rPr>
              <w:t> </w:t>
            </w:r>
            <w:r>
              <w:rPr>
                <w:sz w:val="22"/>
              </w:rPr>
              <w:t>subsidies</w:t>
            </w:r>
            <w:r>
              <w:rPr>
                <w:spacing w:val="-13"/>
                <w:sz w:val="22"/>
              </w:rPr>
              <w:t> </w:t>
            </w:r>
            <w:r>
              <w:rPr>
                <w:sz w:val="22"/>
              </w:rPr>
              <w:t>and</w:t>
            </w:r>
          </w:p>
          <w:p>
            <w:pPr>
              <w:pStyle w:val="TableParagraph"/>
              <w:spacing w:line="238" w:lineRule="exact"/>
              <w:ind w:left="106"/>
              <w:rPr>
                <w:sz w:val="22"/>
              </w:rPr>
            </w:pPr>
            <w:r>
              <w:rPr>
                <w:sz w:val="22"/>
              </w:rPr>
              <w:t>the </w:t>
            </w:r>
            <w:r>
              <w:rPr>
                <w:spacing w:val="-2"/>
                <w:sz w:val="22"/>
              </w:rPr>
              <w:t>climate.</w:t>
            </w:r>
          </w:p>
        </w:tc>
        <w:tc>
          <w:tcPr>
            <w:tcW w:w="1620" w:type="dxa"/>
          </w:tcPr>
          <w:p>
            <w:pPr>
              <w:pStyle w:val="TableParagraph"/>
              <w:spacing w:line="247" w:lineRule="exact"/>
              <w:ind w:left="107"/>
              <w:rPr>
                <w:sz w:val="22"/>
              </w:rPr>
            </w:pPr>
            <w:r>
              <w:rPr>
                <w:spacing w:val="-2"/>
                <w:sz w:val="22"/>
              </w:rPr>
              <w:t>Descriptive</w:t>
            </w:r>
          </w:p>
        </w:tc>
        <w:tc>
          <w:tcPr>
            <w:tcW w:w="3961" w:type="dxa"/>
          </w:tcPr>
          <w:p>
            <w:pPr>
              <w:pStyle w:val="TableParagraph"/>
              <w:spacing w:line="242" w:lineRule="auto"/>
              <w:ind w:left="107"/>
              <w:rPr>
                <w:sz w:val="22"/>
              </w:rPr>
            </w:pPr>
            <w:r>
              <w:rPr>
                <w:sz w:val="22"/>
              </w:rPr>
              <w:t>Cutting</w:t>
            </w:r>
            <w:r>
              <w:rPr>
                <w:spacing w:val="-10"/>
                <w:sz w:val="22"/>
              </w:rPr>
              <w:t> </w:t>
            </w:r>
            <w:r>
              <w:rPr>
                <w:sz w:val="22"/>
              </w:rPr>
              <w:t>down</w:t>
            </w:r>
            <w:r>
              <w:rPr>
                <w:spacing w:val="-8"/>
                <w:sz w:val="22"/>
              </w:rPr>
              <w:t> </w:t>
            </w:r>
            <w:r>
              <w:rPr>
                <w:sz w:val="22"/>
              </w:rPr>
              <w:t>subsidies</w:t>
            </w:r>
            <w:r>
              <w:rPr>
                <w:spacing w:val="-8"/>
                <w:sz w:val="22"/>
              </w:rPr>
              <w:t> </w:t>
            </w:r>
            <w:r>
              <w:rPr>
                <w:sz w:val="22"/>
              </w:rPr>
              <w:t>will</w:t>
            </w:r>
            <w:r>
              <w:rPr>
                <w:spacing w:val="-7"/>
                <w:sz w:val="22"/>
              </w:rPr>
              <w:t> </w:t>
            </w:r>
            <w:r>
              <w:rPr>
                <w:sz w:val="22"/>
              </w:rPr>
              <w:t>help</w:t>
            </w:r>
            <w:r>
              <w:rPr>
                <w:spacing w:val="-8"/>
                <w:sz w:val="22"/>
              </w:rPr>
              <w:t> </w:t>
            </w:r>
            <w:r>
              <w:rPr>
                <w:sz w:val="22"/>
              </w:rPr>
              <w:t>reduce carbon emissions.</w:t>
            </w:r>
          </w:p>
          <w:p>
            <w:pPr>
              <w:pStyle w:val="TableParagraph"/>
              <w:spacing w:line="254" w:lineRule="exact"/>
              <w:ind w:left="107"/>
              <w:rPr>
                <w:b/>
                <w:sz w:val="22"/>
              </w:rPr>
            </w:pPr>
            <w:r>
              <w:rPr>
                <w:b/>
                <w:sz w:val="22"/>
              </w:rPr>
              <w:t>Nigeria</w:t>
            </w:r>
            <w:r>
              <w:rPr>
                <w:b/>
                <w:spacing w:val="-8"/>
                <w:sz w:val="22"/>
              </w:rPr>
              <w:t> </w:t>
            </w:r>
            <w:r>
              <w:rPr>
                <w:b/>
                <w:sz w:val="22"/>
              </w:rPr>
              <w:t>was</w:t>
            </w:r>
            <w:r>
              <w:rPr>
                <w:b/>
                <w:spacing w:val="-5"/>
                <w:sz w:val="22"/>
              </w:rPr>
              <w:t> </w:t>
            </w:r>
            <w:r>
              <w:rPr>
                <w:b/>
                <w:sz w:val="22"/>
              </w:rPr>
              <w:t>not</w:t>
            </w:r>
            <w:r>
              <w:rPr>
                <w:b/>
                <w:spacing w:val="-7"/>
                <w:sz w:val="22"/>
              </w:rPr>
              <w:t> </w:t>
            </w:r>
            <w:r>
              <w:rPr>
                <w:b/>
                <w:sz w:val="22"/>
              </w:rPr>
              <w:t>included</w:t>
            </w:r>
            <w:r>
              <w:rPr>
                <w:b/>
                <w:spacing w:val="-5"/>
                <w:sz w:val="22"/>
              </w:rPr>
              <w:t> </w:t>
            </w:r>
            <w:r>
              <w:rPr>
                <w:b/>
                <w:sz w:val="22"/>
              </w:rPr>
              <w:t>in</w:t>
            </w:r>
            <w:r>
              <w:rPr>
                <w:b/>
                <w:spacing w:val="-5"/>
                <w:sz w:val="22"/>
              </w:rPr>
              <w:t> </w:t>
            </w:r>
            <w:r>
              <w:rPr>
                <w:b/>
                <w:sz w:val="22"/>
              </w:rPr>
              <w:t>study</w:t>
            </w:r>
            <w:r>
              <w:rPr>
                <w:b/>
                <w:spacing w:val="-5"/>
                <w:sz w:val="22"/>
              </w:rPr>
              <w:t> </w:t>
            </w:r>
            <w:r>
              <w:rPr>
                <w:b/>
                <w:sz w:val="22"/>
              </w:rPr>
              <w:t>and was descriptive in nature.</w:t>
            </w:r>
          </w:p>
        </w:tc>
      </w:tr>
      <w:tr>
        <w:trPr>
          <w:trHeight w:val="1257" w:hRule="atLeast"/>
        </w:trPr>
        <w:tc>
          <w:tcPr>
            <w:tcW w:w="590" w:type="dxa"/>
          </w:tcPr>
          <w:p>
            <w:pPr>
              <w:pStyle w:val="TableParagraph"/>
              <w:spacing w:line="240" w:lineRule="exact"/>
              <w:ind w:left="107"/>
              <w:rPr>
                <w:sz w:val="22"/>
              </w:rPr>
            </w:pPr>
            <w:r>
              <w:rPr>
                <w:spacing w:val="-5"/>
                <w:sz w:val="22"/>
              </w:rPr>
              <w:t>3.</w:t>
            </w:r>
          </w:p>
        </w:tc>
        <w:tc>
          <w:tcPr>
            <w:tcW w:w="1661" w:type="dxa"/>
          </w:tcPr>
          <w:p>
            <w:pPr>
              <w:pStyle w:val="TableParagraph"/>
              <w:spacing w:line="240" w:lineRule="exact"/>
              <w:ind w:left="108"/>
              <w:rPr>
                <w:sz w:val="22"/>
              </w:rPr>
            </w:pPr>
            <w:r>
              <w:rPr>
                <w:sz w:val="22"/>
              </w:rPr>
              <w:t>Holton</w:t>
            </w:r>
            <w:r>
              <w:rPr>
                <w:spacing w:val="-5"/>
                <w:sz w:val="22"/>
              </w:rPr>
              <w:t> </w:t>
            </w:r>
            <w:r>
              <w:rPr>
                <w:spacing w:val="-2"/>
                <w:sz w:val="22"/>
              </w:rPr>
              <w:t>(2012)</w:t>
            </w:r>
          </w:p>
        </w:tc>
        <w:tc>
          <w:tcPr>
            <w:tcW w:w="1440" w:type="dxa"/>
          </w:tcPr>
          <w:p>
            <w:pPr>
              <w:pStyle w:val="TableParagraph"/>
              <w:spacing w:line="240" w:lineRule="exact"/>
              <w:ind w:left="105"/>
              <w:rPr>
                <w:sz w:val="22"/>
              </w:rPr>
            </w:pPr>
            <w:r>
              <w:rPr>
                <w:sz w:val="22"/>
              </w:rPr>
              <w:t>Panel</w:t>
            </w:r>
            <w:r>
              <w:rPr>
                <w:spacing w:val="-2"/>
                <w:sz w:val="22"/>
              </w:rPr>
              <w:t> </w:t>
            </w:r>
            <w:r>
              <w:rPr>
                <w:spacing w:val="-4"/>
                <w:sz w:val="22"/>
              </w:rPr>
              <w:t>study</w:t>
            </w:r>
          </w:p>
        </w:tc>
        <w:tc>
          <w:tcPr>
            <w:tcW w:w="2520" w:type="dxa"/>
          </w:tcPr>
          <w:p>
            <w:pPr>
              <w:pStyle w:val="TableParagraph"/>
              <w:ind w:left="106" w:right="234"/>
              <w:rPr>
                <w:sz w:val="22"/>
              </w:rPr>
            </w:pPr>
            <w:r>
              <w:rPr>
                <w:sz w:val="22"/>
              </w:rPr>
              <w:t>Assessed the effects of fossil-fuel subsidies on growth,</w:t>
            </w:r>
            <w:r>
              <w:rPr>
                <w:spacing w:val="-14"/>
                <w:sz w:val="22"/>
              </w:rPr>
              <w:t> </w:t>
            </w:r>
            <w:r>
              <w:rPr>
                <w:sz w:val="22"/>
              </w:rPr>
              <w:t>the</w:t>
            </w:r>
            <w:r>
              <w:rPr>
                <w:spacing w:val="-14"/>
                <w:sz w:val="22"/>
              </w:rPr>
              <w:t> </w:t>
            </w:r>
            <w:r>
              <w:rPr>
                <w:sz w:val="22"/>
              </w:rPr>
              <w:t>environment and inequality.</w:t>
            </w:r>
          </w:p>
        </w:tc>
        <w:tc>
          <w:tcPr>
            <w:tcW w:w="1620" w:type="dxa"/>
          </w:tcPr>
          <w:p>
            <w:pPr>
              <w:pStyle w:val="TableParagraph"/>
              <w:spacing w:line="240" w:lineRule="exact"/>
              <w:ind w:left="107"/>
              <w:rPr>
                <w:sz w:val="22"/>
              </w:rPr>
            </w:pPr>
            <w:r>
              <w:rPr>
                <w:sz w:val="22"/>
              </w:rPr>
              <w:t>Panel</w:t>
            </w:r>
            <w:r>
              <w:rPr>
                <w:spacing w:val="-1"/>
                <w:sz w:val="22"/>
              </w:rPr>
              <w:t> </w:t>
            </w:r>
            <w:r>
              <w:rPr>
                <w:spacing w:val="-2"/>
                <w:sz w:val="22"/>
              </w:rPr>
              <w:t>Analysis</w:t>
            </w:r>
          </w:p>
        </w:tc>
        <w:tc>
          <w:tcPr>
            <w:tcW w:w="3961" w:type="dxa"/>
          </w:tcPr>
          <w:p>
            <w:pPr>
              <w:pStyle w:val="TableParagraph"/>
              <w:ind w:left="107" w:right="172"/>
              <w:rPr>
                <w:sz w:val="22"/>
              </w:rPr>
            </w:pPr>
            <w:r>
              <w:rPr>
                <w:sz w:val="22"/>
              </w:rPr>
              <w:t>Subsidies have negative effect on GDP per</w:t>
            </w:r>
            <w:r>
              <w:rPr>
                <w:spacing w:val="-5"/>
                <w:sz w:val="22"/>
              </w:rPr>
              <w:t> </w:t>
            </w:r>
            <w:r>
              <w:rPr>
                <w:sz w:val="22"/>
              </w:rPr>
              <w:t>capita</w:t>
            </w:r>
            <w:r>
              <w:rPr>
                <w:spacing w:val="-7"/>
                <w:sz w:val="22"/>
              </w:rPr>
              <w:t> </w:t>
            </w:r>
            <w:r>
              <w:rPr>
                <w:sz w:val="22"/>
              </w:rPr>
              <w:t>and</w:t>
            </w:r>
            <w:r>
              <w:rPr>
                <w:spacing w:val="-7"/>
                <w:sz w:val="22"/>
              </w:rPr>
              <w:t> </w:t>
            </w:r>
            <w:r>
              <w:rPr>
                <w:sz w:val="22"/>
              </w:rPr>
              <w:t>income</w:t>
            </w:r>
            <w:r>
              <w:rPr>
                <w:spacing w:val="-5"/>
                <w:sz w:val="22"/>
              </w:rPr>
              <w:t> </w:t>
            </w:r>
            <w:r>
              <w:rPr>
                <w:sz w:val="22"/>
              </w:rPr>
              <w:t>equality</w:t>
            </w:r>
            <w:r>
              <w:rPr>
                <w:spacing w:val="-7"/>
                <w:sz w:val="22"/>
              </w:rPr>
              <w:t> </w:t>
            </w:r>
            <w:r>
              <w:rPr>
                <w:sz w:val="22"/>
              </w:rPr>
              <w:t>while</w:t>
            </w:r>
            <w:r>
              <w:rPr>
                <w:spacing w:val="-7"/>
                <w:sz w:val="22"/>
              </w:rPr>
              <w:t> </w:t>
            </w:r>
            <w:r>
              <w:rPr>
                <w:sz w:val="22"/>
              </w:rPr>
              <w:t>also increasing emissions.</w:t>
            </w:r>
          </w:p>
          <w:p>
            <w:pPr>
              <w:pStyle w:val="TableParagraph"/>
              <w:spacing w:line="250" w:lineRule="atLeast"/>
              <w:ind w:left="107"/>
              <w:rPr>
                <w:b/>
                <w:sz w:val="22"/>
              </w:rPr>
            </w:pPr>
            <w:r>
              <w:rPr>
                <w:b/>
                <w:sz w:val="22"/>
              </w:rPr>
              <w:t>Adopted</w:t>
            </w:r>
            <w:r>
              <w:rPr>
                <w:b/>
                <w:spacing w:val="-10"/>
                <w:sz w:val="22"/>
              </w:rPr>
              <w:t> </w:t>
            </w:r>
            <w:r>
              <w:rPr>
                <w:b/>
                <w:sz w:val="22"/>
              </w:rPr>
              <w:t>single</w:t>
            </w:r>
            <w:r>
              <w:rPr>
                <w:b/>
                <w:spacing w:val="-10"/>
                <w:sz w:val="22"/>
              </w:rPr>
              <w:t> </w:t>
            </w:r>
            <w:r>
              <w:rPr>
                <w:b/>
                <w:sz w:val="22"/>
              </w:rPr>
              <w:t>equation</w:t>
            </w:r>
            <w:r>
              <w:rPr>
                <w:b/>
                <w:spacing w:val="-12"/>
                <w:sz w:val="22"/>
              </w:rPr>
              <w:t> </w:t>
            </w:r>
            <w:r>
              <w:rPr>
                <w:b/>
                <w:sz w:val="22"/>
              </w:rPr>
              <w:t>method</w:t>
            </w:r>
            <w:r>
              <w:rPr>
                <w:b/>
                <w:spacing w:val="-10"/>
                <w:sz w:val="22"/>
              </w:rPr>
              <w:t> </w:t>
            </w:r>
            <w:r>
              <w:rPr>
                <w:b/>
                <w:sz w:val="22"/>
              </w:rPr>
              <w:t>of </w:t>
            </w:r>
            <w:r>
              <w:rPr>
                <w:b/>
                <w:spacing w:val="-2"/>
                <w:sz w:val="22"/>
              </w:rPr>
              <w:t>analysis</w:t>
            </w:r>
          </w:p>
        </w:tc>
      </w:tr>
      <w:tr>
        <w:trPr>
          <w:trHeight w:val="1257" w:hRule="atLeast"/>
        </w:trPr>
        <w:tc>
          <w:tcPr>
            <w:tcW w:w="590" w:type="dxa"/>
          </w:tcPr>
          <w:p>
            <w:pPr>
              <w:pStyle w:val="TableParagraph"/>
              <w:spacing w:line="240" w:lineRule="exact"/>
              <w:ind w:left="107"/>
              <w:rPr>
                <w:sz w:val="22"/>
              </w:rPr>
            </w:pPr>
            <w:r>
              <w:rPr>
                <w:spacing w:val="-5"/>
                <w:sz w:val="22"/>
              </w:rPr>
              <w:t>4.</w:t>
            </w:r>
          </w:p>
        </w:tc>
        <w:tc>
          <w:tcPr>
            <w:tcW w:w="1661" w:type="dxa"/>
          </w:tcPr>
          <w:p>
            <w:pPr>
              <w:pStyle w:val="TableParagraph"/>
              <w:spacing w:line="242" w:lineRule="auto"/>
              <w:ind w:left="108"/>
              <w:rPr>
                <w:sz w:val="22"/>
              </w:rPr>
            </w:pPr>
            <w:r>
              <w:rPr>
                <w:sz w:val="22"/>
              </w:rPr>
              <w:t>Adenikinju</w:t>
            </w:r>
            <w:r>
              <w:rPr>
                <w:spacing w:val="-12"/>
                <w:sz w:val="22"/>
              </w:rPr>
              <w:t> </w:t>
            </w:r>
            <w:r>
              <w:rPr>
                <w:sz w:val="22"/>
              </w:rPr>
              <w:t>and Omenka</w:t>
            </w:r>
            <w:r>
              <w:rPr>
                <w:spacing w:val="-5"/>
                <w:sz w:val="22"/>
              </w:rPr>
              <w:t> </w:t>
            </w:r>
            <w:r>
              <w:rPr>
                <w:spacing w:val="-2"/>
                <w:sz w:val="22"/>
              </w:rPr>
              <w:t>(2013)</w:t>
            </w:r>
          </w:p>
        </w:tc>
        <w:tc>
          <w:tcPr>
            <w:tcW w:w="1440" w:type="dxa"/>
          </w:tcPr>
          <w:p>
            <w:pPr>
              <w:pStyle w:val="TableParagraph"/>
              <w:spacing w:line="240" w:lineRule="exact"/>
              <w:ind w:left="105"/>
              <w:rPr>
                <w:sz w:val="22"/>
              </w:rPr>
            </w:pPr>
            <w:r>
              <w:rPr>
                <w:spacing w:val="-2"/>
                <w:sz w:val="22"/>
              </w:rPr>
              <w:t>Nigeria</w:t>
            </w:r>
          </w:p>
        </w:tc>
        <w:tc>
          <w:tcPr>
            <w:tcW w:w="2520" w:type="dxa"/>
          </w:tcPr>
          <w:p>
            <w:pPr>
              <w:pStyle w:val="TableParagraph"/>
              <w:ind w:left="106"/>
              <w:rPr>
                <w:sz w:val="22"/>
              </w:rPr>
            </w:pPr>
            <w:r>
              <w:rPr>
                <w:sz w:val="22"/>
              </w:rPr>
              <w:t>Analysed</w:t>
            </w:r>
            <w:r>
              <w:rPr>
                <w:spacing w:val="-14"/>
                <w:sz w:val="22"/>
              </w:rPr>
              <w:t> </w:t>
            </w:r>
            <w:r>
              <w:rPr>
                <w:sz w:val="22"/>
              </w:rPr>
              <w:t>potential</w:t>
            </w:r>
            <w:r>
              <w:rPr>
                <w:spacing w:val="-14"/>
                <w:sz w:val="22"/>
              </w:rPr>
              <w:t> </w:t>
            </w:r>
            <w:r>
              <w:rPr>
                <w:sz w:val="22"/>
              </w:rPr>
              <w:t>trade- offs associated with domestic response to 60</w:t>
            </w:r>
          </w:p>
          <w:p>
            <w:pPr>
              <w:pStyle w:val="TableParagraph"/>
              <w:spacing w:line="252" w:lineRule="exact"/>
              <w:ind w:left="106"/>
              <w:rPr>
                <w:sz w:val="22"/>
              </w:rPr>
            </w:pPr>
            <w:r>
              <w:rPr>
                <w:sz w:val="22"/>
              </w:rPr>
              <w:t>percent increase in international</w:t>
            </w:r>
            <w:r>
              <w:rPr>
                <w:spacing w:val="-14"/>
                <w:sz w:val="22"/>
              </w:rPr>
              <w:t> </w:t>
            </w:r>
            <w:r>
              <w:rPr>
                <w:sz w:val="22"/>
              </w:rPr>
              <w:t>fuel</w:t>
            </w:r>
            <w:r>
              <w:rPr>
                <w:spacing w:val="-14"/>
                <w:sz w:val="22"/>
              </w:rPr>
              <w:t> </w:t>
            </w:r>
            <w:r>
              <w:rPr>
                <w:sz w:val="22"/>
              </w:rPr>
              <w:t>price.</w:t>
            </w:r>
          </w:p>
        </w:tc>
        <w:tc>
          <w:tcPr>
            <w:tcW w:w="1620" w:type="dxa"/>
          </w:tcPr>
          <w:p>
            <w:pPr>
              <w:pStyle w:val="TableParagraph"/>
              <w:spacing w:line="242" w:lineRule="auto"/>
              <w:ind w:left="107" w:right="195"/>
              <w:rPr>
                <w:sz w:val="22"/>
              </w:rPr>
            </w:pPr>
            <w:r>
              <w:rPr>
                <w:spacing w:val="-2"/>
                <w:sz w:val="22"/>
              </w:rPr>
              <w:t>Recursive </w:t>
            </w:r>
            <w:r>
              <w:rPr>
                <w:sz w:val="22"/>
              </w:rPr>
              <w:t>Dynamic</w:t>
            </w:r>
            <w:r>
              <w:rPr>
                <w:spacing w:val="-14"/>
                <w:sz w:val="22"/>
              </w:rPr>
              <w:t> </w:t>
            </w:r>
            <w:r>
              <w:rPr>
                <w:sz w:val="22"/>
              </w:rPr>
              <w:t>CGE</w:t>
            </w:r>
          </w:p>
        </w:tc>
        <w:tc>
          <w:tcPr>
            <w:tcW w:w="3961" w:type="dxa"/>
          </w:tcPr>
          <w:p>
            <w:pPr>
              <w:pStyle w:val="TableParagraph"/>
              <w:ind w:left="107"/>
              <w:rPr>
                <w:b/>
                <w:sz w:val="22"/>
              </w:rPr>
            </w:pPr>
            <w:r>
              <w:rPr>
                <w:sz w:val="22"/>
              </w:rPr>
              <w:t>Negative impacts of removal on macro- economy are less with gradual reduction with</w:t>
            </w:r>
            <w:r>
              <w:rPr>
                <w:spacing w:val="-8"/>
                <w:sz w:val="22"/>
              </w:rPr>
              <w:t> </w:t>
            </w:r>
            <w:r>
              <w:rPr>
                <w:sz w:val="22"/>
              </w:rPr>
              <w:t>rural</w:t>
            </w:r>
            <w:r>
              <w:rPr>
                <w:spacing w:val="-5"/>
                <w:sz w:val="22"/>
              </w:rPr>
              <w:t> </w:t>
            </w:r>
            <w:r>
              <w:rPr>
                <w:sz w:val="22"/>
              </w:rPr>
              <w:t>poor</w:t>
            </w:r>
            <w:r>
              <w:rPr>
                <w:spacing w:val="-6"/>
                <w:sz w:val="22"/>
              </w:rPr>
              <w:t> </w:t>
            </w:r>
            <w:r>
              <w:rPr>
                <w:sz w:val="22"/>
              </w:rPr>
              <w:t>households</w:t>
            </w:r>
            <w:r>
              <w:rPr>
                <w:spacing w:val="-8"/>
                <w:sz w:val="22"/>
              </w:rPr>
              <w:t> </w:t>
            </w:r>
            <w:r>
              <w:rPr>
                <w:sz w:val="22"/>
              </w:rPr>
              <w:t>been</w:t>
            </w:r>
            <w:r>
              <w:rPr>
                <w:spacing w:val="-8"/>
                <w:sz w:val="22"/>
              </w:rPr>
              <w:t> </w:t>
            </w:r>
            <w:r>
              <w:rPr>
                <w:sz w:val="22"/>
              </w:rPr>
              <w:t>the</w:t>
            </w:r>
            <w:r>
              <w:rPr>
                <w:spacing w:val="-6"/>
                <w:sz w:val="22"/>
              </w:rPr>
              <w:t> </w:t>
            </w:r>
            <w:r>
              <w:rPr>
                <w:sz w:val="22"/>
              </w:rPr>
              <w:t>worst hit. </w:t>
            </w:r>
            <w:r>
              <w:rPr>
                <w:b/>
                <w:sz w:val="22"/>
              </w:rPr>
              <w:t>Focused on economic and welfare</w:t>
            </w:r>
          </w:p>
          <w:p>
            <w:pPr>
              <w:pStyle w:val="TableParagraph"/>
              <w:spacing w:line="233" w:lineRule="exact"/>
              <w:ind w:left="107"/>
              <w:rPr>
                <w:b/>
                <w:sz w:val="22"/>
              </w:rPr>
            </w:pPr>
            <w:r>
              <w:rPr>
                <w:b/>
                <w:spacing w:val="-2"/>
                <w:sz w:val="22"/>
              </w:rPr>
              <w:t>impacts.</w:t>
            </w:r>
          </w:p>
        </w:tc>
      </w:tr>
      <w:tr>
        <w:trPr>
          <w:trHeight w:val="1261" w:hRule="atLeast"/>
        </w:trPr>
        <w:tc>
          <w:tcPr>
            <w:tcW w:w="590" w:type="dxa"/>
          </w:tcPr>
          <w:p>
            <w:pPr>
              <w:pStyle w:val="TableParagraph"/>
              <w:spacing w:line="244" w:lineRule="exact"/>
              <w:ind w:left="107"/>
              <w:rPr>
                <w:sz w:val="22"/>
              </w:rPr>
            </w:pPr>
            <w:r>
              <w:rPr>
                <w:spacing w:val="-5"/>
                <w:sz w:val="22"/>
              </w:rPr>
              <w:t>5.</w:t>
            </w:r>
          </w:p>
        </w:tc>
        <w:tc>
          <w:tcPr>
            <w:tcW w:w="1661" w:type="dxa"/>
          </w:tcPr>
          <w:p>
            <w:pPr>
              <w:pStyle w:val="TableParagraph"/>
              <w:ind w:left="108" w:right="211"/>
              <w:rPr>
                <w:sz w:val="22"/>
              </w:rPr>
            </w:pPr>
            <w:r>
              <w:rPr>
                <w:sz w:val="22"/>
              </w:rPr>
              <w:t>Adenikinju</w:t>
            </w:r>
            <w:r>
              <w:rPr>
                <w:spacing w:val="18"/>
                <w:sz w:val="22"/>
              </w:rPr>
              <w:t> </w:t>
            </w:r>
            <w:r>
              <w:rPr>
                <w:i/>
                <w:sz w:val="22"/>
              </w:rPr>
              <w:t>et al. </w:t>
            </w:r>
            <w:r>
              <w:rPr>
                <w:sz w:val="22"/>
              </w:rPr>
              <w:t>(2012)</w:t>
            </w:r>
          </w:p>
        </w:tc>
        <w:tc>
          <w:tcPr>
            <w:tcW w:w="1440" w:type="dxa"/>
          </w:tcPr>
          <w:p>
            <w:pPr>
              <w:pStyle w:val="TableParagraph"/>
              <w:spacing w:line="244" w:lineRule="exact"/>
              <w:ind w:left="105"/>
              <w:rPr>
                <w:sz w:val="22"/>
              </w:rPr>
            </w:pPr>
            <w:r>
              <w:rPr>
                <w:spacing w:val="-2"/>
                <w:sz w:val="22"/>
              </w:rPr>
              <w:t>Nigeria</w:t>
            </w:r>
          </w:p>
        </w:tc>
        <w:tc>
          <w:tcPr>
            <w:tcW w:w="2520" w:type="dxa"/>
          </w:tcPr>
          <w:p>
            <w:pPr>
              <w:pStyle w:val="TableParagraph"/>
              <w:ind w:left="106" w:right="133"/>
              <w:rPr>
                <w:sz w:val="22"/>
              </w:rPr>
            </w:pPr>
            <w:r>
              <w:rPr>
                <w:sz w:val="22"/>
              </w:rPr>
              <w:t>Explored the economy- wide</w:t>
            </w:r>
            <w:r>
              <w:rPr>
                <w:spacing w:val="-12"/>
                <w:sz w:val="22"/>
              </w:rPr>
              <w:t> </w:t>
            </w:r>
            <w:r>
              <w:rPr>
                <w:sz w:val="22"/>
              </w:rPr>
              <w:t>impacts</w:t>
            </w:r>
            <w:r>
              <w:rPr>
                <w:spacing w:val="-12"/>
                <w:sz w:val="22"/>
              </w:rPr>
              <w:t> </w:t>
            </w:r>
            <w:r>
              <w:rPr>
                <w:sz w:val="22"/>
              </w:rPr>
              <w:t>of</w:t>
            </w:r>
            <w:r>
              <w:rPr>
                <w:spacing w:val="-13"/>
                <w:sz w:val="22"/>
              </w:rPr>
              <w:t> </w:t>
            </w:r>
            <w:r>
              <w:rPr>
                <w:sz w:val="22"/>
              </w:rPr>
              <w:t>pursuing a green growth strategy using carbon tax policy.</w:t>
            </w:r>
          </w:p>
        </w:tc>
        <w:tc>
          <w:tcPr>
            <w:tcW w:w="1620" w:type="dxa"/>
          </w:tcPr>
          <w:p>
            <w:pPr>
              <w:pStyle w:val="TableParagraph"/>
              <w:ind w:left="107"/>
              <w:rPr>
                <w:sz w:val="22"/>
              </w:rPr>
            </w:pPr>
            <w:r>
              <w:rPr>
                <w:spacing w:val="-2"/>
                <w:sz w:val="22"/>
              </w:rPr>
              <w:t>Energy- Environment </w:t>
            </w:r>
            <w:r>
              <w:rPr>
                <w:spacing w:val="-4"/>
                <w:sz w:val="22"/>
              </w:rPr>
              <w:t>CGE</w:t>
            </w:r>
          </w:p>
        </w:tc>
        <w:tc>
          <w:tcPr>
            <w:tcW w:w="3961" w:type="dxa"/>
          </w:tcPr>
          <w:p>
            <w:pPr>
              <w:pStyle w:val="TableParagraph"/>
              <w:ind w:left="107" w:right="172"/>
              <w:rPr>
                <w:sz w:val="22"/>
              </w:rPr>
            </w:pPr>
            <w:r>
              <w:rPr>
                <w:sz w:val="22"/>
              </w:rPr>
              <w:t>Achieving a green growth strategy will yield economic and social costs, depending</w:t>
            </w:r>
            <w:r>
              <w:rPr>
                <w:spacing w:val="-8"/>
                <w:sz w:val="22"/>
              </w:rPr>
              <w:t> </w:t>
            </w:r>
            <w:r>
              <w:rPr>
                <w:sz w:val="22"/>
              </w:rPr>
              <w:t>on</w:t>
            </w:r>
            <w:r>
              <w:rPr>
                <w:spacing w:val="-5"/>
                <w:sz w:val="22"/>
              </w:rPr>
              <w:t> </w:t>
            </w:r>
            <w:r>
              <w:rPr>
                <w:sz w:val="22"/>
              </w:rPr>
              <w:t>how</w:t>
            </w:r>
            <w:r>
              <w:rPr>
                <w:spacing w:val="-6"/>
                <w:sz w:val="22"/>
              </w:rPr>
              <w:t> </w:t>
            </w:r>
            <w:r>
              <w:rPr>
                <w:sz w:val="22"/>
              </w:rPr>
              <w:t>energy</w:t>
            </w:r>
            <w:r>
              <w:rPr>
                <w:spacing w:val="-8"/>
                <w:sz w:val="22"/>
              </w:rPr>
              <w:t> </w:t>
            </w:r>
            <w:r>
              <w:rPr>
                <w:sz w:val="22"/>
              </w:rPr>
              <w:t>tax</w:t>
            </w:r>
            <w:r>
              <w:rPr>
                <w:spacing w:val="-5"/>
                <w:sz w:val="22"/>
              </w:rPr>
              <w:t> </w:t>
            </w:r>
            <w:r>
              <w:rPr>
                <w:sz w:val="22"/>
              </w:rPr>
              <w:t>revenue</w:t>
            </w:r>
            <w:r>
              <w:rPr>
                <w:spacing w:val="-7"/>
                <w:sz w:val="22"/>
              </w:rPr>
              <w:t> </w:t>
            </w:r>
            <w:r>
              <w:rPr>
                <w:sz w:val="22"/>
              </w:rPr>
              <w:t>is </w:t>
            </w:r>
            <w:r>
              <w:rPr>
                <w:spacing w:val="-2"/>
                <w:sz w:val="22"/>
              </w:rPr>
              <w:t>disbursed.</w:t>
            </w:r>
          </w:p>
          <w:p>
            <w:pPr>
              <w:pStyle w:val="TableParagraph"/>
              <w:spacing w:line="236" w:lineRule="exact"/>
              <w:ind w:left="107"/>
              <w:rPr>
                <w:b/>
                <w:sz w:val="22"/>
              </w:rPr>
            </w:pPr>
            <w:r>
              <w:rPr>
                <w:b/>
                <w:sz w:val="22"/>
              </w:rPr>
              <w:t>Focused</w:t>
            </w:r>
            <w:r>
              <w:rPr>
                <w:b/>
                <w:spacing w:val="-1"/>
                <w:sz w:val="22"/>
              </w:rPr>
              <w:t> </w:t>
            </w:r>
            <w:r>
              <w:rPr>
                <w:b/>
                <w:sz w:val="22"/>
              </w:rPr>
              <w:t>on</w:t>
            </w:r>
            <w:r>
              <w:rPr>
                <w:b/>
                <w:spacing w:val="-3"/>
                <w:sz w:val="22"/>
              </w:rPr>
              <w:t> </w:t>
            </w:r>
            <w:r>
              <w:rPr>
                <w:b/>
                <w:sz w:val="22"/>
              </w:rPr>
              <w:t>tax</w:t>
            </w:r>
            <w:r>
              <w:rPr>
                <w:b/>
                <w:spacing w:val="-4"/>
                <w:sz w:val="22"/>
              </w:rPr>
              <w:t> </w:t>
            </w:r>
            <w:r>
              <w:rPr>
                <w:b/>
                <w:sz w:val="22"/>
              </w:rPr>
              <w:t>and</w:t>
            </w:r>
            <w:r>
              <w:rPr>
                <w:b/>
                <w:spacing w:val="-1"/>
                <w:sz w:val="22"/>
              </w:rPr>
              <w:t> </w:t>
            </w:r>
            <w:r>
              <w:rPr>
                <w:b/>
                <w:sz w:val="22"/>
              </w:rPr>
              <w:t>not</w:t>
            </w:r>
            <w:r>
              <w:rPr>
                <w:b/>
                <w:spacing w:val="-2"/>
                <w:sz w:val="22"/>
              </w:rPr>
              <w:t> subsidy.</w:t>
            </w:r>
          </w:p>
        </w:tc>
      </w:tr>
      <w:tr>
        <w:trPr>
          <w:trHeight w:val="1265" w:hRule="atLeast"/>
        </w:trPr>
        <w:tc>
          <w:tcPr>
            <w:tcW w:w="590" w:type="dxa"/>
          </w:tcPr>
          <w:p>
            <w:pPr>
              <w:pStyle w:val="TableParagraph"/>
              <w:spacing w:line="247" w:lineRule="exact"/>
              <w:ind w:left="107"/>
              <w:rPr>
                <w:sz w:val="22"/>
              </w:rPr>
            </w:pPr>
            <w:r>
              <w:rPr>
                <w:spacing w:val="-5"/>
                <w:sz w:val="22"/>
              </w:rPr>
              <w:t>6.</w:t>
            </w:r>
          </w:p>
        </w:tc>
        <w:tc>
          <w:tcPr>
            <w:tcW w:w="1661" w:type="dxa"/>
          </w:tcPr>
          <w:p>
            <w:pPr>
              <w:pStyle w:val="TableParagraph"/>
              <w:spacing w:line="247" w:lineRule="exact"/>
              <w:ind w:left="108"/>
              <w:rPr>
                <w:sz w:val="22"/>
              </w:rPr>
            </w:pPr>
            <w:r>
              <w:rPr>
                <w:sz w:val="22"/>
              </w:rPr>
              <w:t>GSI</w:t>
            </w:r>
            <w:r>
              <w:rPr>
                <w:spacing w:val="-5"/>
                <w:sz w:val="22"/>
              </w:rPr>
              <w:t> </w:t>
            </w:r>
            <w:r>
              <w:rPr>
                <w:spacing w:val="-2"/>
                <w:sz w:val="22"/>
              </w:rPr>
              <w:t>(2012)</w:t>
            </w:r>
          </w:p>
        </w:tc>
        <w:tc>
          <w:tcPr>
            <w:tcW w:w="1440" w:type="dxa"/>
          </w:tcPr>
          <w:p>
            <w:pPr>
              <w:pStyle w:val="TableParagraph"/>
              <w:ind w:left="105"/>
              <w:rPr>
                <w:sz w:val="22"/>
              </w:rPr>
            </w:pPr>
            <w:r>
              <w:rPr>
                <w:spacing w:val="-2"/>
                <w:sz w:val="22"/>
              </w:rPr>
              <w:t>Asian-Pacific Economies</w:t>
            </w:r>
          </w:p>
        </w:tc>
        <w:tc>
          <w:tcPr>
            <w:tcW w:w="2520" w:type="dxa"/>
          </w:tcPr>
          <w:p>
            <w:pPr>
              <w:pStyle w:val="TableParagraph"/>
              <w:ind w:left="106" w:right="402"/>
              <w:jc w:val="both"/>
              <w:rPr>
                <w:sz w:val="22"/>
              </w:rPr>
            </w:pPr>
            <w:r>
              <w:rPr>
                <w:sz w:val="22"/>
              </w:rPr>
              <w:t>Provides an analytical framework</w:t>
            </w:r>
            <w:r>
              <w:rPr>
                <w:spacing w:val="-14"/>
                <w:sz w:val="22"/>
              </w:rPr>
              <w:t> </w:t>
            </w:r>
            <w:r>
              <w:rPr>
                <w:sz w:val="22"/>
              </w:rPr>
              <w:t>on</w:t>
            </w:r>
            <w:r>
              <w:rPr>
                <w:spacing w:val="-11"/>
                <w:sz w:val="22"/>
              </w:rPr>
              <w:t> </w:t>
            </w:r>
            <w:r>
              <w:rPr>
                <w:sz w:val="22"/>
              </w:rPr>
              <w:t>how</w:t>
            </w:r>
            <w:r>
              <w:rPr>
                <w:spacing w:val="-12"/>
                <w:sz w:val="22"/>
              </w:rPr>
              <w:t> </w:t>
            </w:r>
            <w:r>
              <w:rPr>
                <w:sz w:val="22"/>
              </w:rPr>
              <w:t>the reform of fossil fuel</w:t>
            </w:r>
          </w:p>
          <w:p>
            <w:pPr>
              <w:pStyle w:val="TableParagraph"/>
              <w:spacing w:line="252" w:lineRule="exact"/>
              <w:ind w:left="106" w:right="117"/>
              <w:jc w:val="both"/>
              <w:rPr>
                <w:sz w:val="22"/>
              </w:rPr>
            </w:pPr>
            <w:r>
              <w:rPr>
                <w:sz w:val="22"/>
              </w:rPr>
              <w:t>subsidies can reduce waste</w:t>
            </w:r>
            <w:r>
              <w:rPr>
                <w:spacing w:val="-4"/>
                <w:sz w:val="22"/>
              </w:rPr>
              <w:t> </w:t>
            </w:r>
            <w:r>
              <w:rPr>
                <w:sz w:val="22"/>
              </w:rPr>
              <w:t>and</w:t>
            </w:r>
            <w:r>
              <w:rPr>
                <w:spacing w:val="-2"/>
                <w:sz w:val="22"/>
              </w:rPr>
              <w:t> </w:t>
            </w:r>
            <w:r>
              <w:rPr>
                <w:sz w:val="22"/>
              </w:rPr>
              <w:t>CO</w:t>
            </w:r>
            <w:r>
              <w:rPr>
                <w:sz w:val="22"/>
                <w:vertAlign w:val="subscript"/>
              </w:rPr>
              <w:t>2</w:t>
            </w:r>
            <w:r>
              <w:rPr>
                <w:spacing w:val="-2"/>
                <w:sz w:val="22"/>
                <w:vertAlign w:val="baseline"/>
              </w:rPr>
              <w:t> emissions.</w:t>
            </w:r>
          </w:p>
        </w:tc>
        <w:tc>
          <w:tcPr>
            <w:tcW w:w="1620" w:type="dxa"/>
          </w:tcPr>
          <w:p>
            <w:pPr>
              <w:pStyle w:val="TableParagraph"/>
              <w:spacing w:line="247" w:lineRule="exact"/>
              <w:ind w:left="107"/>
              <w:rPr>
                <w:sz w:val="22"/>
              </w:rPr>
            </w:pPr>
            <w:r>
              <w:rPr>
                <w:spacing w:val="-2"/>
                <w:sz w:val="22"/>
              </w:rPr>
              <w:t>Analytical</w:t>
            </w:r>
          </w:p>
        </w:tc>
        <w:tc>
          <w:tcPr>
            <w:tcW w:w="3961" w:type="dxa"/>
          </w:tcPr>
          <w:p>
            <w:pPr>
              <w:pStyle w:val="TableParagraph"/>
              <w:ind w:left="107" w:right="172"/>
              <w:rPr>
                <w:sz w:val="22"/>
              </w:rPr>
            </w:pPr>
            <w:r>
              <w:rPr>
                <w:sz w:val="22"/>
              </w:rPr>
              <w:t>A</w:t>
            </w:r>
            <w:r>
              <w:rPr>
                <w:spacing w:val="-8"/>
                <w:sz w:val="22"/>
              </w:rPr>
              <w:t> </w:t>
            </w:r>
            <w:r>
              <w:rPr>
                <w:sz w:val="22"/>
              </w:rPr>
              <w:t>framework</w:t>
            </w:r>
            <w:r>
              <w:rPr>
                <w:spacing w:val="-9"/>
                <w:sz w:val="22"/>
              </w:rPr>
              <w:t> </w:t>
            </w:r>
            <w:r>
              <w:rPr>
                <w:sz w:val="22"/>
              </w:rPr>
              <w:t>that</w:t>
            </w:r>
            <w:r>
              <w:rPr>
                <w:spacing w:val="-6"/>
                <w:sz w:val="22"/>
              </w:rPr>
              <w:t> </w:t>
            </w:r>
            <w:r>
              <w:rPr>
                <w:sz w:val="22"/>
              </w:rPr>
              <w:t>will</w:t>
            </w:r>
            <w:r>
              <w:rPr>
                <w:spacing w:val="-6"/>
                <w:sz w:val="22"/>
              </w:rPr>
              <w:t> </w:t>
            </w:r>
            <w:r>
              <w:rPr>
                <w:sz w:val="22"/>
              </w:rPr>
              <w:t>adequately</w:t>
            </w:r>
            <w:r>
              <w:rPr>
                <w:spacing w:val="-10"/>
                <w:sz w:val="22"/>
              </w:rPr>
              <w:t> </w:t>
            </w:r>
            <w:r>
              <w:rPr>
                <w:sz w:val="22"/>
              </w:rPr>
              <w:t>reform these subsidies and at the same time reduce emissions from waste.</w:t>
            </w:r>
          </w:p>
          <w:p>
            <w:pPr>
              <w:pStyle w:val="TableParagraph"/>
              <w:spacing w:line="252" w:lineRule="exact"/>
              <w:ind w:left="107" w:right="172"/>
              <w:rPr>
                <w:b/>
                <w:sz w:val="22"/>
              </w:rPr>
            </w:pPr>
            <w:r>
              <w:rPr>
                <w:b/>
                <w:sz w:val="22"/>
              </w:rPr>
              <w:t>Nigeria</w:t>
            </w:r>
            <w:r>
              <w:rPr>
                <w:b/>
                <w:spacing w:val="-8"/>
                <w:sz w:val="22"/>
              </w:rPr>
              <w:t> </w:t>
            </w:r>
            <w:r>
              <w:rPr>
                <w:b/>
                <w:sz w:val="22"/>
              </w:rPr>
              <w:t>was</w:t>
            </w:r>
            <w:r>
              <w:rPr>
                <w:b/>
                <w:spacing w:val="-6"/>
                <w:sz w:val="22"/>
              </w:rPr>
              <w:t> </w:t>
            </w:r>
            <w:r>
              <w:rPr>
                <w:b/>
                <w:sz w:val="22"/>
              </w:rPr>
              <w:t>not</w:t>
            </w:r>
            <w:r>
              <w:rPr>
                <w:b/>
                <w:spacing w:val="-7"/>
                <w:sz w:val="22"/>
              </w:rPr>
              <w:t> </w:t>
            </w:r>
            <w:r>
              <w:rPr>
                <w:b/>
                <w:sz w:val="22"/>
              </w:rPr>
              <w:t>included</w:t>
            </w:r>
            <w:r>
              <w:rPr>
                <w:b/>
                <w:spacing w:val="-6"/>
                <w:sz w:val="22"/>
              </w:rPr>
              <w:t> </w:t>
            </w:r>
            <w:r>
              <w:rPr>
                <w:b/>
                <w:sz w:val="22"/>
              </w:rPr>
              <w:t>in</w:t>
            </w:r>
            <w:r>
              <w:rPr>
                <w:b/>
                <w:spacing w:val="-6"/>
                <w:sz w:val="22"/>
              </w:rPr>
              <w:t> </w:t>
            </w:r>
            <w:r>
              <w:rPr>
                <w:b/>
                <w:sz w:val="22"/>
              </w:rPr>
              <w:t>the</w:t>
            </w:r>
            <w:r>
              <w:rPr>
                <w:b/>
                <w:spacing w:val="-6"/>
                <w:sz w:val="22"/>
              </w:rPr>
              <w:t> </w:t>
            </w:r>
            <w:r>
              <w:rPr>
                <w:b/>
                <w:sz w:val="22"/>
              </w:rPr>
              <w:t>study and was essentially analytical.</w:t>
            </w:r>
          </w:p>
        </w:tc>
      </w:tr>
    </w:tbl>
    <w:p>
      <w:pPr>
        <w:spacing w:after="0" w:line="252" w:lineRule="exact"/>
        <w:rPr>
          <w:sz w:val="22"/>
        </w:rPr>
        <w:sectPr>
          <w:pgSz w:w="12240" w:h="15840"/>
          <w:pgMar w:header="0" w:footer="1015" w:top="1280" w:bottom="2183" w:left="60" w:right="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661"/>
        <w:gridCol w:w="1440"/>
        <w:gridCol w:w="2520"/>
        <w:gridCol w:w="1620"/>
        <w:gridCol w:w="3961"/>
      </w:tblGrid>
      <w:tr>
        <w:trPr>
          <w:trHeight w:val="350" w:hRule="atLeast"/>
        </w:trPr>
        <w:tc>
          <w:tcPr>
            <w:tcW w:w="590" w:type="dxa"/>
          </w:tcPr>
          <w:p>
            <w:pPr>
              <w:pStyle w:val="TableParagraph"/>
              <w:spacing w:line="251" w:lineRule="exact"/>
              <w:ind w:left="68" w:right="86"/>
              <w:jc w:val="center"/>
              <w:rPr>
                <w:b/>
                <w:sz w:val="22"/>
              </w:rPr>
            </w:pPr>
            <w:r>
              <w:rPr>
                <w:b/>
                <w:spacing w:val="-5"/>
                <w:sz w:val="22"/>
              </w:rPr>
              <w:t>S/N</w:t>
            </w:r>
          </w:p>
        </w:tc>
        <w:tc>
          <w:tcPr>
            <w:tcW w:w="1661" w:type="dxa"/>
          </w:tcPr>
          <w:p>
            <w:pPr>
              <w:pStyle w:val="TableParagraph"/>
              <w:spacing w:line="251" w:lineRule="exact"/>
              <w:ind w:left="108"/>
              <w:rPr>
                <w:b/>
                <w:sz w:val="22"/>
              </w:rPr>
            </w:pPr>
            <w:r>
              <w:rPr>
                <w:b/>
                <w:spacing w:val="-2"/>
                <w:sz w:val="22"/>
              </w:rPr>
              <w:t>Author/Year</w:t>
            </w:r>
          </w:p>
        </w:tc>
        <w:tc>
          <w:tcPr>
            <w:tcW w:w="1440" w:type="dxa"/>
          </w:tcPr>
          <w:p>
            <w:pPr>
              <w:pStyle w:val="TableParagraph"/>
              <w:spacing w:line="251" w:lineRule="exact"/>
              <w:ind w:left="105"/>
              <w:rPr>
                <w:b/>
                <w:sz w:val="22"/>
              </w:rPr>
            </w:pPr>
            <w:r>
              <w:rPr>
                <w:b/>
                <w:sz w:val="22"/>
              </w:rPr>
              <w:t>Study</w:t>
            </w:r>
            <w:r>
              <w:rPr>
                <w:b/>
                <w:spacing w:val="-2"/>
                <w:sz w:val="22"/>
              </w:rPr>
              <w:t> </w:t>
            </w:r>
            <w:r>
              <w:rPr>
                <w:b/>
                <w:spacing w:val="-4"/>
                <w:sz w:val="22"/>
              </w:rPr>
              <w:t>Area</w:t>
            </w:r>
          </w:p>
        </w:tc>
        <w:tc>
          <w:tcPr>
            <w:tcW w:w="2520" w:type="dxa"/>
          </w:tcPr>
          <w:p>
            <w:pPr>
              <w:pStyle w:val="TableParagraph"/>
              <w:spacing w:line="251" w:lineRule="exact"/>
              <w:ind w:left="106"/>
              <w:rPr>
                <w:b/>
                <w:sz w:val="22"/>
              </w:rPr>
            </w:pPr>
            <w:r>
              <w:rPr>
                <w:b/>
                <w:spacing w:val="-2"/>
                <w:sz w:val="22"/>
              </w:rPr>
              <w:t>Objectives</w:t>
            </w:r>
          </w:p>
        </w:tc>
        <w:tc>
          <w:tcPr>
            <w:tcW w:w="1620" w:type="dxa"/>
          </w:tcPr>
          <w:p>
            <w:pPr>
              <w:pStyle w:val="TableParagraph"/>
              <w:spacing w:line="251" w:lineRule="exact"/>
              <w:ind w:left="107"/>
              <w:rPr>
                <w:b/>
                <w:sz w:val="22"/>
              </w:rPr>
            </w:pPr>
            <w:r>
              <w:rPr>
                <w:b/>
                <w:spacing w:val="-2"/>
                <w:sz w:val="22"/>
              </w:rPr>
              <w:t>Methodology</w:t>
            </w:r>
          </w:p>
        </w:tc>
        <w:tc>
          <w:tcPr>
            <w:tcW w:w="3961" w:type="dxa"/>
          </w:tcPr>
          <w:p>
            <w:pPr>
              <w:pStyle w:val="TableParagraph"/>
              <w:spacing w:line="251" w:lineRule="exact"/>
              <w:ind w:left="107"/>
              <w:rPr>
                <w:b/>
                <w:sz w:val="22"/>
              </w:rPr>
            </w:pPr>
            <w:r>
              <w:rPr>
                <w:b/>
                <w:spacing w:val="-2"/>
                <w:sz w:val="22"/>
              </w:rPr>
              <w:t>Findings/Critique</w:t>
            </w:r>
          </w:p>
        </w:tc>
      </w:tr>
      <w:tr>
        <w:trPr>
          <w:trHeight w:val="890" w:hRule="atLeast"/>
        </w:trPr>
        <w:tc>
          <w:tcPr>
            <w:tcW w:w="590" w:type="dxa"/>
          </w:tcPr>
          <w:p>
            <w:pPr>
              <w:pStyle w:val="TableParagraph"/>
              <w:spacing w:line="247" w:lineRule="exact"/>
              <w:ind w:right="196"/>
              <w:jc w:val="center"/>
              <w:rPr>
                <w:sz w:val="22"/>
              </w:rPr>
            </w:pPr>
            <w:r>
              <w:rPr>
                <w:spacing w:val="-5"/>
                <w:sz w:val="22"/>
              </w:rPr>
              <w:t>7.</w:t>
            </w:r>
          </w:p>
        </w:tc>
        <w:tc>
          <w:tcPr>
            <w:tcW w:w="1661" w:type="dxa"/>
          </w:tcPr>
          <w:p>
            <w:pPr>
              <w:pStyle w:val="TableParagraph"/>
              <w:spacing w:line="247" w:lineRule="exact"/>
              <w:ind w:left="108"/>
              <w:rPr>
                <w:sz w:val="22"/>
              </w:rPr>
            </w:pPr>
            <w:r>
              <w:rPr>
                <w:sz w:val="22"/>
              </w:rPr>
              <w:t>UNDP</w:t>
            </w:r>
            <w:r>
              <w:rPr>
                <w:spacing w:val="-6"/>
                <w:sz w:val="22"/>
              </w:rPr>
              <w:t> </w:t>
            </w:r>
            <w:r>
              <w:rPr>
                <w:spacing w:val="-2"/>
                <w:sz w:val="22"/>
              </w:rPr>
              <w:t>(2012)</w:t>
            </w:r>
          </w:p>
        </w:tc>
        <w:tc>
          <w:tcPr>
            <w:tcW w:w="1440" w:type="dxa"/>
          </w:tcPr>
          <w:p>
            <w:pPr>
              <w:pStyle w:val="TableParagraph"/>
              <w:spacing w:line="247" w:lineRule="exact"/>
              <w:ind w:left="105"/>
              <w:rPr>
                <w:sz w:val="22"/>
              </w:rPr>
            </w:pPr>
            <w:r>
              <w:rPr>
                <w:spacing w:val="-2"/>
                <w:sz w:val="22"/>
              </w:rPr>
              <w:t>Vietnam</w:t>
            </w:r>
          </w:p>
        </w:tc>
        <w:tc>
          <w:tcPr>
            <w:tcW w:w="2520" w:type="dxa"/>
          </w:tcPr>
          <w:p>
            <w:pPr>
              <w:pStyle w:val="TableParagraph"/>
              <w:ind w:left="106" w:right="112"/>
              <w:rPr>
                <w:sz w:val="22"/>
              </w:rPr>
            </w:pPr>
            <w:r>
              <w:rPr>
                <w:sz w:val="22"/>
              </w:rPr>
              <w:t>Assessed role of reform of</w:t>
            </w:r>
            <w:r>
              <w:rPr>
                <w:spacing w:val="-9"/>
                <w:sz w:val="22"/>
              </w:rPr>
              <w:t> </w:t>
            </w:r>
            <w:r>
              <w:rPr>
                <w:sz w:val="22"/>
              </w:rPr>
              <w:t>fossil</w:t>
            </w:r>
            <w:r>
              <w:rPr>
                <w:spacing w:val="-10"/>
                <w:sz w:val="22"/>
              </w:rPr>
              <w:t> </w:t>
            </w:r>
            <w:r>
              <w:rPr>
                <w:sz w:val="22"/>
              </w:rPr>
              <w:t>fuels</w:t>
            </w:r>
            <w:r>
              <w:rPr>
                <w:spacing w:val="-10"/>
                <w:sz w:val="22"/>
              </w:rPr>
              <w:t> </w:t>
            </w:r>
            <w:r>
              <w:rPr>
                <w:sz w:val="22"/>
              </w:rPr>
              <w:t>in</w:t>
            </w:r>
            <w:r>
              <w:rPr>
                <w:spacing w:val="-11"/>
                <w:sz w:val="22"/>
              </w:rPr>
              <w:t> </w:t>
            </w:r>
            <w:r>
              <w:rPr>
                <w:sz w:val="22"/>
              </w:rPr>
              <w:t>Vietnam.</w:t>
            </w:r>
          </w:p>
        </w:tc>
        <w:tc>
          <w:tcPr>
            <w:tcW w:w="1620" w:type="dxa"/>
          </w:tcPr>
          <w:p>
            <w:pPr>
              <w:pStyle w:val="TableParagraph"/>
              <w:spacing w:line="247" w:lineRule="exact"/>
              <w:ind w:left="107"/>
              <w:rPr>
                <w:sz w:val="22"/>
              </w:rPr>
            </w:pPr>
            <w:r>
              <w:rPr>
                <w:spacing w:val="-2"/>
                <w:sz w:val="22"/>
              </w:rPr>
              <w:t>Analytical</w:t>
            </w:r>
          </w:p>
        </w:tc>
        <w:tc>
          <w:tcPr>
            <w:tcW w:w="3961" w:type="dxa"/>
          </w:tcPr>
          <w:p>
            <w:pPr>
              <w:pStyle w:val="TableParagraph"/>
              <w:spacing w:line="242" w:lineRule="auto"/>
              <w:ind w:left="107"/>
              <w:rPr>
                <w:b/>
                <w:sz w:val="22"/>
              </w:rPr>
            </w:pPr>
            <w:r>
              <w:rPr>
                <w:sz w:val="22"/>
              </w:rPr>
              <w:t>Analysis will enable transition to a more competitive</w:t>
            </w:r>
            <w:r>
              <w:rPr>
                <w:spacing w:val="-11"/>
                <w:sz w:val="22"/>
              </w:rPr>
              <w:t> </w:t>
            </w:r>
            <w:r>
              <w:rPr>
                <w:sz w:val="22"/>
              </w:rPr>
              <w:t>and</w:t>
            </w:r>
            <w:r>
              <w:rPr>
                <w:spacing w:val="-11"/>
                <w:sz w:val="22"/>
              </w:rPr>
              <w:t> </w:t>
            </w:r>
            <w:r>
              <w:rPr>
                <w:sz w:val="22"/>
              </w:rPr>
              <w:t>greener</w:t>
            </w:r>
            <w:r>
              <w:rPr>
                <w:spacing w:val="-11"/>
                <w:sz w:val="22"/>
              </w:rPr>
              <w:t> </w:t>
            </w:r>
            <w:r>
              <w:rPr>
                <w:sz w:val="22"/>
              </w:rPr>
              <w:t>growth</w:t>
            </w:r>
            <w:r>
              <w:rPr>
                <w:spacing w:val="-11"/>
                <w:sz w:val="22"/>
              </w:rPr>
              <w:t> </w:t>
            </w:r>
            <w:r>
              <w:rPr>
                <w:sz w:val="22"/>
              </w:rPr>
              <w:t>economy. </w:t>
            </w:r>
            <w:r>
              <w:rPr>
                <w:b/>
                <w:sz w:val="22"/>
              </w:rPr>
              <w:t>Focus was on Vietnam</w:t>
            </w:r>
          </w:p>
        </w:tc>
      </w:tr>
      <w:tr>
        <w:trPr>
          <w:trHeight w:val="1264" w:hRule="atLeast"/>
        </w:trPr>
        <w:tc>
          <w:tcPr>
            <w:tcW w:w="590" w:type="dxa"/>
          </w:tcPr>
          <w:p>
            <w:pPr>
              <w:pStyle w:val="TableParagraph"/>
              <w:spacing w:line="247" w:lineRule="exact"/>
              <w:ind w:right="196"/>
              <w:jc w:val="center"/>
              <w:rPr>
                <w:sz w:val="22"/>
              </w:rPr>
            </w:pPr>
            <w:r>
              <w:rPr>
                <w:spacing w:val="-5"/>
                <w:sz w:val="22"/>
              </w:rPr>
              <w:t>8.</w:t>
            </w:r>
          </w:p>
        </w:tc>
        <w:tc>
          <w:tcPr>
            <w:tcW w:w="1661" w:type="dxa"/>
          </w:tcPr>
          <w:p>
            <w:pPr>
              <w:pStyle w:val="TableParagraph"/>
              <w:ind w:left="108" w:right="211"/>
              <w:rPr>
                <w:sz w:val="22"/>
              </w:rPr>
            </w:pPr>
            <w:r>
              <w:rPr>
                <w:sz w:val="22"/>
              </w:rPr>
              <w:t>Mukherjee</w:t>
            </w:r>
            <w:r>
              <w:rPr>
                <w:spacing w:val="-14"/>
                <w:sz w:val="22"/>
              </w:rPr>
              <w:t> </w:t>
            </w:r>
            <w:r>
              <w:rPr>
                <w:sz w:val="22"/>
              </w:rPr>
              <w:t>and </w:t>
            </w:r>
            <w:r>
              <w:rPr>
                <w:spacing w:val="-2"/>
                <w:sz w:val="22"/>
              </w:rPr>
              <w:t>Chakraborty (2014)</w:t>
            </w:r>
          </w:p>
        </w:tc>
        <w:tc>
          <w:tcPr>
            <w:tcW w:w="1440" w:type="dxa"/>
          </w:tcPr>
          <w:p>
            <w:pPr>
              <w:pStyle w:val="TableParagraph"/>
              <w:spacing w:line="247" w:lineRule="exact"/>
              <w:ind w:left="105"/>
              <w:rPr>
                <w:sz w:val="22"/>
              </w:rPr>
            </w:pPr>
            <w:r>
              <w:rPr>
                <w:sz w:val="22"/>
              </w:rPr>
              <w:t>131 </w:t>
            </w:r>
            <w:r>
              <w:rPr>
                <w:spacing w:val="-2"/>
                <w:sz w:val="22"/>
              </w:rPr>
              <w:t>countries</w:t>
            </w:r>
          </w:p>
        </w:tc>
        <w:tc>
          <w:tcPr>
            <w:tcW w:w="2520" w:type="dxa"/>
          </w:tcPr>
          <w:p>
            <w:pPr>
              <w:pStyle w:val="TableParagraph"/>
              <w:ind w:left="106" w:right="234"/>
              <w:rPr>
                <w:sz w:val="22"/>
              </w:rPr>
            </w:pPr>
            <w:r>
              <w:rPr>
                <w:sz w:val="22"/>
              </w:rPr>
              <w:t>Assessed relationship between</w:t>
            </w:r>
            <w:r>
              <w:rPr>
                <w:spacing w:val="-14"/>
                <w:sz w:val="22"/>
              </w:rPr>
              <w:t> </w:t>
            </w:r>
            <w:r>
              <w:rPr>
                <w:sz w:val="22"/>
              </w:rPr>
              <w:t>fiscal</w:t>
            </w:r>
            <w:r>
              <w:rPr>
                <w:spacing w:val="-14"/>
                <w:sz w:val="22"/>
              </w:rPr>
              <w:t> </w:t>
            </w:r>
            <w:r>
              <w:rPr>
                <w:sz w:val="22"/>
              </w:rPr>
              <w:t>subsidies and CO</w:t>
            </w:r>
            <w:r>
              <w:rPr>
                <w:sz w:val="22"/>
                <w:vertAlign w:val="subscript"/>
              </w:rPr>
              <w:t>2</w:t>
            </w:r>
            <w:r>
              <w:rPr>
                <w:sz w:val="22"/>
                <w:vertAlign w:val="baseline"/>
              </w:rPr>
              <w:t> emissions.</w:t>
            </w:r>
          </w:p>
        </w:tc>
        <w:tc>
          <w:tcPr>
            <w:tcW w:w="1620" w:type="dxa"/>
          </w:tcPr>
          <w:p>
            <w:pPr>
              <w:pStyle w:val="TableParagraph"/>
              <w:ind w:left="107" w:right="586"/>
              <w:rPr>
                <w:sz w:val="22"/>
              </w:rPr>
            </w:pPr>
            <w:r>
              <w:rPr>
                <w:sz w:val="22"/>
              </w:rPr>
              <w:t>Panel</w:t>
            </w:r>
            <w:r>
              <w:rPr>
                <w:spacing w:val="-14"/>
                <w:sz w:val="22"/>
              </w:rPr>
              <w:t> </w:t>
            </w:r>
            <w:r>
              <w:rPr>
                <w:sz w:val="22"/>
              </w:rPr>
              <w:t>data </w:t>
            </w:r>
            <w:r>
              <w:rPr>
                <w:spacing w:val="-2"/>
                <w:sz w:val="22"/>
              </w:rPr>
              <w:t>regression</w:t>
            </w:r>
          </w:p>
        </w:tc>
        <w:tc>
          <w:tcPr>
            <w:tcW w:w="3961" w:type="dxa"/>
          </w:tcPr>
          <w:p>
            <w:pPr>
              <w:pStyle w:val="TableParagraph"/>
              <w:ind w:left="107"/>
              <w:rPr>
                <w:sz w:val="22"/>
              </w:rPr>
            </w:pPr>
            <w:r>
              <w:rPr>
                <w:sz w:val="22"/>
              </w:rPr>
              <w:t>Higher proportional devolution of budgetary</w:t>
            </w:r>
            <w:r>
              <w:rPr>
                <w:spacing w:val="-9"/>
                <w:sz w:val="22"/>
              </w:rPr>
              <w:t> </w:t>
            </w:r>
            <w:r>
              <w:rPr>
                <w:sz w:val="22"/>
              </w:rPr>
              <w:t>subsidies</w:t>
            </w:r>
            <w:r>
              <w:rPr>
                <w:spacing w:val="-8"/>
                <w:sz w:val="22"/>
              </w:rPr>
              <w:t> </w:t>
            </w:r>
            <w:r>
              <w:rPr>
                <w:sz w:val="22"/>
              </w:rPr>
              <w:t>leads</w:t>
            </w:r>
            <w:r>
              <w:rPr>
                <w:spacing w:val="-8"/>
                <w:sz w:val="22"/>
              </w:rPr>
              <w:t> </w:t>
            </w:r>
            <w:r>
              <w:rPr>
                <w:sz w:val="22"/>
              </w:rPr>
              <w:t>to</w:t>
            </w:r>
            <w:r>
              <w:rPr>
                <w:spacing w:val="-7"/>
                <w:sz w:val="22"/>
              </w:rPr>
              <w:t> </w:t>
            </w:r>
            <w:r>
              <w:rPr>
                <w:sz w:val="22"/>
              </w:rPr>
              <w:t>higher</w:t>
            </w:r>
            <w:r>
              <w:rPr>
                <w:spacing w:val="-6"/>
                <w:sz w:val="22"/>
              </w:rPr>
              <w:t> </w:t>
            </w:r>
            <w:r>
              <w:rPr>
                <w:sz w:val="22"/>
              </w:rPr>
              <w:t>CO2 </w:t>
            </w:r>
            <w:r>
              <w:rPr>
                <w:spacing w:val="-2"/>
                <w:sz w:val="22"/>
              </w:rPr>
              <w:t>emissions.</w:t>
            </w:r>
          </w:p>
          <w:p>
            <w:pPr>
              <w:pStyle w:val="TableParagraph"/>
              <w:spacing w:line="252" w:lineRule="exact"/>
              <w:ind w:left="107"/>
              <w:rPr>
                <w:sz w:val="22"/>
              </w:rPr>
            </w:pPr>
            <w:r>
              <w:rPr>
                <w:b/>
                <w:sz w:val="22"/>
              </w:rPr>
              <w:t>Used</w:t>
            </w:r>
            <w:r>
              <w:rPr>
                <w:b/>
                <w:spacing w:val="-3"/>
                <w:sz w:val="22"/>
              </w:rPr>
              <w:t> </w:t>
            </w:r>
            <w:r>
              <w:rPr>
                <w:b/>
                <w:sz w:val="22"/>
              </w:rPr>
              <w:t>single</w:t>
            </w:r>
            <w:r>
              <w:rPr>
                <w:b/>
                <w:spacing w:val="-4"/>
                <w:sz w:val="22"/>
              </w:rPr>
              <w:t> </w:t>
            </w:r>
            <w:r>
              <w:rPr>
                <w:b/>
                <w:sz w:val="22"/>
              </w:rPr>
              <w:t>equation</w:t>
            </w:r>
            <w:r>
              <w:rPr>
                <w:b/>
                <w:spacing w:val="-5"/>
                <w:sz w:val="22"/>
              </w:rPr>
              <w:t> </w:t>
            </w:r>
            <w:r>
              <w:rPr>
                <w:b/>
                <w:spacing w:val="-2"/>
                <w:sz w:val="22"/>
              </w:rPr>
              <w:t>modeling</w:t>
            </w:r>
            <w:r>
              <w:rPr>
                <w:spacing w:val="-2"/>
                <w:sz w:val="22"/>
              </w:rPr>
              <w:t>.</w:t>
            </w:r>
          </w:p>
        </w:tc>
      </w:tr>
      <w:tr>
        <w:trPr>
          <w:trHeight w:val="1771" w:hRule="atLeast"/>
        </w:trPr>
        <w:tc>
          <w:tcPr>
            <w:tcW w:w="590" w:type="dxa"/>
          </w:tcPr>
          <w:p>
            <w:pPr>
              <w:pStyle w:val="TableParagraph"/>
              <w:spacing w:line="247" w:lineRule="exact"/>
              <w:ind w:right="196"/>
              <w:jc w:val="center"/>
              <w:rPr>
                <w:sz w:val="22"/>
              </w:rPr>
            </w:pPr>
            <w:r>
              <w:rPr>
                <w:spacing w:val="-5"/>
                <w:sz w:val="22"/>
              </w:rPr>
              <w:t>9.</w:t>
            </w:r>
          </w:p>
        </w:tc>
        <w:tc>
          <w:tcPr>
            <w:tcW w:w="1661" w:type="dxa"/>
          </w:tcPr>
          <w:p>
            <w:pPr>
              <w:pStyle w:val="TableParagraph"/>
              <w:ind w:left="108" w:right="296"/>
              <w:rPr>
                <w:sz w:val="22"/>
              </w:rPr>
            </w:pPr>
            <w:r>
              <w:rPr>
                <w:sz w:val="22"/>
              </w:rPr>
              <w:t>Gerlagh and Zwaan</w:t>
            </w:r>
            <w:r>
              <w:rPr>
                <w:spacing w:val="-14"/>
                <w:sz w:val="22"/>
              </w:rPr>
              <w:t> </w:t>
            </w:r>
            <w:r>
              <w:rPr>
                <w:sz w:val="22"/>
              </w:rPr>
              <w:t>(2006)</w:t>
            </w:r>
          </w:p>
        </w:tc>
        <w:tc>
          <w:tcPr>
            <w:tcW w:w="1440" w:type="dxa"/>
          </w:tcPr>
          <w:p>
            <w:pPr>
              <w:pStyle w:val="TableParagraph"/>
              <w:spacing w:line="247" w:lineRule="exact"/>
              <w:ind w:left="105"/>
              <w:rPr>
                <w:sz w:val="22"/>
              </w:rPr>
            </w:pPr>
            <w:r>
              <w:rPr>
                <w:sz w:val="22"/>
              </w:rPr>
              <w:t>Global</w:t>
            </w:r>
            <w:r>
              <w:rPr>
                <w:spacing w:val="-3"/>
                <w:sz w:val="22"/>
              </w:rPr>
              <w:t> </w:t>
            </w:r>
            <w:r>
              <w:rPr>
                <w:spacing w:val="-2"/>
                <w:sz w:val="22"/>
              </w:rPr>
              <w:t>Study</w:t>
            </w:r>
          </w:p>
        </w:tc>
        <w:tc>
          <w:tcPr>
            <w:tcW w:w="2520" w:type="dxa"/>
          </w:tcPr>
          <w:p>
            <w:pPr>
              <w:pStyle w:val="TableParagraph"/>
              <w:ind w:left="106" w:right="473"/>
              <w:rPr>
                <w:sz w:val="22"/>
              </w:rPr>
            </w:pPr>
            <w:r>
              <w:rPr>
                <w:sz w:val="22"/>
              </w:rPr>
              <w:t>Explored options and instruments for significantly</w:t>
            </w:r>
            <w:r>
              <w:rPr>
                <w:spacing w:val="-14"/>
                <w:sz w:val="22"/>
              </w:rPr>
              <w:t> </w:t>
            </w:r>
            <w:r>
              <w:rPr>
                <w:sz w:val="22"/>
              </w:rPr>
              <w:t>reducing CO</w:t>
            </w:r>
            <w:r>
              <w:rPr>
                <w:sz w:val="22"/>
                <w:vertAlign w:val="subscript"/>
              </w:rPr>
              <w:t>2</w:t>
            </w:r>
            <w:r>
              <w:rPr>
                <w:sz w:val="22"/>
                <w:vertAlign w:val="baseline"/>
              </w:rPr>
              <w:t> emission.</w:t>
            </w:r>
          </w:p>
        </w:tc>
        <w:tc>
          <w:tcPr>
            <w:tcW w:w="1620" w:type="dxa"/>
          </w:tcPr>
          <w:p>
            <w:pPr>
              <w:pStyle w:val="TableParagraph"/>
              <w:ind w:left="107" w:right="282"/>
              <w:rPr>
                <w:sz w:val="22"/>
              </w:rPr>
            </w:pPr>
            <w:r>
              <w:rPr>
                <w:sz w:val="22"/>
              </w:rPr>
              <w:t>Dynamic</w:t>
            </w:r>
            <w:r>
              <w:rPr>
                <w:spacing w:val="-14"/>
                <w:sz w:val="22"/>
              </w:rPr>
              <w:t> </w:t>
            </w:r>
            <w:r>
              <w:rPr>
                <w:sz w:val="22"/>
              </w:rPr>
              <w:t>top- </w:t>
            </w:r>
            <w:r>
              <w:rPr>
                <w:spacing w:val="-4"/>
                <w:sz w:val="22"/>
              </w:rPr>
              <w:t>down </w:t>
            </w:r>
            <w:r>
              <w:rPr>
                <w:spacing w:val="-2"/>
                <w:sz w:val="22"/>
              </w:rPr>
              <w:t>economy- energy- environment model.</w:t>
            </w:r>
          </w:p>
        </w:tc>
        <w:tc>
          <w:tcPr>
            <w:tcW w:w="3961" w:type="dxa"/>
          </w:tcPr>
          <w:p>
            <w:pPr>
              <w:pStyle w:val="TableParagraph"/>
              <w:ind w:left="107"/>
              <w:rPr>
                <w:sz w:val="22"/>
              </w:rPr>
            </w:pPr>
            <w:r>
              <w:rPr>
                <w:sz w:val="22"/>
              </w:rPr>
              <w:t>Recycling of carbon taxes to support renewables</w:t>
            </w:r>
            <w:r>
              <w:rPr>
                <w:spacing w:val="-5"/>
                <w:sz w:val="22"/>
              </w:rPr>
              <w:t> </w:t>
            </w:r>
            <w:r>
              <w:rPr>
                <w:sz w:val="22"/>
              </w:rPr>
              <w:t>was</w:t>
            </w:r>
            <w:r>
              <w:rPr>
                <w:spacing w:val="-7"/>
                <w:sz w:val="22"/>
              </w:rPr>
              <w:t> </w:t>
            </w:r>
            <w:r>
              <w:rPr>
                <w:sz w:val="22"/>
              </w:rPr>
              <w:t>found</w:t>
            </w:r>
            <w:r>
              <w:rPr>
                <w:spacing w:val="-8"/>
                <w:sz w:val="22"/>
              </w:rPr>
              <w:t> </w:t>
            </w:r>
            <w:r>
              <w:rPr>
                <w:sz w:val="22"/>
              </w:rPr>
              <w:t>to</w:t>
            </w:r>
            <w:r>
              <w:rPr>
                <w:spacing w:val="-5"/>
                <w:sz w:val="22"/>
              </w:rPr>
              <w:t> </w:t>
            </w:r>
            <w:r>
              <w:rPr>
                <w:sz w:val="22"/>
              </w:rPr>
              <w:t>be</w:t>
            </w:r>
            <w:r>
              <w:rPr>
                <w:spacing w:val="-7"/>
                <w:sz w:val="22"/>
              </w:rPr>
              <w:t> </w:t>
            </w:r>
            <w:r>
              <w:rPr>
                <w:sz w:val="22"/>
              </w:rPr>
              <w:t>the</w:t>
            </w:r>
            <w:r>
              <w:rPr>
                <w:spacing w:val="-5"/>
                <w:sz w:val="22"/>
              </w:rPr>
              <w:t> </w:t>
            </w:r>
            <w:r>
              <w:rPr>
                <w:sz w:val="22"/>
              </w:rPr>
              <w:t>most</w:t>
            </w:r>
            <w:r>
              <w:rPr>
                <w:spacing w:val="-2"/>
                <w:sz w:val="22"/>
              </w:rPr>
              <w:t> </w:t>
            </w:r>
            <w:r>
              <w:rPr>
                <w:sz w:val="22"/>
              </w:rPr>
              <w:t>cost- efficient way to address the challenge of global climate change.</w:t>
            </w:r>
          </w:p>
          <w:p>
            <w:pPr>
              <w:pStyle w:val="TableParagraph"/>
              <w:ind w:left="107"/>
              <w:rPr>
                <w:b/>
                <w:sz w:val="22"/>
              </w:rPr>
            </w:pPr>
            <w:r>
              <w:rPr>
                <w:b/>
                <w:sz w:val="22"/>
              </w:rPr>
              <w:t>Nigeria</w:t>
            </w:r>
            <w:r>
              <w:rPr>
                <w:b/>
                <w:spacing w:val="-10"/>
                <w:sz w:val="22"/>
              </w:rPr>
              <w:t> </w:t>
            </w:r>
            <w:r>
              <w:rPr>
                <w:b/>
                <w:sz w:val="22"/>
              </w:rPr>
              <w:t>was</w:t>
            </w:r>
            <w:r>
              <w:rPr>
                <w:b/>
                <w:spacing w:val="-8"/>
                <w:sz w:val="22"/>
              </w:rPr>
              <w:t> </w:t>
            </w:r>
            <w:r>
              <w:rPr>
                <w:b/>
                <w:sz w:val="22"/>
              </w:rPr>
              <w:t>aggregated</w:t>
            </w:r>
            <w:r>
              <w:rPr>
                <w:b/>
                <w:spacing w:val="-12"/>
                <w:sz w:val="22"/>
              </w:rPr>
              <w:t> </w:t>
            </w:r>
            <w:r>
              <w:rPr>
                <w:b/>
                <w:sz w:val="22"/>
              </w:rPr>
              <w:t>with</w:t>
            </w:r>
            <w:r>
              <w:rPr>
                <w:b/>
                <w:spacing w:val="-8"/>
                <w:sz w:val="22"/>
              </w:rPr>
              <w:t> </w:t>
            </w:r>
            <w:r>
              <w:rPr>
                <w:b/>
                <w:sz w:val="22"/>
              </w:rPr>
              <w:t>other African</w:t>
            </w:r>
            <w:r>
              <w:rPr>
                <w:b/>
                <w:spacing w:val="-4"/>
                <w:sz w:val="22"/>
              </w:rPr>
              <w:t> </w:t>
            </w:r>
            <w:r>
              <w:rPr>
                <w:b/>
                <w:sz w:val="22"/>
              </w:rPr>
              <w:t>countries</w:t>
            </w:r>
            <w:r>
              <w:rPr>
                <w:b/>
                <w:spacing w:val="-4"/>
                <w:sz w:val="22"/>
              </w:rPr>
              <w:t> </w:t>
            </w:r>
            <w:r>
              <w:rPr>
                <w:b/>
                <w:sz w:val="22"/>
              </w:rPr>
              <w:t>in</w:t>
            </w:r>
            <w:r>
              <w:rPr>
                <w:b/>
                <w:spacing w:val="-4"/>
                <w:sz w:val="22"/>
              </w:rPr>
              <w:t> </w:t>
            </w:r>
            <w:r>
              <w:rPr>
                <w:b/>
                <w:sz w:val="22"/>
              </w:rPr>
              <w:t>the</w:t>
            </w:r>
            <w:r>
              <w:rPr>
                <w:b/>
                <w:spacing w:val="-4"/>
                <w:sz w:val="22"/>
              </w:rPr>
              <w:t> </w:t>
            </w:r>
            <w:r>
              <w:rPr>
                <w:b/>
                <w:spacing w:val="-2"/>
                <w:sz w:val="22"/>
              </w:rPr>
              <w:t>modeling.</w:t>
            </w:r>
          </w:p>
        </w:tc>
      </w:tr>
      <w:tr>
        <w:trPr>
          <w:trHeight w:val="1264" w:hRule="atLeast"/>
        </w:trPr>
        <w:tc>
          <w:tcPr>
            <w:tcW w:w="590" w:type="dxa"/>
          </w:tcPr>
          <w:p>
            <w:pPr>
              <w:pStyle w:val="TableParagraph"/>
              <w:spacing w:line="247" w:lineRule="exact"/>
              <w:ind w:right="86"/>
              <w:jc w:val="center"/>
              <w:rPr>
                <w:sz w:val="22"/>
              </w:rPr>
            </w:pPr>
            <w:r>
              <w:rPr>
                <w:spacing w:val="-5"/>
                <w:sz w:val="22"/>
              </w:rPr>
              <w:t>10.</w:t>
            </w:r>
          </w:p>
        </w:tc>
        <w:tc>
          <w:tcPr>
            <w:tcW w:w="1661" w:type="dxa"/>
          </w:tcPr>
          <w:p>
            <w:pPr>
              <w:pStyle w:val="TableParagraph"/>
              <w:spacing w:line="247" w:lineRule="exact"/>
              <w:ind w:left="108"/>
              <w:rPr>
                <w:sz w:val="22"/>
              </w:rPr>
            </w:pPr>
            <w:r>
              <w:rPr>
                <w:sz w:val="22"/>
              </w:rPr>
              <w:t>Morgan</w:t>
            </w:r>
            <w:r>
              <w:rPr>
                <w:spacing w:val="-2"/>
                <w:sz w:val="22"/>
              </w:rPr>
              <w:t> (2007)</w:t>
            </w:r>
          </w:p>
        </w:tc>
        <w:tc>
          <w:tcPr>
            <w:tcW w:w="1440" w:type="dxa"/>
          </w:tcPr>
          <w:p>
            <w:pPr>
              <w:pStyle w:val="TableParagraph"/>
              <w:spacing w:line="247" w:lineRule="exact"/>
              <w:ind w:left="105"/>
              <w:rPr>
                <w:sz w:val="22"/>
              </w:rPr>
            </w:pPr>
            <w:r>
              <w:rPr>
                <w:sz w:val="22"/>
              </w:rPr>
              <w:t>Global</w:t>
            </w:r>
            <w:r>
              <w:rPr>
                <w:spacing w:val="-3"/>
                <w:sz w:val="22"/>
              </w:rPr>
              <w:t> </w:t>
            </w:r>
            <w:r>
              <w:rPr>
                <w:spacing w:val="-2"/>
                <w:sz w:val="22"/>
              </w:rPr>
              <w:t>Study</w:t>
            </w:r>
          </w:p>
        </w:tc>
        <w:tc>
          <w:tcPr>
            <w:tcW w:w="2520" w:type="dxa"/>
          </w:tcPr>
          <w:p>
            <w:pPr>
              <w:pStyle w:val="TableParagraph"/>
              <w:ind w:left="106"/>
              <w:rPr>
                <w:sz w:val="22"/>
              </w:rPr>
            </w:pPr>
            <w:r>
              <w:rPr>
                <w:sz w:val="22"/>
              </w:rPr>
              <w:t>Investigates</w:t>
            </w:r>
            <w:r>
              <w:rPr>
                <w:spacing w:val="-14"/>
                <w:sz w:val="22"/>
              </w:rPr>
              <w:t> </w:t>
            </w:r>
            <w:r>
              <w:rPr>
                <w:sz w:val="22"/>
              </w:rPr>
              <w:t>how</w:t>
            </w:r>
            <w:r>
              <w:rPr>
                <w:spacing w:val="-14"/>
                <w:sz w:val="22"/>
              </w:rPr>
              <w:t> </w:t>
            </w:r>
            <w:r>
              <w:rPr>
                <w:sz w:val="22"/>
              </w:rPr>
              <w:t>energy subsidies affect energy investment and GHG </w:t>
            </w:r>
            <w:r>
              <w:rPr>
                <w:spacing w:val="-2"/>
                <w:sz w:val="22"/>
              </w:rPr>
              <w:t>emissions.</w:t>
            </w:r>
          </w:p>
        </w:tc>
        <w:tc>
          <w:tcPr>
            <w:tcW w:w="1620" w:type="dxa"/>
          </w:tcPr>
          <w:p>
            <w:pPr>
              <w:pStyle w:val="TableParagraph"/>
              <w:spacing w:line="247" w:lineRule="exact"/>
              <w:ind w:left="107"/>
              <w:rPr>
                <w:sz w:val="22"/>
              </w:rPr>
            </w:pPr>
            <w:r>
              <w:rPr>
                <w:spacing w:val="-2"/>
                <w:sz w:val="22"/>
              </w:rPr>
              <w:t>Descriptive</w:t>
            </w:r>
          </w:p>
        </w:tc>
        <w:tc>
          <w:tcPr>
            <w:tcW w:w="3961" w:type="dxa"/>
          </w:tcPr>
          <w:p>
            <w:pPr>
              <w:pStyle w:val="TableParagraph"/>
              <w:ind w:left="107"/>
              <w:rPr>
                <w:sz w:val="22"/>
              </w:rPr>
            </w:pPr>
            <w:r>
              <w:rPr>
                <w:sz w:val="22"/>
              </w:rPr>
              <w:t>Reform of these subsidies can play a key role in government efforts at mitigating GHG</w:t>
            </w:r>
            <w:r>
              <w:rPr>
                <w:spacing w:val="-8"/>
                <w:sz w:val="22"/>
              </w:rPr>
              <w:t> </w:t>
            </w:r>
            <w:r>
              <w:rPr>
                <w:sz w:val="22"/>
              </w:rPr>
              <w:t>emissions,</w:t>
            </w:r>
            <w:r>
              <w:rPr>
                <w:spacing w:val="-8"/>
                <w:sz w:val="22"/>
              </w:rPr>
              <w:t> </w:t>
            </w:r>
            <w:r>
              <w:rPr>
                <w:sz w:val="22"/>
              </w:rPr>
              <w:t>with</w:t>
            </w:r>
            <w:r>
              <w:rPr>
                <w:spacing w:val="-8"/>
                <w:sz w:val="22"/>
              </w:rPr>
              <w:t> </w:t>
            </w:r>
            <w:r>
              <w:rPr>
                <w:sz w:val="22"/>
              </w:rPr>
              <w:t>strong</w:t>
            </w:r>
            <w:r>
              <w:rPr>
                <w:spacing w:val="-10"/>
                <w:sz w:val="22"/>
              </w:rPr>
              <w:t> </w:t>
            </w:r>
            <w:r>
              <w:rPr>
                <w:sz w:val="22"/>
              </w:rPr>
              <w:t>political</w:t>
            </w:r>
            <w:r>
              <w:rPr>
                <w:spacing w:val="-7"/>
                <w:sz w:val="22"/>
              </w:rPr>
              <w:t> </w:t>
            </w:r>
            <w:r>
              <w:rPr>
                <w:sz w:val="22"/>
              </w:rPr>
              <w:t>will and compensating measures.</w:t>
            </w:r>
          </w:p>
          <w:p>
            <w:pPr>
              <w:pStyle w:val="TableParagraph"/>
              <w:spacing w:line="233" w:lineRule="exact"/>
              <w:ind w:left="107"/>
              <w:rPr>
                <w:b/>
                <w:sz w:val="22"/>
              </w:rPr>
            </w:pPr>
            <w:r>
              <w:rPr>
                <w:b/>
                <w:sz w:val="22"/>
              </w:rPr>
              <w:t>Analysis</w:t>
            </w:r>
            <w:r>
              <w:rPr>
                <w:b/>
                <w:spacing w:val="-4"/>
                <w:sz w:val="22"/>
              </w:rPr>
              <w:t> </w:t>
            </w:r>
            <w:r>
              <w:rPr>
                <w:b/>
                <w:sz w:val="22"/>
              </w:rPr>
              <w:t>was</w:t>
            </w:r>
            <w:r>
              <w:rPr>
                <w:b/>
                <w:spacing w:val="-1"/>
                <w:sz w:val="22"/>
              </w:rPr>
              <w:t> </w:t>
            </w:r>
            <w:r>
              <w:rPr>
                <w:b/>
                <w:spacing w:val="-2"/>
                <w:sz w:val="22"/>
              </w:rPr>
              <w:t>Descriptive.</w:t>
            </w:r>
          </w:p>
        </w:tc>
      </w:tr>
      <w:tr>
        <w:trPr>
          <w:trHeight w:val="1518" w:hRule="atLeast"/>
        </w:trPr>
        <w:tc>
          <w:tcPr>
            <w:tcW w:w="590" w:type="dxa"/>
          </w:tcPr>
          <w:p>
            <w:pPr>
              <w:pStyle w:val="TableParagraph"/>
              <w:spacing w:line="247" w:lineRule="exact"/>
              <w:ind w:right="86"/>
              <w:jc w:val="center"/>
              <w:rPr>
                <w:sz w:val="22"/>
              </w:rPr>
            </w:pPr>
            <w:r>
              <w:rPr>
                <w:spacing w:val="-5"/>
                <w:sz w:val="22"/>
              </w:rPr>
              <w:t>11.</w:t>
            </w:r>
          </w:p>
        </w:tc>
        <w:tc>
          <w:tcPr>
            <w:tcW w:w="1661" w:type="dxa"/>
          </w:tcPr>
          <w:p>
            <w:pPr>
              <w:pStyle w:val="TableParagraph"/>
              <w:spacing w:line="247" w:lineRule="exact"/>
              <w:ind w:left="108"/>
              <w:rPr>
                <w:sz w:val="22"/>
              </w:rPr>
            </w:pPr>
            <w:r>
              <w:rPr>
                <w:sz w:val="22"/>
              </w:rPr>
              <w:t>Ellis</w:t>
            </w:r>
            <w:r>
              <w:rPr>
                <w:spacing w:val="-1"/>
                <w:sz w:val="22"/>
              </w:rPr>
              <w:t> </w:t>
            </w:r>
            <w:r>
              <w:rPr>
                <w:spacing w:val="-2"/>
                <w:sz w:val="22"/>
              </w:rPr>
              <w:t>(2010)</w:t>
            </w:r>
          </w:p>
        </w:tc>
        <w:tc>
          <w:tcPr>
            <w:tcW w:w="1440" w:type="dxa"/>
          </w:tcPr>
          <w:p>
            <w:pPr>
              <w:pStyle w:val="TableParagraph"/>
              <w:ind w:left="105" w:right="129"/>
              <w:rPr>
                <w:sz w:val="22"/>
              </w:rPr>
            </w:pPr>
            <w:r>
              <w:rPr>
                <w:sz w:val="22"/>
              </w:rPr>
              <w:t>Reviewed</w:t>
            </w:r>
            <w:r>
              <w:rPr>
                <w:spacing w:val="-14"/>
                <w:sz w:val="22"/>
              </w:rPr>
              <w:t> </w:t>
            </w:r>
            <w:r>
              <w:rPr>
                <w:sz w:val="22"/>
              </w:rPr>
              <w:t>six </w:t>
            </w:r>
            <w:r>
              <w:rPr>
                <w:spacing w:val="-2"/>
                <w:sz w:val="22"/>
              </w:rPr>
              <w:t>major</w:t>
            </w:r>
            <w:r>
              <w:rPr>
                <w:spacing w:val="40"/>
                <w:sz w:val="22"/>
              </w:rPr>
              <w:t> </w:t>
            </w:r>
            <w:r>
              <w:rPr>
                <w:spacing w:val="-2"/>
                <w:sz w:val="22"/>
              </w:rPr>
              <w:t>studies.</w:t>
            </w:r>
          </w:p>
        </w:tc>
        <w:tc>
          <w:tcPr>
            <w:tcW w:w="2520" w:type="dxa"/>
          </w:tcPr>
          <w:p>
            <w:pPr>
              <w:pStyle w:val="TableParagraph"/>
              <w:ind w:left="106"/>
              <w:rPr>
                <w:sz w:val="22"/>
              </w:rPr>
            </w:pPr>
            <w:r>
              <w:rPr>
                <w:sz w:val="22"/>
              </w:rPr>
              <w:t>Considers analytical approaches</w:t>
            </w:r>
            <w:r>
              <w:rPr>
                <w:spacing w:val="-1"/>
                <w:sz w:val="22"/>
              </w:rPr>
              <w:t> </w:t>
            </w:r>
            <w:r>
              <w:rPr>
                <w:sz w:val="22"/>
              </w:rPr>
              <w:t>often</w:t>
            </w:r>
            <w:r>
              <w:rPr>
                <w:spacing w:val="-3"/>
                <w:sz w:val="22"/>
              </w:rPr>
              <w:t> </w:t>
            </w:r>
            <w:r>
              <w:rPr>
                <w:sz w:val="22"/>
              </w:rPr>
              <w:t>used</w:t>
            </w:r>
            <w:r>
              <w:rPr>
                <w:spacing w:val="-4"/>
                <w:sz w:val="22"/>
              </w:rPr>
              <w:t> </w:t>
            </w:r>
            <w:r>
              <w:rPr>
                <w:sz w:val="22"/>
              </w:rPr>
              <w:t>to estimate economic, environmental</w:t>
            </w:r>
            <w:r>
              <w:rPr>
                <w:spacing w:val="-14"/>
                <w:sz w:val="22"/>
              </w:rPr>
              <w:t> </w:t>
            </w:r>
            <w:r>
              <w:rPr>
                <w:sz w:val="22"/>
              </w:rPr>
              <w:t>and</w:t>
            </w:r>
            <w:r>
              <w:rPr>
                <w:spacing w:val="-14"/>
                <w:sz w:val="22"/>
              </w:rPr>
              <w:t> </w:t>
            </w:r>
            <w:r>
              <w:rPr>
                <w:sz w:val="22"/>
              </w:rPr>
              <w:t>social</w:t>
            </w:r>
          </w:p>
          <w:p>
            <w:pPr>
              <w:pStyle w:val="TableParagraph"/>
              <w:spacing w:line="252" w:lineRule="exact"/>
              <w:ind w:left="106"/>
              <w:rPr>
                <w:sz w:val="22"/>
              </w:rPr>
            </w:pPr>
            <w:r>
              <w:rPr>
                <w:sz w:val="22"/>
              </w:rPr>
              <w:t>impacts</w:t>
            </w:r>
            <w:r>
              <w:rPr>
                <w:spacing w:val="-13"/>
                <w:sz w:val="22"/>
              </w:rPr>
              <w:t> </w:t>
            </w:r>
            <w:r>
              <w:rPr>
                <w:sz w:val="22"/>
              </w:rPr>
              <w:t>of</w:t>
            </w:r>
            <w:r>
              <w:rPr>
                <w:spacing w:val="-13"/>
                <w:sz w:val="22"/>
              </w:rPr>
              <w:t> </w:t>
            </w:r>
            <w:r>
              <w:rPr>
                <w:sz w:val="22"/>
              </w:rPr>
              <w:t>fossil</w:t>
            </w:r>
            <w:r>
              <w:rPr>
                <w:spacing w:val="-14"/>
                <w:sz w:val="22"/>
              </w:rPr>
              <w:t> </w:t>
            </w:r>
            <w:r>
              <w:rPr>
                <w:sz w:val="22"/>
              </w:rPr>
              <w:t>fuel subsidy removal.</w:t>
            </w:r>
          </w:p>
        </w:tc>
        <w:tc>
          <w:tcPr>
            <w:tcW w:w="1620" w:type="dxa"/>
          </w:tcPr>
          <w:p>
            <w:pPr>
              <w:pStyle w:val="TableParagraph"/>
              <w:spacing w:line="242" w:lineRule="auto"/>
              <w:ind w:left="107"/>
              <w:rPr>
                <w:sz w:val="22"/>
              </w:rPr>
            </w:pPr>
            <w:r>
              <w:rPr>
                <w:spacing w:val="-2"/>
                <w:sz w:val="22"/>
              </w:rPr>
              <w:t>Review/ Explanatory</w:t>
            </w:r>
          </w:p>
        </w:tc>
        <w:tc>
          <w:tcPr>
            <w:tcW w:w="3961" w:type="dxa"/>
          </w:tcPr>
          <w:p>
            <w:pPr>
              <w:pStyle w:val="TableParagraph"/>
              <w:ind w:left="107"/>
              <w:rPr>
                <w:sz w:val="22"/>
              </w:rPr>
            </w:pPr>
            <w:r>
              <w:rPr>
                <w:sz w:val="22"/>
              </w:rPr>
              <w:t>Supports</w:t>
            </w:r>
            <w:r>
              <w:rPr>
                <w:spacing w:val="-7"/>
                <w:sz w:val="22"/>
              </w:rPr>
              <w:t> </w:t>
            </w:r>
            <w:r>
              <w:rPr>
                <w:sz w:val="22"/>
              </w:rPr>
              <w:t>the</w:t>
            </w:r>
            <w:r>
              <w:rPr>
                <w:spacing w:val="-5"/>
                <w:sz w:val="22"/>
              </w:rPr>
              <w:t> </w:t>
            </w:r>
            <w:r>
              <w:rPr>
                <w:sz w:val="22"/>
              </w:rPr>
              <w:t>view</w:t>
            </w:r>
            <w:r>
              <w:rPr>
                <w:spacing w:val="-8"/>
                <w:sz w:val="22"/>
              </w:rPr>
              <w:t> </w:t>
            </w:r>
            <w:r>
              <w:rPr>
                <w:sz w:val="22"/>
              </w:rPr>
              <w:t>that</w:t>
            </w:r>
            <w:r>
              <w:rPr>
                <w:spacing w:val="-5"/>
                <w:sz w:val="22"/>
              </w:rPr>
              <w:t> </w:t>
            </w:r>
            <w:r>
              <w:rPr>
                <w:sz w:val="22"/>
              </w:rPr>
              <w:t>reform</w:t>
            </w:r>
            <w:r>
              <w:rPr>
                <w:spacing w:val="-9"/>
                <w:sz w:val="22"/>
              </w:rPr>
              <w:t> </w:t>
            </w:r>
            <w:r>
              <w:rPr>
                <w:sz w:val="22"/>
              </w:rPr>
              <w:t>of</w:t>
            </w:r>
            <w:r>
              <w:rPr>
                <w:spacing w:val="-4"/>
                <w:sz w:val="22"/>
              </w:rPr>
              <w:t> </w:t>
            </w:r>
            <w:r>
              <w:rPr>
                <w:sz w:val="22"/>
              </w:rPr>
              <w:t>subsidies can achieve significant economic and environmental benefits.</w:t>
            </w:r>
          </w:p>
          <w:p>
            <w:pPr>
              <w:pStyle w:val="TableParagraph"/>
              <w:ind w:left="107"/>
              <w:rPr>
                <w:b/>
                <w:sz w:val="22"/>
              </w:rPr>
            </w:pPr>
            <w:r>
              <w:rPr>
                <w:b/>
                <w:sz w:val="22"/>
              </w:rPr>
              <w:t>Approach</w:t>
            </w:r>
            <w:r>
              <w:rPr>
                <w:b/>
                <w:spacing w:val="-6"/>
                <w:sz w:val="22"/>
              </w:rPr>
              <w:t> </w:t>
            </w:r>
            <w:r>
              <w:rPr>
                <w:b/>
                <w:sz w:val="22"/>
              </w:rPr>
              <w:t>was</w:t>
            </w:r>
            <w:r>
              <w:rPr>
                <w:b/>
                <w:spacing w:val="-3"/>
                <w:sz w:val="22"/>
              </w:rPr>
              <w:t> </w:t>
            </w:r>
            <w:r>
              <w:rPr>
                <w:b/>
                <w:sz w:val="22"/>
              </w:rPr>
              <w:t>basically</w:t>
            </w:r>
            <w:r>
              <w:rPr>
                <w:b/>
                <w:spacing w:val="-2"/>
                <w:sz w:val="22"/>
              </w:rPr>
              <w:t> analytical</w:t>
            </w:r>
          </w:p>
        </w:tc>
      </w:tr>
      <w:tr>
        <w:trPr>
          <w:trHeight w:val="1010" w:hRule="atLeast"/>
        </w:trPr>
        <w:tc>
          <w:tcPr>
            <w:tcW w:w="590" w:type="dxa"/>
          </w:tcPr>
          <w:p>
            <w:pPr>
              <w:pStyle w:val="TableParagraph"/>
              <w:spacing w:line="247" w:lineRule="exact"/>
              <w:ind w:right="86"/>
              <w:jc w:val="center"/>
              <w:rPr>
                <w:sz w:val="22"/>
              </w:rPr>
            </w:pPr>
            <w:r>
              <w:rPr>
                <w:spacing w:val="-5"/>
                <w:sz w:val="22"/>
              </w:rPr>
              <w:t>12.</w:t>
            </w:r>
          </w:p>
        </w:tc>
        <w:tc>
          <w:tcPr>
            <w:tcW w:w="1661" w:type="dxa"/>
          </w:tcPr>
          <w:p>
            <w:pPr>
              <w:pStyle w:val="TableParagraph"/>
              <w:ind w:left="108" w:right="296"/>
              <w:rPr>
                <w:sz w:val="22"/>
              </w:rPr>
            </w:pPr>
            <w:r>
              <w:rPr>
                <w:sz w:val="22"/>
              </w:rPr>
              <w:t>Allaire and Brown</w:t>
            </w:r>
            <w:r>
              <w:rPr>
                <w:spacing w:val="-14"/>
                <w:sz w:val="22"/>
              </w:rPr>
              <w:t> </w:t>
            </w:r>
            <w:r>
              <w:rPr>
                <w:sz w:val="22"/>
              </w:rPr>
              <w:t>(2012)</w:t>
            </w:r>
          </w:p>
        </w:tc>
        <w:tc>
          <w:tcPr>
            <w:tcW w:w="1440" w:type="dxa"/>
          </w:tcPr>
          <w:p>
            <w:pPr>
              <w:pStyle w:val="TableParagraph"/>
              <w:spacing w:line="247" w:lineRule="exact"/>
              <w:ind w:left="105"/>
              <w:rPr>
                <w:sz w:val="22"/>
              </w:rPr>
            </w:pPr>
            <w:r>
              <w:rPr>
                <w:sz w:val="22"/>
              </w:rPr>
              <w:t>United</w:t>
            </w:r>
            <w:r>
              <w:rPr>
                <w:spacing w:val="-6"/>
                <w:sz w:val="22"/>
              </w:rPr>
              <w:t> </w:t>
            </w:r>
            <w:r>
              <w:rPr>
                <w:spacing w:val="-2"/>
                <w:sz w:val="22"/>
              </w:rPr>
              <w:t>States</w:t>
            </w:r>
          </w:p>
        </w:tc>
        <w:tc>
          <w:tcPr>
            <w:tcW w:w="2520" w:type="dxa"/>
          </w:tcPr>
          <w:p>
            <w:pPr>
              <w:pStyle w:val="TableParagraph"/>
              <w:ind w:left="106" w:right="96"/>
              <w:rPr>
                <w:sz w:val="22"/>
              </w:rPr>
            </w:pPr>
            <w:r>
              <w:rPr>
                <w:sz w:val="22"/>
              </w:rPr>
              <w:t>Identified energy subsidies</w:t>
            </w:r>
            <w:r>
              <w:rPr>
                <w:spacing w:val="-8"/>
                <w:sz w:val="22"/>
              </w:rPr>
              <w:t> </w:t>
            </w:r>
            <w:r>
              <w:rPr>
                <w:sz w:val="22"/>
              </w:rPr>
              <w:t>that</w:t>
            </w:r>
            <w:r>
              <w:rPr>
                <w:spacing w:val="-9"/>
                <w:sz w:val="22"/>
              </w:rPr>
              <w:t> </w:t>
            </w:r>
            <w:r>
              <w:rPr>
                <w:sz w:val="22"/>
              </w:rPr>
              <w:t>increases</w:t>
            </w:r>
            <w:r>
              <w:rPr>
                <w:spacing w:val="-8"/>
                <w:sz w:val="22"/>
              </w:rPr>
              <w:t> </w:t>
            </w:r>
            <w:r>
              <w:rPr>
                <w:sz w:val="22"/>
              </w:rPr>
              <w:t>or reduces</w:t>
            </w:r>
            <w:r>
              <w:rPr>
                <w:spacing w:val="-3"/>
                <w:sz w:val="22"/>
              </w:rPr>
              <w:t> </w:t>
            </w:r>
            <w:r>
              <w:rPr>
                <w:sz w:val="22"/>
              </w:rPr>
              <w:t>carbon</w:t>
            </w:r>
            <w:r>
              <w:rPr>
                <w:spacing w:val="-3"/>
                <w:sz w:val="22"/>
              </w:rPr>
              <w:t> </w:t>
            </w:r>
            <w:r>
              <w:rPr>
                <w:spacing w:val="-2"/>
                <w:sz w:val="22"/>
              </w:rPr>
              <w:t>emissions.</w:t>
            </w:r>
          </w:p>
        </w:tc>
        <w:tc>
          <w:tcPr>
            <w:tcW w:w="1620" w:type="dxa"/>
          </w:tcPr>
          <w:p>
            <w:pPr>
              <w:pStyle w:val="TableParagraph"/>
              <w:ind w:left="107"/>
              <w:rPr>
                <w:sz w:val="22"/>
              </w:rPr>
            </w:pPr>
            <w:r>
              <w:rPr>
                <w:spacing w:val="-2"/>
                <w:sz w:val="22"/>
              </w:rPr>
              <w:t>Simulation Procedure</w:t>
            </w:r>
          </w:p>
        </w:tc>
        <w:tc>
          <w:tcPr>
            <w:tcW w:w="3961" w:type="dxa"/>
          </w:tcPr>
          <w:p>
            <w:pPr>
              <w:pStyle w:val="TableParagraph"/>
              <w:ind w:left="107" w:right="172"/>
              <w:rPr>
                <w:sz w:val="22"/>
              </w:rPr>
            </w:pPr>
            <w:r>
              <w:rPr>
                <w:sz w:val="22"/>
              </w:rPr>
              <w:t>Subsidy</w:t>
            </w:r>
            <w:r>
              <w:rPr>
                <w:spacing w:val="-9"/>
                <w:sz w:val="22"/>
              </w:rPr>
              <w:t> </w:t>
            </w:r>
            <w:r>
              <w:rPr>
                <w:sz w:val="22"/>
              </w:rPr>
              <w:t>on</w:t>
            </w:r>
            <w:r>
              <w:rPr>
                <w:spacing w:val="-9"/>
                <w:sz w:val="22"/>
              </w:rPr>
              <w:t> </w:t>
            </w:r>
            <w:r>
              <w:rPr>
                <w:sz w:val="22"/>
              </w:rPr>
              <w:t>the</w:t>
            </w:r>
            <w:r>
              <w:rPr>
                <w:spacing w:val="-6"/>
                <w:sz w:val="22"/>
              </w:rPr>
              <w:t> </w:t>
            </w:r>
            <w:r>
              <w:rPr>
                <w:sz w:val="22"/>
              </w:rPr>
              <w:t>energy</w:t>
            </w:r>
            <w:r>
              <w:rPr>
                <w:spacing w:val="-9"/>
                <w:sz w:val="22"/>
              </w:rPr>
              <w:t> </w:t>
            </w:r>
            <w:r>
              <w:rPr>
                <w:sz w:val="22"/>
              </w:rPr>
              <w:t>sector</w:t>
            </w:r>
            <w:r>
              <w:rPr>
                <w:spacing w:val="-6"/>
                <w:sz w:val="22"/>
              </w:rPr>
              <w:t> </w:t>
            </w:r>
            <w:r>
              <w:rPr>
                <w:sz w:val="22"/>
              </w:rPr>
              <w:t>influences the level of carbon emissions mainly through the energy markets.</w:t>
            </w:r>
          </w:p>
          <w:p>
            <w:pPr>
              <w:pStyle w:val="TableParagraph"/>
              <w:spacing w:line="233" w:lineRule="exact"/>
              <w:ind w:left="107"/>
              <w:rPr>
                <w:b/>
                <w:sz w:val="22"/>
              </w:rPr>
            </w:pPr>
            <w:r>
              <w:rPr>
                <w:b/>
                <w:sz w:val="22"/>
              </w:rPr>
              <w:t>Used</w:t>
            </w:r>
            <w:r>
              <w:rPr>
                <w:b/>
                <w:spacing w:val="-4"/>
                <w:sz w:val="22"/>
              </w:rPr>
              <w:t> </w:t>
            </w:r>
            <w:r>
              <w:rPr>
                <w:b/>
                <w:sz w:val="22"/>
              </w:rPr>
              <w:t>partial</w:t>
            </w:r>
            <w:r>
              <w:rPr>
                <w:b/>
                <w:spacing w:val="-3"/>
                <w:sz w:val="22"/>
              </w:rPr>
              <w:t> </w:t>
            </w:r>
            <w:r>
              <w:rPr>
                <w:b/>
                <w:spacing w:val="-2"/>
                <w:sz w:val="22"/>
              </w:rPr>
              <w:t>modeling</w:t>
            </w:r>
          </w:p>
        </w:tc>
      </w:tr>
      <w:tr>
        <w:trPr>
          <w:trHeight w:val="1012" w:hRule="atLeast"/>
        </w:trPr>
        <w:tc>
          <w:tcPr>
            <w:tcW w:w="590" w:type="dxa"/>
          </w:tcPr>
          <w:p>
            <w:pPr>
              <w:pStyle w:val="TableParagraph"/>
              <w:spacing w:line="249" w:lineRule="exact"/>
              <w:ind w:right="86"/>
              <w:jc w:val="center"/>
              <w:rPr>
                <w:sz w:val="22"/>
              </w:rPr>
            </w:pPr>
            <w:r>
              <w:rPr>
                <w:spacing w:val="-5"/>
                <w:sz w:val="22"/>
              </w:rPr>
              <w:t>13.</w:t>
            </w:r>
          </w:p>
        </w:tc>
        <w:tc>
          <w:tcPr>
            <w:tcW w:w="1661" w:type="dxa"/>
          </w:tcPr>
          <w:p>
            <w:pPr>
              <w:pStyle w:val="TableParagraph"/>
              <w:ind w:left="108" w:right="113"/>
              <w:rPr>
                <w:sz w:val="22"/>
              </w:rPr>
            </w:pPr>
            <w:r>
              <w:rPr>
                <w:sz w:val="22"/>
              </w:rPr>
              <w:t>Shafie-Pour</w:t>
            </w:r>
            <w:r>
              <w:rPr>
                <w:spacing w:val="-14"/>
                <w:sz w:val="22"/>
              </w:rPr>
              <w:t> </w:t>
            </w:r>
            <w:r>
              <w:rPr>
                <w:sz w:val="22"/>
              </w:rPr>
              <w:t>and Farsiabi (2007)</w:t>
            </w:r>
          </w:p>
        </w:tc>
        <w:tc>
          <w:tcPr>
            <w:tcW w:w="1440" w:type="dxa"/>
          </w:tcPr>
          <w:p>
            <w:pPr>
              <w:pStyle w:val="TableParagraph"/>
              <w:spacing w:line="249" w:lineRule="exact"/>
              <w:ind w:left="105"/>
              <w:rPr>
                <w:sz w:val="22"/>
              </w:rPr>
            </w:pPr>
            <w:r>
              <w:rPr>
                <w:spacing w:val="-4"/>
                <w:sz w:val="22"/>
              </w:rPr>
              <w:t>Iran</w:t>
            </w:r>
          </w:p>
        </w:tc>
        <w:tc>
          <w:tcPr>
            <w:tcW w:w="2520" w:type="dxa"/>
          </w:tcPr>
          <w:p>
            <w:pPr>
              <w:pStyle w:val="TableParagraph"/>
              <w:ind w:left="106" w:right="234"/>
              <w:rPr>
                <w:sz w:val="22"/>
              </w:rPr>
            </w:pPr>
            <w:r>
              <w:rPr>
                <w:sz w:val="22"/>
              </w:rPr>
              <w:t>Analysed economic and </w:t>
            </w:r>
            <w:r>
              <w:rPr>
                <w:spacing w:val="-2"/>
                <w:sz w:val="22"/>
              </w:rPr>
              <w:t>environmental </w:t>
            </w:r>
            <w:r>
              <w:rPr>
                <w:sz w:val="22"/>
              </w:rPr>
              <w:t>implications</w:t>
            </w:r>
            <w:r>
              <w:rPr>
                <w:spacing w:val="-14"/>
                <w:sz w:val="22"/>
              </w:rPr>
              <w:t> </w:t>
            </w:r>
            <w:r>
              <w:rPr>
                <w:sz w:val="22"/>
              </w:rPr>
              <w:t>of</w:t>
            </w:r>
            <w:r>
              <w:rPr>
                <w:spacing w:val="-14"/>
                <w:sz w:val="22"/>
              </w:rPr>
              <w:t> </w:t>
            </w:r>
            <w:r>
              <w:rPr>
                <w:sz w:val="22"/>
              </w:rPr>
              <w:t>reducing</w:t>
            </w:r>
          </w:p>
          <w:p>
            <w:pPr>
              <w:pStyle w:val="TableParagraph"/>
              <w:spacing w:line="237" w:lineRule="exact"/>
              <w:ind w:left="106"/>
              <w:rPr>
                <w:sz w:val="22"/>
              </w:rPr>
            </w:pPr>
            <w:r>
              <w:rPr>
                <w:sz w:val="22"/>
              </w:rPr>
              <w:t>energy</w:t>
            </w:r>
            <w:r>
              <w:rPr>
                <w:spacing w:val="-6"/>
                <w:sz w:val="22"/>
              </w:rPr>
              <w:t> </w:t>
            </w:r>
            <w:r>
              <w:rPr>
                <w:spacing w:val="-2"/>
                <w:sz w:val="22"/>
              </w:rPr>
              <w:t>subsidies.</w:t>
            </w:r>
          </w:p>
        </w:tc>
        <w:tc>
          <w:tcPr>
            <w:tcW w:w="1620" w:type="dxa"/>
          </w:tcPr>
          <w:p>
            <w:pPr>
              <w:pStyle w:val="TableParagraph"/>
              <w:ind w:left="107" w:right="192"/>
              <w:rPr>
                <w:sz w:val="22"/>
              </w:rPr>
            </w:pPr>
            <w:r>
              <w:rPr>
                <w:spacing w:val="-2"/>
                <w:sz w:val="22"/>
              </w:rPr>
              <w:t>Environmental Cost-benefit Analysis</w:t>
            </w:r>
          </w:p>
          <w:p>
            <w:pPr>
              <w:pStyle w:val="TableParagraph"/>
              <w:spacing w:line="237" w:lineRule="exact"/>
              <w:ind w:left="107"/>
              <w:rPr>
                <w:sz w:val="22"/>
              </w:rPr>
            </w:pPr>
            <w:r>
              <w:rPr>
                <w:sz w:val="22"/>
              </w:rPr>
              <w:t>(ECBA)</w:t>
            </w:r>
            <w:r>
              <w:rPr>
                <w:spacing w:val="-5"/>
                <w:sz w:val="22"/>
              </w:rPr>
              <w:t> </w:t>
            </w:r>
            <w:r>
              <w:rPr>
                <w:spacing w:val="-2"/>
                <w:sz w:val="22"/>
              </w:rPr>
              <w:t>model.</w:t>
            </w:r>
          </w:p>
        </w:tc>
        <w:tc>
          <w:tcPr>
            <w:tcW w:w="3961" w:type="dxa"/>
          </w:tcPr>
          <w:p>
            <w:pPr>
              <w:pStyle w:val="TableParagraph"/>
              <w:ind w:left="107"/>
              <w:rPr>
                <w:sz w:val="22"/>
              </w:rPr>
            </w:pPr>
            <w:r>
              <w:rPr>
                <w:sz w:val="22"/>
              </w:rPr>
              <w:t>Evidence</w:t>
            </w:r>
            <w:r>
              <w:rPr>
                <w:spacing w:val="-9"/>
                <w:sz w:val="22"/>
              </w:rPr>
              <w:t> </w:t>
            </w:r>
            <w:r>
              <w:rPr>
                <w:sz w:val="22"/>
              </w:rPr>
              <w:t>shows</w:t>
            </w:r>
            <w:r>
              <w:rPr>
                <w:spacing w:val="-9"/>
                <w:sz w:val="22"/>
              </w:rPr>
              <w:t> </w:t>
            </w:r>
            <w:r>
              <w:rPr>
                <w:sz w:val="22"/>
              </w:rPr>
              <w:t>that</w:t>
            </w:r>
            <w:r>
              <w:rPr>
                <w:spacing w:val="-10"/>
                <w:sz w:val="22"/>
              </w:rPr>
              <w:t> </w:t>
            </w:r>
            <w:r>
              <w:rPr>
                <w:sz w:val="22"/>
              </w:rPr>
              <w:t>reducing</w:t>
            </w:r>
            <w:r>
              <w:rPr>
                <w:spacing w:val="-12"/>
                <w:sz w:val="22"/>
              </w:rPr>
              <w:t> </w:t>
            </w:r>
            <w:r>
              <w:rPr>
                <w:sz w:val="22"/>
              </w:rPr>
              <w:t>energy subsidies for each energy form is considerably beneficial.</w:t>
            </w:r>
          </w:p>
          <w:p>
            <w:pPr>
              <w:pStyle w:val="TableParagraph"/>
              <w:spacing w:line="233" w:lineRule="exact"/>
              <w:ind w:left="107"/>
              <w:rPr>
                <w:b/>
                <w:sz w:val="22"/>
              </w:rPr>
            </w:pPr>
            <w:r>
              <w:rPr>
                <w:b/>
                <w:sz w:val="22"/>
              </w:rPr>
              <w:t>Focus</w:t>
            </w:r>
            <w:r>
              <w:rPr>
                <w:b/>
                <w:spacing w:val="-3"/>
                <w:sz w:val="22"/>
              </w:rPr>
              <w:t> </w:t>
            </w:r>
            <w:r>
              <w:rPr>
                <w:b/>
                <w:sz w:val="22"/>
              </w:rPr>
              <w:t>was on</w:t>
            </w:r>
            <w:r>
              <w:rPr>
                <w:b/>
                <w:spacing w:val="-2"/>
                <w:sz w:val="22"/>
              </w:rPr>
              <w:t> </w:t>
            </w:r>
            <w:r>
              <w:rPr>
                <w:b/>
                <w:spacing w:val="-4"/>
                <w:sz w:val="22"/>
              </w:rPr>
              <w:t>Iran</w:t>
            </w:r>
          </w:p>
        </w:tc>
      </w:tr>
      <w:tr>
        <w:trPr>
          <w:trHeight w:val="1518" w:hRule="atLeast"/>
        </w:trPr>
        <w:tc>
          <w:tcPr>
            <w:tcW w:w="590" w:type="dxa"/>
          </w:tcPr>
          <w:p>
            <w:pPr>
              <w:pStyle w:val="TableParagraph"/>
              <w:spacing w:line="247" w:lineRule="exact"/>
              <w:ind w:right="86"/>
              <w:jc w:val="center"/>
              <w:rPr>
                <w:sz w:val="22"/>
              </w:rPr>
            </w:pPr>
            <w:r>
              <w:rPr>
                <w:spacing w:val="-5"/>
                <w:sz w:val="22"/>
              </w:rPr>
              <w:t>14.</w:t>
            </w:r>
          </w:p>
        </w:tc>
        <w:tc>
          <w:tcPr>
            <w:tcW w:w="1661" w:type="dxa"/>
          </w:tcPr>
          <w:p>
            <w:pPr>
              <w:pStyle w:val="TableParagraph"/>
              <w:ind w:left="108" w:right="455"/>
              <w:rPr>
                <w:sz w:val="22"/>
              </w:rPr>
            </w:pPr>
            <w:r>
              <w:rPr>
                <w:sz w:val="22"/>
              </w:rPr>
              <w:t>Koplow</w:t>
            </w:r>
            <w:r>
              <w:rPr>
                <w:spacing w:val="-14"/>
                <w:sz w:val="22"/>
              </w:rPr>
              <w:t> </w:t>
            </w:r>
            <w:r>
              <w:rPr>
                <w:sz w:val="22"/>
              </w:rPr>
              <w:t>and </w:t>
            </w:r>
            <w:r>
              <w:rPr>
                <w:spacing w:val="-2"/>
                <w:sz w:val="22"/>
              </w:rPr>
              <w:t>Dernbach (2010)</w:t>
            </w:r>
          </w:p>
        </w:tc>
        <w:tc>
          <w:tcPr>
            <w:tcW w:w="1440" w:type="dxa"/>
          </w:tcPr>
          <w:p>
            <w:pPr>
              <w:pStyle w:val="TableParagraph"/>
              <w:spacing w:line="247" w:lineRule="exact"/>
              <w:ind w:left="105"/>
              <w:rPr>
                <w:sz w:val="22"/>
              </w:rPr>
            </w:pPr>
            <w:r>
              <w:rPr>
                <w:sz w:val="22"/>
              </w:rPr>
              <w:t>United</w:t>
            </w:r>
            <w:r>
              <w:rPr>
                <w:spacing w:val="-6"/>
                <w:sz w:val="22"/>
              </w:rPr>
              <w:t> </w:t>
            </w:r>
            <w:r>
              <w:rPr>
                <w:spacing w:val="-2"/>
                <w:sz w:val="22"/>
              </w:rPr>
              <w:t>States</w:t>
            </w:r>
          </w:p>
        </w:tc>
        <w:tc>
          <w:tcPr>
            <w:tcW w:w="2520" w:type="dxa"/>
          </w:tcPr>
          <w:p>
            <w:pPr>
              <w:pStyle w:val="TableParagraph"/>
              <w:ind w:left="106" w:right="234"/>
              <w:rPr>
                <w:sz w:val="22"/>
              </w:rPr>
            </w:pPr>
            <w:r>
              <w:rPr>
                <w:sz w:val="22"/>
              </w:rPr>
              <w:t>Examined previous studies</w:t>
            </w:r>
            <w:r>
              <w:rPr>
                <w:spacing w:val="-14"/>
                <w:sz w:val="22"/>
              </w:rPr>
              <w:t> </w:t>
            </w:r>
            <w:r>
              <w:rPr>
                <w:sz w:val="22"/>
              </w:rPr>
              <w:t>of</w:t>
            </w:r>
            <w:r>
              <w:rPr>
                <w:spacing w:val="-13"/>
                <w:sz w:val="22"/>
              </w:rPr>
              <w:t> </w:t>
            </w:r>
            <w:r>
              <w:rPr>
                <w:sz w:val="22"/>
              </w:rPr>
              <w:t>fuel</w:t>
            </w:r>
            <w:r>
              <w:rPr>
                <w:spacing w:val="-11"/>
                <w:sz w:val="22"/>
              </w:rPr>
              <w:t> </w:t>
            </w:r>
            <w:r>
              <w:rPr>
                <w:sz w:val="22"/>
              </w:rPr>
              <w:t>subsidies within the US and how they influence level of </w:t>
            </w:r>
            <w:r>
              <w:rPr>
                <w:spacing w:val="-2"/>
                <w:sz w:val="22"/>
              </w:rPr>
              <w:t>emissions.</w:t>
            </w:r>
          </w:p>
        </w:tc>
        <w:tc>
          <w:tcPr>
            <w:tcW w:w="1620" w:type="dxa"/>
          </w:tcPr>
          <w:p>
            <w:pPr>
              <w:pStyle w:val="TableParagraph"/>
              <w:spacing w:line="242" w:lineRule="auto"/>
              <w:ind w:left="107"/>
              <w:rPr>
                <w:sz w:val="22"/>
              </w:rPr>
            </w:pPr>
            <w:r>
              <w:rPr>
                <w:spacing w:val="-2"/>
                <w:sz w:val="22"/>
              </w:rPr>
              <w:t>Descriptive Analysis</w:t>
            </w:r>
          </w:p>
        </w:tc>
        <w:tc>
          <w:tcPr>
            <w:tcW w:w="3961" w:type="dxa"/>
          </w:tcPr>
          <w:p>
            <w:pPr>
              <w:pStyle w:val="TableParagraph"/>
              <w:spacing w:line="242" w:lineRule="auto"/>
              <w:ind w:left="107"/>
              <w:rPr>
                <w:sz w:val="22"/>
              </w:rPr>
            </w:pPr>
            <w:r>
              <w:rPr>
                <w:sz w:val="22"/>
              </w:rPr>
              <w:t>Reforming</w:t>
            </w:r>
            <w:r>
              <w:rPr>
                <w:spacing w:val="-11"/>
                <w:sz w:val="22"/>
              </w:rPr>
              <w:t> </w:t>
            </w:r>
            <w:r>
              <w:rPr>
                <w:sz w:val="22"/>
              </w:rPr>
              <w:t>these</w:t>
            </w:r>
            <w:r>
              <w:rPr>
                <w:spacing w:val="-9"/>
                <w:sz w:val="22"/>
              </w:rPr>
              <w:t> </w:t>
            </w:r>
            <w:r>
              <w:rPr>
                <w:sz w:val="22"/>
              </w:rPr>
              <w:t>subsidies</w:t>
            </w:r>
            <w:r>
              <w:rPr>
                <w:spacing w:val="-12"/>
                <w:sz w:val="22"/>
              </w:rPr>
              <w:t> </w:t>
            </w:r>
            <w:r>
              <w:rPr>
                <w:sz w:val="22"/>
              </w:rPr>
              <w:t>can</w:t>
            </w:r>
            <w:r>
              <w:rPr>
                <w:spacing w:val="-9"/>
                <w:sz w:val="22"/>
              </w:rPr>
              <w:t> </w:t>
            </w:r>
            <w:r>
              <w:rPr>
                <w:sz w:val="22"/>
              </w:rPr>
              <w:t>reduce impact of climate change.</w:t>
            </w:r>
          </w:p>
          <w:p>
            <w:pPr>
              <w:pStyle w:val="TableParagraph"/>
              <w:ind w:left="107" w:right="172"/>
              <w:rPr>
                <w:b/>
                <w:sz w:val="22"/>
              </w:rPr>
            </w:pPr>
            <w:r>
              <w:rPr>
                <w:b/>
                <w:sz w:val="22"/>
              </w:rPr>
              <w:t>Adopted</w:t>
            </w:r>
            <w:r>
              <w:rPr>
                <w:b/>
                <w:spacing w:val="-8"/>
                <w:sz w:val="22"/>
              </w:rPr>
              <w:t> </w:t>
            </w:r>
            <w:r>
              <w:rPr>
                <w:b/>
                <w:sz w:val="22"/>
              </w:rPr>
              <w:t>descriptive</w:t>
            </w:r>
            <w:r>
              <w:rPr>
                <w:b/>
                <w:spacing w:val="-8"/>
                <w:sz w:val="22"/>
              </w:rPr>
              <w:t> </w:t>
            </w:r>
            <w:r>
              <w:rPr>
                <w:b/>
                <w:sz w:val="22"/>
              </w:rPr>
              <w:t>analysis</w:t>
            </w:r>
            <w:r>
              <w:rPr>
                <w:b/>
                <w:spacing w:val="-10"/>
                <w:sz w:val="22"/>
              </w:rPr>
              <w:t> </w:t>
            </w:r>
            <w:r>
              <w:rPr>
                <w:b/>
                <w:sz w:val="22"/>
              </w:rPr>
              <w:t>and</w:t>
            </w:r>
            <w:r>
              <w:rPr>
                <w:b/>
                <w:spacing w:val="-11"/>
                <w:sz w:val="22"/>
              </w:rPr>
              <w:t> </w:t>
            </w:r>
            <w:r>
              <w:rPr>
                <w:b/>
                <w:sz w:val="22"/>
              </w:rPr>
              <w:t>was not based on Nigeria.</w:t>
            </w:r>
          </w:p>
        </w:tc>
      </w:tr>
      <w:tr>
        <w:trPr>
          <w:trHeight w:val="1519" w:hRule="atLeast"/>
        </w:trPr>
        <w:tc>
          <w:tcPr>
            <w:tcW w:w="590" w:type="dxa"/>
          </w:tcPr>
          <w:p>
            <w:pPr>
              <w:pStyle w:val="TableParagraph"/>
              <w:spacing w:line="247" w:lineRule="exact"/>
              <w:ind w:right="86"/>
              <w:jc w:val="center"/>
              <w:rPr>
                <w:sz w:val="22"/>
              </w:rPr>
            </w:pPr>
            <w:r>
              <w:rPr>
                <w:spacing w:val="-5"/>
                <w:sz w:val="22"/>
              </w:rPr>
              <w:t>15.</w:t>
            </w:r>
          </w:p>
        </w:tc>
        <w:tc>
          <w:tcPr>
            <w:tcW w:w="1661" w:type="dxa"/>
          </w:tcPr>
          <w:p>
            <w:pPr>
              <w:pStyle w:val="TableParagraph"/>
              <w:spacing w:line="247" w:lineRule="exact"/>
              <w:ind w:left="108"/>
              <w:rPr>
                <w:sz w:val="22"/>
              </w:rPr>
            </w:pPr>
            <w:r>
              <w:rPr>
                <w:sz w:val="22"/>
              </w:rPr>
              <w:t>Guiyang</w:t>
            </w:r>
            <w:r>
              <w:rPr>
                <w:spacing w:val="-7"/>
                <w:sz w:val="22"/>
              </w:rPr>
              <w:t> </w:t>
            </w:r>
            <w:r>
              <w:rPr>
                <w:spacing w:val="-2"/>
                <w:sz w:val="22"/>
              </w:rPr>
              <w:t>(2007)</w:t>
            </w:r>
          </w:p>
        </w:tc>
        <w:tc>
          <w:tcPr>
            <w:tcW w:w="1440" w:type="dxa"/>
          </w:tcPr>
          <w:p>
            <w:pPr>
              <w:pStyle w:val="TableParagraph"/>
              <w:spacing w:line="247" w:lineRule="exact"/>
              <w:ind w:left="105"/>
              <w:rPr>
                <w:sz w:val="22"/>
              </w:rPr>
            </w:pPr>
            <w:r>
              <w:rPr>
                <w:spacing w:val="-2"/>
                <w:sz w:val="22"/>
              </w:rPr>
              <w:t>China</w:t>
            </w:r>
          </w:p>
        </w:tc>
        <w:tc>
          <w:tcPr>
            <w:tcW w:w="2520" w:type="dxa"/>
          </w:tcPr>
          <w:p>
            <w:pPr>
              <w:pStyle w:val="TableParagraph"/>
              <w:ind w:left="106"/>
              <w:rPr>
                <w:sz w:val="22"/>
              </w:rPr>
            </w:pPr>
            <w:r>
              <w:rPr>
                <w:sz w:val="22"/>
              </w:rPr>
              <w:t>Analysed prospect of energy</w:t>
            </w:r>
            <w:r>
              <w:rPr>
                <w:spacing w:val="-12"/>
                <w:sz w:val="22"/>
              </w:rPr>
              <w:t> </w:t>
            </w:r>
            <w:r>
              <w:rPr>
                <w:sz w:val="22"/>
              </w:rPr>
              <w:t>subsidy</w:t>
            </w:r>
            <w:r>
              <w:rPr>
                <w:spacing w:val="-12"/>
                <w:sz w:val="22"/>
              </w:rPr>
              <w:t> </w:t>
            </w:r>
            <w:r>
              <w:rPr>
                <w:sz w:val="22"/>
              </w:rPr>
              <w:t>reform</w:t>
            </w:r>
            <w:r>
              <w:rPr>
                <w:spacing w:val="-13"/>
                <w:sz w:val="22"/>
              </w:rPr>
              <w:t> </w:t>
            </w:r>
            <w:r>
              <w:rPr>
                <w:sz w:val="22"/>
              </w:rPr>
              <w:t>in providing economic incentives for climate change mitigation.</w:t>
            </w:r>
          </w:p>
        </w:tc>
        <w:tc>
          <w:tcPr>
            <w:tcW w:w="1620" w:type="dxa"/>
          </w:tcPr>
          <w:p>
            <w:pPr>
              <w:pStyle w:val="TableParagraph"/>
              <w:spacing w:line="247" w:lineRule="exact"/>
              <w:ind w:left="107"/>
              <w:rPr>
                <w:sz w:val="22"/>
              </w:rPr>
            </w:pPr>
            <w:r>
              <w:rPr>
                <w:spacing w:val="-2"/>
                <w:sz w:val="22"/>
              </w:rPr>
              <w:t>Descriptive</w:t>
            </w:r>
          </w:p>
        </w:tc>
        <w:tc>
          <w:tcPr>
            <w:tcW w:w="3961" w:type="dxa"/>
          </w:tcPr>
          <w:p>
            <w:pPr>
              <w:pStyle w:val="TableParagraph"/>
              <w:spacing w:line="242" w:lineRule="auto"/>
              <w:ind w:left="107" w:right="172"/>
              <w:rPr>
                <w:b/>
                <w:sz w:val="22"/>
              </w:rPr>
            </w:pPr>
            <w:r>
              <w:rPr>
                <w:color w:val="221F1F"/>
                <w:sz w:val="22"/>
              </w:rPr>
              <w:t>Suggests that China should emphasise positive</w:t>
            </w:r>
            <w:r>
              <w:rPr>
                <w:color w:val="221F1F"/>
                <w:spacing w:val="-7"/>
                <w:sz w:val="22"/>
              </w:rPr>
              <w:t> </w:t>
            </w:r>
            <w:r>
              <w:rPr>
                <w:color w:val="221F1F"/>
                <w:sz w:val="22"/>
              </w:rPr>
              <w:t>impact</w:t>
            </w:r>
            <w:r>
              <w:rPr>
                <w:color w:val="221F1F"/>
                <w:spacing w:val="-9"/>
                <w:sz w:val="22"/>
              </w:rPr>
              <w:t> </w:t>
            </w:r>
            <w:r>
              <w:rPr>
                <w:color w:val="221F1F"/>
                <w:sz w:val="22"/>
              </w:rPr>
              <w:t>of</w:t>
            </w:r>
            <w:r>
              <w:rPr>
                <w:color w:val="221F1F"/>
                <w:spacing w:val="-7"/>
                <w:sz w:val="22"/>
              </w:rPr>
              <w:t> </w:t>
            </w:r>
            <w:r>
              <w:rPr>
                <w:color w:val="221F1F"/>
                <w:sz w:val="22"/>
              </w:rPr>
              <w:t>subsidy</w:t>
            </w:r>
            <w:r>
              <w:rPr>
                <w:color w:val="221F1F"/>
                <w:spacing w:val="-10"/>
                <w:sz w:val="22"/>
              </w:rPr>
              <w:t> </w:t>
            </w:r>
            <w:r>
              <w:rPr>
                <w:color w:val="221F1F"/>
                <w:sz w:val="22"/>
              </w:rPr>
              <w:t>policies</w:t>
            </w:r>
            <w:r>
              <w:rPr>
                <w:color w:val="221F1F"/>
                <w:spacing w:val="-7"/>
                <w:sz w:val="22"/>
              </w:rPr>
              <w:t> </w:t>
            </w:r>
            <w:r>
              <w:rPr>
                <w:color w:val="221F1F"/>
                <w:sz w:val="22"/>
              </w:rPr>
              <w:t>which will promote climate change mitigation. </w:t>
            </w:r>
            <w:r>
              <w:rPr>
                <w:b/>
                <w:color w:val="221F1F"/>
                <w:sz w:val="22"/>
              </w:rPr>
              <w:t>Analysis was descriptive and focused on China.</w:t>
            </w:r>
          </w:p>
        </w:tc>
      </w:tr>
    </w:tbl>
    <w:p>
      <w:pPr>
        <w:spacing w:after="0" w:line="242" w:lineRule="auto"/>
        <w:rPr>
          <w:sz w:val="22"/>
        </w:rPr>
        <w:sectPr>
          <w:type w:val="continuous"/>
          <w:pgSz w:w="12240" w:h="15840"/>
          <w:pgMar w:header="0" w:footer="1015" w:top="1340" w:bottom="2148" w:left="60" w:right="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661"/>
        <w:gridCol w:w="1440"/>
        <w:gridCol w:w="2520"/>
        <w:gridCol w:w="1620"/>
        <w:gridCol w:w="3961"/>
      </w:tblGrid>
      <w:tr>
        <w:trPr>
          <w:trHeight w:val="251" w:hRule="atLeast"/>
        </w:trPr>
        <w:tc>
          <w:tcPr>
            <w:tcW w:w="590" w:type="dxa"/>
          </w:tcPr>
          <w:p>
            <w:pPr>
              <w:pStyle w:val="TableParagraph"/>
              <w:spacing w:line="232" w:lineRule="exact"/>
              <w:ind w:left="68" w:right="86"/>
              <w:jc w:val="center"/>
              <w:rPr>
                <w:b/>
                <w:sz w:val="22"/>
              </w:rPr>
            </w:pPr>
            <w:r>
              <w:rPr>
                <w:b/>
                <w:spacing w:val="-5"/>
                <w:sz w:val="22"/>
              </w:rPr>
              <w:t>S/N</w:t>
            </w:r>
          </w:p>
        </w:tc>
        <w:tc>
          <w:tcPr>
            <w:tcW w:w="1661" w:type="dxa"/>
          </w:tcPr>
          <w:p>
            <w:pPr>
              <w:pStyle w:val="TableParagraph"/>
              <w:spacing w:line="232" w:lineRule="exact"/>
              <w:ind w:left="108"/>
              <w:rPr>
                <w:b/>
                <w:sz w:val="22"/>
              </w:rPr>
            </w:pPr>
            <w:r>
              <w:rPr>
                <w:b/>
                <w:spacing w:val="-2"/>
                <w:sz w:val="22"/>
              </w:rPr>
              <w:t>Author/Year</w:t>
            </w:r>
          </w:p>
        </w:tc>
        <w:tc>
          <w:tcPr>
            <w:tcW w:w="1440" w:type="dxa"/>
          </w:tcPr>
          <w:p>
            <w:pPr>
              <w:pStyle w:val="TableParagraph"/>
              <w:spacing w:line="232" w:lineRule="exact"/>
              <w:ind w:left="105"/>
              <w:rPr>
                <w:b/>
                <w:sz w:val="22"/>
              </w:rPr>
            </w:pPr>
            <w:r>
              <w:rPr>
                <w:b/>
                <w:sz w:val="22"/>
              </w:rPr>
              <w:t>Study</w:t>
            </w:r>
            <w:r>
              <w:rPr>
                <w:b/>
                <w:spacing w:val="-2"/>
                <w:sz w:val="22"/>
              </w:rPr>
              <w:t> </w:t>
            </w:r>
            <w:r>
              <w:rPr>
                <w:b/>
                <w:spacing w:val="-4"/>
                <w:sz w:val="22"/>
              </w:rPr>
              <w:t>Area</w:t>
            </w:r>
          </w:p>
        </w:tc>
        <w:tc>
          <w:tcPr>
            <w:tcW w:w="2520" w:type="dxa"/>
          </w:tcPr>
          <w:p>
            <w:pPr>
              <w:pStyle w:val="TableParagraph"/>
              <w:spacing w:line="232" w:lineRule="exact"/>
              <w:ind w:left="106"/>
              <w:rPr>
                <w:b/>
                <w:sz w:val="22"/>
              </w:rPr>
            </w:pPr>
            <w:r>
              <w:rPr>
                <w:b/>
                <w:spacing w:val="-2"/>
                <w:sz w:val="22"/>
              </w:rPr>
              <w:t>Objectives</w:t>
            </w:r>
          </w:p>
        </w:tc>
        <w:tc>
          <w:tcPr>
            <w:tcW w:w="1620" w:type="dxa"/>
          </w:tcPr>
          <w:p>
            <w:pPr>
              <w:pStyle w:val="TableParagraph"/>
              <w:spacing w:line="232" w:lineRule="exact"/>
              <w:ind w:left="107"/>
              <w:rPr>
                <w:b/>
                <w:sz w:val="22"/>
              </w:rPr>
            </w:pPr>
            <w:r>
              <w:rPr>
                <w:b/>
                <w:spacing w:val="-2"/>
                <w:sz w:val="22"/>
              </w:rPr>
              <w:t>Methodology</w:t>
            </w:r>
          </w:p>
        </w:tc>
        <w:tc>
          <w:tcPr>
            <w:tcW w:w="3961" w:type="dxa"/>
          </w:tcPr>
          <w:p>
            <w:pPr>
              <w:pStyle w:val="TableParagraph"/>
              <w:spacing w:line="232" w:lineRule="exact"/>
              <w:ind w:left="107"/>
              <w:rPr>
                <w:b/>
                <w:sz w:val="22"/>
              </w:rPr>
            </w:pPr>
            <w:r>
              <w:rPr>
                <w:b/>
                <w:spacing w:val="-2"/>
                <w:sz w:val="22"/>
              </w:rPr>
              <w:t>Findings/Critique</w:t>
            </w:r>
          </w:p>
        </w:tc>
      </w:tr>
      <w:tr>
        <w:trPr>
          <w:trHeight w:val="758" w:hRule="atLeast"/>
        </w:trPr>
        <w:tc>
          <w:tcPr>
            <w:tcW w:w="590" w:type="dxa"/>
          </w:tcPr>
          <w:p>
            <w:pPr>
              <w:pStyle w:val="TableParagraph"/>
              <w:spacing w:line="247" w:lineRule="exact"/>
              <w:ind w:right="86"/>
              <w:jc w:val="center"/>
              <w:rPr>
                <w:sz w:val="22"/>
              </w:rPr>
            </w:pPr>
            <w:r>
              <w:rPr>
                <w:spacing w:val="-5"/>
                <w:sz w:val="22"/>
              </w:rPr>
              <w:t>16.</w:t>
            </w:r>
          </w:p>
        </w:tc>
        <w:tc>
          <w:tcPr>
            <w:tcW w:w="1661" w:type="dxa"/>
          </w:tcPr>
          <w:p>
            <w:pPr>
              <w:pStyle w:val="TableParagraph"/>
              <w:spacing w:line="242" w:lineRule="auto"/>
              <w:ind w:left="108" w:right="455"/>
              <w:rPr>
                <w:sz w:val="22"/>
              </w:rPr>
            </w:pPr>
            <w:r>
              <w:rPr>
                <w:sz w:val="22"/>
              </w:rPr>
              <w:t>Larsen and Shah</w:t>
            </w:r>
            <w:r>
              <w:rPr>
                <w:spacing w:val="-2"/>
                <w:sz w:val="22"/>
              </w:rPr>
              <w:t> </w:t>
            </w:r>
            <w:r>
              <w:rPr>
                <w:spacing w:val="-2"/>
                <w:sz w:val="22"/>
              </w:rPr>
              <w:t>(1992)</w:t>
            </w:r>
          </w:p>
        </w:tc>
        <w:tc>
          <w:tcPr>
            <w:tcW w:w="1440" w:type="dxa"/>
          </w:tcPr>
          <w:p>
            <w:pPr>
              <w:pStyle w:val="TableParagraph"/>
              <w:spacing w:line="247" w:lineRule="exact"/>
              <w:ind w:left="105"/>
              <w:rPr>
                <w:sz w:val="22"/>
              </w:rPr>
            </w:pPr>
            <w:r>
              <w:rPr>
                <w:sz w:val="22"/>
              </w:rPr>
              <w:t>World</w:t>
            </w:r>
            <w:r>
              <w:rPr>
                <w:spacing w:val="-4"/>
                <w:sz w:val="22"/>
              </w:rPr>
              <w:t> </w:t>
            </w:r>
            <w:r>
              <w:rPr>
                <w:spacing w:val="-2"/>
                <w:sz w:val="22"/>
              </w:rPr>
              <w:t>Study</w:t>
            </w:r>
          </w:p>
        </w:tc>
        <w:tc>
          <w:tcPr>
            <w:tcW w:w="2520" w:type="dxa"/>
          </w:tcPr>
          <w:p>
            <w:pPr>
              <w:pStyle w:val="TableParagraph"/>
              <w:spacing w:line="247" w:lineRule="exact"/>
              <w:ind w:left="106"/>
              <w:rPr>
                <w:sz w:val="22"/>
              </w:rPr>
            </w:pPr>
            <w:r>
              <w:rPr>
                <w:sz w:val="22"/>
              </w:rPr>
              <w:t>Provided</w:t>
            </w:r>
            <w:r>
              <w:rPr>
                <w:spacing w:val="-5"/>
                <w:sz w:val="22"/>
              </w:rPr>
              <w:t> </w:t>
            </w:r>
            <w:r>
              <w:rPr>
                <w:sz w:val="22"/>
              </w:rPr>
              <w:t>evidence</w:t>
            </w:r>
            <w:r>
              <w:rPr>
                <w:spacing w:val="-3"/>
                <w:sz w:val="22"/>
              </w:rPr>
              <w:t> </w:t>
            </w:r>
            <w:r>
              <w:rPr>
                <w:sz w:val="22"/>
              </w:rPr>
              <w:t>on</w:t>
            </w:r>
            <w:r>
              <w:rPr>
                <w:spacing w:val="-2"/>
                <w:sz w:val="22"/>
              </w:rPr>
              <w:t> </w:t>
            </w:r>
            <w:r>
              <w:rPr>
                <w:spacing w:val="-4"/>
                <w:sz w:val="22"/>
              </w:rPr>
              <w:t>fuel</w:t>
            </w:r>
          </w:p>
          <w:p>
            <w:pPr>
              <w:pStyle w:val="TableParagraph"/>
              <w:spacing w:line="252" w:lineRule="exact"/>
              <w:ind w:left="106"/>
              <w:rPr>
                <w:sz w:val="22"/>
              </w:rPr>
            </w:pPr>
            <w:r>
              <w:rPr>
                <w:sz w:val="22"/>
              </w:rPr>
              <w:t>subsidies</w:t>
            </w:r>
            <w:r>
              <w:rPr>
                <w:spacing w:val="-12"/>
                <w:sz w:val="22"/>
              </w:rPr>
              <w:t> </w:t>
            </w:r>
            <w:r>
              <w:rPr>
                <w:sz w:val="22"/>
              </w:rPr>
              <w:t>and</w:t>
            </w:r>
            <w:r>
              <w:rPr>
                <w:spacing w:val="-12"/>
                <w:sz w:val="22"/>
              </w:rPr>
              <w:t> </w:t>
            </w:r>
            <w:r>
              <w:rPr>
                <w:sz w:val="22"/>
              </w:rPr>
              <w:t>effect</w:t>
            </w:r>
            <w:r>
              <w:rPr>
                <w:spacing w:val="-12"/>
                <w:sz w:val="22"/>
              </w:rPr>
              <w:t> </w:t>
            </w:r>
            <w:r>
              <w:rPr>
                <w:sz w:val="22"/>
              </w:rPr>
              <w:t>on </w:t>
            </w:r>
            <w:r>
              <w:rPr>
                <w:spacing w:val="-2"/>
                <w:sz w:val="22"/>
              </w:rPr>
              <w:t>emissions.</w:t>
            </w:r>
          </w:p>
        </w:tc>
        <w:tc>
          <w:tcPr>
            <w:tcW w:w="1620" w:type="dxa"/>
          </w:tcPr>
          <w:p>
            <w:pPr>
              <w:pStyle w:val="TableParagraph"/>
              <w:spacing w:line="242" w:lineRule="auto"/>
              <w:ind w:left="107"/>
              <w:rPr>
                <w:sz w:val="22"/>
              </w:rPr>
            </w:pPr>
            <w:r>
              <w:rPr>
                <w:sz w:val="22"/>
              </w:rPr>
              <w:t>Uses</w:t>
            </w:r>
            <w:r>
              <w:rPr>
                <w:spacing w:val="-14"/>
                <w:sz w:val="22"/>
              </w:rPr>
              <w:t> </w:t>
            </w:r>
            <w:r>
              <w:rPr>
                <w:sz w:val="22"/>
              </w:rPr>
              <w:t>a</w:t>
            </w:r>
            <w:r>
              <w:rPr>
                <w:spacing w:val="-14"/>
                <w:sz w:val="22"/>
              </w:rPr>
              <w:t> </w:t>
            </w:r>
            <w:r>
              <w:rPr>
                <w:sz w:val="22"/>
              </w:rPr>
              <w:t>simple </w:t>
            </w:r>
            <w:r>
              <w:rPr>
                <w:spacing w:val="-2"/>
                <w:sz w:val="22"/>
              </w:rPr>
              <w:t>model</w:t>
            </w:r>
          </w:p>
        </w:tc>
        <w:tc>
          <w:tcPr>
            <w:tcW w:w="3961" w:type="dxa"/>
          </w:tcPr>
          <w:p>
            <w:pPr>
              <w:pStyle w:val="TableParagraph"/>
              <w:spacing w:line="242" w:lineRule="auto"/>
              <w:ind w:left="107"/>
              <w:rPr>
                <w:sz w:val="22"/>
              </w:rPr>
            </w:pPr>
            <w:r>
              <w:rPr>
                <w:color w:val="221F1F"/>
                <w:sz w:val="22"/>
              </w:rPr>
              <w:t>Removing</w:t>
            </w:r>
            <w:r>
              <w:rPr>
                <w:color w:val="221F1F"/>
                <w:spacing w:val="-10"/>
                <w:sz w:val="22"/>
              </w:rPr>
              <w:t> </w:t>
            </w:r>
            <w:r>
              <w:rPr>
                <w:color w:val="221F1F"/>
                <w:sz w:val="22"/>
              </w:rPr>
              <w:t>these</w:t>
            </w:r>
            <w:r>
              <w:rPr>
                <w:color w:val="221F1F"/>
                <w:spacing w:val="-8"/>
                <w:sz w:val="22"/>
              </w:rPr>
              <w:t> </w:t>
            </w:r>
            <w:r>
              <w:rPr>
                <w:color w:val="221F1F"/>
                <w:sz w:val="22"/>
              </w:rPr>
              <w:t>subsidies</w:t>
            </w:r>
            <w:r>
              <w:rPr>
                <w:color w:val="221F1F"/>
                <w:spacing w:val="-8"/>
                <w:sz w:val="22"/>
              </w:rPr>
              <w:t> </w:t>
            </w:r>
            <w:r>
              <w:rPr>
                <w:color w:val="221F1F"/>
                <w:sz w:val="22"/>
              </w:rPr>
              <w:t>could</w:t>
            </w:r>
            <w:r>
              <w:rPr>
                <w:color w:val="221F1F"/>
                <w:spacing w:val="-8"/>
                <w:sz w:val="22"/>
              </w:rPr>
              <w:t> </w:t>
            </w:r>
            <w:r>
              <w:rPr>
                <w:color w:val="221F1F"/>
                <w:sz w:val="22"/>
              </w:rPr>
              <w:t>cut</w:t>
            </w:r>
            <w:r>
              <w:rPr>
                <w:color w:val="221F1F"/>
                <w:spacing w:val="-7"/>
                <w:sz w:val="22"/>
              </w:rPr>
              <w:t> </w:t>
            </w:r>
            <w:r>
              <w:rPr>
                <w:color w:val="221F1F"/>
                <w:sz w:val="22"/>
              </w:rPr>
              <w:t>down CO</w:t>
            </w:r>
            <w:r>
              <w:rPr>
                <w:color w:val="221F1F"/>
                <w:sz w:val="22"/>
                <w:vertAlign w:val="subscript"/>
              </w:rPr>
              <w:t>2</w:t>
            </w:r>
            <w:r>
              <w:rPr>
                <w:color w:val="221F1F"/>
                <w:sz w:val="22"/>
                <w:vertAlign w:val="baseline"/>
              </w:rPr>
              <w:t> emissions by 9 % in some countries.</w:t>
            </w:r>
          </w:p>
          <w:p>
            <w:pPr>
              <w:pStyle w:val="TableParagraph"/>
              <w:spacing w:line="233" w:lineRule="exact"/>
              <w:ind w:left="107"/>
              <w:rPr>
                <w:b/>
                <w:sz w:val="22"/>
              </w:rPr>
            </w:pPr>
            <w:r>
              <w:rPr>
                <w:b/>
                <w:color w:val="221F1F"/>
                <w:sz w:val="22"/>
              </w:rPr>
              <w:t>Focus</w:t>
            </w:r>
            <w:r>
              <w:rPr>
                <w:b/>
                <w:color w:val="221F1F"/>
                <w:spacing w:val="-4"/>
                <w:sz w:val="22"/>
              </w:rPr>
              <w:t> </w:t>
            </w:r>
            <w:r>
              <w:rPr>
                <w:b/>
                <w:color w:val="221F1F"/>
                <w:sz w:val="22"/>
              </w:rPr>
              <w:t>was</w:t>
            </w:r>
            <w:r>
              <w:rPr>
                <w:b/>
                <w:color w:val="221F1F"/>
                <w:spacing w:val="-2"/>
                <w:sz w:val="22"/>
              </w:rPr>
              <w:t> </w:t>
            </w:r>
            <w:r>
              <w:rPr>
                <w:b/>
                <w:color w:val="221F1F"/>
                <w:sz w:val="22"/>
              </w:rPr>
              <w:t>on</w:t>
            </w:r>
            <w:r>
              <w:rPr>
                <w:b/>
                <w:color w:val="221F1F"/>
                <w:spacing w:val="-4"/>
                <w:sz w:val="22"/>
              </w:rPr>
              <w:t> </w:t>
            </w:r>
            <w:r>
              <w:rPr>
                <w:b/>
                <w:color w:val="221F1F"/>
                <w:sz w:val="22"/>
              </w:rPr>
              <w:t>the</w:t>
            </w:r>
            <w:r>
              <w:rPr>
                <w:b/>
                <w:color w:val="221F1F"/>
                <w:spacing w:val="-2"/>
                <w:sz w:val="22"/>
              </w:rPr>
              <w:t> </w:t>
            </w:r>
            <w:r>
              <w:rPr>
                <w:b/>
                <w:color w:val="221F1F"/>
                <w:sz w:val="22"/>
              </w:rPr>
              <w:t>developed</w:t>
            </w:r>
            <w:r>
              <w:rPr>
                <w:b/>
                <w:color w:val="221F1F"/>
                <w:spacing w:val="-1"/>
                <w:sz w:val="22"/>
              </w:rPr>
              <w:t> </w:t>
            </w:r>
            <w:r>
              <w:rPr>
                <w:b/>
                <w:color w:val="221F1F"/>
                <w:spacing w:val="-2"/>
                <w:sz w:val="22"/>
              </w:rPr>
              <w:t>economies</w:t>
            </w:r>
          </w:p>
        </w:tc>
      </w:tr>
      <w:tr>
        <w:trPr>
          <w:trHeight w:val="1518" w:hRule="atLeast"/>
        </w:trPr>
        <w:tc>
          <w:tcPr>
            <w:tcW w:w="590" w:type="dxa"/>
          </w:tcPr>
          <w:p>
            <w:pPr>
              <w:pStyle w:val="TableParagraph"/>
              <w:spacing w:line="249" w:lineRule="exact"/>
              <w:ind w:right="86"/>
              <w:jc w:val="center"/>
              <w:rPr>
                <w:sz w:val="22"/>
              </w:rPr>
            </w:pPr>
            <w:r>
              <w:rPr>
                <w:spacing w:val="-5"/>
                <w:sz w:val="22"/>
              </w:rPr>
              <w:t>17.</w:t>
            </w:r>
          </w:p>
        </w:tc>
        <w:tc>
          <w:tcPr>
            <w:tcW w:w="1661" w:type="dxa"/>
          </w:tcPr>
          <w:p>
            <w:pPr>
              <w:pStyle w:val="TableParagraph"/>
              <w:spacing w:line="249" w:lineRule="exact"/>
              <w:ind w:left="108"/>
              <w:rPr>
                <w:sz w:val="22"/>
              </w:rPr>
            </w:pPr>
            <w:r>
              <w:rPr>
                <w:sz w:val="22"/>
              </w:rPr>
              <w:t>Larsen</w:t>
            </w:r>
            <w:r>
              <w:rPr>
                <w:spacing w:val="-2"/>
                <w:sz w:val="22"/>
              </w:rPr>
              <w:t> (1994)</w:t>
            </w:r>
          </w:p>
        </w:tc>
        <w:tc>
          <w:tcPr>
            <w:tcW w:w="1440" w:type="dxa"/>
          </w:tcPr>
          <w:p>
            <w:pPr>
              <w:pStyle w:val="TableParagraph"/>
              <w:spacing w:line="249" w:lineRule="exact"/>
              <w:ind w:left="105"/>
              <w:rPr>
                <w:sz w:val="22"/>
              </w:rPr>
            </w:pPr>
            <w:r>
              <w:rPr>
                <w:sz w:val="22"/>
              </w:rPr>
              <w:t>World</w:t>
            </w:r>
            <w:r>
              <w:rPr>
                <w:spacing w:val="-4"/>
                <w:sz w:val="22"/>
              </w:rPr>
              <w:t> </w:t>
            </w:r>
            <w:r>
              <w:rPr>
                <w:spacing w:val="-2"/>
                <w:sz w:val="22"/>
              </w:rPr>
              <w:t>Study</w:t>
            </w:r>
          </w:p>
        </w:tc>
        <w:tc>
          <w:tcPr>
            <w:tcW w:w="2520" w:type="dxa"/>
          </w:tcPr>
          <w:p>
            <w:pPr>
              <w:pStyle w:val="TableParagraph"/>
              <w:ind w:left="106" w:right="273"/>
              <w:jc w:val="both"/>
              <w:rPr>
                <w:sz w:val="22"/>
              </w:rPr>
            </w:pPr>
            <w:r>
              <w:rPr>
                <w:sz w:val="22"/>
              </w:rPr>
              <w:t>Extends Larsen &amp; Shah (1992)</w:t>
            </w:r>
            <w:r>
              <w:rPr>
                <w:spacing w:val="-5"/>
                <w:sz w:val="22"/>
              </w:rPr>
              <w:t> </w:t>
            </w:r>
            <w:r>
              <w:rPr>
                <w:sz w:val="22"/>
              </w:rPr>
              <w:t>by</w:t>
            </w:r>
            <w:r>
              <w:rPr>
                <w:spacing w:val="-7"/>
                <w:sz w:val="22"/>
              </w:rPr>
              <w:t> </w:t>
            </w:r>
            <w:r>
              <w:rPr>
                <w:sz w:val="22"/>
              </w:rPr>
              <w:t>incorporating inter-fuel</w:t>
            </w:r>
            <w:r>
              <w:rPr>
                <w:spacing w:val="-14"/>
                <w:sz w:val="22"/>
              </w:rPr>
              <w:t> </w:t>
            </w:r>
            <w:r>
              <w:rPr>
                <w:sz w:val="22"/>
              </w:rPr>
              <w:t>substitution</w:t>
            </w:r>
            <w:r>
              <w:rPr>
                <w:spacing w:val="-14"/>
                <w:sz w:val="22"/>
              </w:rPr>
              <w:t> </w:t>
            </w:r>
            <w:r>
              <w:rPr>
                <w:sz w:val="22"/>
              </w:rPr>
              <w:t>in the model.</w:t>
            </w:r>
          </w:p>
        </w:tc>
        <w:tc>
          <w:tcPr>
            <w:tcW w:w="1620" w:type="dxa"/>
          </w:tcPr>
          <w:p>
            <w:pPr>
              <w:pStyle w:val="TableParagraph"/>
              <w:ind w:left="107" w:right="220"/>
              <w:rPr>
                <w:sz w:val="22"/>
              </w:rPr>
            </w:pPr>
            <w:r>
              <w:rPr>
                <w:sz w:val="22"/>
              </w:rPr>
              <w:t>Includes</w:t>
            </w:r>
            <w:r>
              <w:rPr>
                <w:spacing w:val="-14"/>
                <w:sz w:val="22"/>
              </w:rPr>
              <w:t> </w:t>
            </w:r>
            <w:r>
              <w:rPr>
                <w:sz w:val="22"/>
              </w:rPr>
              <w:t>inter- </w:t>
            </w:r>
            <w:r>
              <w:rPr>
                <w:spacing w:val="-4"/>
                <w:sz w:val="22"/>
              </w:rPr>
              <w:t>fuel </w:t>
            </w:r>
            <w:r>
              <w:rPr>
                <w:sz w:val="22"/>
              </w:rPr>
              <w:t>substitution</w:t>
            </w:r>
            <w:r>
              <w:rPr>
                <w:spacing w:val="-13"/>
                <w:sz w:val="22"/>
              </w:rPr>
              <w:t> </w:t>
            </w:r>
            <w:r>
              <w:rPr>
                <w:sz w:val="22"/>
              </w:rPr>
              <w:t>in the empirical </w:t>
            </w:r>
            <w:r>
              <w:rPr>
                <w:spacing w:val="-2"/>
                <w:sz w:val="22"/>
              </w:rPr>
              <w:t>model.</w:t>
            </w:r>
          </w:p>
        </w:tc>
        <w:tc>
          <w:tcPr>
            <w:tcW w:w="3961" w:type="dxa"/>
          </w:tcPr>
          <w:p>
            <w:pPr>
              <w:pStyle w:val="TableParagraph"/>
              <w:spacing w:line="242" w:lineRule="auto"/>
              <w:ind w:left="107" w:right="213"/>
              <w:rPr>
                <w:b/>
                <w:sz w:val="22"/>
              </w:rPr>
            </w:pPr>
            <w:r>
              <w:rPr>
                <w:color w:val="221F1F"/>
                <w:sz w:val="22"/>
              </w:rPr>
              <w:t>Removal of the subsidies can reduce global CO</w:t>
            </w:r>
            <w:r>
              <w:rPr>
                <w:color w:val="221F1F"/>
                <w:sz w:val="22"/>
                <w:vertAlign w:val="subscript"/>
              </w:rPr>
              <w:t>2</w:t>
            </w:r>
            <w:r>
              <w:rPr>
                <w:color w:val="221F1F"/>
                <w:sz w:val="22"/>
                <w:vertAlign w:val="baseline"/>
              </w:rPr>
              <w:t> emissions by 7 percent. </w:t>
            </w:r>
            <w:r>
              <w:rPr>
                <w:b/>
                <w:color w:val="221F1F"/>
                <w:sz w:val="22"/>
                <w:vertAlign w:val="baseline"/>
              </w:rPr>
              <w:t>Focus</w:t>
            </w:r>
            <w:r>
              <w:rPr>
                <w:b/>
                <w:color w:val="221F1F"/>
                <w:spacing w:val="-9"/>
                <w:sz w:val="22"/>
                <w:vertAlign w:val="baseline"/>
              </w:rPr>
              <w:t> </w:t>
            </w:r>
            <w:r>
              <w:rPr>
                <w:b/>
                <w:color w:val="221F1F"/>
                <w:sz w:val="22"/>
                <w:vertAlign w:val="baseline"/>
              </w:rPr>
              <w:t>was</w:t>
            </w:r>
            <w:r>
              <w:rPr>
                <w:b/>
                <w:color w:val="221F1F"/>
                <w:spacing w:val="-7"/>
                <w:sz w:val="22"/>
                <w:vertAlign w:val="baseline"/>
              </w:rPr>
              <w:t> </w:t>
            </w:r>
            <w:r>
              <w:rPr>
                <w:b/>
                <w:color w:val="221F1F"/>
                <w:sz w:val="22"/>
                <w:vertAlign w:val="baseline"/>
              </w:rPr>
              <w:t>on</w:t>
            </w:r>
            <w:r>
              <w:rPr>
                <w:b/>
                <w:color w:val="221F1F"/>
                <w:spacing w:val="-9"/>
                <w:sz w:val="22"/>
                <w:vertAlign w:val="baseline"/>
              </w:rPr>
              <w:t> </w:t>
            </w:r>
            <w:r>
              <w:rPr>
                <w:b/>
                <w:color w:val="221F1F"/>
                <w:sz w:val="22"/>
                <w:vertAlign w:val="baseline"/>
              </w:rPr>
              <w:t>the</w:t>
            </w:r>
            <w:r>
              <w:rPr>
                <w:b/>
                <w:color w:val="221F1F"/>
                <w:spacing w:val="-7"/>
                <w:sz w:val="22"/>
                <w:vertAlign w:val="baseline"/>
              </w:rPr>
              <w:t> </w:t>
            </w:r>
            <w:r>
              <w:rPr>
                <w:b/>
                <w:color w:val="221F1F"/>
                <w:sz w:val="22"/>
                <w:vertAlign w:val="baseline"/>
              </w:rPr>
              <w:t>developed</w:t>
            </w:r>
            <w:r>
              <w:rPr>
                <w:b/>
                <w:color w:val="221F1F"/>
                <w:spacing w:val="-7"/>
                <w:sz w:val="22"/>
                <w:vertAlign w:val="baseline"/>
              </w:rPr>
              <w:t> </w:t>
            </w:r>
            <w:r>
              <w:rPr>
                <w:b/>
                <w:color w:val="221F1F"/>
                <w:sz w:val="22"/>
                <w:vertAlign w:val="baseline"/>
              </w:rPr>
              <w:t>countries</w:t>
            </w:r>
          </w:p>
        </w:tc>
      </w:tr>
      <w:tr>
        <w:trPr>
          <w:trHeight w:val="1012" w:hRule="atLeast"/>
        </w:trPr>
        <w:tc>
          <w:tcPr>
            <w:tcW w:w="590" w:type="dxa"/>
          </w:tcPr>
          <w:p>
            <w:pPr>
              <w:pStyle w:val="TableParagraph"/>
              <w:spacing w:line="247" w:lineRule="exact"/>
              <w:ind w:right="86"/>
              <w:jc w:val="center"/>
              <w:rPr>
                <w:sz w:val="22"/>
              </w:rPr>
            </w:pPr>
            <w:r>
              <w:rPr>
                <w:spacing w:val="-5"/>
                <w:sz w:val="22"/>
              </w:rPr>
              <w:t>18.</w:t>
            </w:r>
          </w:p>
        </w:tc>
        <w:tc>
          <w:tcPr>
            <w:tcW w:w="1661" w:type="dxa"/>
          </w:tcPr>
          <w:p>
            <w:pPr>
              <w:pStyle w:val="TableParagraph"/>
              <w:spacing w:line="242" w:lineRule="auto"/>
              <w:ind w:left="108"/>
              <w:rPr>
                <w:sz w:val="22"/>
              </w:rPr>
            </w:pPr>
            <w:r>
              <w:rPr>
                <w:sz w:val="22"/>
              </w:rPr>
              <w:t>Umar</w:t>
            </w:r>
            <w:r>
              <w:rPr>
                <w:spacing w:val="-14"/>
                <w:sz w:val="22"/>
              </w:rPr>
              <w:t> </w:t>
            </w:r>
            <w:r>
              <w:rPr>
                <w:sz w:val="22"/>
              </w:rPr>
              <w:t>and</w:t>
            </w:r>
            <w:r>
              <w:rPr>
                <w:spacing w:val="-14"/>
                <w:sz w:val="22"/>
              </w:rPr>
              <w:t> </w:t>
            </w:r>
            <w:r>
              <w:rPr>
                <w:sz w:val="22"/>
              </w:rPr>
              <w:t>Umar </w:t>
            </w:r>
            <w:r>
              <w:rPr>
                <w:spacing w:val="-2"/>
                <w:sz w:val="22"/>
              </w:rPr>
              <w:t>(2013)</w:t>
            </w:r>
          </w:p>
        </w:tc>
        <w:tc>
          <w:tcPr>
            <w:tcW w:w="1440" w:type="dxa"/>
          </w:tcPr>
          <w:p>
            <w:pPr>
              <w:pStyle w:val="TableParagraph"/>
              <w:spacing w:line="247" w:lineRule="exact"/>
              <w:ind w:left="105"/>
              <w:rPr>
                <w:sz w:val="22"/>
              </w:rPr>
            </w:pPr>
            <w:r>
              <w:rPr>
                <w:spacing w:val="-2"/>
                <w:sz w:val="22"/>
              </w:rPr>
              <w:t>Nigeria</w:t>
            </w:r>
          </w:p>
        </w:tc>
        <w:tc>
          <w:tcPr>
            <w:tcW w:w="2520" w:type="dxa"/>
          </w:tcPr>
          <w:p>
            <w:pPr>
              <w:pStyle w:val="TableParagraph"/>
              <w:ind w:left="106"/>
              <w:rPr>
                <w:sz w:val="22"/>
              </w:rPr>
            </w:pPr>
            <w:r>
              <w:rPr>
                <w:sz w:val="22"/>
              </w:rPr>
              <w:t>Measured direct welfare impact</w:t>
            </w:r>
            <w:r>
              <w:rPr>
                <w:spacing w:val="-9"/>
                <w:sz w:val="22"/>
              </w:rPr>
              <w:t> </w:t>
            </w:r>
            <w:r>
              <w:rPr>
                <w:sz w:val="22"/>
              </w:rPr>
              <w:t>of</w:t>
            </w:r>
            <w:r>
              <w:rPr>
                <w:spacing w:val="-10"/>
                <w:sz w:val="22"/>
              </w:rPr>
              <w:t> </w:t>
            </w:r>
            <w:r>
              <w:rPr>
                <w:sz w:val="22"/>
              </w:rPr>
              <w:t>high</w:t>
            </w:r>
            <w:r>
              <w:rPr>
                <w:spacing w:val="-10"/>
                <w:sz w:val="22"/>
              </w:rPr>
              <w:t> </w:t>
            </w:r>
            <w:r>
              <w:rPr>
                <w:sz w:val="22"/>
              </w:rPr>
              <w:t>fuel</w:t>
            </w:r>
            <w:r>
              <w:rPr>
                <w:spacing w:val="-9"/>
                <w:sz w:val="22"/>
              </w:rPr>
              <w:t> </w:t>
            </w:r>
            <w:r>
              <w:rPr>
                <w:sz w:val="22"/>
              </w:rPr>
              <w:t>prices on different socio-</w:t>
            </w:r>
          </w:p>
          <w:p>
            <w:pPr>
              <w:pStyle w:val="TableParagraph"/>
              <w:spacing w:line="240" w:lineRule="exact"/>
              <w:ind w:left="106"/>
              <w:rPr>
                <w:sz w:val="22"/>
              </w:rPr>
            </w:pPr>
            <w:r>
              <w:rPr>
                <w:sz w:val="22"/>
              </w:rPr>
              <w:t>economic</w:t>
            </w:r>
            <w:r>
              <w:rPr>
                <w:spacing w:val="-4"/>
                <w:sz w:val="22"/>
              </w:rPr>
              <w:t> </w:t>
            </w:r>
            <w:r>
              <w:rPr>
                <w:spacing w:val="-2"/>
                <w:sz w:val="22"/>
              </w:rPr>
              <w:t>groups.</w:t>
            </w:r>
          </w:p>
        </w:tc>
        <w:tc>
          <w:tcPr>
            <w:tcW w:w="1620" w:type="dxa"/>
          </w:tcPr>
          <w:p>
            <w:pPr>
              <w:pStyle w:val="TableParagraph"/>
              <w:ind w:left="107"/>
              <w:rPr>
                <w:sz w:val="22"/>
              </w:rPr>
            </w:pPr>
            <w:r>
              <w:rPr>
                <w:spacing w:val="-2"/>
                <w:sz w:val="22"/>
              </w:rPr>
              <w:t>Partial equilibrium approach.</w:t>
            </w:r>
          </w:p>
        </w:tc>
        <w:tc>
          <w:tcPr>
            <w:tcW w:w="3961" w:type="dxa"/>
          </w:tcPr>
          <w:p>
            <w:pPr>
              <w:pStyle w:val="TableParagraph"/>
              <w:ind w:left="107" w:right="172"/>
              <w:rPr>
                <w:sz w:val="22"/>
              </w:rPr>
            </w:pPr>
            <w:r>
              <w:rPr>
                <w:sz w:val="22"/>
              </w:rPr>
              <w:t>Reduction in welfare is larger for the middle</w:t>
            </w:r>
            <w:r>
              <w:rPr>
                <w:spacing w:val="-5"/>
                <w:sz w:val="22"/>
              </w:rPr>
              <w:t> </w:t>
            </w:r>
            <w:r>
              <w:rPr>
                <w:sz w:val="22"/>
              </w:rPr>
              <w:t>40</w:t>
            </w:r>
            <w:r>
              <w:rPr>
                <w:spacing w:val="-5"/>
                <w:sz w:val="22"/>
              </w:rPr>
              <w:t> </w:t>
            </w:r>
            <w:r>
              <w:rPr>
                <w:sz w:val="22"/>
              </w:rPr>
              <w:t>percent</w:t>
            </w:r>
            <w:r>
              <w:rPr>
                <w:spacing w:val="-7"/>
                <w:sz w:val="22"/>
              </w:rPr>
              <w:t> </w:t>
            </w:r>
            <w:r>
              <w:rPr>
                <w:sz w:val="22"/>
              </w:rPr>
              <w:t>compared</w:t>
            </w:r>
            <w:r>
              <w:rPr>
                <w:spacing w:val="-4"/>
                <w:sz w:val="22"/>
              </w:rPr>
              <w:t> </w:t>
            </w:r>
            <w:r>
              <w:rPr>
                <w:sz w:val="22"/>
              </w:rPr>
              <w:t>with</w:t>
            </w:r>
            <w:r>
              <w:rPr>
                <w:spacing w:val="-8"/>
                <w:sz w:val="22"/>
              </w:rPr>
              <w:t> </w:t>
            </w:r>
            <w:r>
              <w:rPr>
                <w:sz w:val="22"/>
              </w:rPr>
              <w:t>the</w:t>
            </w:r>
            <w:r>
              <w:rPr>
                <w:spacing w:val="-7"/>
                <w:sz w:val="22"/>
              </w:rPr>
              <w:t> </w:t>
            </w:r>
            <w:r>
              <w:rPr>
                <w:sz w:val="22"/>
              </w:rPr>
              <w:t>top and bottom 20 percent.</w:t>
            </w:r>
          </w:p>
          <w:p>
            <w:pPr>
              <w:pStyle w:val="TableParagraph"/>
              <w:spacing w:line="236" w:lineRule="exact"/>
              <w:ind w:left="107"/>
              <w:rPr>
                <w:b/>
                <w:sz w:val="22"/>
              </w:rPr>
            </w:pPr>
            <w:r>
              <w:rPr>
                <w:b/>
                <w:sz w:val="22"/>
              </w:rPr>
              <w:t>Focused</w:t>
            </w:r>
            <w:r>
              <w:rPr>
                <w:b/>
                <w:spacing w:val="-2"/>
                <w:sz w:val="22"/>
              </w:rPr>
              <w:t> </w:t>
            </w:r>
            <w:r>
              <w:rPr>
                <w:b/>
                <w:sz w:val="22"/>
              </w:rPr>
              <w:t>on</w:t>
            </w:r>
            <w:r>
              <w:rPr>
                <w:b/>
                <w:spacing w:val="-5"/>
                <w:sz w:val="22"/>
              </w:rPr>
              <w:t> </w:t>
            </w:r>
            <w:r>
              <w:rPr>
                <w:b/>
                <w:sz w:val="22"/>
              </w:rPr>
              <w:t>welfare</w:t>
            </w:r>
            <w:r>
              <w:rPr>
                <w:b/>
                <w:spacing w:val="-3"/>
                <w:sz w:val="22"/>
              </w:rPr>
              <w:t> </w:t>
            </w:r>
            <w:r>
              <w:rPr>
                <w:b/>
                <w:spacing w:val="-2"/>
                <w:sz w:val="22"/>
              </w:rPr>
              <w:t>effect.</w:t>
            </w:r>
          </w:p>
        </w:tc>
      </w:tr>
      <w:tr>
        <w:trPr>
          <w:trHeight w:val="1012" w:hRule="atLeast"/>
        </w:trPr>
        <w:tc>
          <w:tcPr>
            <w:tcW w:w="590" w:type="dxa"/>
          </w:tcPr>
          <w:p>
            <w:pPr>
              <w:pStyle w:val="TableParagraph"/>
              <w:spacing w:line="247" w:lineRule="exact"/>
              <w:ind w:right="86"/>
              <w:jc w:val="center"/>
              <w:rPr>
                <w:sz w:val="22"/>
              </w:rPr>
            </w:pPr>
            <w:r>
              <w:rPr>
                <w:spacing w:val="-5"/>
                <w:sz w:val="22"/>
              </w:rPr>
              <w:t>19.</w:t>
            </w:r>
          </w:p>
        </w:tc>
        <w:tc>
          <w:tcPr>
            <w:tcW w:w="1661" w:type="dxa"/>
          </w:tcPr>
          <w:p>
            <w:pPr>
              <w:pStyle w:val="TableParagraph"/>
              <w:spacing w:line="246" w:lineRule="exact"/>
              <w:ind w:left="108"/>
              <w:rPr>
                <w:i/>
                <w:sz w:val="22"/>
              </w:rPr>
            </w:pPr>
            <w:r>
              <w:rPr>
                <w:sz w:val="22"/>
              </w:rPr>
              <w:t>Siddig</w:t>
            </w:r>
            <w:r>
              <w:rPr>
                <w:spacing w:val="-2"/>
                <w:sz w:val="22"/>
              </w:rPr>
              <w:t> </w:t>
            </w:r>
            <w:r>
              <w:rPr>
                <w:i/>
                <w:sz w:val="22"/>
              </w:rPr>
              <w:t>et </w:t>
            </w:r>
            <w:r>
              <w:rPr>
                <w:i/>
                <w:spacing w:val="-5"/>
                <w:sz w:val="22"/>
              </w:rPr>
              <w:t>al</w:t>
            </w:r>
          </w:p>
          <w:p>
            <w:pPr>
              <w:pStyle w:val="TableParagraph"/>
              <w:ind w:left="108"/>
              <w:rPr>
                <w:sz w:val="22"/>
              </w:rPr>
            </w:pPr>
            <w:r>
              <w:rPr>
                <w:spacing w:val="-2"/>
                <w:sz w:val="22"/>
              </w:rPr>
              <w:t>(2014)</w:t>
            </w:r>
          </w:p>
        </w:tc>
        <w:tc>
          <w:tcPr>
            <w:tcW w:w="1440" w:type="dxa"/>
          </w:tcPr>
          <w:p>
            <w:pPr>
              <w:pStyle w:val="TableParagraph"/>
              <w:spacing w:line="247" w:lineRule="exact"/>
              <w:ind w:left="105"/>
              <w:rPr>
                <w:sz w:val="22"/>
              </w:rPr>
            </w:pPr>
            <w:r>
              <w:rPr>
                <w:spacing w:val="-2"/>
                <w:sz w:val="22"/>
              </w:rPr>
              <w:t>Nigeria</w:t>
            </w:r>
          </w:p>
        </w:tc>
        <w:tc>
          <w:tcPr>
            <w:tcW w:w="2520" w:type="dxa"/>
          </w:tcPr>
          <w:p>
            <w:pPr>
              <w:pStyle w:val="TableParagraph"/>
              <w:ind w:left="106" w:right="537"/>
              <w:jc w:val="both"/>
              <w:rPr>
                <w:sz w:val="22"/>
              </w:rPr>
            </w:pPr>
            <w:r>
              <w:rPr>
                <w:sz w:val="22"/>
              </w:rPr>
              <w:t>Evaluated impact of removing oil import subsidies</w:t>
            </w:r>
            <w:r>
              <w:rPr>
                <w:spacing w:val="-2"/>
                <w:sz w:val="22"/>
              </w:rPr>
              <w:t> </w:t>
            </w:r>
            <w:r>
              <w:rPr>
                <w:sz w:val="22"/>
              </w:rPr>
              <w:t>on</w:t>
            </w:r>
            <w:r>
              <w:rPr>
                <w:spacing w:val="-2"/>
                <w:sz w:val="22"/>
              </w:rPr>
              <w:t> </w:t>
            </w:r>
            <w:r>
              <w:rPr>
                <w:spacing w:val="-2"/>
                <w:sz w:val="22"/>
              </w:rPr>
              <w:t>poverty.</w:t>
            </w:r>
          </w:p>
        </w:tc>
        <w:tc>
          <w:tcPr>
            <w:tcW w:w="1620" w:type="dxa"/>
          </w:tcPr>
          <w:p>
            <w:pPr>
              <w:pStyle w:val="TableParagraph"/>
              <w:ind w:left="107" w:right="195"/>
              <w:rPr>
                <w:sz w:val="22"/>
              </w:rPr>
            </w:pPr>
            <w:r>
              <w:rPr>
                <w:spacing w:val="-4"/>
                <w:sz w:val="22"/>
              </w:rPr>
              <w:t>CGE </w:t>
            </w:r>
            <w:r>
              <w:rPr>
                <w:spacing w:val="-2"/>
                <w:sz w:val="22"/>
              </w:rPr>
              <w:t>(</w:t>
            </w:r>
            <w:r>
              <w:rPr>
                <w:i/>
                <w:spacing w:val="-2"/>
                <w:sz w:val="22"/>
              </w:rPr>
              <w:t>MyGTAP</w:t>
            </w:r>
            <w:r>
              <w:rPr>
                <w:spacing w:val="-2"/>
                <w:sz w:val="22"/>
              </w:rPr>
              <w:t>).</w:t>
            </w:r>
          </w:p>
        </w:tc>
        <w:tc>
          <w:tcPr>
            <w:tcW w:w="3961" w:type="dxa"/>
          </w:tcPr>
          <w:p>
            <w:pPr>
              <w:pStyle w:val="TableParagraph"/>
              <w:ind w:left="107"/>
              <w:rPr>
                <w:sz w:val="22"/>
              </w:rPr>
            </w:pPr>
            <w:r>
              <w:rPr>
                <w:sz w:val="22"/>
              </w:rPr>
              <w:t>Accompanying</w:t>
            </w:r>
            <w:r>
              <w:rPr>
                <w:spacing w:val="-9"/>
                <w:sz w:val="22"/>
              </w:rPr>
              <w:t> </w:t>
            </w:r>
            <w:r>
              <w:rPr>
                <w:sz w:val="22"/>
              </w:rPr>
              <w:t>a</w:t>
            </w:r>
            <w:r>
              <w:rPr>
                <w:spacing w:val="-6"/>
                <w:sz w:val="22"/>
              </w:rPr>
              <w:t> </w:t>
            </w:r>
            <w:r>
              <w:rPr>
                <w:sz w:val="22"/>
              </w:rPr>
              <w:t>subsidy</w:t>
            </w:r>
            <w:r>
              <w:rPr>
                <w:spacing w:val="-9"/>
                <w:sz w:val="22"/>
              </w:rPr>
              <w:t> </w:t>
            </w:r>
            <w:r>
              <w:rPr>
                <w:sz w:val="22"/>
              </w:rPr>
              <w:t>reduction</w:t>
            </w:r>
            <w:r>
              <w:rPr>
                <w:spacing w:val="-6"/>
                <w:sz w:val="22"/>
              </w:rPr>
              <w:t> </w:t>
            </w:r>
            <w:r>
              <w:rPr>
                <w:sz w:val="22"/>
              </w:rPr>
              <w:t>with</w:t>
            </w:r>
            <w:r>
              <w:rPr>
                <w:spacing w:val="-9"/>
                <w:sz w:val="22"/>
              </w:rPr>
              <w:t> </w:t>
            </w:r>
            <w:r>
              <w:rPr>
                <w:sz w:val="22"/>
              </w:rPr>
              <w:t>a transfer of income to poor households alleviate some of the negative impacts.</w:t>
            </w:r>
          </w:p>
          <w:p>
            <w:pPr>
              <w:pStyle w:val="TableParagraph"/>
              <w:spacing w:line="236" w:lineRule="exact"/>
              <w:ind w:left="107"/>
              <w:rPr>
                <w:b/>
                <w:sz w:val="22"/>
              </w:rPr>
            </w:pPr>
            <w:r>
              <w:rPr>
                <w:b/>
                <w:sz w:val="22"/>
              </w:rPr>
              <w:t>Focus</w:t>
            </w:r>
            <w:r>
              <w:rPr>
                <w:b/>
                <w:spacing w:val="-3"/>
                <w:sz w:val="22"/>
              </w:rPr>
              <w:t> </w:t>
            </w:r>
            <w:r>
              <w:rPr>
                <w:b/>
                <w:sz w:val="22"/>
              </w:rPr>
              <w:t>was on</w:t>
            </w:r>
            <w:r>
              <w:rPr>
                <w:b/>
                <w:spacing w:val="-2"/>
                <w:sz w:val="22"/>
              </w:rPr>
              <w:t> poverty.</w:t>
            </w:r>
          </w:p>
        </w:tc>
      </w:tr>
      <w:tr>
        <w:trPr>
          <w:trHeight w:val="1264" w:hRule="atLeast"/>
        </w:trPr>
        <w:tc>
          <w:tcPr>
            <w:tcW w:w="590" w:type="dxa"/>
          </w:tcPr>
          <w:p>
            <w:pPr>
              <w:pStyle w:val="TableParagraph"/>
              <w:spacing w:line="247" w:lineRule="exact"/>
              <w:ind w:right="86"/>
              <w:jc w:val="center"/>
              <w:rPr>
                <w:sz w:val="22"/>
              </w:rPr>
            </w:pPr>
            <w:r>
              <w:rPr>
                <w:spacing w:val="-5"/>
                <w:sz w:val="22"/>
              </w:rPr>
              <w:t>20.</w:t>
            </w:r>
          </w:p>
        </w:tc>
        <w:tc>
          <w:tcPr>
            <w:tcW w:w="1661" w:type="dxa"/>
          </w:tcPr>
          <w:p>
            <w:pPr>
              <w:pStyle w:val="TableParagraph"/>
              <w:ind w:left="108" w:right="186"/>
              <w:rPr>
                <w:sz w:val="22"/>
              </w:rPr>
            </w:pPr>
            <w:r>
              <w:rPr>
                <w:sz w:val="22"/>
              </w:rPr>
              <w:t>Bao and Sawdon</w:t>
            </w:r>
            <w:r>
              <w:rPr>
                <w:spacing w:val="-14"/>
                <w:sz w:val="22"/>
              </w:rPr>
              <w:t> </w:t>
            </w:r>
            <w:r>
              <w:rPr>
                <w:sz w:val="22"/>
              </w:rPr>
              <w:t>(2011)</w:t>
            </w:r>
          </w:p>
        </w:tc>
        <w:tc>
          <w:tcPr>
            <w:tcW w:w="1440" w:type="dxa"/>
          </w:tcPr>
          <w:p>
            <w:pPr>
              <w:pStyle w:val="TableParagraph"/>
              <w:spacing w:line="247" w:lineRule="exact"/>
              <w:ind w:left="105"/>
              <w:rPr>
                <w:sz w:val="22"/>
              </w:rPr>
            </w:pPr>
            <w:r>
              <w:rPr>
                <w:spacing w:val="-2"/>
                <w:sz w:val="22"/>
              </w:rPr>
              <w:t>Vietnam</w:t>
            </w:r>
          </w:p>
        </w:tc>
        <w:tc>
          <w:tcPr>
            <w:tcW w:w="2520" w:type="dxa"/>
          </w:tcPr>
          <w:p>
            <w:pPr>
              <w:pStyle w:val="TableParagraph"/>
              <w:ind w:left="106" w:right="234"/>
              <w:rPr>
                <w:sz w:val="22"/>
              </w:rPr>
            </w:pPr>
            <w:r>
              <w:rPr>
                <w:sz w:val="22"/>
              </w:rPr>
              <w:t>Assessed</w:t>
            </w:r>
            <w:r>
              <w:rPr>
                <w:spacing w:val="-12"/>
                <w:sz w:val="22"/>
              </w:rPr>
              <w:t> </w:t>
            </w:r>
            <w:r>
              <w:rPr>
                <w:sz w:val="22"/>
              </w:rPr>
              <w:t>environmental implications of changes in fossil fuel pricing policy</w:t>
            </w:r>
            <w:r>
              <w:rPr>
                <w:spacing w:val="-13"/>
                <w:sz w:val="22"/>
              </w:rPr>
              <w:t> </w:t>
            </w:r>
            <w:r>
              <w:rPr>
                <w:sz w:val="22"/>
              </w:rPr>
              <w:t>and</w:t>
            </w:r>
            <w:r>
              <w:rPr>
                <w:spacing w:val="-11"/>
                <w:sz w:val="22"/>
              </w:rPr>
              <w:t> </w:t>
            </w:r>
            <w:r>
              <w:rPr>
                <w:sz w:val="22"/>
              </w:rPr>
              <w:t>imposition</w:t>
            </w:r>
            <w:r>
              <w:rPr>
                <w:spacing w:val="-14"/>
                <w:sz w:val="22"/>
              </w:rPr>
              <w:t> </w:t>
            </w:r>
            <w:r>
              <w:rPr>
                <w:sz w:val="22"/>
              </w:rPr>
              <w:t>of</w:t>
            </w:r>
          </w:p>
          <w:p>
            <w:pPr>
              <w:pStyle w:val="TableParagraph"/>
              <w:spacing w:line="239" w:lineRule="exact"/>
              <w:ind w:left="106"/>
              <w:rPr>
                <w:sz w:val="22"/>
              </w:rPr>
            </w:pPr>
            <w:r>
              <w:rPr>
                <w:spacing w:val="-4"/>
                <w:sz w:val="22"/>
              </w:rPr>
              <w:t>tax.</w:t>
            </w:r>
          </w:p>
        </w:tc>
        <w:tc>
          <w:tcPr>
            <w:tcW w:w="1620" w:type="dxa"/>
          </w:tcPr>
          <w:p>
            <w:pPr>
              <w:pStyle w:val="TableParagraph"/>
              <w:spacing w:line="247" w:lineRule="exact"/>
              <w:ind w:left="107"/>
              <w:rPr>
                <w:sz w:val="22"/>
              </w:rPr>
            </w:pPr>
            <w:r>
              <w:rPr>
                <w:spacing w:val="-5"/>
                <w:sz w:val="22"/>
              </w:rPr>
              <w:t>CGE</w:t>
            </w:r>
          </w:p>
        </w:tc>
        <w:tc>
          <w:tcPr>
            <w:tcW w:w="3961" w:type="dxa"/>
          </w:tcPr>
          <w:p>
            <w:pPr>
              <w:pStyle w:val="TableParagraph"/>
              <w:spacing w:line="242" w:lineRule="auto"/>
              <w:ind w:left="107" w:right="172"/>
              <w:rPr>
                <w:b/>
                <w:sz w:val="22"/>
              </w:rPr>
            </w:pPr>
            <w:r>
              <w:rPr>
                <w:sz w:val="22"/>
              </w:rPr>
              <w:t>Reducing fossil fuel subsidies significantly</w:t>
            </w:r>
            <w:r>
              <w:rPr>
                <w:spacing w:val="-14"/>
                <w:sz w:val="22"/>
              </w:rPr>
              <w:t> </w:t>
            </w:r>
            <w:r>
              <w:rPr>
                <w:sz w:val="22"/>
              </w:rPr>
              <w:t>reduces</w:t>
            </w:r>
            <w:r>
              <w:rPr>
                <w:spacing w:val="-11"/>
                <w:sz w:val="22"/>
              </w:rPr>
              <w:t> </w:t>
            </w:r>
            <w:r>
              <w:rPr>
                <w:sz w:val="22"/>
              </w:rPr>
              <w:t>carbon</w:t>
            </w:r>
            <w:r>
              <w:rPr>
                <w:spacing w:val="-11"/>
                <w:sz w:val="22"/>
              </w:rPr>
              <w:t> </w:t>
            </w:r>
            <w:r>
              <w:rPr>
                <w:sz w:val="22"/>
              </w:rPr>
              <w:t>emissions. </w:t>
            </w:r>
            <w:r>
              <w:rPr>
                <w:b/>
                <w:sz w:val="22"/>
              </w:rPr>
              <w:t>Analysis based on Vietnam.</w:t>
            </w:r>
          </w:p>
        </w:tc>
      </w:tr>
      <w:tr>
        <w:trPr>
          <w:trHeight w:val="757" w:hRule="atLeast"/>
        </w:trPr>
        <w:tc>
          <w:tcPr>
            <w:tcW w:w="590" w:type="dxa"/>
          </w:tcPr>
          <w:p>
            <w:pPr>
              <w:pStyle w:val="TableParagraph"/>
              <w:spacing w:line="247" w:lineRule="exact"/>
              <w:ind w:right="86"/>
              <w:jc w:val="center"/>
              <w:rPr>
                <w:sz w:val="22"/>
              </w:rPr>
            </w:pPr>
            <w:r>
              <w:rPr>
                <w:spacing w:val="-5"/>
                <w:sz w:val="22"/>
              </w:rPr>
              <w:t>21.</w:t>
            </w:r>
          </w:p>
        </w:tc>
        <w:tc>
          <w:tcPr>
            <w:tcW w:w="1661" w:type="dxa"/>
          </w:tcPr>
          <w:p>
            <w:pPr>
              <w:pStyle w:val="TableParagraph"/>
              <w:spacing w:line="246" w:lineRule="exact"/>
              <w:ind w:left="108"/>
              <w:rPr>
                <w:i/>
                <w:sz w:val="22"/>
              </w:rPr>
            </w:pPr>
            <w:r>
              <w:rPr>
                <w:sz w:val="22"/>
              </w:rPr>
              <w:t>Widodo</w:t>
            </w:r>
            <w:r>
              <w:rPr>
                <w:spacing w:val="-3"/>
                <w:sz w:val="22"/>
              </w:rPr>
              <w:t> </w:t>
            </w:r>
            <w:r>
              <w:rPr>
                <w:i/>
                <w:sz w:val="22"/>
              </w:rPr>
              <w:t>et</w:t>
            </w:r>
            <w:r>
              <w:rPr>
                <w:i/>
                <w:spacing w:val="-1"/>
                <w:sz w:val="22"/>
              </w:rPr>
              <w:t> </w:t>
            </w:r>
            <w:r>
              <w:rPr>
                <w:i/>
                <w:spacing w:val="-5"/>
                <w:sz w:val="22"/>
              </w:rPr>
              <w:t>al</w:t>
            </w:r>
          </w:p>
          <w:p>
            <w:pPr>
              <w:pStyle w:val="TableParagraph"/>
              <w:spacing w:line="252" w:lineRule="exact"/>
              <w:ind w:left="108"/>
              <w:rPr>
                <w:sz w:val="22"/>
              </w:rPr>
            </w:pPr>
            <w:r>
              <w:rPr>
                <w:spacing w:val="-2"/>
                <w:sz w:val="22"/>
              </w:rPr>
              <w:t>(2012)</w:t>
            </w:r>
          </w:p>
        </w:tc>
        <w:tc>
          <w:tcPr>
            <w:tcW w:w="1440" w:type="dxa"/>
          </w:tcPr>
          <w:p>
            <w:pPr>
              <w:pStyle w:val="TableParagraph"/>
              <w:spacing w:line="247" w:lineRule="exact"/>
              <w:ind w:left="105"/>
              <w:rPr>
                <w:sz w:val="22"/>
              </w:rPr>
            </w:pPr>
            <w:r>
              <w:rPr>
                <w:spacing w:val="-2"/>
                <w:sz w:val="22"/>
              </w:rPr>
              <w:t>Indonesia</w:t>
            </w:r>
          </w:p>
        </w:tc>
        <w:tc>
          <w:tcPr>
            <w:tcW w:w="2520" w:type="dxa"/>
          </w:tcPr>
          <w:p>
            <w:pPr>
              <w:pStyle w:val="TableParagraph"/>
              <w:ind w:left="106" w:right="234"/>
              <w:rPr>
                <w:sz w:val="22"/>
              </w:rPr>
            </w:pPr>
            <w:r>
              <w:rPr>
                <w:sz w:val="22"/>
              </w:rPr>
              <w:t>Analysed the impact of fuel</w:t>
            </w:r>
            <w:r>
              <w:rPr>
                <w:spacing w:val="-6"/>
                <w:sz w:val="22"/>
              </w:rPr>
              <w:t> </w:t>
            </w:r>
            <w:r>
              <w:rPr>
                <w:sz w:val="22"/>
              </w:rPr>
              <w:t>subsidy</w:t>
            </w:r>
            <w:r>
              <w:rPr>
                <w:spacing w:val="-6"/>
                <w:sz w:val="22"/>
              </w:rPr>
              <w:t> </w:t>
            </w:r>
            <w:r>
              <w:rPr>
                <w:sz w:val="22"/>
              </w:rPr>
              <w:t>removal</w:t>
            </w:r>
            <w:r>
              <w:rPr>
                <w:spacing w:val="-1"/>
                <w:sz w:val="22"/>
              </w:rPr>
              <w:t> </w:t>
            </w:r>
            <w:r>
              <w:rPr>
                <w:spacing w:val="-5"/>
                <w:sz w:val="22"/>
              </w:rPr>
              <w:t>on</w:t>
            </w:r>
          </w:p>
          <w:p>
            <w:pPr>
              <w:pStyle w:val="TableParagraph"/>
              <w:spacing w:line="238" w:lineRule="exact"/>
              <w:ind w:left="106"/>
              <w:rPr>
                <w:sz w:val="22"/>
              </w:rPr>
            </w:pPr>
            <w:r>
              <w:rPr>
                <w:sz w:val="22"/>
              </w:rPr>
              <w:t>the </w:t>
            </w:r>
            <w:r>
              <w:rPr>
                <w:spacing w:val="-2"/>
                <w:sz w:val="22"/>
              </w:rPr>
              <w:t>economy.</w:t>
            </w:r>
          </w:p>
        </w:tc>
        <w:tc>
          <w:tcPr>
            <w:tcW w:w="1620" w:type="dxa"/>
          </w:tcPr>
          <w:p>
            <w:pPr>
              <w:pStyle w:val="TableParagraph"/>
              <w:spacing w:line="247" w:lineRule="exact"/>
              <w:ind w:left="107"/>
              <w:rPr>
                <w:sz w:val="22"/>
              </w:rPr>
            </w:pPr>
            <w:r>
              <w:rPr>
                <w:spacing w:val="-5"/>
                <w:sz w:val="22"/>
              </w:rPr>
              <w:t>CGE</w:t>
            </w:r>
          </w:p>
        </w:tc>
        <w:tc>
          <w:tcPr>
            <w:tcW w:w="3961" w:type="dxa"/>
          </w:tcPr>
          <w:p>
            <w:pPr>
              <w:pStyle w:val="TableParagraph"/>
              <w:ind w:left="107" w:right="172"/>
              <w:rPr>
                <w:sz w:val="22"/>
              </w:rPr>
            </w:pPr>
            <w:r>
              <w:rPr>
                <w:sz w:val="22"/>
              </w:rPr>
              <w:t>Subsidy</w:t>
            </w:r>
            <w:r>
              <w:rPr>
                <w:spacing w:val="-8"/>
                <w:sz w:val="22"/>
              </w:rPr>
              <w:t> </w:t>
            </w:r>
            <w:r>
              <w:rPr>
                <w:sz w:val="22"/>
              </w:rPr>
              <w:t>reform</w:t>
            </w:r>
            <w:r>
              <w:rPr>
                <w:spacing w:val="-8"/>
                <w:sz w:val="22"/>
              </w:rPr>
              <w:t> </w:t>
            </w:r>
            <w:r>
              <w:rPr>
                <w:sz w:val="22"/>
              </w:rPr>
              <w:t>affects</w:t>
            </w:r>
            <w:r>
              <w:rPr>
                <w:spacing w:val="-8"/>
                <w:sz w:val="22"/>
              </w:rPr>
              <w:t> </w:t>
            </w:r>
            <w:r>
              <w:rPr>
                <w:sz w:val="22"/>
              </w:rPr>
              <w:t>the</w:t>
            </w:r>
            <w:r>
              <w:rPr>
                <w:spacing w:val="-8"/>
                <w:sz w:val="22"/>
              </w:rPr>
              <w:t> </w:t>
            </w:r>
            <w:r>
              <w:rPr>
                <w:sz w:val="22"/>
              </w:rPr>
              <w:t>income</w:t>
            </w:r>
            <w:r>
              <w:rPr>
                <w:spacing w:val="-5"/>
                <w:sz w:val="22"/>
              </w:rPr>
              <w:t> </w:t>
            </w:r>
            <w:r>
              <w:rPr>
                <w:sz w:val="22"/>
              </w:rPr>
              <w:t>spread of firms, government and households.</w:t>
            </w:r>
          </w:p>
          <w:p>
            <w:pPr>
              <w:pStyle w:val="TableParagraph"/>
              <w:spacing w:line="233" w:lineRule="exact"/>
              <w:ind w:left="107"/>
              <w:rPr>
                <w:b/>
                <w:sz w:val="22"/>
              </w:rPr>
            </w:pPr>
            <w:r>
              <w:rPr>
                <w:b/>
                <w:sz w:val="22"/>
              </w:rPr>
              <w:t>Study</w:t>
            </w:r>
            <w:r>
              <w:rPr>
                <w:b/>
                <w:spacing w:val="-2"/>
                <w:sz w:val="22"/>
              </w:rPr>
              <w:t> </w:t>
            </w:r>
            <w:r>
              <w:rPr>
                <w:b/>
                <w:sz w:val="22"/>
              </w:rPr>
              <w:t>did</w:t>
            </w:r>
            <w:r>
              <w:rPr>
                <w:b/>
                <w:spacing w:val="-1"/>
                <w:sz w:val="22"/>
              </w:rPr>
              <w:t> </w:t>
            </w:r>
            <w:r>
              <w:rPr>
                <w:b/>
                <w:sz w:val="22"/>
              </w:rPr>
              <w:t>not</w:t>
            </w:r>
            <w:r>
              <w:rPr>
                <w:b/>
                <w:spacing w:val="-1"/>
                <w:sz w:val="22"/>
              </w:rPr>
              <w:t> </w:t>
            </w:r>
            <w:r>
              <w:rPr>
                <w:b/>
                <w:sz w:val="22"/>
              </w:rPr>
              <w:t>cover</w:t>
            </w:r>
            <w:r>
              <w:rPr>
                <w:b/>
                <w:spacing w:val="-3"/>
                <w:sz w:val="22"/>
              </w:rPr>
              <w:t> </w:t>
            </w:r>
            <w:r>
              <w:rPr>
                <w:b/>
                <w:sz w:val="22"/>
              </w:rPr>
              <w:t>the</w:t>
            </w:r>
            <w:r>
              <w:rPr>
                <w:b/>
                <w:spacing w:val="-3"/>
                <w:sz w:val="22"/>
              </w:rPr>
              <w:t> </w:t>
            </w:r>
            <w:r>
              <w:rPr>
                <w:b/>
                <w:spacing w:val="-2"/>
                <w:sz w:val="22"/>
              </w:rPr>
              <w:t>environment.</w:t>
            </w:r>
          </w:p>
        </w:tc>
      </w:tr>
      <w:tr>
        <w:trPr>
          <w:trHeight w:val="1012" w:hRule="atLeast"/>
        </w:trPr>
        <w:tc>
          <w:tcPr>
            <w:tcW w:w="590" w:type="dxa"/>
          </w:tcPr>
          <w:p>
            <w:pPr>
              <w:pStyle w:val="TableParagraph"/>
              <w:spacing w:line="247" w:lineRule="exact"/>
              <w:ind w:right="86"/>
              <w:jc w:val="center"/>
              <w:rPr>
                <w:sz w:val="22"/>
              </w:rPr>
            </w:pPr>
            <w:r>
              <w:rPr>
                <w:spacing w:val="-5"/>
                <w:sz w:val="22"/>
              </w:rPr>
              <w:t>22.</w:t>
            </w:r>
          </w:p>
        </w:tc>
        <w:tc>
          <w:tcPr>
            <w:tcW w:w="1661" w:type="dxa"/>
          </w:tcPr>
          <w:p>
            <w:pPr>
              <w:pStyle w:val="TableParagraph"/>
              <w:spacing w:line="242" w:lineRule="auto"/>
              <w:ind w:left="108"/>
              <w:rPr>
                <w:sz w:val="22"/>
              </w:rPr>
            </w:pPr>
            <w:r>
              <w:rPr>
                <w:sz w:val="22"/>
              </w:rPr>
              <w:t>Jiang</w:t>
            </w:r>
            <w:r>
              <w:rPr>
                <w:spacing w:val="-14"/>
                <w:sz w:val="22"/>
              </w:rPr>
              <w:t> </w:t>
            </w:r>
            <w:r>
              <w:rPr>
                <w:sz w:val="22"/>
              </w:rPr>
              <w:t>and</w:t>
            </w:r>
            <w:r>
              <w:rPr>
                <w:spacing w:val="-14"/>
                <w:sz w:val="22"/>
              </w:rPr>
              <w:t> </w:t>
            </w:r>
            <w:r>
              <w:rPr>
                <w:sz w:val="22"/>
              </w:rPr>
              <w:t>Tan </w:t>
            </w:r>
            <w:r>
              <w:rPr>
                <w:spacing w:val="-2"/>
                <w:sz w:val="22"/>
              </w:rPr>
              <w:t>(2013)</w:t>
            </w:r>
          </w:p>
        </w:tc>
        <w:tc>
          <w:tcPr>
            <w:tcW w:w="1440" w:type="dxa"/>
          </w:tcPr>
          <w:p>
            <w:pPr>
              <w:pStyle w:val="TableParagraph"/>
              <w:spacing w:line="247" w:lineRule="exact"/>
              <w:ind w:left="105"/>
              <w:rPr>
                <w:sz w:val="22"/>
              </w:rPr>
            </w:pPr>
            <w:r>
              <w:rPr>
                <w:spacing w:val="-2"/>
                <w:sz w:val="22"/>
              </w:rPr>
              <w:t>China</w:t>
            </w:r>
          </w:p>
        </w:tc>
        <w:tc>
          <w:tcPr>
            <w:tcW w:w="2520" w:type="dxa"/>
          </w:tcPr>
          <w:p>
            <w:pPr>
              <w:pStyle w:val="TableParagraph"/>
              <w:ind w:left="106" w:right="234"/>
              <w:rPr>
                <w:sz w:val="22"/>
              </w:rPr>
            </w:pPr>
            <w:r>
              <w:rPr>
                <w:sz w:val="22"/>
              </w:rPr>
              <w:t>Analysed how the removal of energy subsidy</w:t>
            </w:r>
            <w:r>
              <w:rPr>
                <w:spacing w:val="-14"/>
                <w:sz w:val="22"/>
              </w:rPr>
              <w:t> </w:t>
            </w:r>
            <w:r>
              <w:rPr>
                <w:sz w:val="22"/>
              </w:rPr>
              <w:t>affects</w:t>
            </w:r>
            <w:r>
              <w:rPr>
                <w:spacing w:val="-14"/>
                <w:sz w:val="22"/>
              </w:rPr>
              <w:t> </w:t>
            </w:r>
            <w:r>
              <w:rPr>
                <w:sz w:val="22"/>
              </w:rPr>
              <w:t>general</w:t>
            </w:r>
          </w:p>
          <w:p>
            <w:pPr>
              <w:pStyle w:val="TableParagraph"/>
              <w:spacing w:line="238" w:lineRule="exact"/>
              <w:ind w:left="106"/>
              <w:rPr>
                <w:sz w:val="22"/>
              </w:rPr>
            </w:pPr>
            <w:r>
              <w:rPr>
                <w:sz w:val="22"/>
              </w:rPr>
              <w:t>price</w:t>
            </w:r>
            <w:r>
              <w:rPr>
                <w:spacing w:val="-4"/>
                <w:sz w:val="22"/>
              </w:rPr>
              <w:t> </w:t>
            </w:r>
            <w:r>
              <w:rPr>
                <w:spacing w:val="-2"/>
                <w:sz w:val="22"/>
              </w:rPr>
              <w:t>level.</w:t>
            </w:r>
          </w:p>
        </w:tc>
        <w:tc>
          <w:tcPr>
            <w:tcW w:w="1620" w:type="dxa"/>
          </w:tcPr>
          <w:p>
            <w:pPr>
              <w:pStyle w:val="TableParagraph"/>
              <w:spacing w:line="242" w:lineRule="auto"/>
              <w:ind w:left="107"/>
              <w:rPr>
                <w:sz w:val="22"/>
              </w:rPr>
            </w:pPr>
            <w:r>
              <w:rPr>
                <w:spacing w:val="-2"/>
                <w:sz w:val="22"/>
              </w:rPr>
              <w:t>Input-output model</w:t>
            </w:r>
          </w:p>
        </w:tc>
        <w:tc>
          <w:tcPr>
            <w:tcW w:w="3961" w:type="dxa"/>
          </w:tcPr>
          <w:p>
            <w:pPr>
              <w:pStyle w:val="TableParagraph"/>
              <w:ind w:left="107" w:right="192"/>
              <w:rPr>
                <w:sz w:val="22"/>
              </w:rPr>
            </w:pPr>
            <w:r>
              <w:rPr>
                <w:sz w:val="22"/>
              </w:rPr>
              <w:t>Removal has significant impact on energy-intensive</w:t>
            </w:r>
            <w:r>
              <w:rPr>
                <w:spacing w:val="-14"/>
                <w:sz w:val="22"/>
              </w:rPr>
              <w:t> </w:t>
            </w:r>
            <w:r>
              <w:rPr>
                <w:sz w:val="22"/>
              </w:rPr>
              <w:t>industries,</w:t>
            </w:r>
            <w:r>
              <w:rPr>
                <w:spacing w:val="-14"/>
                <w:sz w:val="22"/>
              </w:rPr>
              <w:t> </w:t>
            </w:r>
            <w:r>
              <w:rPr>
                <w:sz w:val="22"/>
              </w:rPr>
              <w:t>consequently pushing up general price level.</w:t>
            </w:r>
          </w:p>
          <w:p>
            <w:pPr>
              <w:pStyle w:val="TableParagraph"/>
              <w:spacing w:line="233" w:lineRule="exact"/>
              <w:ind w:left="107"/>
              <w:rPr>
                <w:b/>
                <w:sz w:val="22"/>
              </w:rPr>
            </w:pPr>
            <w:r>
              <w:rPr>
                <w:b/>
                <w:sz w:val="22"/>
              </w:rPr>
              <w:t>Study</w:t>
            </w:r>
            <w:r>
              <w:rPr>
                <w:b/>
                <w:spacing w:val="-2"/>
                <w:sz w:val="22"/>
              </w:rPr>
              <w:t> </w:t>
            </w:r>
            <w:r>
              <w:rPr>
                <w:b/>
                <w:sz w:val="22"/>
              </w:rPr>
              <w:t>did</w:t>
            </w:r>
            <w:r>
              <w:rPr>
                <w:b/>
                <w:spacing w:val="-1"/>
                <w:sz w:val="22"/>
              </w:rPr>
              <w:t> </w:t>
            </w:r>
            <w:r>
              <w:rPr>
                <w:b/>
                <w:sz w:val="22"/>
              </w:rPr>
              <w:t>not</w:t>
            </w:r>
            <w:r>
              <w:rPr>
                <w:b/>
                <w:spacing w:val="-1"/>
                <w:sz w:val="22"/>
              </w:rPr>
              <w:t> </w:t>
            </w:r>
            <w:r>
              <w:rPr>
                <w:b/>
                <w:sz w:val="22"/>
              </w:rPr>
              <w:t>cover</w:t>
            </w:r>
            <w:r>
              <w:rPr>
                <w:b/>
                <w:spacing w:val="-3"/>
                <w:sz w:val="22"/>
              </w:rPr>
              <w:t> </w:t>
            </w:r>
            <w:r>
              <w:rPr>
                <w:b/>
                <w:sz w:val="22"/>
              </w:rPr>
              <w:t>the</w:t>
            </w:r>
            <w:r>
              <w:rPr>
                <w:b/>
                <w:spacing w:val="-3"/>
                <w:sz w:val="22"/>
              </w:rPr>
              <w:t> </w:t>
            </w:r>
            <w:r>
              <w:rPr>
                <w:b/>
                <w:spacing w:val="-2"/>
                <w:sz w:val="22"/>
              </w:rPr>
              <w:t>environment.</w:t>
            </w:r>
          </w:p>
        </w:tc>
      </w:tr>
      <w:tr>
        <w:trPr>
          <w:trHeight w:val="1264" w:hRule="atLeast"/>
        </w:trPr>
        <w:tc>
          <w:tcPr>
            <w:tcW w:w="590" w:type="dxa"/>
          </w:tcPr>
          <w:p>
            <w:pPr>
              <w:pStyle w:val="TableParagraph"/>
              <w:spacing w:line="247" w:lineRule="exact"/>
              <w:ind w:right="86"/>
              <w:jc w:val="center"/>
              <w:rPr>
                <w:sz w:val="22"/>
              </w:rPr>
            </w:pPr>
            <w:r>
              <w:rPr>
                <w:spacing w:val="-5"/>
                <w:sz w:val="22"/>
              </w:rPr>
              <w:t>23.</w:t>
            </w:r>
          </w:p>
        </w:tc>
        <w:tc>
          <w:tcPr>
            <w:tcW w:w="1661" w:type="dxa"/>
          </w:tcPr>
          <w:p>
            <w:pPr>
              <w:pStyle w:val="TableParagraph"/>
              <w:spacing w:line="247" w:lineRule="exact"/>
              <w:ind w:left="108"/>
              <w:rPr>
                <w:sz w:val="22"/>
              </w:rPr>
            </w:pPr>
            <w:r>
              <w:rPr>
                <w:sz w:val="22"/>
              </w:rPr>
              <w:t>Bahta</w:t>
            </w:r>
            <w:r>
              <w:rPr>
                <w:spacing w:val="-2"/>
                <w:sz w:val="22"/>
              </w:rPr>
              <w:t> (2014)</w:t>
            </w:r>
          </w:p>
        </w:tc>
        <w:tc>
          <w:tcPr>
            <w:tcW w:w="1440" w:type="dxa"/>
          </w:tcPr>
          <w:p>
            <w:pPr>
              <w:pStyle w:val="TableParagraph"/>
              <w:ind w:left="105" w:right="433"/>
              <w:rPr>
                <w:sz w:val="22"/>
              </w:rPr>
            </w:pPr>
            <w:r>
              <w:rPr>
                <w:sz w:val="22"/>
              </w:rPr>
              <w:t>Free</w:t>
            </w:r>
            <w:r>
              <w:rPr>
                <w:spacing w:val="-14"/>
                <w:sz w:val="22"/>
              </w:rPr>
              <w:t> </w:t>
            </w:r>
            <w:r>
              <w:rPr>
                <w:sz w:val="22"/>
              </w:rPr>
              <w:t>State </w:t>
            </w:r>
            <w:r>
              <w:rPr>
                <w:spacing w:val="-2"/>
                <w:sz w:val="22"/>
              </w:rPr>
              <w:t>Province (South Africa)</w:t>
            </w:r>
          </w:p>
        </w:tc>
        <w:tc>
          <w:tcPr>
            <w:tcW w:w="2520" w:type="dxa"/>
          </w:tcPr>
          <w:p>
            <w:pPr>
              <w:pStyle w:val="TableParagraph"/>
              <w:ind w:left="106"/>
              <w:rPr>
                <w:sz w:val="22"/>
              </w:rPr>
            </w:pPr>
            <w:r>
              <w:rPr>
                <w:sz w:val="22"/>
              </w:rPr>
              <w:t>Investigated</w:t>
            </w:r>
            <w:r>
              <w:rPr>
                <w:spacing w:val="-13"/>
                <w:sz w:val="22"/>
              </w:rPr>
              <w:t> </w:t>
            </w:r>
            <w:r>
              <w:rPr>
                <w:sz w:val="22"/>
              </w:rPr>
              <w:t>the</w:t>
            </w:r>
            <w:r>
              <w:rPr>
                <w:spacing w:val="-13"/>
                <w:sz w:val="22"/>
              </w:rPr>
              <w:t> </w:t>
            </w:r>
            <w:r>
              <w:rPr>
                <w:sz w:val="22"/>
              </w:rPr>
              <w:t>impact</w:t>
            </w:r>
            <w:r>
              <w:rPr>
                <w:spacing w:val="-11"/>
                <w:sz w:val="22"/>
              </w:rPr>
              <w:t> </w:t>
            </w:r>
            <w:r>
              <w:rPr>
                <w:sz w:val="22"/>
              </w:rPr>
              <w:t>of international oil price increase on the economy.</w:t>
            </w:r>
          </w:p>
        </w:tc>
        <w:tc>
          <w:tcPr>
            <w:tcW w:w="1620" w:type="dxa"/>
          </w:tcPr>
          <w:p>
            <w:pPr>
              <w:pStyle w:val="TableParagraph"/>
              <w:spacing w:line="247" w:lineRule="exact"/>
              <w:ind w:left="107"/>
              <w:rPr>
                <w:sz w:val="22"/>
              </w:rPr>
            </w:pPr>
            <w:r>
              <w:rPr>
                <w:spacing w:val="-5"/>
                <w:sz w:val="22"/>
              </w:rPr>
              <w:t>CGE</w:t>
            </w:r>
          </w:p>
        </w:tc>
        <w:tc>
          <w:tcPr>
            <w:tcW w:w="3961" w:type="dxa"/>
          </w:tcPr>
          <w:p>
            <w:pPr>
              <w:pStyle w:val="TableParagraph"/>
              <w:ind w:left="107" w:right="172"/>
              <w:rPr>
                <w:sz w:val="22"/>
              </w:rPr>
            </w:pPr>
            <w:r>
              <w:rPr>
                <w:sz w:val="22"/>
              </w:rPr>
              <w:t>Percentage</w:t>
            </w:r>
            <w:r>
              <w:rPr>
                <w:spacing w:val="-8"/>
                <w:sz w:val="22"/>
              </w:rPr>
              <w:t> </w:t>
            </w:r>
            <w:r>
              <w:rPr>
                <w:sz w:val="22"/>
              </w:rPr>
              <w:t>of</w:t>
            </w:r>
            <w:r>
              <w:rPr>
                <w:spacing w:val="-8"/>
                <w:sz w:val="22"/>
              </w:rPr>
              <w:t> </w:t>
            </w:r>
            <w:r>
              <w:rPr>
                <w:sz w:val="22"/>
              </w:rPr>
              <w:t>labour</w:t>
            </w:r>
            <w:r>
              <w:rPr>
                <w:spacing w:val="-8"/>
                <w:sz w:val="22"/>
              </w:rPr>
              <w:t> </w:t>
            </w:r>
            <w:r>
              <w:rPr>
                <w:sz w:val="22"/>
              </w:rPr>
              <w:t>demand</w:t>
            </w:r>
            <w:r>
              <w:rPr>
                <w:spacing w:val="-8"/>
                <w:sz w:val="22"/>
              </w:rPr>
              <w:t> </w:t>
            </w:r>
            <w:r>
              <w:rPr>
                <w:sz w:val="22"/>
              </w:rPr>
              <w:t>of</w:t>
            </w:r>
            <w:r>
              <w:rPr>
                <w:spacing w:val="-6"/>
                <w:sz w:val="22"/>
              </w:rPr>
              <w:t> </w:t>
            </w:r>
            <w:r>
              <w:rPr>
                <w:sz w:val="22"/>
              </w:rPr>
              <w:t>selected industries decreases. GDP equally decreases by 0.01 percent.</w:t>
            </w:r>
          </w:p>
          <w:p>
            <w:pPr>
              <w:pStyle w:val="TableParagraph"/>
              <w:spacing w:line="250" w:lineRule="atLeast"/>
              <w:ind w:left="107"/>
              <w:rPr>
                <w:b/>
                <w:sz w:val="22"/>
              </w:rPr>
            </w:pPr>
            <w:r>
              <w:rPr>
                <w:b/>
                <w:sz w:val="22"/>
              </w:rPr>
              <w:t>Study</w:t>
            </w:r>
            <w:r>
              <w:rPr>
                <w:b/>
                <w:spacing w:val="-8"/>
                <w:sz w:val="22"/>
              </w:rPr>
              <w:t> </w:t>
            </w:r>
            <w:r>
              <w:rPr>
                <w:b/>
                <w:sz w:val="22"/>
              </w:rPr>
              <w:t>was</w:t>
            </w:r>
            <w:r>
              <w:rPr>
                <w:b/>
                <w:spacing w:val="-5"/>
                <w:sz w:val="22"/>
              </w:rPr>
              <w:t> </w:t>
            </w:r>
            <w:r>
              <w:rPr>
                <w:b/>
                <w:sz w:val="22"/>
              </w:rPr>
              <w:t>not</w:t>
            </w:r>
            <w:r>
              <w:rPr>
                <w:b/>
                <w:spacing w:val="-5"/>
                <w:sz w:val="22"/>
              </w:rPr>
              <w:t> </w:t>
            </w:r>
            <w:r>
              <w:rPr>
                <w:b/>
                <w:sz w:val="22"/>
              </w:rPr>
              <w:t>based</w:t>
            </w:r>
            <w:r>
              <w:rPr>
                <w:b/>
                <w:spacing w:val="-5"/>
                <w:sz w:val="22"/>
              </w:rPr>
              <w:t> </w:t>
            </w:r>
            <w:r>
              <w:rPr>
                <w:b/>
                <w:sz w:val="22"/>
              </w:rPr>
              <w:t>in</w:t>
            </w:r>
            <w:r>
              <w:rPr>
                <w:b/>
                <w:spacing w:val="-5"/>
                <w:sz w:val="22"/>
              </w:rPr>
              <w:t> </w:t>
            </w:r>
            <w:r>
              <w:rPr>
                <w:b/>
                <w:sz w:val="22"/>
              </w:rPr>
              <w:t>Nigeria</w:t>
            </w:r>
            <w:r>
              <w:rPr>
                <w:b/>
                <w:spacing w:val="-7"/>
                <w:sz w:val="22"/>
              </w:rPr>
              <w:t> </w:t>
            </w:r>
            <w:r>
              <w:rPr>
                <w:b/>
                <w:sz w:val="22"/>
              </w:rPr>
              <w:t>did</w:t>
            </w:r>
            <w:r>
              <w:rPr>
                <w:b/>
                <w:spacing w:val="-5"/>
                <w:sz w:val="22"/>
              </w:rPr>
              <w:t> </w:t>
            </w:r>
            <w:r>
              <w:rPr>
                <w:b/>
                <w:sz w:val="22"/>
              </w:rPr>
              <w:t>not cover the environment.</w:t>
            </w:r>
          </w:p>
        </w:tc>
      </w:tr>
      <w:tr>
        <w:trPr>
          <w:trHeight w:val="1264" w:hRule="atLeast"/>
        </w:trPr>
        <w:tc>
          <w:tcPr>
            <w:tcW w:w="590" w:type="dxa"/>
          </w:tcPr>
          <w:p>
            <w:pPr>
              <w:pStyle w:val="TableParagraph"/>
              <w:spacing w:line="246" w:lineRule="exact"/>
              <w:ind w:right="86"/>
              <w:jc w:val="center"/>
              <w:rPr>
                <w:sz w:val="22"/>
              </w:rPr>
            </w:pPr>
            <w:r>
              <w:rPr>
                <w:spacing w:val="-5"/>
                <w:sz w:val="22"/>
              </w:rPr>
              <w:t>24.</w:t>
            </w:r>
          </w:p>
        </w:tc>
        <w:tc>
          <w:tcPr>
            <w:tcW w:w="1661" w:type="dxa"/>
          </w:tcPr>
          <w:p>
            <w:pPr>
              <w:pStyle w:val="TableParagraph"/>
              <w:ind w:left="108" w:right="577"/>
              <w:rPr>
                <w:sz w:val="22"/>
              </w:rPr>
            </w:pPr>
            <w:r>
              <w:rPr>
                <w:sz w:val="22"/>
              </w:rPr>
              <w:t>Anwal</w:t>
            </w:r>
            <w:r>
              <w:rPr>
                <w:spacing w:val="-14"/>
                <w:sz w:val="22"/>
              </w:rPr>
              <w:t> </w:t>
            </w:r>
            <w:r>
              <w:rPr>
                <w:sz w:val="22"/>
              </w:rPr>
              <w:t>and </w:t>
            </w:r>
            <w:r>
              <w:rPr>
                <w:spacing w:val="-2"/>
                <w:sz w:val="22"/>
              </w:rPr>
              <w:t>Mamman (2012)</w:t>
            </w:r>
          </w:p>
        </w:tc>
        <w:tc>
          <w:tcPr>
            <w:tcW w:w="1440" w:type="dxa"/>
          </w:tcPr>
          <w:p>
            <w:pPr>
              <w:pStyle w:val="TableParagraph"/>
              <w:spacing w:line="246" w:lineRule="exact"/>
              <w:ind w:left="105"/>
              <w:rPr>
                <w:sz w:val="22"/>
              </w:rPr>
            </w:pPr>
            <w:r>
              <w:rPr>
                <w:spacing w:val="-2"/>
                <w:sz w:val="22"/>
              </w:rPr>
              <w:t>Nigeria</w:t>
            </w:r>
          </w:p>
        </w:tc>
        <w:tc>
          <w:tcPr>
            <w:tcW w:w="2520" w:type="dxa"/>
          </w:tcPr>
          <w:p>
            <w:pPr>
              <w:pStyle w:val="TableParagraph"/>
              <w:ind w:left="106" w:right="110"/>
              <w:rPr>
                <w:sz w:val="22"/>
              </w:rPr>
            </w:pPr>
            <w:r>
              <w:rPr>
                <w:sz w:val="22"/>
              </w:rPr>
              <w:t>Investigated</w:t>
            </w:r>
            <w:r>
              <w:rPr>
                <w:spacing w:val="-13"/>
                <w:sz w:val="22"/>
              </w:rPr>
              <w:t> </w:t>
            </w:r>
            <w:r>
              <w:rPr>
                <w:sz w:val="22"/>
              </w:rPr>
              <w:t>the</w:t>
            </w:r>
            <w:r>
              <w:rPr>
                <w:spacing w:val="-13"/>
                <w:sz w:val="22"/>
              </w:rPr>
              <w:t> </w:t>
            </w:r>
            <w:r>
              <w:rPr>
                <w:sz w:val="22"/>
              </w:rPr>
              <w:t>impact</w:t>
            </w:r>
            <w:r>
              <w:rPr>
                <w:spacing w:val="-11"/>
                <w:sz w:val="22"/>
              </w:rPr>
              <w:t> </w:t>
            </w:r>
            <w:r>
              <w:rPr>
                <w:sz w:val="22"/>
              </w:rPr>
              <w:t>of petroleum products supply and domestic</w:t>
            </w:r>
          </w:p>
          <w:p>
            <w:pPr>
              <w:pStyle w:val="TableParagraph"/>
              <w:spacing w:line="252" w:lineRule="exact"/>
              <w:ind w:left="106"/>
              <w:rPr>
                <w:sz w:val="22"/>
              </w:rPr>
            </w:pPr>
            <w:r>
              <w:rPr>
                <w:sz w:val="22"/>
              </w:rPr>
              <w:t>prices</w:t>
            </w:r>
            <w:r>
              <w:rPr>
                <w:spacing w:val="-14"/>
                <w:sz w:val="22"/>
              </w:rPr>
              <w:t> </w:t>
            </w:r>
            <w:r>
              <w:rPr>
                <w:sz w:val="22"/>
              </w:rPr>
              <w:t>on</w:t>
            </w:r>
            <w:r>
              <w:rPr>
                <w:spacing w:val="-14"/>
                <w:sz w:val="22"/>
              </w:rPr>
              <w:t> </w:t>
            </w:r>
            <w:r>
              <w:rPr>
                <w:sz w:val="22"/>
              </w:rPr>
              <w:t>domestic </w:t>
            </w:r>
            <w:r>
              <w:rPr>
                <w:spacing w:val="-2"/>
                <w:sz w:val="22"/>
              </w:rPr>
              <w:t>distribution.</w:t>
            </w:r>
          </w:p>
        </w:tc>
        <w:tc>
          <w:tcPr>
            <w:tcW w:w="1620" w:type="dxa"/>
          </w:tcPr>
          <w:p>
            <w:pPr>
              <w:pStyle w:val="TableParagraph"/>
              <w:ind w:left="107" w:right="427"/>
              <w:rPr>
                <w:sz w:val="22"/>
              </w:rPr>
            </w:pPr>
            <w:r>
              <w:rPr>
                <w:sz w:val="22"/>
              </w:rPr>
              <w:t>VAR</w:t>
            </w:r>
            <w:r>
              <w:rPr>
                <w:spacing w:val="-14"/>
                <w:sz w:val="22"/>
              </w:rPr>
              <w:t> </w:t>
            </w:r>
            <w:r>
              <w:rPr>
                <w:sz w:val="22"/>
              </w:rPr>
              <w:t>model and OLS </w:t>
            </w:r>
            <w:r>
              <w:rPr>
                <w:spacing w:val="-2"/>
                <w:sz w:val="22"/>
              </w:rPr>
              <w:t>estimation</w:t>
            </w:r>
          </w:p>
        </w:tc>
        <w:tc>
          <w:tcPr>
            <w:tcW w:w="3961" w:type="dxa"/>
          </w:tcPr>
          <w:p>
            <w:pPr>
              <w:pStyle w:val="TableParagraph"/>
              <w:spacing w:line="242" w:lineRule="auto"/>
              <w:ind w:left="107" w:right="213"/>
              <w:rPr>
                <w:b/>
                <w:sz w:val="22"/>
              </w:rPr>
            </w:pPr>
            <w:r>
              <w:rPr>
                <w:sz w:val="22"/>
              </w:rPr>
              <w:t>Domestically refined petroleum and petroleum prices were insensitive to quantity distributed in the long run. </w:t>
            </w:r>
            <w:r>
              <w:rPr>
                <w:b/>
                <w:sz w:val="22"/>
              </w:rPr>
              <w:t>Study</w:t>
            </w:r>
            <w:r>
              <w:rPr>
                <w:b/>
                <w:spacing w:val="-7"/>
                <w:sz w:val="22"/>
              </w:rPr>
              <w:t> </w:t>
            </w:r>
            <w:r>
              <w:rPr>
                <w:b/>
                <w:sz w:val="22"/>
              </w:rPr>
              <w:t>did</w:t>
            </w:r>
            <w:r>
              <w:rPr>
                <w:b/>
                <w:spacing w:val="-7"/>
                <w:sz w:val="22"/>
              </w:rPr>
              <w:t> </w:t>
            </w:r>
            <w:r>
              <w:rPr>
                <w:b/>
                <w:sz w:val="22"/>
              </w:rPr>
              <w:t>not</w:t>
            </w:r>
            <w:r>
              <w:rPr>
                <w:b/>
                <w:spacing w:val="-7"/>
                <w:sz w:val="22"/>
              </w:rPr>
              <w:t> </w:t>
            </w:r>
            <w:r>
              <w:rPr>
                <w:b/>
                <w:sz w:val="22"/>
              </w:rPr>
              <w:t>cover</w:t>
            </w:r>
            <w:r>
              <w:rPr>
                <w:b/>
                <w:spacing w:val="-9"/>
                <w:sz w:val="22"/>
              </w:rPr>
              <w:t> </w:t>
            </w:r>
            <w:r>
              <w:rPr>
                <w:b/>
                <w:sz w:val="22"/>
              </w:rPr>
              <w:t>the</w:t>
            </w:r>
            <w:r>
              <w:rPr>
                <w:b/>
                <w:spacing w:val="-10"/>
                <w:sz w:val="22"/>
              </w:rPr>
              <w:t> </w:t>
            </w:r>
            <w:r>
              <w:rPr>
                <w:b/>
                <w:sz w:val="22"/>
              </w:rPr>
              <w:t>environment.</w:t>
            </w:r>
          </w:p>
        </w:tc>
      </w:tr>
      <w:tr>
        <w:trPr>
          <w:trHeight w:val="1773" w:hRule="atLeast"/>
        </w:trPr>
        <w:tc>
          <w:tcPr>
            <w:tcW w:w="590" w:type="dxa"/>
          </w:tcPr>
          <w:p>
            <w:pPr>
              <w:pStyle w:val="TableParagraph"/>
              <w:spacing w:line="249" w:lineRule="exact"/>
              <w:ind w:right="86"/>
              <w:jc w:val="center"/>
              <w:rPr>
                <w:sz w:val="22"/>
              </w:rPr>
            </w:pPr>
            <w:r>
              <w:rPr>
                <w:spacing w:val="-5"/>
                <w:sz w:val="22"/>
              </w:rPr>
              <w:t>25.</w:t>
            </w:r>
          </w:p>
        </w:tc>
        <w:tc>
          <w:tcPr>
            <w:tcW w:w="1661" w:type="dxa"/>
          </w:tcPr>
          <w:p>
            <w:pPr>
              <w:pStyle w:val="TableParagraph"/>
              <w:spacing w:line="248" w:lineRule="exact"/>
              <w:ind w:left="108"/>
              <w:rPr>
                <w:i/>
                <w:sz w:val="22"/>
              </w:rPr>
            </w:pPr>
            <w:r>
              <w:rPr>
                <w:sz w:val="22"/>
              </w:rPr>
              <w:t>Efobi</w:t>
            </w:r>
            <w:r>
              <w:rPr>
                <w:spacing w:val="-1"/>
                <w:sz w:val="22"/>
              </w:rPr>
              <w:t> </w:t>
            </w:r>
            <w:r>
              <w:rPr>
                <w:i/>
                <w:sz w:val="22"/>
              </w:rPr>
              <w:t>et</w:t>
            </w:r>
            <w:r>
              <w:rPr>
                <w:i/>
                <w:spacing w:val="1"/>
                <w:sz w:val="22"/>
              </w:rPr>
              <w:t> </w:t>
            </w:r>
            <w:r>
              <w:rPr>
                <w:i/>
                <w:spacing w:val="-5"/>
                <w:sz w:val="22"/>
              </w:rPr>
              <w:t>al</w:t>
            </w:r>
          </w:p>
          <w:p>
            <w:pPr>
              <w:pStyle w:val="TableParagraph"/>
              <w:spacing w:line="252" w:lineRule="exact"/>
              <w:ind w:left="108"/>
              <w:rPr>
                <w:sz w:val="22"/>
              </w:rPr>
            </w:pPr>
            <w:r>
              <w:rPr>
                <w:spacing w:val="-2"/>
                <w:sz w:val="22"/>
              </w:rPr>
              <w:t>(2012)</w:t>
            </w:r>
          </w:p>
        </w:tc>
        <w:tc>
          <w:tcPr>
            <w:tcW w:w="1440" w:type="dxa"/>
          </w:tcPr>
          <w:p>
            <w:pPr>
              <w:pStyle w:val="TableParagraph"/>
              <w:spacing w:line="249" w:lineRule="exact"/>
              <w:ind w:left="105"/>
              <w:rPr>
                <w:sz w:val="22"/>
              </w:rPr>
            </w:pPr>
            <w:r>
              <w:rPr>
                <w:spacing w:val="-2"/>
                <w:sz w:val="22"/>
              </w:rPr>
              <w:t>Nigeria</w:t>
            </w:r>
          </w:p>
        </w:tc>
        <w:tc>
          <w:tcPr>
            <w:tcW w:w="2520" w:type="dxa"/>
          </w:tcPr>
          <w:p>
            <w:pPr>
              <w:pStyle w:val="TableParagraph"/>
              <w:ind w:left="106" w:right="133"/>
              <w:rPr>
                <w:sz w:val="22"/>
              </w:rPr>
            </w:pPr>
            <w:r>
              <w:rPr>
                <w:sz w:val="22"/>
              </w:rPr>
              <w:t>Effect of change in fuel price</w:t>
            </w:r>
            <w:r>
              <w:rPr>
                <w:spacing w:val="-14"/>
                <w:sz w:val="22"/>
              </w:rPr>
              <w:t> </w:t>
            </w:r>
            <w:r>
              <w:rPr>
                <w:sz w:val="22"/>
              </w:rPr>
              <w:t>on</w:t>
            </w:r>
            <w:r>
              <w:rPr>
                <w:spacing w:val="-14"/>
                <w:sz w:val="22"/>
              </w:rPr>
              <w:t> </w:t>
            </w:r>
            <w:r>
              <w:rPr>
                <w:sz w:val="22"/>
              </w:rPr>
              <w:t>macroeconomic variables such as exchange rate, inflation and money supply.</w:t>
            </w:r>
          </w:p>
        </w:tc>
        <w:tc>
          <w:tcPr>
            <w:tcW w:w="1620" w:type="dxa"/>
          </w:tcPr>
          <w:p>
            <w:pPr>
              <w:pStyle w:val="TableParagraph"/>
              <w:ind w:left="107" w:right="171"/>
              <w:rPr>
                <w:sz w:val="22"/>
              </w:rPr>
            </w:pPr>
            <w:r>
              <w:rPr>
                <w:sz w:val="22"/>
              </w:rPr>
              <w:t>Chow test and VAR</w:t>
            </w:r>
            <w:r>
              <w:rPr>
                <w:spacing w:val="-14"/>
                <w:sz w:val="22"/>
              </w:rPr>
              <w:t> </w:t>
            </w:r>
            <w:r>
              <w:rPr>
                <w:sz w:val="22"/>
              </w:rPr>
              <w:t>approach</w:t>
            </w:r>
          </w:p>
        </w:tc>
        <w:tc>
          <w:tcPr>
            <w:tcW w:w="3961" w:type="dxa"/>
          </w:tcPr>
          <w:p>
            <w:pPr>
              <w:pStyle w:val="TableParagraph"/>
              <w:ind w:left="107"/>
              <w:rPr>
                <w:sz w:val="22"/>
              </w:rPr>
            </w:pPr>
            <w:r>
              <w:rPr>
                <w:sz w:val="22"/>
              </w:rPr>
              <w:t>Observed a sharp reaction of the macroeconomic</w:t>
            </w:r>
            <w:r>
              <w:rPr>
                <w:spacing w:val="-9"/>
                <w:sz w:val="22"/>
              </w:rPr>
              <w:t> </w:t>
            </w:r>
            <w:r>
              <w:rPr>
                <w:sz w:val="22"/>
              </w:rPr>
              <w:t>variables</w:t>
            </w:r>
            <w:r>
              <w:rPr>
                <w:spacing w:val="-9"/>
                <w:sz w:val="22"/>
              </w:rPr>
              <w:t> </w:t>
            </w:r>
            <w:r>
              <w:rPr>
                <w:sz w:val="22"/>
              </w:rPr>
              <w:t>to</w:t>
            </w:r>
            <w:r>
              <w:rPr>
                <w:spacing w:val="-8"/>
                <w:sz w:val="22"/>
              </w:rPr>
              <w:t> </w:t>
            </w:r>
            <w:r>
              <w:rPr>
                <w:sz w:val="22"/>
              </w:rPr>
              <w:t>fuel</w:t>
            </w:r>
            <w:r>
              <w:rPr>
                <w:spacing w:val="-8"/>
                <w:sz w:val="22"/>
              </w:rPr>
              <w:t> </w:t>
            </w:r>
            <w:r>
              <w:rPr>
                <w:sz w:val="22"/>
              </w:rPr>
              <w:t>subsidy </w:t>
            </w:r>
            <w:r>
              <w:rPr>
                <w:spacing w:val="-2"/>
                <w:sz w:val="22"/>
              </w:rPr>
              <w:t>reduction.</w:t>
            </w:r>
          </w:p>
          <w:p>
            <w:pPr>
              <w:pStyle w:val="TableParagraph"/>
              <w:spacing w:before="1"/>
              <w:ind w:left="107"/>
              <w:rPr>
                <w:b/>
                <w:sz w:val="22"/>
              </w:rPr>
            </w:pPr>
            <w:r>
              <w:rPr>
                <w:b/>
                <w:sz w:val="22"/>
              </w:rPr>
              <w:t>Study</w:t>
            </w:r>
            <w:r>
              <w:rPr>
                <w:b/>
                <w:spacing w:val="-2"/>
                <w:sz w:val="22"/>
              </w:rPr>
              <w:t> </w:t>
            </w:r>
            <w:r>
              <w:rPr>
                <w:b/>
                <w:sz w:val="22"/>
              </w:rPr>
              <w:t>did</w:t>
            </w:r>
            <w:r>
              <w:rPr>
                <w:b/>
                <w:spacing w:val="-1"/>
                <w:sz w:val="22"/>
              </w:rPr>
              <w:t> </w:t>
            </w:r>
            <w:r>
              <w:rPr>
                <w:b/>
                <w:sz w:val="22"/>
              </w:rPr>
              <w:t>not</w:t>
            </w:r>
            <w:r>
              <w:rPr>
                <w:b/>
                <w:spacing w:val="-1"/>
                <w:sz w:val="22"/>
              </w:rPr>
              <w:t> </w:t>
            </w:r>
            <w:r>
              <w:rPr>
                <w:b/>
                <w:sz w:val="22"/>
              </w:rPr>
              <w:t>cover</w:t>
            </w:r>
            <w:r>
              <w:rPr>
                <w:b/>
                <w:spacing w:val="-3"/>
                <w:sz w:val="22"/>
              </w:rPr>
              <w:t> </w:t>
            </w:r>
            <w:r>
              <w:rPr>
                <w:b/>
                <w:sz w:val="22"/>
              </w:rPr>
              <w:t>the</w:t>
            </w:r>
            <w:r>
              <w:rPr>
                <w:b/>
                <w:spacing w:val="-3"/>
                <w:sz w:val="22"/>
              </w:rPr>
              <w:t> </w:t>
            </w:r>
            <w:r>
              <w:rPr>
                <w:b/>
                <w:spacing w:val="-2"/>
                <w:sz w:val="22"/>
              </w:rPr>
              <w:t>environment.</w:t>
            </w:r>
          </w:p>
        </w:tc>
      </w:tr>
    </w:tbl>
    <w:p>
      <w:pPr>
        <w:spacing w:after="0"/>
        <w:rPr>
          <w:sz w:val="22"/>
        </w:rPr>
        <w:sectPr>
          <w:type w:val="continuous"/>
          <w:pgSz w:w="12240" w:h="15840"/>
          <w:pgMar w:header="0" w:footer="1015" w:top="1340" w:bottom="2369" w:left="60" w:right="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661"/>
        <w:gridCol w:w="1440"/>
        <w:gridCol w:w="2520"/>
        <w:gridCol w:w="1620"/>
        <w:gridCol w:w="3961"/>
      </w:tblGrid>
      <w:tr>
        <w:trPr>
          <w:trHeight w:val="251" w:hRule="atLeast"/>
        </w:trPr>
        <w:tc>
          <w:tcPr>
            <w:tcW w:w="590" w:type="dxa"/>
          </w:tcPr>
          <w:p>
            <w:pPr>
              <w:pStyle w:val="TableParagraph"/>
              <w:spacing w:line="232" w:lineRule="exact"/>
              <w:ind w:left="68" w:right="86"/>
              <w:jc w:val="center"/>
              <w:rPr>
                <w:b/>
                <w:sz w:val="22"/>
              </w:rPr>
            </w:pPr>
            <w:r>
              <w:rPr>
                <w:b/>
                <w:spacing w:val="-5"/>
                <w:sz w:val="22"/>
              </w:rPr>
              <w:t>S/N</w:t>
            </w:r>
          </w:p>
        </w:tc>
        <w:tc>
          <w:tcPr>
            <w:tcW w:w="1661" w:type="dxa"/>
          </w:tcPr>
          <w:p>
            <w:pPr>
              <w:pStyle w:val="TableParagraph"/>
              <w:spacing w:line="232" w:lineRule="exact"/>
              <w:ind w:right="221"/>
              <w:jc w:val="center"/>
              <w:rPr>
                <w:b/>
                <w:sz w:val="22"/>
              </w:rPr>
            </w:pPr>
            <w:r>
              <w:rPr>
                <w:b/>
                <w:spacing w:val="-2"/>
                <w:sz w:val="22"/>
              </w:rPr>
              <w:t>Author/Year</w:t>
            </w:r>
          </w:p>
        </w:tc>
        <w:tc>
          <w:tcPr>
            <w:tcW w:w="1440" w:type="dxa"/>
          </w:tcPr>
          <w:p>
            <w:pPr>
              <w:pStyle w:val="TableParagraph"/>
              <w:spacing w:line="232" w:lineRule="exact"/>
              <w:ind w:left="105"/>
              <w:rPr>
                <w:b/>
                <w:sz w:val="22"/>
              </w:rPr>
            </w:pPr>
            <w:r>
              <w:rPr>
                <w:b/>
                <w:sz w:val="22"/>
              </w:rPr>
              <w:t>Study</w:t>
            </w:r>
            <w:r>
              <w:rPr>
                <w:b/>
                <w:spacing w:val="-2"/>
                <w:sz w:val="22"/>
              </w:rPr>
              <w:t> </w:t>
            </w:r>
            <w:r>
              <w:rPr>
                <w:b/>
                <w:spacing w:val="-4"/>
                <w:sz w:val="22"/>
              </w:rPr>
              <w:t>Area</w:t>
            </w:r>
          </w:p>
        </w:tc>
        <w:tc>
          <w:tcPr>
            <w:tcW w:w="2520" w:type="dxa"/>
          </w:tcPr>
          <w:p>
            <w:pPr>
              <w:pStyle w:val="TableParagraph"/>
              <w:spacing w:line="232" w:lineRule="exact"/>
              <w:ind w:left="106"/>
              <w:rPr>
                <w:b/>
                <w:sz w:val="22"/>
              </w:rPr>
            </w:pPr>
            <w:r>
              <w:rPr>
                <w:b/>
                <w:spacing w:val="-2"/>
                <w:sz w:val="22"/>
              </w:rPr>
              <w:t>Objectives</w:t>
            </w:r>
          </w:p>
        </w:tc>
        <w:tc>
          <w:tcPr>
            <w:tcW w:w="1620" w:type="dxa"/>
          </w:tcPr>
          <w:p>
            <w:pPr>
              <w:pStyle w:val="TableParagraph"/>
              <w:spacing w:line="232" w:lineRule="exact"/>
              <w:ind w:left="107"/>
              <w:rPr>
                <w:b/>
                <w:sz w:val="22"/>
              </w:rPr>
            </w:pPr>
            <w:r>
              <w:rPr>
                <w:b/>
                <w:spacing w:val="-2"/>
                <w:sz w:val="22"/>
              </w:rPr>
              <w:t>Methodology</w:t>
            </w:r>
          </w:p>
        </w:tc>
        <w:tc>
          <w:tcPr>
            <w:tcW w:w="3961" w:type="dxa"/>
          </w:tcPr>
          <w:p>
            <w:pPr>
              <w:pStyle w:val="TableParagraph"/>
              <w:spacing w:line="232" w:lineRule="exact"/>
              <w:ind w:left="107"/>
              <w:rPr>
                <w:b/>
                <w:sz w:val="22"/>
              </w:rPr>
            </w:pPr>
            <w:r>
              <w:rPr>
                <w:b/>
                <w:spacing w:val="-2"/>
                <w:sz w:val="22"/>
              </w:rPr>
              <w:t>Findings/Critique</w:t>
            </w:r>
          </w:p>
        </w:tc>
      </w:tr>
      <w:tr>
        <w:trPr>
          <w:trHeight w:val="1519" w:hRule="atLeast"/>
        </w:trPr>
        <w:tc>
          <w:tcPr>
            <w:tcW w:w="590" w:type="dxa"/>
          </w:tcPr>
          <w:p>
            <w:pPr>
              <w:pStyle w:val="TableParagraph"/>
              <w:spacing w:line="247" w:lineRule="exact"/>
              <w:ind w:right="86"/>
              <w:jc w:val="center"/>
              <w:rPr>
                <w:sz w:val="22"/>
              </w:rPr>
            </w:pPr>
            <w:r>
              <w:rPr>
                <w:spacing w:val="-5"/>
                <w:sz w:val="22"/>
              </w:rPr>
              <w:t>26.</w:t>
            </w:r>
          </w:p>
        </w:tc>
        <w:tc>
          <w:tcPr>
            <w:tcW w:w="1661" w:type="dxa"/>
          </w:tcPr>
          <w:p>
            <w:pPr>
              <w:pStyle w:val="TableParagraph"/>
              <w:spacing w:line="242" w:lineRule="auto"/>
              <w:ind w:left="108"/>
              <w:rPr>
                <w:sz w:val="22"/>
              </w:rPr>
            </w:pPr>
            <w:r>
              <w:rPr>
                <w:spacing w:val="-2"/>
                <w:sz w:val="22"/>
              </w:rPr>
              <w:t>Adagunodo (2013)</w:t>
            </w:r>
          </w:p>
        </w:tc>
        <w:tc>
          <w:tcPr>
            <w:tcW w:w="1440" w:type="dxa"/>
          </w:tcPr>
          <w:p>
            <w:pPr>
              <w:pStyle w:val="TableParagraph"/>
              <w:spacing w:line="247" w:lineRule="exact"/>
              <w:ind w:left="105"/>
              <w:rPr>
                <w:sz w:val="22"/>
              </w:rPr>
            </w:pPr>
            <w:r>
              <w:rPr>
                <w:spacing w:val="-2"/>
                <w:sz w:val="22"/>
              </w:rPr>
              <w:t>Nigeria</w:t>
            </w:r>
          </w:p>
        </w:tc>
        <w:tc>
          <w:tcPr>
            <w:tcW w:w="2520" w:type="dxa"/>
          </w:tcPr>
          <w:p>
            <w:pPr>
              <w:pStyle w:val="TableParagraph"/>
              <w:ind w:left="106"/>
              <w:rPr>
                <w:sz w:val="22"/>
              </w:rPr>
            </w:pPr>
            <w:r>
              <w:rPr>
                <w:sz w:val="22"/>
              </w:rPr>
              <w:t>Evaluates equity and efficiency</w:t>
            </w:r>
            <w:r>
              <w:rPr>
                <w:spacing w:val="-14"/>
                <w:sz w:val="22"/>
              </w:rPr>
              <w:t> </w:t>
            </w:r>
            <w:r>
              <w:rPr>
                <w:sz w:val="22"/>
              </w:rPr>
              <w:t>implications</w:t>
            </w:r>
            <w:r>
              <w:rPr>
                <w:spacing w:val="-14"/>
                <w:sz w:val="22"/>
              </w:rPr>
              <w:t> </w:t>
            </w:r>
            <w:r>
              <w:rPr>
                <w:sz w:val="22"/>
              </w:rPr>
              <w:t>of Welfare</w:t>
            </w:r>
            <w:r>
              <w:rPr>
                <w:spacing w:val="-6"/>
                <w:sz w:val="22"/>
              </w:rPr>
              <w:t> </w:t>
            </w:r>
            <w:r>
              <w:rPr>
                <w:sz w:val="22"/>
              </w:rPr>
              <w:t>effects</w:t>
            </w:r>
            <w:r>
              <w:rPr>
                <w:spacing w:val="-6"/>
                <w:sz w:val="22"/>
              </w:rPr>
              <w:t> </w:t>
            </w:r>
            <w:r>
              <w:rPr>
                <w:sz w:val="22"/>
              </w:rPr>
              <w:t>of</w:t>
            </w:r>
            <w:r>
              <w:rPr>
                <w:spacing w:val="-8"/>
                <w:sz w:val="22"/>
              </w:rPr>
              <w:t> </w:t>
            </w:r>
            <w:r>
              <w:rPr>
                <w:sz w:val="22"/>
              </w:rPr>
              <w:t>energy (petroleum products pricing) reform.</w:t>
            </w:r>
          </w:p>
        </w:tc>
        <w:tc>
          <w:tcPr>
            <w:tcW w:w="1620" w:type="dxa"/>
          </w:tcPr>
          <w:p>
            <w:pPr>
              <w:pStyle w:val="TableParagraph"/>
              <w:spacing w:line="242" w:lineRule="auto"/>
              <w:ind w:left="107" w:right="122"/>
              <w:rPr>
                <w:sz w:val="22"/>
              </w:rPr>
            </w:pPr>
            <w:r>
              <w:rPr>
                <w:sz w:val="22"/>
              </w:rPr>
              <w:t>Marginal</w:t>
            </w:r>
            <w:r>
              <w:rPr>
                <w:spacing w:val="-14"/>
                <w:sz w:val="22"/>
              </w:rPr>
              <w:t> </w:t>
            </w:r>
            <w:r>
              <w:rPr>
                <w:sz w:val="22"/>
              </w:rPr>
              <w:t>social cost Approach</w:t>
            </w:r>
          </w:p>
        </w:tc>
        <w:tc>
          <w:tcPr>
            <w:tcW w:w="3961" w:type="dxa"/>
          </w:tcPr>
          <w:p>
            <w:pPr>
              <w:pStyle w:val="TableParagraph"/>
              <w:spacing w:line="242" w:lineRule="auto"/>
              <w:ind w:left="107"/>
              <w:rPr>
                <w:b/>
                <w:sz w:val="22"/>
              </w:rPr>
            </w:pPr>
            <w:r>
              <w:rPr>
                <w:sz w:val="22"/>
              </w:rPr>
              <w:t>Reduction in price led to reduction in consumption of petrol by households. </w:t>
            </w:r>
            <w:r>
              <w:rPr>
                <w:b/>
                <w:sz w:val="22"/>
              </w:rPr>
              <w:t>Study</w:t>
            </w:r>
            <w:r>
              <w:rPr>
                <w:b/>
                <w:spacing w:val="-7"/>
                <w:sz w:val="22"/>
              </w:rPr>
              <w:t> </w:t>
            </w:r>
            <w:r>
              <w:rPr>
                <w:b/>
                <w:sz w:val="22"/>
              </w:rPr>
              <w:t>did</w:t>
            </w:r>
            <w:r>
              <w:rPr>
                <w:b/>
                <w:spacing w:val="-7"/>
                <w:sz w:val="22"/>
              </w:rPr>
              <w:t> </w:t>
            </w:r>
            <w:r>
              <w:rPr>
                <w:b/>
                <w:sz w:val="22"/>
              </w:rPr>
              <w:t>not</w:t>
            </w:r>
            <w:r>
              <w:rPr>
                <w:b/>
                <w:spacing w:val="-7"/>
                <w:sz w:val="22"/>
              </w:rPr>
              <w:t> </w:t>
            </w:r>
            <w:r>
              <w:rPr>
                <w:b/>
                <w:sz w:val="22"/>
              </w:rPr>
              <w:t>cover</w:t>
            </w:r>
            <w:r>
              <w:rPr>
                <w:b/>
                <w:spacing w:val="-9"/>
                <w:sz w:val="22"/>
              </w:rPr>
              <w:t> </w:t>
            </w:r>
            <w:r>
              <w:rPr>
                <w:b/>
                <w:sz w:val="22"/>
              </w:rPr>
              <w:t>the</w:t>
            </w:r>
            <w:r>
              <w:rPr>
                <w:b/>
                <w:spacing w:val="-10"/>
                <w:sz w:val="22"/>
              </w:rPr>
              <w:t> </w:t>
            </w:r>
            <w:r>
              <w:rPr>
                <w:b/>
                <w:sz w:val="22"/>
              </w:rPr>
              <w:t>environment.</w:t>
            </w:r>
          </w:p>
        </w:tc>
      </w:tr>
      <w:tr>
        <w:trPr>
          <w:trHeight w:val="757" w:hRule="atLeast"/>
        </w:trPr>
        <w:tc>
          <w:tcPr>
            <w:tcW w:w="590" w:type="dxa"/>
          </w:tcPr>
          <w:p>
            <w:pPr>
              <w:pStyle w:val="TableParagraph"/>
              <w:spacing w:line="247" w:lineRule="exact"/>
              <w:ind w:right="86"/>
              <w:jc w:val="center"/>
              <w:rPr>
                <w:sz w:val="22"/>
              </w:rPr>
            </w:pPr>
            <w:r>
              <w:rPr>
                <w:spacing w:val="-5"/>
                <w:sz w:val="22"/>
              </w:rPr>
              <w:t>27.</w:t>
            </w:r>
          </w:p>
        </w:tc>
        <w:tc>
          <w:tcPr>
            <w:tcW w:w="1661" w:type="dxa"/>
          </w:tcPr>
          <w:p>
            <w:pPr>
              <w:pStyle w:val="TableParagraph"/>
              <w:spacing w:line="247" w:lineRule="exact"/>
              <w:ind w:right="80"/>
              <w:jc w:val="center"/>
              <w:rPr>
                <w:sz w:val="22"/>
              </w:rPr>
            </w:pPr>
            <w:r>
              <w:rPr>
                <w:sz w:val="22"/>
              </w:rPr>
              <w:t>Oladipo</w:t>
            </w:r>
            <w:r>
              <w:rPr>
                <w:spacing w:val="-4"/>
                <w:sz w:val="22"/>
              </w:rPr>
              <w:t> </w:t>
            </w:r>
            <w:r>
              <w:rPr>
                <w:spacing w:val="-2"/>
                <w:sz w:val="22"/>
              </w:rPr>
              <w:t>(2012)</w:t>
            </w:r>
          </w:p>
        </w:tc>
        <w:tc>
          <w:tcPr>
            <w:tcW w:w="1440" w:type="dxa"/>
          </w:tcPr>
          <w:p>
            <w:pPr>
              <w:pStyle w:val="TableParagraph"/>
              <w:spacing w:line="247" w:lineRule="exact"/>
              <w:ind w:left="105"/>
              <w:rPr>
                <w:sz w:val="22"/>
              </w:rPr>
            </w:pPr>
            <w:r>
              <w:rPr>
                <w:spacing w:val="-2"/>
                <w:sz w:val="22"/>
              </w:rPr>
              <w:t>Nigeria</w:t>
            </w:r>
          </w:p>
        </w:tc>
        <w:tc>
          <w:tcPr>
            <w:tcW w:w="2520" w:type="dxa"/>
          </w:tcPr>
          <w:p>
            <w:pPr>
              <w:pStyle w:val="TableParagraph"/>
              <w:ind w:left="106"/>
              <w:rPr>
                <w:sz w:val="22"/>
              </w:rPr>
            </w:pPr>
            <w:r>
              <w:rPr>
                <w:sz w:val="22"/>
              </w:rPr>
              <w:t>Impact</w:t>
            </w:r>
            <w:r>
              <w:rPr>
                <w:spacing w:val="-12"/>
                <w:sz w:val="22"/>
              </w:rPr>
              <w:t> </w:t>
            </w:r>
            <w:r>
              <w:rPr>
                <w:sz w:val="22"/>
              </w:rPr>
              <w:t>of</w:t>
            </w:r>
            <w:r>
              <w:rPr>
                <w:spacing w:val="-14"/>
                <w:sz w:val="22"/>
              </w:rPr>
              <w:t> </w:t>
            </w:r>
            <w:r>
              <w:rPr>
                <w:sz w:val="22"/>
              </w:rPr>
              <w:t>fuel</w:t>
            </w:r>
            <w:r>
              <w:rPr>
                <w:spacing w:val="-12"/>
                <w:sz w:val="22"/>
              </w:rPr>
              <w:t> </w:t>
            </w:r>
            <w:r>
              <w:rPr>
                <w:sz w:val="22"/>
              </w:rPr>
              <w:t>subsidy removal on crime.</w:t>
            </w:r>
          </w:p>
        </w:tc>
        <w:tc>
          <w:tcPr>
            <w:tcW w:w="1620" w:type="dxa"/>
          </w:tcPr>
          <w:p>
            <w:pPr>
              <w:pStyle w:val="TableParagraph"/>
              <w:ind w:left="107" w:right="138"/>
              <w:rPr>
                <w:sz w:val="22"/>
              </w:rPr>
            </w:pPr>
            <w:r>
              <w:rPr>
                <w:spacing w:val="-2"/>
                <w:sz w:val="22"/>
              </w:rPr>
              <w:t>Survey</w:t>
            </w:r>
            <w:r>
              <w:rPr>
                <w:spacing w:val="40"/>
                <w:sz w:val="22"/>
              </w:rPr>
              <w:t> </w:t>
            </w:r>
            <w:r>
              <w:rPr>
                <w:sz w:val="22"/>
              </w:rPr>
              <w:t>research</w:t>
            </w:r>
            <w:r>
              <w:rPr>
                <w:spacing w:val="-4"/>
                <w:sz w:val="22"/>
              </w:rPr>
              <w:t> </w:t>
            </w:r>
            <w:r>
              <w:rPr>
                <w:spacing w:val="-2"/>
                <w:sz w:val="22"/>
              </w:rPr>
              <w:t>design</w:t>
            </w:r>
          </w:p>
          <w:p>
            <w:pPr>
              <w:pStyle w:val="TableParagraph"/>
              <w:spacing w:line="238" w:lineRule="exact"/>
              <w:ind w:left="107"/>
              <w:rPr>
                <w:sz w:val="22"/>
              </w:rPr>
            </w:pPr>
            <w:r>
              <w:rPr>
                <w:spacing w:val="-2"/>
                <w:sz w:val="22"/>
              </w:rPr>
              <w:t>(Questionnaire)</w:t>
            </w:r>
          </w:p>
        </w:tc>
        <w:tc>
          <w:tcPr>
            <w:tcW w:w="3961" w:type="dxa"/>
          </w:tcPr>
          <w:p>
            <w:pPr>
              <w:pStyle w:val="TableParagraph"/>
              <w:ind w:left="107"/>
              <w:rPr>
                <w:sz w:val="22"/>
              </w:rPr>
            </w:pPr>
            <w:r>
              <w:rPr>
                <w:sz w:val="22"/>
              </w:rPr>
              <w:t>Both</w:t>
            </w:r>
            <w:r>
              <w:rPr>
                <w:spacing w:val="-5"/>
                <w:sz w:val="22"/>
              </w:rPr>
              <w:t> </w:t>
            </w:r>
            <w:r>
              <w:rPr>
                <w:sz w:val="22"/>
              </w:rPr>
              <w:t>rate</w:t>
            </w:r>
            <w:r>
              <w:rPr>
                <w:spacing w:val="-7"/>
                <w:sz w:val="22"/>
              </w:rPr>
              <w:t> </w:t>
            </w:r>
            <w:r>
              <w:rPr>
                <w:sz w:val="22"/>
              </w:rPr>
              <w:t>of</w:t>
            </w:r>
            <w:r>
              <w:rPr>
                <w:spacing w:val="-7"/>
                <w:sz w:val="22"/>
              </w:rPr>
              <w:t> </w:t>
            </w:r>
            <w:r>
              <w:rPr>
                <w:sz w:val="22"/>
              </w:rPr>
              <w:t>inflation</w:t>
            </w:r>
            <w:r>
              <w:rPr>
                <w:spacing w:val="-5"/>
                <w:sz w:val="22"/>
              </w:rPr>
              <w:t> </w:t>
            </w:r>
            <w:r>
              <w:rPr>
                <w:sz w:val="22"/>
              </w:rPr>
              <w:t>and</w:t>
            </w:r>
            <w:r>
              <w:rPr>
                <w:spacing w:val="-7"/>
                <w:sz w:val="22"/>
              </w:rPr>
              <w:t> </w:t>
            </w:r>
            <w:r>
              <w:rPr>
                <w:sz w:val="22"/>
              </w:rPr>
              <w:t>crime</w:t>
            </w:r>
            <w:r>
              <w:rPr>
                <w:spacing w:val="-5"/>
                <w:sz w:val="22"/>
              </w:rPr>
              <w:t> </w:t>
            </w:r>
            <w:r>
              <w:rPr>
                <w:sz w:val="22"/>
              </w:rPr>
              <w:t>within Nigeria is still alarming.</w:t>
            </w:r>
          </w:p>
          <w:p>
            <w:pPr>
              <w:pStyle w:val="TableParagraph"/>
              <w:spacing w:line="233" w:lineRule="exact"/>
              <w:ind w:left="107"/>
              <w:rPr>
                <w:b/>
                <w:sz w:val="22"/>
              </w:rPr>
            </w:pPr>
            <w:r>
              <w:rPr>
                <w:b/>
                <w:sz w:val="22"/>
              </w:rPr>
              <w:t>Study</w:t>
            </w:r>
            <w:r>
              <w:rPr>
                <w:b/>
                <w:spacing w:val="-2"/>
                <w:sz w:val="22"/>
              </w:rPr>
              <w:t> </w:t>
            </w:r>
            <w:r>
              <w:rPr>
                <w:b/>
                <w:sz w:val="22"/>
              </w:rPr>
              <w:t>did</w:t>
            </w:r>
            <w:r>
              <w:rPr>
                <w:b/>
                <w:spacing w:val="-1"/>
                <w:sz w:val="22"/>
              </w:rPr>
              <w:t> </w:t>
            </w:r>
            <w:r>
              <w:rPr>
                <w:b/>
                <w:sz w:val="22"/>
              </w:rPr>
              <w:t>not</w:t>
            </w:r>
            <w:r>
              <w:rPr>
                <w:b/>
                <w:spacing w:val="-1"/>
                <w:sz w:val="22"/>
              </w:rPr>
              <w:t> </w:t>
            </w:r>
            <w:r>
              <w:rPr>
                <w:b/>
                <w:sz w:val="22"/>
              </w:rPr>
              <w:t>cover</w:t>
            </w:r>
            <w:r>
              <w:rPr>
                <w:b/>
                <w:spacing w:val="-3"/>
                <w:sz w:val="22"/>
              </w:rPr>
              <w:t> </w:t>
            </w:r>
            <w:r>
              <w:rPr>
                <w:b/>
                <w:sz w:val="22"/>
              </w:rPr>
              <w:t>the</w:t>
            </w:r>
            <w:r>
              <w:rPr>
                <w:b/>
                <w:spacing w:val="-3"/>
                <w:sz w:val="22"/>
              </w:rPr>
              <w:t> </w:t>
            </w:r>
            <w:r>
              <w:rPr>
                <w:b/>
                <w:spacing w:val="-2"/>
                <w:sz w:val="22"/>
              </w:rPr>
              <w:t>environment.</w:t>
            </w:r>
          </w:p>
        </w:tc>
      </w:tr>
      <w:tr>
        <w:trPr>
          <w:trHeight w:val="1012" w:hRule="atLeast"/>
        </w:trPr>
        <w:tc>
          <w:tcPr>
            <w:tcW w:w="590" w:type="dxa"/>
          </w:tcPr>
          <w:p>
            <w:pPr>
              <w:pStyle w:val="TableParagraph"/>
              <w:spacing w:line="247" w:lineRule="exact"/>
              <w:ind w:right="86"/>
              <w:jc w:val="center"/>
              <w:rPr>
                <w:sz w:val="22"/>
              </w:rPr>
            </w:pPr>
            <w:r>
              <w:rPr>
                <w:spacing w:val="-5"/>
                <w:sz w:val="22"/>
              </w:rPr>
              <w:t>28.</w:t>
            </w:r>
          </w:p>
        </w:tc>
        <w:tc>
          <w:tcPr>
            <w:tcW w:w="1661" w:type="dxa"/>
          </w:tcPr>
          <w:p>
            <w:pPr>
              <w:pStyle w:val="TableParagraph"/>
              <w:spacing w:line="247" w:lineRule="exact"/>
              <w:ind w:left="108"/>
              <w:rPr>
                <w:i/>
                <w:sz w:val="22"/>
              </w:rPr>
            </w:pPr>
            <w:r>
              <w:rPr>
                <w:sz w:val="22"/>
              </w:rPr>
              <w:t>Hong</w:t>
            </w:r>
            <w:r>
              <w:rPr>
                <w:spacing w:val="-5"/>
                <w:sz w:val="22"/>
              </w:rPr>
              <w:t> </w:t>
            </w:r>
            <w:r>
              <w:rPr>
                <w:i/>
                <w:sz w:val="22"/>
              </w:rPr>
              <w:t>et </w:t>
            </w:r>
            <w:r>
              <w:rPr>
                <w:i/>
                <w:spacing w:val="-5"/>
                <w:sz w:val="22"/>
              </w:rPr>
              <w:t>al</w:t>
            </w:r>
          </w:p>
          <w:p>
            <w:pPr>
              <w:pStyle w:val="TableParagraph"/>
              <w:spacing w:before="1"/>
              <w:ind w:left="108"/>
              <w:rPr>
                <w:sz w:val="22"/>
              </w:rPr>
            </w:pPr>
            <w:r>
              <w:rPr>
                <w:spacing w:val="-2"/>
                <w:sz w:val="22"/>
              </w:rPr>
              <w:t>(2013)</w:t>
            </w:r>
          </w:p>
        </w:tc>
        <w:tc>
          <w:tcPr>
            <w:tcW w:w="1440" w:type="dxa"/>
          </w:tcPr>
          <w:p>
            <w:pPr>
              <w:pStyle w:val="TableParagraph"/>
              <w:spacing w:line="247" w:lineRule="exact"/>
              <w:ind w:left="105"/>
              <w:rPr>
                <w:sz w:val="22"/>
              </w:rPr>
            </w:pPr>
            <w:r>
              <w:rPr>
                <w:spacing w:val="-2"/>
                <w:sz w:val="22"/>
              </w:rPr>
              <w:t>China</w:t>
            </w:r>
          </w:p>
        </w:tc>
        <w:tc>
          <w:tcPr>
            <w:tcW w:w="2520" w:type="dxa"/>
          </w:tcPr>
          <w:p>
            <w:pPr>
              <w:pStyle w:val="TableParagraph"/>
              <w:ind w:left="106"/>
              <w:rPr>
                <w:sz w:val="22"/>
              </w:rPr>
            </w:pPr>
            <w:r>
              <w:rPr>
                <w:sz w:val="22"/>
              </w:rPr>
              <w:t>Analysed how to achieve economic and environmental</w:t>
            </w:r>
            <w:r>
              <w:rPr>
                <w:spacing w:val="-14"/>
                <w:sz w:val="22"/>
              </w:rPr>
              <w:t> </w:t>
            </w:r>
            <w:r>
              <w:rPr>
                <w:sz w:val="22"/>
              </w:rPr>
              <w:t>gains</w:t>
            </w:r>
            <w:r>
              <w:rPr>
                <w:spacing w:val="-14"/>
                <w:sz w:val="22"/>
              </w:rPr>
              <w:t> </w:t>
            </w:r>
            <w:r>
              <w:rPr>
                <w:sz w:val="22"/>
              </w:rPr>
              <w:t>from</w:t>
            </w:r>
          </w:p>
          <w:p>
            <w:pPr>
              <w:pStyle w:val="TableParagraph"/>
              <w:spacing w:line="240" w:lineRule="exact"/>
              <w:ind w:left="106"/>
              <w:rPr>
                <w:sz w:val="22"/>
              </w:rPr>
            </w:pPr>
            <w:r>
              <w:rPr>
                <w:sz w:val="22"/>
              </w:rPr>
              <w:t>energy</w:t>
            </w:r>
            <w:r>
              <w:rPr>
                <w:spacing w:val="-5"/>
                <w:sz w:val="22"/>
              </w:rPr>
              <w:t> </w:t>
            </w:r>
            <w:r>
              <w:rPr>
                <w:sz w:val="22"/>
              </w:rPr>
              <w:t>subsidy</w:t>
            </w:r>
            <w:r>
              <w:rPr>
                <w:spacing w:val="-4"/>
                <w:sz w:val="22"/>
              </w:rPr>
              <w:t> </w:t>
            </w:r>
            <w:r>
              <w:rPr>
                <w:spacing w:val="-2"/>
                <w:sz w:val="22"/>
              </w:rPr>
              <w:t>reform.</w:t>
            </w:r>
          </w:p>
        </w:tc>
        <w:tc>
          <w:tcPr>
            <w:tcW w:w="1620" w:type="dxa"/>
          </w:tcPr>
          <w:p>
            <w:pPr>
              <w:pStyle w:val="TableParagraph"/>
              <w:ind w:left="107" w:right="225"/>
              <w:rPr>
                <w:sz w:val="22"/>
              </w:rPr>
            </w:pPr>
            <w:r>
              <w:rPr>
                <w:sz w:val="22"/>
              </w:rPr>
              <w:t>Hybrid</w:t>
            </w:r>
            <w:r>
              <w:rPr>
                <w:spacing w:val="-14"/>
                <w:sz w:val="22"/>
              </w:rPr>
              <w:t> </w:t>
            </w:r>
            <w:r>
              <w:rPr>
                <w:sz w:val="22"/>
              </w:rPr>
              <w:t>energy </w:t>
            </w:r>
            <w:r>
              <w:rPr>
                <w:spacing w:val="-2"/>
                <w:sz w:val="22"/>
              </w:rPr>
              <w:t>input-output model.</w:t>
            </w:r>
          </w:p>
        </w:tc>
        <w:tc>
          <w:tcPr>
            <w:tcW w:w="3961" w:type="dxa"/>
          </w:tcPr>
          <w:p>
            <w:pPr>
              <w:pStyle w:val="TableParagraph"/>
              <w:ind w:left="107" w:right="172"/>
              <w:rPr>
                <w:sz w:val="22"/>
              </w:rPr>
            </w:pPr>
            <w:r>
              <w:rPr>
                <w:sz w:val="22"/>
              </w:rPr>
              <w:t>Removal reduces demand in various sectors</w:t>
            </w:r>
            <w:r>
              <w:rPr>
                <w:spacing w:val="-7"/>
                <w:sz w:val="22"/>
              </w:rPr>
              <w:t> </w:t>
            </w:r>
            <w:r>
              <w:rPr>
                <w:sz w:val="22"/>
              </w:rPr>
              <w:t>such</w:t>
            </w:r>
            <w:r>
              <w:rPr>
                <w:spacing w:val="-8"/>
                <w:sz w:val="22"/>
              </w:rPr>
              <w:t> </w:t>
            </w:r>
            <w:r>
              <w:rPr>
                <w:sz w:val="22"/>
              </w:rPr>
              <w:t>as</w:t>
            </w:r>
            <w:r>
              <w:rPr>
                <w:spacing w:val="-7"/>
                <w:sz w:val="22"/>
              </w:rPr>
              <w:t> </w:t>
            </w:r>
            <w:r>
              <w:rPr>
                <w:sz w:val="22"/>
              </w:rPr>
              <w:t>electricity,</w:t>
            </w:r>
            <w:r>
              <w:rPr>
                <w:spacing w:val="-5"/>
                <w:sz w:val="22"/>
              </w:rPr>
              <w:t> </w:t>
            </w:r>
            <w:r>
              <w:rPr>
                <w:sz w:val="22"/>
              </w:rPr>
              <w:t>coal,</w:t>
            </w:r>
            <w:r>
              <w:rPr>
                <w:spacing w:val="-5"/>
                <w:sz w:val="22"/>
              </w:rPr>
              <w:t> </w:t>
            </w:r>
            <w:r>
              <w:rPr>
                <w:sz w:val="22"/>
              </w:rPr>
              <w:t>gas</w:t>
            </w:r>
            <w:r>
              <w:rPr>
                <w:spacing w:val="-5"/>
                <w:sz w:val="22"/>
              </w:rPr>
              <w:t> </w:t>
            </w:r>
            <w:r>
              <w:rPr>
                <w:sz w:val="22"/>
              </w:rPr>
              <w:t>and </w:t>
            </w:r>
            <w:r>
              <w:rPr>
                <w:spacing w:val="-4"/>
                <w:sz w:val="22"/>
              </w:rPr>
              <w:t>oil.</w:t>
            </w:r>
          </w:p>
          <w:p>
            <w:pPr>
              <w:pStyle w:val="TableParagraph"/>
              <w:spacing w:line="236" w:lineRule="exact"/>
              <w:ind w:left="107"/>
              <w:rPr>
                <w:b/>
                <w:sz w:val="22"/>
              </w:rPr>
            </w:pPr>
            <w:r>
              <w:rPr>
                <w:b/>
                <w:sz w:val="22"/>
              </w:rPr>
              <w:t>Focus</w:t>
            </w:r>
            <w:r>
              <w:rPr>
                <w:b/>
                <w:spacing w:val="-3"/>
                <w:sz w:val="22"/>
              </w:rPr>
              <w:t> </w:t>
            </w:r>
            <w:r>
              <w:rPr>
                <w:b/>
                <w:sz w:val="22"/>
              </w:rPr>
              <w:t>was on</w:t>
            </w:r>
            <w:r>
              <w:rPr>
                <w:b/>
                <w:spacing w:val="-2"/>
                <w:sz w:val="22"/>
              </w:rPr>
              <w:t> China.</w:t>
            </w:r>
          </w:p>
        </w:tc>
      </w:tr>
      <w:tr>
        <w:trPr>
          <w:trHeight w:val="1012" w:hRule="atLeast"/>
        </w:trPr>
        <w:tc>
          <w:tcPr>
            <w:tcW w:w="590" w:type="dxa"/>
          </w:tcPr>
          <w:p>
            <w:pPr>
              <w:pStyle w:val="TableParagraph"/>
              <w:spacing w:line="247" w:lineRule="exact"/>
              <w:ind w:right="86"/>
              <w:jc w:val="center"/>
              <w:rPr>
                <w:sz w:val="22"/>
              </w:rPr>
            </w:pPr>
            <w:r>
              <w:rPr>
                <w:spacing w:val="-5"/>
                <w:sz w:val="22"/>
              </w:rPr>
              <w:t>29.</w:t>
            </w:r>
          </w:p>
        </w:tc>
        <w:tc>
          <w:tcPr>
            <w:tcW w:w="1661" w:type="dxa"/>
          </w:tcPr>
          <w:p>
            <w:pPr>
              <w:pStyle w:val="TableParagraph"/>
              <w:spacing w:line="246" w:lineRule="exact"/>
              <w:ind w:left="108"/>
              <w:rPr>
                <w:i/>
                <w:sz w:val="22"/>
              </w:rPr>
            </w:pPr>
            <w:r>
              <w:rPr>
                <w:sz w:val="22"/>
              </w:rPr>
              <w:t>Charap</w:t>
            </w:r>
            <w:r>
              <w:rPr>
                <w:spacing w:val="-2"/>
                <w:sz w:val="22"/>
              </w:rPr>
              <w:t> </w:t>
            </w:r>
            <w:r>
              <w:rPr>
                <w:i/>
                <w:sz w:val="22"/>
              </w:rPr>
              <w:t>et</w:t>
            </w:r>
            <w:r>
              <w:rPr>
                <w:i/>
                <w:spacing w:val="1"/>
                <w:sz w:val="22"/>
              </w:rPr>
              <w:t> </w:t>
            </w:r>
            <w:r>
              <w:rPr>
                <w:i/>
                <w:spacing w:val="-5"/>
                <w:sz w:val="22"/>
              </w:rPr>
              <w:t>al</w:t>
            </w:r>
          </w:p>
          <w:p>
            <w:pPr>
              <w:pStyle w:val="TableParagraph"/>
              <w:ind w:left="108"/>
              <w:rPr>
                <w:sz w:val="22"/>
              </w:rPr>
            </w:pPr>
            <w:r>
              <w:rPr>
                <w:spacing w:val="-2"/>
                <w:sz w:val="22"/>
              </w:rPr>
              <w:t>(2013)</w:t>
            </w:r>
          </w:p>
        </w:tc>
        <w:tc>
          <w:tcPr>
            <w:tcW w:w="1440" w:type="dxa"/>
          </w:tcPr>
          <w:p>
            <w:pPr>
              <w:pStyle w:val="TableParagraph"/>
              <w:spacing w:line="247" w:lineRule="exact"/>
              <w:ind w:left="105"/>
              <w:rPr>
                <w:sz w:val="22"/>
              </w:rPr>
            </w:pPr>
            <w:r>
              <w:rPr>
                <w:sz w:val="22"/>
              </w:rPr>
              <w:t>60 </w:t>
            </w:r>
            <w:r>
              <w:rPr>
                <w:spacing w:val="-2"/>
                <w:sz w:val="22"/>
              </w:rPr>
              <w:t>countries</w:t>
            </w:r>
          </w:p>
        </w:tc>
        <w:tc>
          <w:tcPr>
            <w:tcW w:w="2520" w:type="dxa"/>
          </w:tcPr>
          <w:p>
            <w:pPr>
              <w:pStyle w:val="TableParagraph"/>
              <w:ind w:left="106"/>
              <w:rPr>
                <w:sz w:val="22"/>
              </w:rPr>
            </w:pPr>
            <w:r>
              <w:rPr>
                <w:sz w:val="22"/>
              </w:rPr>
              <w:t>Explored the degree of responsiveness</w:t>
            </w:r>
            <w:r>
              <w:rPr>
                <w:spacing w:val="-14"/>
                <w:sz w:val="22"/>
              </w:rPr>
              <w:t> </w:t>
            </w:r>
            <w:r>
              <w:rPr>
                <w:sz w:val="22"/>
              </w:rPr>
              <w:t>of</w:t>
            </w:r>
            <w:r>
              <w:rPr>
                <w:spacing w:val="-14"/>
                <w:sz w:val="22"/>
              </w:rPr>
              <w:t> </w:t>
            </w:r>
            <w:r>
              <w:rPr>
                <w:sz w:val="22"/>
              </w:rPr>
              <w:t>energy</w:t>
            </w:r>
          </w:p>
          <w:p>
            <w:pPr>
              <w:pStyle w:val="TableParagraph"/>
              <w:spacing w:line="252" w:lineRule="exact"/>
              <w:ind w:left="106" w:right="234"/>
              <w:rPr>
                <w:sz w:val="22"/>
              </w:rPr>
            </w:pPr>
            <w:r>
              <w:rPr>
                <w:sz w:val="22"/>
              </w:rPr>
              <w:t>consumption</w:t>
            </w:r>
            <w:r>
              <w:rPr>
                <w:spacing w:val="-14"/>
                <w:sz w:val="22"/>
              </w:rPr>
              <w:t> </w:t>
            </w:r>
            <w:r>
              <w:rPr>
                <w:sz w:val="22"/>
              </w:rPr>
              <w:t>to</w:t>
            </w:r>
            <w:r>
              <w:rPr>
                <w:spacing w:val="-14"/>
                <w:sz w:val="22"/>
              </w:rPr>
              <w:t> </w:t>
            </w:r>
            <w:r>
              <w:rPr>
                <w:sz w:val="22"/>
              </w:rPr>
              <w:t>changes in energy prices.</w:t>
            </w:r>
          </w:p>
        </w:tc>
        <w:tc>
          <w:tcPr>
            <w:tcW w:w="1620" w:type="dxa"/>
          </w:tcPr>
          <w:p>
            <w:pPr>
              <w:pStyle w:val="TableParagraph"/>
              <w:ind w:left="107" w:right="244"/>
              <w:rPr>
                <w:sz w:val="22"/>
              </w:rPr>
            </w:pPr>
            <w:r>
              <w:rPr>
                <w:sz w:val="22"/>
              </w:rPr>
              <w:t>Panel</w:t>
            </w:r>
            <w:r>
              <w:rPr>
                <w:spacing w:val="-14"/>
                <w:sz w:val="22"/>
              </w:rPr>
              <w:t> </w:t>
            </w:r>
            <w:r>
              <w:rPr>
                <w:sz w:val="22"/>
              </w:rPr>
              <w:t>analysis of cross- country data</w:t>
            </w:r>
          </w:p>
        </w:tc>
        <w:tc>
          <w:tcPr>
            <w:tcW w:w="3961" w:type="dxa"/>
          </w:tcPr>
          <w:p>
            <w:pPr>
              <w:pStyle w:val="TableParagraph"/>
              <w:ind w:left="107"/>
              <w:rPr>
                <w:sz w:val="22"/>
              </w:rPr>
            </w:pPr>
            <w:r>
              <w:rPr>
                <w:sz w:val="22"/>
              </w:rPr>
              <w:t>Countries</w:t>
            </w:r>
            <w:r>
              <w:rPr>
                <w:spacing w:val="-6"/>
                <w:sz w:val="22"/>
              </w:rPr>
              <w:t> </w:t>
            </w:r>
            <w:r>
              <w:rPr>
                <w:sz w:val="22"/>
              </w:rPr>
              <w:t>can</w:t>
            </w:r>
            <w:r>
              <w:rPr>
                <w:spacing w:val="-7"/>
                <w:sz w:val="22"/>
              </w:rPr>
              <w:t> </w:t>
            </w:r>
            <w:r>
              <w:rPr>
                <w:sz w:val="22"/>
              </w:rPr>
              <w:t>reap</w:t>
            </w:r>
            <w:r>
              <w:rPr>
                <w:spacing w:val="-6"/>
                <w:sz w:val="22"/>
              </w:rPr>
              <w:t> </w:t>
            </w:r>
            <w:r>
              <w:rPr>
                <w:sz w:val="22"/>
              </w:rPr>
              <w:t>short</w:t>
            </w:r>
            <w:r>
              <w:rPr>
                <w:spacing w:val="-7"/>
                <w:sz w:val="22"/>
              </w:rPr>
              <w:t> </w:t>
            </w:r>
            <w:r>
              <w:rPr>
                <w:sz w:val="22"/>
              </w:rPr>
              <w:t>and</w:t>
            </w:r>
            <w:r>
              <w:rPr>
                <w:spacing w:val="-6"/>
                <w:sz w:val="22"/>
              </w:rPr>
              <w:t> </w:t>
            </w:r>
            <w:r>
              <w:rPr>
                <w:sz w:val="22"/>
              </w:rPr>
              <w:t>long</w:t>
            </w:r>
            <w:r>
              <w:rPr>
                <w:spacing w:val="-8"/>
                <w:sz w:val="22"/>
              </w:rPr>
              <w:t> </w:t>
            </w:r>
            <w:r>
              <w:rPr>
                <w:sz w:val="22"/>
              </w:rPr>
              <w:t>term gains, but the former will be shorter.</w:t>
            </w:r>
          </w:p>
          <w:p>
            <w:pPr>
              <w:pStyle w:val="TableParagraph"/>
              <w:ind w:left="107"/>
              <w:rPr>
                <w:b/>
                <w:sz w:val="22"/>
              </w:rPr>
            </w:pPr>
            <w:r>
              <w:rPr>
                <w:b/>
                <w:sz w:val="22"/>
              </w:rPr>
              <w:t>Study</w:t>
            </w:r>
            <w:r>
              <w:rPr>
                <w:b/>
                <w:spacing w:val="-2"/>
                <w:sz w:val="22"/>
              </w:rPr>
              <w:t> </w:t>
            </w:r>
            <w:r>
              <w:rPr>
                <w:b/>
                <w:sz w:val="22"/>
              </w:rPr>
              <w:t>did</w:t>
            </w:r>
            <w:r>
              <w:rPr>
                <w:b/>
                <w:spacing w:val="-1"/>
                <w:sz w:val="22"/>
              </w:rPr>
              <w:t> </w:t>
            </w:r>
            <w:r>
              <w:rPr>
                <w:b/>
                <w:sz w:val="22"/>
              </w:rPr>
              <w:t>not</w:t>
            </w:r>
            <w:r>
              <w:rPr>
                <w:b/>
                <w:spacing w:val="-1"/>
                <w:sz w:val="22"/>
              </w:rPr>
              <w:t> </w:t>
            </w:r>
            <w:r>
              <w:rPr>
                <w:b/>
                <w:sz w:val="22"/>
              </w:rPr>
              <w:t>cover</w:t>
            </w:r>
            <w:r>
              <w:rPr>
                <w:b/>
                <w:spacing w:val="-3"/>
                <w:sz w:val="22"/>
              </w:rPr>
              <w:t> </w:t>
            </w:r>
            <w:r>
              <w:rPr>
                <w:b/>
                <w:sz w:val="22"/>
              </w:rPr>
              <w:t>the</w:t>
            </w:r>
            <w:r>
              <w:rPr>
                <w:b/>
                <w:spacing w:val="-3"/>
                <w:sz w:val="22"/>
              </w:rPr>
              <w:t> </w:t>
            </w:r>
            <w:r>
              <w:rPr>
                <w:b/>
                <w:spacing w:val="-2"/>
                <w:sz w:val="22"/>
              </w:rPr>
              <w:t>environment.</w:t>
            </w:r>
          </w:p>
        </w:tc>
      </w:tr>
      <w:tr>
        <w:trPr>
          <w:trHeight w:val="757" w:hRule="atLeast"/>
        </w:trPr>
        <w:tc>
          <w:tcPr>
            <w:tcW w:w="590" w:type="dxa"/>
          </w:tcPr>
          <w:p>
            <w:pPr>
              <w:pStyle w:val="TableParagraph"/>
              <w:spacing w:line="247" w:lineRule="exact"/>
              <w:ind w:right="86"/>
              <w:jc w:val="center"/>
              <w:rPr>
                <w:sz w:val="22"/>
              </w:rPr>
            </w:pPr>
            <w:r>
              <w:rPr>
                <w:spacing w:val="-5"/>
                <w:sz w:val="22"/>
              </w:rPr>
              <w:t>30.</w:t>
            </w:r>
          </w:p>
        </w:tc>
        <w:tc>
          <w:tcPr>
            <w:tcW w:w="1661" w:type="dxa"/>
          </w:tcPr>
          <w:p>
            <w:pPr>
              <w:pStyle w:val="TableParagraph"/>
              <w:ind w:left="108"/>
              <w:rPr>
                <w:sz w:val="22"/>
              </w:rPr>
            </w:pPr>
            <w:r>
              <w:rPr>
                <w:sz w:val="22"/>
              </w:rPr>
              <w:t>Lin</w:t>
            </w:r>
            <w:r>
              <w:rPr>
                <w:spacing w:val="-14"/>
                <w:sz w:val="22"/>
              </w:rPr>
              <w:t> </w:t>
            </w:r>
            <w:r>
              <w:rPr>
                <w:sz w:val="22"/>
              </w:rPr>
              <w:t>and</w:t>
            </w:r>
            <w:r>
              <w:rPr>
                <w:spacing w:val="-14"/>
                <w:sz w:val="22"/>
              </w:rPr>
              <w:t> </w:t>
            </w:r>
            <w:r>
              <w:rPr>
                <w:sz w:val="22"/>
              </w:rPr>
              <w:t>Jiang </w:t>
            </w:r>
            <w:r>
              <w:rPr>
                <w:spacing w:val="-2"/>
                <w:sz w:val="22"/>
              </w:rPr>
              <w:t>(2010)</w:t>
            </w:r>
          </w:p>
        </w:tc>
        <w:tc>
          <w:tcPr>
            <w:tcW w:w="1440" w:type="dxa"/>
          </w:tcPr>
          <w:p>
            <w:pPr>
              <w:pStyle w:val="TableParagraph"/>
              <w:spacing w:line="247" w:lineRule="exact"/>
              <w:ind w:left="105"/>
              <w:rPr>
                <w:sz w:val="22"/>
              </w:rPr>
            </w:pPr>
            <w:r>
              <w:rPr>
                <w:spacing w:val="-2"/>
                <w:sz w:val="22"/>
              </w:rPr>
              <w:t>China</w:t>
            </w:r>
          </w:p>
        </w:tc>
        <w:tc>
          <w:tcPr>
            <w:tcW w:w="2520" w:type="dxa"/>
          </w:tcPr>
          <w:p>
            <w:pPr>
              <w:pStyle w:val="TableParagraph"/>
              <w:ind w:left="106" w:right="234"/>
              <w:rPr>
                <w:sz w:val="22"/>
              </w:rPr>
            </w:pPr>
            <w:r>
              <w:rPr>
                <w:sz w:val="22"/>
              </w:rPr>
              <w:t>Estimated energy subsidies</w:t>
            </w:r>
            <w:r>
              <w:rPr>
                <w:spacing w:val="-12"/>
                <w:sz w:val="22"/>
              </w:rPr>
              <w:t> </w:t>
            </w:r>
            <w:r>
              <w:rPr>
                <w:sz w:val="22"/>
              </w:rPr>
              <w:t>and</w:t>
            </w:r>
            <w:r>
              <w:rPr>
                <w:spacing w:val="-13"/>
                <w:sz w:val="22"/>
              </w:rPr>
              <w:t> </w:t>
            </w:r>
            <w:r>
              <w:rPr>
                <w:sz w:val="22"/>
              </w:rPr>
              <w:t>the</w:t>
            </w:r>
            <w:r>
              <w:rPr>
                <w:spacing w:val="-12"/>
                <w:sz w:val="22"/>
              </w:rPr>
              <w:t> </w:t>
            </w:r>
            <w:r>
              <w:rPr>
                <w:sz w:val="22"/>
              </w:rPr>
              <w:t>impact</w:t>
            </w:r>
          </w:p>
          <w:p>
            <w:pPr>
              <w:pStyle w:val="TableParagraph"/>
              <w:spacing w:line="238" w:lineRule="exact"/>
              <w:ind w:left="106"/>
              <w:rPr>
                <w:sz w:val="22"/>
              </w:rPr>
            </w:pPr>
            <w:r>
              <w:rPr>
                <w:sz w:val="22"/>
              </w:rPr>
              <w:t>of</w:t>
            </w:r>
            <w:r>
              <w:rPr>
                <w:spacing w:val="-2"/>
                <w:sz w:val="22"/>
              </w:rPr>
              <w:t> </w:t>
            </w:r>
            <w:r>
              <w:rPr>
                <w:sz w:val="22"/>
              </w:rPr>
              <w:t>its</w:t>
            </w:r>
            <w:r>
              <w:rPr>
                <w:spacing w:val="-2"/>
                <w:sz w:val="22"/>
              </w:rPr>
              <w:t> reform.</w:t>
            </w:r>
          </w:p>
        </w:tc>
        <w:tc>
          <w:tcPr>
            <w:tcW w:w="1620" w:type="dxa"/>
          </w:tcPr>
          <w:p>
            <w:pPr>
              <w:pStyle w:val="TableParagraph"/>
              <w:ind w:left="107" w:right="256"/>
              <w:rPr>
                <w:sz w:val="22"/>
              </w:rPr>
            </w:pPr>
            <w:r>
              <w:rPr>
                <w:spacing w:val="-2"/>
                <w:sz w:val="22"/>
              </w:rPr>
              <w:t>Price-gap </w:t>
            </w:r>
            <w:r>
              <w:rPr>
                <w:sz w:val="22"/>
              </w:rPr>
              <w:t>Approach</w:t>
            </w:r>
            <w:r>
              <w:rPr>
                <w:spacing w:val="-14"/>
                <w:sz w:val="22"/>
              </w:rPr>
              <w:t> </w:t>
            </w:r>
            <w:r>
              <w:rPr>
                <w:sz w:val="22"/>
              </w:rPr>
              <w:t>and</w:t>
            </w:r>
          </w:p>
          <w:p>
            <w:pPr>
              <w:pStyle w:val="TableParagraph"/>
              <w:spacing w:line="238" w:lineRule="exact"/>
              <w:ind w:left="107"/>
              <w:rPr>
                <w:sz w:val="22"/>
              </w:rPr>
            </w:pPr>
            <w:r>
              <w:rPr>
                <w:sz w:val="22"/>
              </w:rPr>
              <w:t>CGE</w:t>
            </w:r>
            <w:r>
              <w:rPr>
                <w:spacing w:val="-1"/>
                <w:sz w:val="22"/>
              </w:rPr>
              <w:t> </w:t>
            </w:r>
            <w:r>
              <w:rPr>
                <w:spacing w:val="-2"/>
                <w:sz w:val="22"/>
              </w:rPr>
              <w:t>model</w:t>
            </w:r>
          </w:p>
        </w:tc>
        <w:tc>
          <w:tcPr>
            <w:tcW w:w="3961" w:type="dxa"/>
          </w:tcPr>
          <w:p>
            <w:pPr>
              <w:pStyle w:val="TableParagraph"/>
              <w:ind w:left="107" w:right="172"/>
              <w:rPr>
                <w:sz w:val="22"/>
              </w:rPr>
            </w:pPr>
            <w:r>
              <w:rPr>
                <w:sz w:val="22"/>
              </w:rPr>
              <w:t>Significant</w:t>
            </w:r>
            <w:r>
              <w:rPr>
                <w:spacing w:val="-13"/>
                <w:sz w:val="22"/>
              </w:rPr>
              <w:t> </w:t>
            </w:r>
            <w:r>
              <w:rPr>
                <w:sz w:val="22"/>
              </w:rPr>
              <w:t>fall</w:t>
            </w:r>
            <w:r>
              <w:rPr>
                <w:spacing w:val="-12"/>
                <w:sz w:val="22"/>
              </w:rPr>
              <w:t> </w:t>
            </w:r>
            <w:r>
              <w:rPr>
                <w:sz w:val="22"/>
              </w:rPr>
              <w:t>in</w:t>
            </w:r>
            <w:r>
              <w:rPr>
                <w:spacing w:val="-14"/>
                <w:sz w:val="22"/>
              </w:rPr>
              <w:t> </w:t>
            </w:r>
            <w:r>
              <w:rPr>
                <w:sz w:val="22"/>
              </w:rPr>
              <w:t>energy </w:t>
            </w:r>
            <w:r>
              <w:rPr>
                <w:spacing w:val="-2"/>
                <w:sz w:val="22"/>
              </w:rPr>
              <w:t>demand/emissions.</w:t>
            </w:r>
          </w:p>
          <w:p>
            <w:pPr>
              <w:pStyle w:val="TableParagraph"/>
              <w:spacing w:line="233" w:lineRule="exact"/>
              <w:ind w:left="107"/>
              <w:rPr>
                <w:b/>
                <w:sz w:val="22"/>
              </w:rPr>
            </w:pPr>
            <w:r>
              <w:rPr>
                <w:b/>
                <w:sz w:val="22"/>
              </w:rPr>
              <w:t>Study</w:t>
            </w:r>
            <w:r>
              <w:rPr>
                <w:b/>
                <w:spacing w:val="-2"/>
                <w:sz w:val="22"/>
              </w:rPr>
              <w:t> </w:t>
            </w:r>
            <w:r>
              <w:rPr>
                <w:b/>
                <w:sz w:val="22"/>
              </w:rPr>
              <w:t>did</w:t>
            </w:r>
            <w:r>
              <w:rPr>
                <w:b/>
                <w:spacing w:val="-1"/>
                <w:sz w:val="22"/>
              </w:rPr>
              <w:t> </w:t>
            </w:r>
            <w:r>
              <w:rPr>
                <w:b/>
                <w:sz w:val="22"/>
              </w:rPr>
              <w:t>not</w:t>
            </w:r>
            <w:r>
              <w:rPr>
                <w:b/>
                <w:spacing w:val="-1"/>
                <w:sz w:val="22"/>
              </w:rPr>
              <w:t> </w:t>
            </w:r>
            <w:r>
              <w:rPr>
                <w:b/>
                <w:sz w:val="22"/>
              </w:rPr>
              <w:t>cover</w:t>
            </w:r>
            <w:r>
              <w:rPr>
                <w:b/>
                <w:spacing w:val="-3"/>
                <w:sz w:val="22"/>
              </w:rPr>
              <w:t> </w:t>
            </w:r>
            <w:r>
              <w:rPr>
                <w:b/>
                <w:sz w:val="22"/>
              </w:rPr>
              <w:t>the</w:t>
            </w:r>
            <w:r>
              <w:rPr>
                <w:b/>
                <w:spacing w:val="-3"/>
                <w:sz w:val="22"/>
              </w:rPr>
              <w:t> </w:t>
            </w:r>
            <w:r>
              <w:rPr>
                <w:b/>
                <w:spacing w:val="-2"/>
                <w:sz w:val="22"/>
              </w:rPr>
              <w:t>environment.</w:t>
            </w:r>
          </w:p>
        </w:tc>
      </w:tr>
    </w:tbl>
    <w:p>
      <w:pPr>
        <w:spacing w:before="10"/>
        <w:ind w:left="1380" w:right="0" w:firstLine="0"/>
        <w:jc w:val="both"/>
        <w:rPr>
          <w:sz w:val="20"/>
        </w:rPr>
      </w:pPr>
      <w:r>
        <w:rPr>
          <w:sz w:val="20"/>
        </w:rPr>
        <w:t>Source:</w:t>
      </w:r>
      <w:r>
        <w:rPr>
          <w:spacing w:val="-7"/>
          <w:sz w:val="20"/>
        </w:rPr>
        <w:t> </w:t>
      </w:r>
      <w:r>
        <w:rPr>
          <w:sz w:val="20"/>
        </w:rPr>
        <w:t>Compiled</w:t>
      </w:r>
      <w:r>
        <w:rPr>
          <w:spacing w:val="-4"/>
          <w:sz w:val="20"/>
        </w:rPr>
        <w:t> </w:t>
      </w:r>
      <w:r>
        <w:rPr>
          <w:sz w:val="20"/>
        </w:rPr>
        <w:t>by</w:t>
      </w:r>
      <w:r>
        <w:rPr>
          <w:spacing w:val="-6"/>
          <w:sz w:val="20"/>
        </w:rPr>
        <w:t> </w:t>
      </w:r>
      <w:r>
        <w:rPr>
          <w:spacing w:val="-2"/>
          <w:sz w:val="20"/>
        </w:rPr>
        <w:t>Author</w:t>
      </w:r>
    </w:p>
    <w:p>
      <w:pPr>
        <w:pStyle w:val="BodyText"/>
        <w:rPr>
          <w:sz w:val="20"/>
        </w:rPr>
      </w:pPr>
    </w:p>
    <w:p>
      <w:pPr>
        <w:pStyle w:val="BodyText"/>
        <w:rPr>
          <w:sz w:val="20"/>
        </w:rPr>
      </w:pPr>
    </w:p>
    <w:p>
      <w:pPr>
        <w:pStyle w:val="BodyText"/>
        <w:spacing w:before="173"/>
        <w:rPr>
          <w:sz w:val="20"/>
        </w:rPr>
      </w:pPr>
    </w:p>
    <w:p>
      <w:pPr>
        <w:pStyle w:val="Heading3"/>
        <w:numPr>
          <w:ilvl w:val="1"/>
          <w:numId w:val="11"/>
        </w:numPr>
        <w:tabs>
          <w:tab w:pos="1800" w:val="left" w:leader="none"/>
        </w:tabs>
        <w:spacing w:line="240" w:lineRule="auto" w:before="1" w:after="0"/>
        <w:ind w:left="1800" w:right="0" w:hanging="420"/>
        <w:jc w:val="left"/>
      </w:pPr>
      <w:bookmarkStart w:name="_TOC_250031" w:id="35"/>
      <w:r>
        <w:rPr/>
        <w:t>Summary</w:t>
      </w:r>
      <w:r>
        <w:rPr>
          <w:spacing w:val="-3"/>
        </w:rPr>
        <w:t> </w:t>
      </w:r>
      <w:r>
        <w:rPr/>
        <w:t>of</w:t>
      </w:r>
      <w:r>
        <w:rPr>
          <w:spacing w:val="-1"/>
        </w:rPr>
        <w:t> </w:t>
      </w:r>
      <w:r>
        <w:rPr/>
        <w:t>Main</w:t>
      </w:r>
      <w:r>
        <w:rPr>
          <w:spacing w:val="-1"/>
        </w:rPr>
        <w:t> </w:t>
      </w:r>
      <w:bookmarkEnd w:id="35"/>
      <w:r>
        <w:rPr>
          <w:spacing w:val="-2"/>
        </w:rPr>
        <w:t>Issues</w:t>
      </w:r>
    </w:p>
    <w:p>
      <w:pPr>
        <w:pStyle w:val="BodyText"/>
        <w:spacing w:before="57"/>
        <w:rPr>
          <w:b/>
        </w:rPr>
      </w:pPr>
    </w:p>
    <w:p>
      <w:pPr>
        <w:pStyle w:val="BodyText"/>
        <w:spacing w:line="360" w:lineRule="auto"/>
        <w:ind w:left="1380" w:right="1437"/>
        <w:jc w:val="both"/>
      </w:pPr>
      <w:r>
        <w:rPr/>
        <w:t>The review done was able to show that the analysis of the impact of energy subsidy on the environment is dependent on the definition of the concept of subsidy and the measure of environmental quality. This is in addition to the methodology adopted and the region covered. It was observed that the issue of driving environmental quality</w:t>
      </w:r>
      <w:r>
        <w:rPr>
          <w:spacing w:val="-3"/>
        </w:rPr>
        <w:t> </w:t>
      </w:r>
      <w:r>
        <w:rPr/>
        <w:t>(green growth) and tackling climate change is globally recognised and the reduction of carbon emission from fossil fuel is a viable means. The country-specific analysis seemed to be more detailed and in-depth compared to the multi-country analysis. Furthermore, results were based on the region covered, category of subsidy, size and measurement of energy</w:t>
      </w:r>
      <w:r>
        <w:rPr>
          <w:spacing w:val="-1"/>
        </w:rPr>
        <w:t> </w:t>
      </w:r>
      <w:r>
        <w:rPr/>
        <w:t>subsidy and the underlying assumptions of the models.</w:t>
      </w:r>
    </w:p>
    <w:p>
      <w:pPr>
        <w:spacing w:after="0" w:line="360" w:lineRule="auto"/>
        <w:jc w:val="both"/>
        <w:sectPr>
          <w:type w:val="continuous"/>
          <w:pgSz w:w="12240" w:h="15840"/>
          <w:pgMar w:header="0" w:footer="1015" w:top="1340" w:bottom="1200" w:left="60" w:right="0"/>
        </w:sectPr>
      </w:pPr>
    </w:p>
    <w:p>
      <w:pPr>
        <w:pStyle w:val="Heading2"/>
        <w:ind w:left="300"/>
        <w:jc w:val="center"/>
      </w:pPr>
      <w:r>
        <w:rPr/>
        <w:t>CHAPTER</w:t>
      </w:r>
      <w:r>
        <w:rPr>
          <w:spacing w:val="-4"/>
        </w:rPr>
        <w:t> </w:t>
      </w:r>
      <w:r>
        <w:rPr>
          <w:spacing w:val="-2"/>
        </w:rPr>
        <w:t>THREE</w:t>
      </w:r>
    </w:p>
    <w:p>
      <w:pPr>
        <w:spacing w:before="137"/>
        <w:ind w:left="298" w:right="0" w:firstLine="0"/>
        <w:jc w:val="center"/>
        <w:rPr>
          <w:b/>
          <w:sz w:val="24"/>
        </w:rPr>
      </w:pPr>
      <w:r>
        <w:rPr>
          <w:b/>
          <w:sz w:val="24"/>
        </w:rPr>
        <w:t>ENERGY</w:t>
      </w:r>
      <w:r>
        <w:rPr>
          <w:b/>
          <w:spacing w:val="-3"/>
          <w:sz w:val="24"/>
        </w:rPr>
        <w:t> </w:t>
      </w:r>
      <w:r>
        <w:rPr>
          <w:b/>
          <w:sz w:val="24"/>
        </w:rPr>
        <w:t>SUBSIDY</w:t>
      </w:r>
      <w:r>
        <w:rPr>
          <w:b/>
          <w:spacing w:val="-1"/>
          <w:sz w:val="24"/>
        </w:rPr>
        <w:t> </w:t>
      </w:r>
      <w:r>
        <w:rPr>
          <w:b/>
          <w:sz w:val="24"/>
        </w:rPr>
        <w:t>AND</w:t>
      </w:r>
      <w:r>
        <w:rPr>
          <w:b/>
          <w:spacing w:val="-1"/>
          <w:sz w:val="24"/>
        </w:rPr>
        <w:t> </w:t>
      </w:r>
      <w:r>
        <w:rPr>
          <w:b/>
          <w:sz w:val="24"/>
        </w:rPr>
        <w:t>THE NIGERIAN ECONOMY:</w:t>
      </w:r>
      <w:r>
        <w:rPr>
          <w:b/>
          <w:spacing w:val="-2"/>
          <w:sz w:val="24"/>
        </w:rPr>
        <w:t> </w:t>
      </w:r>
      <w:r>
        <w:rPr>
          <w:b/>
          <w:sz w:val="24"/>
        </w:rPr>
        <w:t>SOME STYLISED </w:t>
      </w:r>
      <w:r>
        <w:rPr>
          <w:b/>
          <w:spacing w:val="-2"/>
          <w:sz w:val="24"/>
        </w:rPr>
        <w:t>FACTS</w:t>
      </w:r>
    </w:p>
    <w:p>
      <w:pPr>
        <w:pStyle w:val="BodyText"/>
        <w:rPr>
          <w:b/>
        </w:rPr>
      </w:pPr>
    </w:p>
    <w:p>
      <w:pPr>
        <w:pStyle w:val="BodyText"/>
        <w:rPr>
          <w:b/>
        </w:rPr>
      </w:pPr>
    </w:p>
    <w:p>
      <w:pPr>
        <w:pStyle w:val="Heading3"/>
        <w:numPr>
          <w:ilvl w:val="1"/>
          <w:numId w:val="16"/>
        </w:numPr>
        <w:tabs>
          <w:tab w:pos="2100" w:val="left" w:leader="none"/>
        </w:tabs>
        <w:spacing w:line="240" w:lineRule="auto" w:before="0" w:after="0"/>
        <w:ind w:left="2100" w:right="0" w:hanging="360"/>
        <w:jc w:val="both"/>
      </w:pPr>
      <w:bookmarkStart w:name="_TOC_250030" w:id="36"/>
      <w:bookmarkEnd w:id="36"/>
      <w:r>
        <w:rPr>
          <w:spacing w:val="-2"/>
        </w:rPr>
        <w:t>Preamble</w:t>
      </w:r>
    </w:p>
    <w:p>
      <w:pPr>
        <w:pStyle w:val="BodyText"/>
        <w:spacing w:line="360" w:lineRule="auto" w:before="132"/>
        <w:ind w:left="2100" w:right="1435"/>
        <w:jc w:val="both"/>
      </w:pPr>
      <w:r>
        <w:rPr/>
        <w:t>This section presents an overview of the structure of the Nigerian economy and the energy sector within the context of the objective of this study. This is important in order to understand the extent to which a change in policy in terms of the removal of fuel subsidy brings about changes in different sectors of the economy. Thus, understanding</w:t>
      </w:r>
      <w:r>
        <w:rPr>
          <w:spacing w:val="40"/>
        </w:rPr>
        <w:t> </w:t>
      </w:r>
      <w:r>
        <w:rPr/>
        <w:t>the features and structure of the Nigerian system is essential. It will also present background information or what can be termed stylised facts on the Nigerian economy especially as it relates to the context of this study. Some of the variables of interest will include fuel price and some measures of environmental quality (carbon emissions). In addition, this chapter examines Nigeria‟s experience with energy reform, particularly energy pricing while assessing the transmission mechanism through which fuel subsidy impacts the economy (through household effects and the environment).</w:t>
      </w:r>
    </w:p>
    <w:p>
      <w:pPr>
        <w:pStyle w:val="BodyText"/>
        <w:spacing w:before="144"/>
      </w:pPr>
    </w:p>
    <w:p>
      <w:pPr>
        <w:pStyle w:val="Heading3"/>
        <w:numPr>
          <w:ilvl w:val="1"/>
          <w:numId w:val="16"/>
        </w:numPr>
        <w:tabs>
          <w:tab w:pos="2100" w:val="left" w:leader="none"/>
        </w:tabs>
        <w:spacing w:line="240" w:lineRule="auto" w:before="0" w:after="0"/>
        <w:ind w:left="2100" w:right="0" w:hanging="360"/>
        <w:jc w:val="both"/>
      </w:pPr>
      <w:bookmarkStart w:name="_TOC_250029" w:id="37"/>
      <w:r>
        <w:rPr/>
        <w:t>The</w:t>
      </w:r>
      <w:r>
        <w:rPr>
          <w:spacing w:val="-3"/>
        </w:rPr>
        <w:t> </w:t>
      </w:r>
      <w:r>
        <w:rPr/>
        <w:t>Structure</w:t>
      </w:r>
      <w:r>
        <w:rPr>
          <w:spacing w:val="-3"/>
        </w:rPr>
        <w:t> </w:t>
      </w:r>
      <w:r>
        <w:rPr/>
        <w:t>of the</w:t>
      </w:r>
      <w:r>
        <w:rPr>
          <w:spacing w:val="-2"/>
        </w:rPr>
        <w:t> </w:t>
      </w:r>
      <w:r>
        <w:rPr/>
        <w:t>Nigerian </w:t>
      </w:r>
      <w:bookmarkEnd w:id="37"/>
      <w:r>
        <w:rPr>
          <w:spacing w:val="-2"/>
        </w:rPr>
        <w:t>Economy</w:t>
      </w:r>
    </w:p>
    <w:p>
      <w:pPr>
        <w:pStyle w:val="BodyText"/>
        <w:spacing w:line="360" w:lineRule="auto" w:before="135"/>
        <w:ind w:left="2100" w:right="1435"/>
        <w:jc w:val="both"/>
      </w:pPr>
      <w:r>
        <w:rPr/>
        <w:t>The</w:t>
      </w:r>
      <w:r>
        <w:rPr>
          <w:spacing w:val="-3"/>
        </w:rPr>
        <w:t> </w:t>
      </w:r>
      <w:r>
        <w:rPr/>
        <w:t>Nigerian economy</w:t>
      </w:r>
      <w:r>
        <w:rPr>
          <w:spacing w:val="-6"/>
        </w:rPr>
        <w:t> </w:t>
      </w:r>
      <w:r>
        <w:rPr/>
        <w:t>regarded as the</w:t>
      </w:r>
      <w:r>
        <w:rPr>
          <w:spacing w:val="-2"/>
        </w:rPr>
        <w:t> </w:t>
      </w:r>
      <w:r>
        <w:rPr/>
        <w:t>biggest</w:t>
      </w:r>
      <w:r>
        <w:rPr>
          <w:spacing w:val="-1"/>
        </w:rPr>
        <w:t> </w:t>
      </w:r>
      <w:r>
        <w:rPr/>
        <w:t>economy</w:t>
      </w:r>
      <w:r>
        <w:rPr>
          <w:spacing w:val="-6"/>
        </w:rPr>
        <w:t> </w:t>
      </w:r>
      <w:r>
        <w:rPr/>
        <w:t>in</w:t>
      </w:r>
      <w:r>
        <w:rPr>
          <w:spacing w:val="-1"/>
        </w:rPr>
        <w:t> </w:t>
      </w:r>
      <w:r>
        <w:rPr/>
        <w:t>West</w:t>
      </w:r>
      <w:r>
        <w:rPr>
          <w:spacing w:val="-1"/>
        </w:rPr>
        <w:t> </w:t>
      </w:r>
      <w:r>
        <w:rPr/>
        <w:t>Africa, was</w:t>
      </w:r>
      <w:r>
        <w:rPr>
          <w:spacing w:val="-1"/>
        </w:rPr>
        <w:t> </w:t>
      </w:r>
      <w:r>
        <w:rPr/>
        <w:t>declared the largest in Africa following South Africa after the rebasing of the economy in 2014. In August 2016, South Africa overtook Nigeria as the largest economy in Africa due to falling</w:t>
      </w:r>
      <w:r>
        <w:rPr>
          <w:spacing w:val="-5"/>
        </w:rPr>
        <w:t> </w:t>
      </w:r>
      <w:r>
        <w:rPr/>
        <w:t>oil</w:t>
      </w:r>
      <w:r>
        <w:rPr>
          <w:spacing w:val="-3"/>
        </w:rPr>
        <w:t> </w:t>
      </w:r>
      <w:r>
        <w:rPr/>
        <w:t>prices</w:t>
      </w:r>
      <w:r>
        <w:rPr>
          <w:spacing w:val="-3"/>
        </w:rPr>
        <w:t> </w:t>
      </w:r>
      <w:r>
        <w:rPr/>
        <w:t>and</w:t>
      </w:r>
      <w:r>
        <w:rPr>
          <w:spacing w:val="-4"/>
        </w:rPr>
        <w:t> </w:t>
      </w:r>
      <w:r>
        <w:rPr/>
        <w:t>dwindling</w:t>
      </w:r>
      <w:r>
        <w:rPr>
          <w:spacing w:val="-4"/>
        </w:rPr>
        <w:t> </w:t>
      </w:r>
      <w:r>
        <w:rPr/>
        <w:t>government</w:t>
      </w:r>
      <w:r>
        <w:rPr>
          <w:spacing w:val="-3"/>
        </w:rPr>
        <w:t> </w:t>
      </w:r>
      <w:r>
        <w:rPr/>
        <w:t>revenue</w:t>
      </w:r>
      <w:r>
        <w:rPr>
          <w:spacing w:val="-1"/>
        </w:rPr>
        <w:t> </w:t>
      </w:r>
      <w:r>
        <w:rPr/>
        <w:t>in</w:t>
      </w:r>
      <w:r>
        <w:rPr>
          <w:spacing w:val="-3"/>
        </w:rPr>
        <w:t> </w:t>
      </w:r>
      <w:r>
        <w:rPr/>
        <w:t>Nigeria.</w:t>
      </w:r>
      <w:r>
        <w:rPr>
          <w:spacing w:val="-1"/>
        </w:rPr>
        <w:t> </w:t>
      </w:r>
      <w:r>
        <w:rPr/>
        <w:t>However,</w:t>
      </w:r>
      <w:r>
        <w:rPr>
          <w:spacing w:val="-3"/>
        </w:rPr>
        <w:t> </w:t>
      </w:r>
      <w:r>
        <w:rPr/>
        <w:t>the</w:t>
      </w:r>
      <w:r>
        <w:rPr>
          <w:spacing w:val="-2"/>
        </w:rPr>
        <w:t> </w:t>
      </w:r>
      <w:r>
        <w:rPr/>
        <w:t>IMF</w:t>
      </w:r>
      <w:r>
        <w:rPr>
          <w:spacing w:val="-5"/>
        </w:rPr>
        <w:t> </w:t>
      </w:r>
      <w:r>
        <w:rPr/>
        <w:t>World Economic Outlook for October 2016 calculated Nigeria‟s GDP to be $415.08 billion</w:t>
      </w:r>
      <w:r>
        <w:rPr>
          <w:spacing w:val="40"/>
        </w:rPr>
        <w:t> </w:t>
      </w:r>
      <w:r>
        <w:rPr/>
        <w:t>from</w:t>
      </w:r>
      <w:r>
        <w:rPr>
          <w:spacing w:val="-3"/>
        </w:rPr>
        <w:t> </w:t>
      </w:r>
      <w:r>
        <w:rPr/>
        <w:t>$493.83</w:t>
      </w:r>
      <w:r>
        <w:rPr>
          <w:spacing w:val="-3"/>
        </w:rPr>
        <w:t> </w:t>
      </w:r>
      <w:r>
        <w:rPr/>
        <w:t>billion</w:t>
      </w:r>
      <w:r>
        <w:rPr>
          <w:spacing w:val="-6"/>
        </w:rPr>
        <w:t> </w:t>
      </w:r>
      <w:r>
        <w:rPr/>
        <w:t>in</w:t>
      </w:r>
      <w:r>
        <w:rPr>
          <w:spacing w:val="-3"/>
        </w:rPr>
        <w:t> </w:t>
      </w:r>
      <w:r>
        <w:rPr/>
        <w:t>2015</w:t>
      </w:r>
      <w:r>
        <w:rPr>
          <w:spacing w:val="-3"/>
        </w:rPr>
        <w:t> </w:t>
      </w:r>
      <w:r>
        <w:rPr/>
        <w:t>while</w:t>
      </w:r>
      <w:r>
        <w:rPr>
          <w:spacing w:val="-4"/>
        </w:rPr>
        <w:t> </w:t>
      </w:r>
      <w:r>
        <w:rPr/>
        <w:t>South</w:t>
      </w:r>
      <w:r>
        <w:rPr>
          <w:spacing w:val="-5"/>
        </w:rPr>
        <w:t> </w:t>
      </w:r>
      <w:r>
        <w:rPr/>
        <w:t>Africa‟s</w:t>
      </w:r>
      <w:r>
        <w:rPr>
          <w:spacing w:val="-2"/>
        </w:rPr>
        <w:t> </w:t>
      </w:r>
      <w:r>
        <w:rPr/>
        <w:t>GDP</w:t>
      </w:r>
      <w:r>
        <w:rPr>
          <w:spacing w:val="-3"/>
        </w:rPr>
        <w:t> </w:t>
      </w:r>
      <w:r>
        <w:rPr/>
        <w:t>was</w:t>
      </w:r>
      <w:r>
        <w:rPr>
          <w:spacing w:val="-3"/>
        </w:rPr>
        <w:t> </w:t>
      </w:r>
      <w:r>
        <w:rPr/>
        <w:t>put</w:t>
      </w:r>
      <w:r>
        <w:rPr>
          <w:spacing w:val="-3"/>
        </w:rPr>
        <w:t> </w:t>
      </w:r>
      <w:r>
        <w:rPr/>
        <w:t>at</w:t>
      </w:r>
      <w:r>
        <w:rPr>
          <w:spacing w:val="-3"/>
        </w:rPr>
        <w:t> </w:t>
      </w:r>
      <w:r>
        <w:rPr/>
        <w:t>$280.36</w:t>
      </w:r>
      <w:r>
        <w:rPr>
          <w:spacing w:val="-6"/>
        </w:rPr>
        <w:t> </w:t>
      </w:r>
      <w:r>
        <w:rPr/>
        <w:t>from</w:t>
      </w:r>
      <w:r>
        <w:rPr>
          <w:spacing w:val="-3"/>
        </w:rPr>
        <w:t> </w:t>
      </w:r>
      <w:r>
        <w:rPr/>
        <w:t>$314.73 billion in 2015 (Vanguard, 2016). The rebasing of the economy involves the re- benchmarking or change of the base year from 1990 to 2010 to give an up-to-date measure of the economy. Also, the rebasing brought about an increase in the number of industries used in the calculation of GDP. Prices and structure of the economy grow over time,</w:t>
      </w:r>
      <w:r>
        <w:rPr>
          <w:spacing w:val="8"/>
        </w:rPr>
        <w:t> </w:t>
      </w:r>
      <w:r>
        <w:rPr/>
        <w:t>thus</w:t>
      </w:r>
      <w:r>
        <w:rPr>
          <w:spacing w:val="12"/>
        </w:rPr>
        <w:t> </w:t>
      </w:r>
      <w:r>
        <w:rPr/>
        <w:t>there</w:t>
      </w:r>
      <w:r>
        <w:rPr>
          <w:spacing w:val="11"/>
        </w:rPr>
        <w:t> </w:t>
      </w:r>
      <w:r>
        <w:rPr/>
        <w:t>is</w:t>
      </w:r>
      <w:r>
        <w:rPr>
          <w:spacing w:val="12"/>
        </w:rPr>
        <w:t> </w:t>
      </w:r>
      <w:r>
        <w:rPr/>
        <w:t>a</w:t>
      </w:r>
      <w:r>
        <w:rPr>
          <w:spacing w:val="11"/>
        </w:rPr>
        <w:t> </w:t>
      </w:r>
      <w:r>
        <w:rPr/>
        <w:t>need</w:t>
      </w:r>
      <w:r>
        <w:rPr>
          <w:spacing w:val="13"/>
        </w:rPr>
        <w:t> </w:t>
      </w:r>
      <w:r>
        <w:rPr/>
        <w:t>to</w:t>
      </w:r>
      <w:r>
        <w:rPr>
          <w:spacing w:val="11"/>
        </w:rPr>
        <w:t> </w:t>
      </w:r>
      <w:r>
        <w:rPr/>
        <w:t>reflect</w:t>
      </w:r>
      <w:r>
        <w:rPr>
          <w:spacing w:val="14"/>
        </w:rPr>
        <w:t> </w:t>
      </w:r>
      <w:r>
        <w:rPr/>
        <w:t>these</w:t>
      </w:r>
      <w:r>
        <w:rPr>
          <w:spacing w:val="11"/>
        </w:rPr>
        <w:t> </w:t>
      </w:r>
      <w:r>
        <w:rPr/>
        <w:t>changes</w:t>
      </w:r>
      <w:r>
        <w:rPr>
          <w:spacing w:val="13"/>
        </w:rPr>
        <w:t> </w:t>
      </w:r>
      <w:r>
        <w:rPr/>
        <w:t>in</w:t>
      </w:r>
      <w:r>
        <w:rPr>
          <w:spacing w:val="12"/>
        </w:rPr>
        <w:t> </w:t>
      </w:r>
      <w:r>
        <w:rPr/>
        <w:t>data</w:t>
      </w:r>
      <w:r>
        <w:rPr>
          <w:spacing w:val="12"/>
        </w:rPr>
        <w:t> </w:t>
      </w:r>
      <w:r>
        <w:rPr/>
        <w:t>and</w:t>
      </w:r>
      <w:r>
        <w:rPr>
          <w:spacing w:val="11"/>
        </w:rPr>
        <w:t> </w:t>
      </w:r>
      <w:r>
        <w:rPr/>
        <w:t>statistics</w:t>
      </w:r>
      <w:r>
        <w:rPr>
          <w:spacing w:val="12"/>
        </w:rPr>
        <w:t> </w:t>
      </w:r>
      <w:r>
        <w:rPr/>
        <w:t>used</w:t>
      </w:r>
      <w:r>
        <w:rPr>
          <w:spacing w:val="10"/>
        </w:rPr>
        <w:t> </w:t>
      </w:r>
      <w:r>
        <w:rPr/>
        <w:t>in</w:t>
      </w:r>
      <w:r>
        <w:rPr>
          <w:spacing w:val="12"/>
        </w:rPr>
        <w:t> </w:t>
      </w:r>
      <w:r>
        <w:rPr>
          <w:spacing w:val="-2"/>
        </w:rPr>
        <w:t>economic</w:t>
      </w:r>
    </w:p>
    <w:p>
      <w:pPr>
        <w:spacing w:after="0" w:line="360" w:lineRule="auto"/>
        <w:jc w:val="both"/>
        <w:sectPr>
          <w:pgSz w:w="12240" w:h="15840"/>
          <w:pgMar w:header="0" w:footer="1015" w:top="1280" w:bottom="1200" w:left="60" w:right="0"/>
        </w:sectPr>
      </w:pPr>
    </w:p>
    <w:p>
      <w:pPr>
        <w:pStyle w:val="BodyText"/>
        <w:spacing w:line="360" w:lineRule="auto" w:before="65"/>
        <w:ind w:left="2100" w:right="1446"/>
        <w:jc w:val="both"/>
      </w:pPr>
      <w:r>
        <w:rPr/>
        <w:t>planning. The rationale is to enhance the reliability and robustness of planning and investment decisions.</w:t>
      </w:r>
    </w:p>
    <w:p>
      <w:pPr>
        <w:pStyle w:val="BodyText"/>
        <w:spacing w:before="137"/>
      </w:pPr>
    </w:p>
    <w:p>
      <w:pPr>
        <w:pStyle w:val="BodyText"/>
        <w:spacing w:line="360" w:lineRule="auto" w:before="1"/>
        <w:ind w:left="2100" w:right="1438"/>
        <w:jc w:val="both"/>
      </w:pPr>
      <w:r>
        <w:rPr/>
        <w:t>According to Masetti (2014), this rebasing process raised the economy by about 75 percent with a nominal GDP of US$451 billion as against South Africa‟s US$382.3 billion. The rebasing exercise covered the revision of the classifications of economic activity in the National Accounts. It recognised the significant contribution of the telecommunications and entertainment industry. This has shown that the economy is</w:t>
      </w:r>
      <w:r>
        <w:rPr>
          <w:spacing w:val="40"/>
        </w:rPr>
        <w:t> </w:t>
      </w:r>
      <w:r>
        <w:rPr/>
        <w:t>more diversified than what is being reported and the structure of the economy has changed significantly.</w:t>
      </w:r>
    </w:p>
    <w:p>
      <w:pPr>
        <w:pStyle w:val="BodyText"/>
        <w:spacing w:before="138"/>
      </w:pPr>
    </w:p>
    <w:p>
      <w:pPr>
        <w:pStyle w:val="BodyText"/>
        <w:spacing w:line="360" w:lineRule="auto"/>
        <w:ind w:left="2100" w:right="1437"/>
        <w:jc w:val="both"/>
      </w:pPr>
      <w:r>
        <w:rPr/>
        <w:t>In terms of structure before the rebasing, the Nigerian economy was dominated by two main</w:t>
      </w:r>
      <w:r>
        <w:rPr>
          <w:spacing w:val="-3"/>
        </w:rPr>
        <w:t> </w:t>
      </w:r>
      <w:r>
        <w:rPr/>
        <w:t>sectors,</w:t>
      </w:r>
      <w:r>
        <w:rPr>
          <w:spacing w:val="-3"/>
        </w:rPr>
        <w:t> </w:t>
      </w:r>
      <w:r>
        <w:rPr/>
        <w:t>agriculture</w:t>
      </w:r>
      <w:r>
        <w:rPr>
          <w:spacing w:val="-3"/>
        </w:rPr>
        <w:t> </w:t>
      </w:r>
      <w:r>
        <w:rPr/>
        <w:t>and</w:t>
      </w:r>
      <w:r>
        <w:rPr>
          <w:spacing w:val="-3"/>
        </w:rPr>
        <w:t> </w:t>
      </w:r>
      <w:r>
        <w:rPr/>
        <w:t>crude</w:t>
      </w:r>
      <w:r>
        <w:rPr>
          <w:spacing w:val="-4"/>
        </w:rPr>
        <w:t> </w:t>
      </w:r>
      <w:r>
        <w:rPr/>
        <w:t>oil.</w:t>
      </w:r>
      <w:r>
        <w:rPr>
          <w:spacing w:val="-3"/>
        </w:rPr>
        <w:t> </w:t>
      </w:r>
      <w:r>
        <w:rPr/>
        <w:t>Broadly,</w:t>
      </w:r>
      <w:r>
        <w:rPr>
          <w:spacing w:val="-3"/>
        </w:rPr>
        <w:t> </w:t>
      </w:r>
      <w:r>
        <w:rPr/>
        <w:t>it</w:t>
      </w:r>
      <w:r>
        <w:rPr>
          <w:spacing w:val="-3"/>
        </w:rPr>
        <w:t> </w:t>
      </w:r>
      <w:r>
        <w:rPr/>
        <w:t>was</w:t>
      </w:r>
      <w:r>
        <w:rPr>
          <w:spacing w:val="-3"/>
        </w:rPr>
        <w:t> </w:t>
      </w:r>
      <w:r>
        <w:rPr/>
        <w:t>structured</w:t>
      </w:r>
      <w:r>
        <w:rPr>
          <w:spacing w:val="-3"/>
        </w:rPr>
        <w:t> </w:t>
      </w:r>
      <w:r>
        <w:rPr/>
        <w:t>into</w:t>
      </w:r>
      <w:r>
        <w:rPr>
          <w:spacing w:val="-3"/>
        </w:rPr>
        <w:t> </w:t>
      </w:r>
      <w:r>
        <w:rPr/>
        <w:t>five</w:t>
      </w:r>
      <w:r>
        <w:rPr>
          <w:spacing w:val="-3"/>
        </w:rPr>
        <w:t> </w:t>
      </w:r>
      <w:r>
        <w:rPr/>
        <w:t>sectors</w:t>
      </w:r>
      <w:r>
        <w:rPr>
          <w:spacing w:val="-3"/>
        </w:rPr>
        <w:t> </w:t>
      </w:r>
      <w:r>
        <w:rPr/>
        <w:t>namely Agriculture, Industry, Building and Construction, Wholesale and Retail trade and Services. Ezirim, Okeke and Ebiringa (2010) also segregated the economy into three</w:t>
      </w:r>
      <w:r>
        <w:rPr>
          <w:spacing w:val="40"/>
        </w:rPr>
        <w:t> </w:t>
      </w:r>
      <w:r>
        <w:rPr/>
        <w:t>main areas namely primary sector (agriculture and mining); secondary sector (manufacturing and construction) and the tertiary sector (made up of mainly service activities ranging from transportation, distribution, wholesale, hospitality, finance, insurance, real estate). With respect to the sectoral classifications, agriculture was the mainstay of the economy in the 1960s and early 1970s and it contributed significantly to the economy in terms of employment and revenue generation.</w:t>
      </w:r>
    </w:p>
    <w:p>
      <w:pPr>
        <w:pStyle w:val="BodyText"/>
        <w:spacing w:before="138"/>
      </w:pPr>
    </w:p>
    <w:p>
      <w:pPr>
        <w:pStyle w:val="BodyText"/>
        <w:spacing w:line="360" w:lineRule="auto"/>
        <w:ind w:left="2100" w:right="1435"/>
        <w:jc w:val="both"/>
      </w:pPr>
      <w:r>
        <w:rPr/>
        <w:t>According to World Bank (1996), in the 90s, the sector provided employment for about 75 percent of the population, contributed about 97 percent of food supply, 68 percent of GDP and 78 percent of foreign export earnings.</w:t>
      </w:r>
      <w:r>
        <w:rPr>
          <w:spacing w:val="40"/>
        </w:rPr>
        <w:t> </w:t>
      </w:r>
      <w:r>
        <w:rPr/>
        <w:t>However, the discovery</w:t>
      </w:r>
      <w:r>
        <w:rPr>
          <w:spacing w:val="-1"/>
        </w:rPr>
        <w:t> </w:t>
      </w:r>
      <w:r>
        <w:rPr/>
        <w:t>of oil in Nigeria in 1956 at Oloibiri (Niger Delta) resulted in a decline in the contribution of agriculture and the sector lost its prominent position to the oil industry. This then ushered in the oil boom of the 1970s when oil was discovered in commercial quantity and exported, increasing</w:t>
      </w:r>
      <w:r>
        <w:rPr>
          <w:spacing w:val="28"/>
        </w:rPr>
        <w:t> </w:t>
      </w:r>
      <w:r>
        <w:rPr/>
        <w:t>government</w:t>
      </w:r>
      <w:r>
        <w:rPr>
          <w:spacing w:val="30"/>
        </w:rPr>
        <w:t> </w:t>
      </w:r>
      <w:r>
        <w:rPr/>
        <w:t>revenue.</w:t>
      </w:r>
      <w:r>
        <w:rPr>
          <w:spacing w:val="29"/>
        </w:rPr>
        <w:t> </w:t>
      </w:r>
      <w:r>
        <w:rPr/>
        <w:t>Nigeria</w:t>
      </w:r>
      <w:r>
        <w:rPr>
          <w:spacing w:val="28"/>
        </w:rPr>
        <w:t> </w:t>
      </w:r>
      <w:r>
        <w:rPr/>
        <w:t>been</w:t>
      </w:r>
      <w:r>
        <w:rPr>
          <w:spacing w:val="29"/>
        </w:rPr>
        <w:t> </w:t>
      </w:r>
      <w:r>
        <w:rPr/>
        <w:t>blessed</w:t>
      </w:r>
      <w:r>
        <w:rPr>
          <w:spacing w:val="28"/>
        </w:rPr>
        <w:t> </w:t>
      </w:r>
      <w:r>
        <w:rPr/>
        <w:t>with</w:t>
      </w:r>
      <w:r>
        <w:rPr>
          <w:spacing w:val="30"/>
        </w:rPr>
        <w:t> </w:t>
      </w:r>
      <w:r>
        <w:rPr/>
        <w:t>a</w:t>
      </w:r>
      <w:r>
        <w:rPr>
          <w:spacing w:val="29"/>
        </w:rPr>
        <w:t> </w:t>
      </w:r>
      <w:r>
        <w:rPr/>
        <w:t>vast</w:t>
      </w:r>
      <w:r>
        <w:rPr>
          <w:spacing w:val="30"/>
        </w:rPr>
        <w:t> </w:t>
      </w:r>
      <w:r>
        <w:rPr/>
        <w:t>amount</w:t>
      </w:r>
      <w:r>
        <w:rPr>
          <w:spacing w:val="30"/>
        </w:rPr>
        <w:t> </w:t>
      </w:r>
      <w:r>
        <w:rPr/>
        <w:t>of</w:t>
      </w:r>
      <w:r>
        <w:rPr>
          <w:spacing w:val="29"/>
        </w:rPr>
        <w:t> </w:t>
      </w:r>
      <w:r>
        <w:rPr>
          <w:spacing w:val="-2"/>
        </w:rPr>
        <w:t>petroleum</w:t>
      </w:r>
    </w:p>
    <w:p>
      <w:pPr>
        <w:spacing w:after="0" w:line="360" w:lineRule="auto"/>
        <w:jc w:val="both"/>
        <w:sectPr>
          <w:pgSz w:w="12240" w:h="15840"/>
          <w:pgMar w:header="0" w:footer="1015" w:top="1280" w:bottom="1200" w:left="60" w:right="0"/>
        </w:sectPr>
      </w:pPr>
    </w:p>
    <w:p>
      <w:pPr>
        <w:pStyle w:val="BodyText"/>
        <w:spacing w:line="360" w:lineRule="auto" w:before="65"/>
        <w:ind w:left="2100" w:right="1432"/>
        <w:jc w:val="both"/>
      </w:pPr>
      <w:r>
        <w:rPr/>
        <w:t>resources which is said to be one of the best quality in the world, rapidly prospered from oil earnings. This made the sector play a vital role in the economic and political destiny</w:t>
      </w:r>
      <w:r>
        <w:rPr>
          <w:spacing w:val="40"/>
        </w:rPr>
        <w:t> </w:t>
      </w:r>
      <w:r>
        <w:rPr/>
        <w:t>of the nation (Oyeyemi, 2013). Tables 3.1 and 3.2 show the structure of the contribution of each of the key sectors to real GDP for the period 1981 to 2014.</w:t>
      </w:r>
    </w:p>
    <w:p>
      <w:pPr>
        <w:pStyle w:val="BodyText"/>
        <w:spacing w:before="137"/>
      </w:pPr>
    </w:p>
    <w:p>
      <w:pPr>
        <w:pStyle w:val="BodyText"/>
        <w:spacing w:before="1"/>
        <w:ind w:left="1740"/>
      </w:pPr>
      <w:r>
        <w:rPr/>
        <w:t>Table</w:t>
      </w:r>
      <w:r>
        <w:rPr>
          <w:spacing w:val="-3"/>
        </w:rPr>
        <w:t> </w:t>
      </w:r>
      <w:r>
        <w:rPr/>
        <w:t>3.1:</w:t>
      </w:r>
      <w:r>
        <w:rPr>
          <w:spacing w:val="-1"/>
        </w:rPr>
        <w:t> </w:t>
      </w:r>
      <w:r>
        <w:rPr/>
        <w:t>Contribution</w:t>
      </w:r>
      <w:r>
        <w:rPr>
          <w:spacing w:val="-1"/>
        </w:rPr>
        <w:t> </w:t>
      </w:r>
      <w:r>
        <w:rPr/>
        <w:t>of Sectors</w:t>
      </w:r>
      <w:r>
        <w:rPr>
          <w:spacing w:val="-1"/>
        </w:rPr>
        <w:t> </w:t>
      </w:r>
      <w:r>
        <w:rPr/>
        <w:t>to</w:t>
      </w:r>
      <w:r>
        <w:rPr>
          <w:spacing w:val="-1"/>
        </w:rPr>
        <w:t> </w:t>
      </w:r>
      <w:r>
        <w:rPr/>
        <w:t>GDP</w:t>
      </w:r>
      <w:r>
        <w:rPr>
          <w:spacing w:val="1"/>
        </w:rPr>
        <w:t> </w:t>
      </w:r>
      <w:r>
        <w:rPr/>
        <w:t>(in percentage) for</w:t>
      </w:r>
      <w:r>
        <w:rPr>
          <w:spacing w:val="-3"/>
        </w:rPr>
        <w:t> </w:t>
      </w:r>
      <w:r>
        <w:rPr/>
        <w:t>1981-2013</w:t>
      </w:r>
      <w:r>
        <w:rPr>
          <w:spacing w:val="2"/>
        </w:rPr>
        <w:t> </w:t>
      </w:r>
      <w:r>
        <w:rPr>
          <w:spacing w:val="-2"/>
        </w:rPr>
        <w:t>(Average*)</w:t>
      </w:r>
    </w:p>
    <w:p>
      <w:pPr>
        <w:pStyle w:val="BodyText"/>
        <w:spacing w:before="4"/>
        <w:rPr>
          <w:sz w:val="12"/>
        </w:rPr>
      </w:pPr>
    </w:p>
    <w:tbl>
      <w:tblPr>
        <w:tblW w:w="0" w:type="auto"/>
        <w:jc w:val="left"/>
        <w:tblInd w:w="1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8"/>
        <w:gridCol w:w="1311"/>
        <w:gridCol w:w="1248"/>
        <w:gridCol w:w="1339"/>
        <w:gridCol w:w="1292"/>
        <w:gridCol w:w="1251"/>
        <w:gridCol w:w="1220"/>
      </w:tblGrid>
      <w:tr>
        <w:trPr>
          <w:trHeight w:val="690" w:hRule="atLeast"/>
        </w:trPr>
        <w:tc>
          <w:tcPr>
            <w:tcW w:w="1198" w:type="dxa"/>
          </w:tcPr>
          <w:p>
            <w:pPr>
              <w:pStyle w:val="TableParagraph"/>
              <w:spacing w:line="225" w:lineRule="exact"/>
              <w:ind w:left="107"/>
              <w:rPr>
                <w:sz w:val="20"/>
              </w:rPr>
            </w:pPr>
            <w:r>
              <w:rPr>
                <w:spacing w:val="-4"/>
                <w:sz w:val="20"/>
              </w:rPr>
              <w:t>Year</w:t>
            </w:r>
          </w:p>
        </w:tc>
        <w:tc>
          <w:tcPr>
            <w:tcW w:w="1311" w:type="dxa"/>
          </w:tcPr>
          <w:p>
            <w:pPr>
              <w:pStyle w:val="TableParagraph"/>
              <w:spacing w:line="225" w:lineRule="exact"/>
              <w:ind w:left="107"/>
              <w:rPr>
                <w:sz w:val="20"/>
              </w:rPr>
            </w:pPr>
            <w:r>
              <w:rPr>
                <w:spacing w:val="-2"/>
                <w:sz w:val="20"/>
              </w:rPr>
              <w:t>Agriculture</w:t>
            </w:r>
          </w:p>
        </w:tc>
        <w:tc>
          <w:tcPr>
            <w:tcW w:w="1248" w:type="dxa"/>
          </w:tcPr>
          <w:p>
            <w:pPr>
              <w:pStyle w:val="TableParagraph"/>
              <w:spacing w:line="225" w:lineRule="exact"/>
              <w:ind w:left="107"/>
              <w:rPr>
                <w:sz w:val="20"/>
              </w:rPr>
            </w:pPr>
            <w:r>
              <w:rPr>
                <w:spacing w:val="-2"/>
                <w:sz w:val="20"/>
              </w:rPr>
              <w:t>Industry</w:t>
            </w:r>
          </w:p>
        </w:tc>
        <w:tc>
          <w:tcPr>
            <w:tcW w:w="1339" w:type="dxa"/>
          </w:tcPr>
          <w:p>
            <w:pPr>
              <w:pStyle w:val="TableParagraph"/>
              <w:spacing w:line="225" w:lineRule="exact"/>
              <w:ind w:left="107"/>
              <w:rPr>
                <w:sz w:val="20"/>
              </w:rPr>
            </w:pPr>
            <w:r>
              <w:rPr>
                <w:sz w:val="20"/>
              </w:rPr>
              <w:t>Building</w:t>
            </w:r>
            <w:r>
              <w:rPr>
                <w:spacing w:val="-11"/>
                <w:sz w:val="20"/>
              </w:rPr>
              <w:t> </w:t>
            </w:r>
            <w:r>
              <w:rPr>
                <w:spacing w:val="-10"/>
                <w:sz w:val="20"/>
              </w:rPr>
              <w:t>&amp;</w:t>
            </w:r>
          </w:p>
          <w:p>
            <w:pPr>
              <w:pStyle w:val="TableParagraph"/>
              <w:spacing w:before="113"/>
              <w:ind w:left="107"/>
              <w:rPr>
                <w:sz w:val="20"/>
              </w:rPr>
            </w:pPr>
            <w:r>
              <w:rPr>
                <w:spacing w:val="-2"/>
                <w:sz w:val="20"/>
              </w:rPr>
              <w:t>Construction</w:t>
            </w:r>
          </w:p>
        </w:tc>
        <w:tc>
          <w:tcPr>
            <w:tcW w:w="1292" w:type="dxa"/>
          </w:tcPr>
          <w:p>
            <w:pPr>
              <w:pStyle w:val="TableParagraph"/>
              <w:spacing w:line="225" w:lineRule="exact"/>
              <w:ind w:left="108"/>
              <w:rPr>
                <w:sz w:val="20"/>
              </w:rPr>
            </w:pPr>
            <w:r>
              <w:rPr>
                <w:sz w:val="20"/>
              </w:rPr>
              <w:t>Wholesale</w:t>
            </w:r>
            <w:r>
              <w:rPr>
                <w:spacing w:val="-9"/>
                <w:sz w:val="20"/>
              </w:rPr>
              <w:t> </w:t>
            </w:r>
            <w:r>
              <w:rPr>
                <w:spacing w:val="-10"/>
                <w:sz w:val="20"/>
              </w:rPr>
              <w:t>&amp;</w:t>
            </w:r>
          </w:p>
          <w:p>
            <w:pPr>
              <w:pStyle w:val="TableParagraph"/>
              <w:spacing w:before="113"/>
              <w:ind w:left="108"/>
              <w:rPr>
                <w:sz w:val="20"/>
              </w:rPr>
            </w:pPr>
            <w:r>
              <w:rPr>
                <w:sz w:val="20"/>
              </w:rPr>
              <w:t>Retail</w:t>
            </w:r>
            <w:r>
              <w:rPr>
                <w:spacing w:val="-6"/>
                <w:sz w:val="20"/>
              </w:rPr>
              <w:t> </w:t>
            </w:r>
            <w:r>
              <w:rPr>
                <w:spacing w:val="-2"/>
                <w:sz w:val="20"/>
              </w:rPr>
              <w:t>trade</w:t>
            </w:r>
          </w:p>
        </w:tc>
        <w:tc>
          <w:tcPr>
            <w:tcW w:w="1251" w:type="dxa"/>
          </w:tcPr>
          <w:p>
            <w:pPr>
              <w:pStyle w:val="TableParagraph"/>
              <w:spacing w:line="225" w:lineRule="exact"/>
              <w:ind w:left="107"/>
              <w:rPr>
                <w:sz w:val="20"/>
              </w:rPr>
            </w:pPr>
            <w:r>
              <w:rPr>
                <w:spacing w:val="-2"/>
                <w:sz w:val="20"/>
              </w:rPr>
              <w:t>Services</w:t>
            </w:r>
          </w:p>
        </w:tc>
        <w:tc>
          <w:tcPr>
            <w:tcW w:w="1220" w:type="dxa"/>
          </w:tcPr>
          <w:p>
            <w:pPr>
              <w:pStyle w:val="TableParagraph"/>
              <w:spacing w:line="225" w:lineRule="exact"/>
              <w:ind w:left="107"/>
              <w:rPr>
                <w:sz w:val="20"/>
              </w:rPr>
            </w:pPr>
            <w:r>
              <w:rPr>
                <w:spacing w:val="-2"/>
                <w:sz w:val="20"/>
              </w:rPr>
              <w:t>Total</w:t>
            </w:r>
          </w:p>
        </w:tc>
      </w:tr>
      <w:tr>
        <w:trPr>
          <w:trHeight w:val="345" w:hRule="atLeast"/>
        </w:trPr>
        <w:tc>
          <w:tcPr>
            <w:tcW w:w="1198" w:type="dxa"/>
          </w:tcPr>
          <w:p>
            <w:pPr>
              <w:pStyle w:val="TableParagraph"/>
              <w:spacing w:line="223" w:lineRule="exact"/>
              <w:ind w:left="107"/>
              <w:rPr>
                <w:sz w:val="20"/>
              </w:rPr>
            </w:pPr>
            <w:r>
              <w:rPr>
                <w:spacing w:val="-2"/>
                <w:sz w:val="20"/>
              </w:rPr>
              <w:t>1981-</w:t>
            </w:r>
            <w:r>
              <w:rPr>
                <w:spacing w:val="-4"/>
                <w:sz w:val="20"/>
              </w:rPr>
              <w:t>1989</w:t>
            </w:r>
          </w:p>
        </w:tc>
        <w:tc>
          <w:tcPr>
            <w:tcW w:w="1311" w:type="dxa"/>
          </w:tcPr>
          <w:p>
            <w:pPr>
              <w:pStyle w:val="TableParagraph"/>
              <w:spacing w:line="223" w:lineRule="exact"/>
              <w:ind w:left="107"/>
              <w:rPr>
                <w:sz w:val="20"/>
              </w:rPr>
            </w:pPr>
            <w:r>
              <w:rPr>
                <w:spacing w:val="-2"/>
                <w:sz w:val="20"/>
              </w:rPr>
              <w:t>38.23</w:t>
            </w:r>
          </w:p>
        </w:tc>
        <w:tc>
          <w:tcPr>
            <w:tcW w:w="1248" w:type="dxa"/>
          </w:tcPr>
          <w:p>
            <w:pPr>
              <w:pStyle w:val="TableParagraph"/>
              <w:spacing w:line="223" w:lineRule="exact"/>
              <w:ind w:left="107"/>
              <w:rPr>
                <w:sz w:val="20"/>
              </w:rPr>
            </w:pPr>
            <w:r>
              <w:rPr>
                <w:spacing w:val="-2"/>
                <w:sz w:val="20"/>
              </w:rPr>
              <w:t>32.86</w:t>
            </w:r>
          </w:p>
        </w:tc>
        <w:tc>
          <w:tcPr>
            <w:tcW w:w="1339" w:type="dxa"/>
          </w:tcPr>
          <w:p>
            <w:pPr>
              <w:pStyle w:val="TableParagraph"/>
              <w:spacing w:line="223" w:lineRule="exact"/>
              <w:ind w:left="107"/>
              <w:rPr>
                <w:sz w:val="20"/>
              </w:rPr>
            </w:pPr>
            <w:r>
              <w:rPr>
                <w:spacing w:val="-4"/>
                <w:sz w:val="20"/>
              </w:rPr>
              <w:t>1.63</w:t>
            </w:r>
          </w:p>
        </w:tc>
        <w:tc>
          <w:tcPr>
            <w:tcW w:w="1292" w:type="dxa"/>
          </w:tcPr>
          <w:p>
            <w:pPr>
              <w:pStyle w:val="TableParagraph"/>
              <w:spacing w:line="223" w:lineRule="exact"/>
              <w:ind w:left="108"/>
              <w:rPr>
                <w:sz w:val="20"/>
              </w:rPr>
            </w:pPr>
            <w:r>
              <w:rPr>
                <w:spacing w:val="-2"/>
                <w:sz w:val="20"/>
              </w:rPr>
              <w:t>14.66</w:t>
            </w:r>
          </w:p>
        </w:tc>
        <w:tc>
          <w:tcPr>
            <w:tcW w:w="1251" w:type="dxa"/>
          </w:tcPr>
          <w:p>
            <w:pPr>
              <w:pStyle w:val="TableParagraph"/>
              <w:spacing w:line="223" w:lineRule="exact"/>
              <w:ind w:left="107"/>
              <w:rPr>
                <w:sz w:val="20"/>
              </w:rPr>
            </w:pPr>
            <w:r>
              <w:rPr>
                <w:spacing w:val="-2"/>
                <w:sz w:val="20"/>
              </w:rPr>
              <w:t>12.62</w:t>
            </w:r>
          </w:p>
        </w:tc>
        <w:tc>
          <w:tcPr>
            <w:tcW w:w="1220" w:type="dxa"/>
          </w:tcPr>
          <w:p>
            <w:pPr>
              <w:pStyle w:val="TableParagraph"/>
              <w:spacing w:line="223" w:lineRule="exact"/>
              <w:ind w:left="107"/>
              <w:rPr>
                <w:sz w:val="20"/>
              </w:rPr>
            </w:pPr>
            <w:r>
              <w:rPr>
                <w:spacing w:val="-2"/>
                <w:sz w:val="20"/>
              </w:rPr>
              <w:t>100.00</w:t>
            </w:r>
          </w:p>
        </w:tc>
      </w:tr>
      <w:tr>
        <w:trPr>
          <w:trHeight w:val="345" w:hRule="atLeast"/>
        </w:trPr>
        <w:tc>
          <w:tcPr>
            <w:tcW w:w="1198" w:type="dxa"/>
          </w:tcPr>
          <w:p>
            <w:pPr>
              <w:pStyle w:val="TableParagraph"/>
              <w:spacing w:line="223" w:lineRule="exact"/>
              <w:ind w:left="107"/>
              <w:rPr>
                <w:sz w:val="20"/>
              </w:rPr>
            </w:pPr>
            <w:r>
              <w:rPr>
                <w:spacing w:val="-2"/>
                <w:sz w:val="20"/>
              </w:rPr>
              <w:t>1990-</w:t>
            </w:r>
            <w:r>
              <w:rPr>
                <w:spacing w:val="-4"/>
                <w:sz w:val="20"/>
              </w:rPr>
              <w:t>1999</w:t>
            </w:r>
          </w:p>
        </w:tc>
        <w:tc>
          <w:tcPr>
            <w:tcW w:w="1311" w:type="dxa"/>
          </w:tcPr>
          <w:p>
            <w:pPr>
              <w:pStyle w:val="TableParagraph"/>
              <w:spacing w:line="223" w:lineRule="exact"/>
              <w:ind w:left="107"/>
              <w:rPr>
                <w:sz w:val="20"/>
              </w:rPr>
            </w:pPr>
            <w:r>
              <w:rPr>
                <w:spacing w:val="-2"/>
                <w:sz w:val="20"/>
              </w:rPr>
              <w:t>40.45</w:t>
            </w:r>
          </w:p>
        </w:tc>
        <w:tc>
          <w:tcPr>
            <w:tcW w:w="1248" w:type="dxa"/>
          </w:tcPr>
          <w:p>
            <w:pPr>
              <w:pStyle w:val="TableParagraph"/>
              <w:spacing w:line="223" w:lineRule="exact"/>
              <w:ind w:left="107"/>
              <w:rPr>
                <w:sz w:val="20"/>
              </w:rPr>
            </w:pPr>
            <w:r>
              <w:rPr>
                <w:spacing w:val="-2"/>
                <w:sz w:val="20"/>
              </w:rPr>
              <w:t>31.74</w:t>
            </w:r>
          </w:p>
        </w:tc>
        <w:tc>
          <w:tcPr>
            <w:tcW w:w="1339" w:type="dxa"/>
          </w:tcPr>
          <w:p>
            <w:pPr>
              <w:pStyle w:val="TableParagraph"/>
              <w:spacing w:line="223" w:lineRule="exact"/>
              <w:ind w:left="107"/>
              <w:rPr>
                <w:sz w:val="20"/>
              </w:rPr>
            </w:pPr>
            <w:r>
              <w:rPr>
                <w:spacing w:val="-4"/>
                <w:sz w:val="20"/>
              </w:rPr>
              <w:t>1.35</w:t>
            </w:r>
          </w:p>
        </w:tc>
        <w:tc>
          <w:tcPr>
            <w:tcW w:w="1292" w:type="dxa"/>
          </w:tcPr>
          <w:p>
            <w:pPr>
              <w:pStyle w:val="TableParagraph"/>
              <w:spacing w:line="223" w:lineRule="exact"/>
              <w:ind w:left="108"/>
              <w:rPr>
                <w:sz w:val="20"/>
              </w:rPr>
            </w:pPr>
            <w:r>
              <w:rPr>
                <w:spacing w:val="-2"/>
                <w:sz w:val="20"/>
              </w:rPr>
              <w:t>13.61</w:t>
            </w:r>
          </w:p>
        </w:tc>
        <w:tc>
          <w:tcPr>
            <w:tcW w:w="1251" w:type="dxa"/>
          </w:tcPr>
          <w:p>
            <w:pPr>
              <w:pStyle w:val="TableParagraph"/>
              <w:spacing w:line="223" w:lineRule="exact"/>
              <w:ind w:left="107"/>
              <w:rPr>
                <w:sz w:val="20"/>
              </w:rPr>
            </w:pPr>
            <w:r>
              <w:rPr>
                <w:spacing w:val="-2"/>
                <w:sz w:val="20"/>
              </w:rPr>
              <w:t>12.85</w:t>
            </w:r>
          </w:p>
        </w:tc>
        <w:tc>
          <w:tcPr>
            <w:tcW w:w="1220" w:type="dxa"/>
          </w:tcPr>
          <w:p>
            <w:pPr>
              <w:pStyle w:val="TableParagraph"/>
              <w:spacing w:line="223" w:lineRule="exact"/>
              <w:ind w:left="107"/>
              <w:rPr>
                <w:sz w:val="20"/>
              </w:rPr>
            </w:pPr>
            <w:r>
              <w:rPr>
                <w:spacing w:val="-2"/>
                <w:sz w:val="20"/>
              </w:rPr>
              <w:t>100.00</w:t>
            </w:r>
          </w:p>
        </w:tc>
      </w:tr>
      <w:tr>
        <w:trPr>
          <w:trHeight w:val="345" w:hRule="atLeast"/>
        </w:trPr>
        <w:tc>
          <w:tcPr>
            <w:tcW w:w="1198" w:type="dxa"/>
          </w:tcPr>
          <w:p>
            <w:pPr>
              <w:pStyle w:val="TableParagraph"/>
              <w:spacing w:line="224" w:lineRule="exact"/>
              <w:ind w:left="107"/>
              <w:rPr>
                <w:sz w:val="20"/>
              </w:rPr>
            </w:pPr>
            <w:r>
              <w:rPr>
                <w:spacing w:val="-2"/>
                <w:sz w:val="20"/>
              </w:rPr>
              <w:t>2000-</w:t>
            </w:r>
            <w:r>
              <w:rPr>
                <w:spacing w:val="-4"/>
                <w:sz w:val="20"/>
              </w:rPr>
              <w:t>2005</w:t>
            </w:r>
          </w:p>
        </w:tc>
        <w:tc>
          <w:tcPr>
            <w:tcW w:w="1311" w:type="dxa"/>
          </w:tcPr>
          <w:p>
            <w:pPr>
              <w:pStyle w:val="TableParagraph"/>
              <w:spacing w:line="224" w:lineRule="exact"/>
              <w:ind w:left="107"/>
              <w:rPr>
                <w:sz w:val="20"/>
              </w:rPr>
            </w:pPr>
            <w:r>
              <w:rPr>
                <w:spacing w:val="-2"/>
                <w:sz w:val="20"/>
              </w:rPr>
              <w:t>41.65</w:t>
            </w:r>
          </w:p>
        </w:tc>
        <w:tc>
          <w:tcPr>
            <w:tcW w:w="1248" w:type="dxa"/>
          </w:tcPr>
          <w:p>
            <w:pPr>
              <w:pStyle w:val="TableParagraph"/>
              <w:spacing w:line="224" w:lineRule="exact"/>
              <w:ind w:left="107"/>
              <w:rPr>
                <w:sz w:val="20"/>
              </w:rPr>
            </w:pPr>
            <w:r>
              <w:rPr>
                <w:spacing w:val="-2"/>
                <w:sz w:val="20"/>
              </w:rPr>
              <w:t>29.18</w:t>
            </w:r>
          </w:p>
        </w:tc>
        <w:tc>
          <w:tcPr>
            <w:tcW w:w="1339" w:type="dxa"/>
          </w:tcPr>
          <w:p>
            <w:pPr>
              <w:pStyle w:val="TableParagraph"/>
              <w:spacing w:line="224" w:lineRule="exact"/>
              <w:ind w:left="107"/>
              <w:rPr>
                <w:sz w:val="20"/>
              </w:rPr>
            </w:pPr>
            <w:r>
              <w:rPr>
                <w:spacing w:val="-4"/>
                <w:sz w:val="20"/>
              </w:rPr>
              <w:t>1.42</w:t>
            </w:r>
          </w:p>
        </w:tc>
        <w:tc>
          <w:tcPr>
            <w:tcW w:w="1292" w:type="dxa"/>
          </w:tcPr>
          <w:p>
            <w:pPr>
              <w:pStyle w:val="TableParagraph"/>
              <w:spacing w:line="224" w:lineRule="exact"/>
              <w:ind w:left="108"/>
              <w:rPr>
                <w:sz w:val="20"/>
              </w:rPr>
            </w:pPr>
            <w:r>
              <w:rPr>
                <w:spacing w:val="-2"/>
                <w:sz w:val="20"/>
              </w:rPr>
              <w:t>13.02</w:t>
            </w:r>
          </w:p>
        </w:tc>
        <w:tc>
          <w:tcPr>
            <w:tcW w:w="1251" w:type="dxa"/>
          </w:tcPr>
          <w:p>
            <w:pPr>
              <w:pStyle w:val="TableParagraph"/>
              <w:spacing w:line="224" w:lineRule="exact"/>
              <w:ind w:left="107"/>
              <w:rPr>
                <w:sz w:val="20"/>
              </w:rPr>
            </w:pPr>
            <w:r>
              <w:rPr>
                <w:spacing w:val="-2"/>
                <w:sz w:val="20"/>
              </w:rPr>
              <w:t>14.72</w:t>
            </w:r>
          </w:p>
        </w:tc>
        <w:tc>
          <w:tcPr>
            <w:tcW w:w="1220" w:type="dxa"/>
          </w:tcPr>
          <w:p>
            <w:pPr>
              <w:pStyle w:val="TableParagraph"/>
              <w:spacing w:line="224" w:lineRule="exact"/>
              <w:ind w:left="107"/>
              <w:rPr>
                <w:sz w:val="20"/>
              </w:rPr>
            </w:pPr>
            <w:r>
              <w:rPr>
                <w:spacing w:val="-2"/>
                <w:sz w:val="20"/>
              </w:rPr>
              <w:t>100.00</w:t>
            </w:r>
          </w:p>
        </w:tc>
      </w:tr>
      <w:tr>
        <w:trPr>
          <w:trHeight w:val="345" w:hRule="atLeast"/>
        </w:trPr>
        <w:tc>
          <w:tcPr>
            <w:tcW w:w="1198" w:type="dxa"/>
          </w:tcPr>
          <w:p>
            <w:pPr>
              <w:pStyle w:val="TableParagraph"/>
              <w:spacing w:line="223" w:lineRule="exact"/>
              <w:ind w:left="107"/>
              <w:rPr>
                <w:sz w:val="20"/>
              </w:rPr>
            </w:pPr>
            <w:r>
              <w:rPr>
                <w:spacing w:val="-2"/>
                <w:sz w:val="20"/>
              </w:rPr>
              <w:t>2006-</w:t>
            </w:r>
            <w:r>
              <w:rPr>
                <w:spacing w:val="-4"/>
                <w:sz w:val="20"/>
              </w:rPr>
              <w:t>2013</w:t>
            </w:r>
          </w:p>
        </w:tc>
        <w:tc>
          <w:tcPr>
            <w:tcW w:w="1311" w:type="dxa"/>
          </w:tcPr>
          <w:p>
            <w:pPr>
              <w:pStyle w:val="TableParagraph"/>
              <w:spacing w:line="223" w:lineRule="exact"/>
              <w:ind w:left="107"/>
              <w:rPr>
                <w:sz w:val="20"/>
              </w:rPr>
            </w:pPr>
            <w:r>
              <w:rPr>
                <w:spacing w:val="-2"/>
                <w:sz w:val="20"/>
              </w:rPr>
              <w:t>40.59</w:t>
            </w:r>
          </w:p>
        </w:tc>
        <w:tc>
          <w:tcPr>
            <w:tcW w:w="1248" w:type="dxa"/>
          </w:tcPr>
          <w:p>
            <w:pPr>
              <w:pStyle w:val="TableParagraph"/>
              <w:spacing w:line="223" w:lineRule="exact"/>
              <w:ind w:left="107"/>
              <w:rPr>
                <w:sz w:val="20"/>
              </w:rPr>
            </w:pPr>
            <w:r>
              <w:rPr>
                <w:spacing w:val="-2"/>
                <w:sz w:val="20"/>
              </w:rPr>
              <w:t>20.61</w:t>
            </w:r>
          </w:p>
        </w:tc>
        <w:tc>
          <w:tcPr>
            <w:tcW w:w="1339" w:type="dxa"/>
          </w:tcPr>
          <w:p>
            <w:pPr>
              <w:pStyle w:val="TableParagraph"/>
              <w:spacing w:line="223" w:lineRule="exact"/>
              <w:ind w:left="107"/>
              <w:rPr>
                <w:sz w:val="20"/>
              </w:rPr>
            </w:pPr>
            <w:r>
              <w:rPr>
                <w:spacing w:val="-4"/>
                <w:sz w:val="20"/>
              </w:rPr>
              <w:t>2.00</w:t>
            </w:r>
          </w:p>
        </w:tc>
        <w:tc>
          <w:tcPr>
            <w:tcW w:w="1292" w:type="dxa"/>
          </w:tcPr>
          <w:p>
            <w:pPr>
              <w:pStyle w:val="TableParagraph"/>
              <w:spacing w:line="223" w:lineRule="exact"/>
              <w:ind w:left="108"/>
              <w:rPr>
                <w:sz w:val="20"/>
              </w:rPr>
            </w:pPr>
            <w:r>
              <w:rPr>
                <w:spacing w:val="-2"/>
                <w:sz w:val="20"/>
              </w:rPr>
              <w:t>18.38</w:t>
            </w:r>
          </w:p>
        </w:tc>
        <w:tc>
          <w:tcPr>
            <w:tcW w:w="1251" w:type="dxa"/>
          </w:tcPr>
          <w:p>
            <w:pPr>
              <w:pStyle w:val="TableParagraph"/>
              <w:spacing w:line="223" w:lineRule="exact"/>
              <w:ind w:left="107"/>
              <w:rPr>
                <w:sz w:val="20"/>
              </w:rPr>
            </w:pPr>
            <w:r>
              <w:rPr>
                <w:spacing w:val="-2"/>
                <w:sz w:val="20"/>
              </w:rPr>
              <w:t>18.42</w:t>
            </w:r>
          </w:p>
        </w:tc>
        <w:tc>
          <w:tcPr>
            <w:tcW w:w="1220" w:type="dxa"/>
          </w:tcPr>
          <w:p>
            <w:pPr>
              <w:pStyle w:val="TableParagraph"/>
              <w:spacing w:line="223" w:lineRule="exact"/>
              <w:ind w:left="107"/>
              <w:rPr>
                <w:sz w:val="20"/>
              </w:rPr>
            </w:pPr>
            <w:r>
              <w:rPr>
                <w:spacing w:val="-2"/>
                <w:sz w:val="20"/>
              </w:rPr>
              <w:t>100.00</w:t>
            </w:r>
          </w:p>
        </w:tc>
      </w:tr>
      <w:tr>
        <w:trPr>
          <w:trHeight w:val="345" w:hRule="atLeast"/>
        </w:trPr>
        <w:tc>
          <w:tcPr>
            <w:tcW w:w="1198" w:type="dxa"/>
          </w:tcPr>
          <w:p>
            <w:pPr>
              <w:pStyle w:val="TableParagraph"/>
              <w:spacing w:line="223" w:lineRule="exact"/>
              <w:ind w:left="107"/>
              <w:rPr>
                <w:sz w:val="20"/>
              </w:rPr>
            </w:pPr>
            <w:r>
              <w:rPr>
                <w:spacing w:val="-2"/>
                <w:sz w:val="20"/>
              </w:rPr>
              <w:t>1981-</w:t>
            </w:r>
            <w:r>
              <w:rPr>
                <w:spacing w:val="-4"/>
                <w:sz w:val="20"/>
              </w:rPr>
              <w:t>2013</w:t>
            </w:r>
          </w:p>
        </w:tc>
        <w:tc>
          <w:tcPr>
            <w:tcW w:w="1311" w:type="dxa"/>
          </w:tcPr>
          <w:p>
            <w:pPr>
              <w:pStyle w:val="TableParagraph"/>
              <w:spacing w:line="223" w:lineRule="exact"/>
              <w:ind w:left="107"/>
              <w:rPr>
                <w:sz w:val="20"/>
              </w:rPr>
            </w:pPr>
            <w:r>
              <w:rPr>
                <w:spacing w:val="-2"/>
                <w:sz w:val="20"/>
              </w:rPr>
              <w:t>40.40</w:t>
            </w:r>
          </w:p>
        </w:tc>
        <w:tc>
          <w:tcPr>
            <w:tcW w:w="1248" w:type="dxa"/>
          </w:tcPr>
          <w:p>
            <w:pPr>
              <w:pStyle w:val="TableParagraph"/>
              <w:spacing w:line="223" w:lineRule="exact"/>
              <w:ind w:left="107"/>
              <w:rPr>
                <w:sz w:val="20"/>
              </w:rPr>
            </w:pPr>
            <w:r>
              <w:rPr>
                <w:spacing w:val="-2"/>
                <w:sz w:val="20"/>
              </w:rPr>
              <w:t>26.85</w:t>
            </w:r>
          </w:p>
        </w:tc>
        <w:tc>
          <w:tcPr>
            <w:tcW w:w="1339" w:type="dxa"/>
          </w:tcPr>
          <w:p>
            <w:pPr>
              <w:pStyle w:val="TableParagraph"/>
              <w:spacing w:line="223" w:lineRule="exact"/>
              <w:ind w:left="107"/>
              <w:rPr>
                <w:sz w:val="20"/>
              </w:rPr>
            </w:pPr>
            <w:r>
              <w:rPr>
                <w:spacing w:val="-4"/>
                <w:sz w:val="20"/>
              </w:rPr>
              <w:t>1.67</w:t>
            </w:r>
          </w:p>
        </w:tc>
        <w:tc>
          <w:tcPr>
            <w:tcW w:w="1292" w:type="dxa"/>
          </w:tcPr>
          <w:p>
            <w:pPr>
              <w:pStyle w:val="TableParagraph"/>
              <w:spacing w:line="223" w:lineRule="exact"/>
              <w:ind w:left="108"/>
              <w:rPr>
                <w:sz w:val="20"/>
              </w:rPr>
            </w:pPr>
            <w:r>
              <w:rPr>
                <w:spacing w:val="-2"/>
                <w:sz w:val="20"/>
              </w:rPr>
              <w:t>15.62</w:t>
            </w:r>
          </w:p>
        </w:tc>
        <w:tc>
          <w:tcPr>
            <w:tcW w:w="1251" w:type="dxa"/>
          </w:tcPr>
          <w:p>
            <w:pPr>
              <w:pStyle w:val="TableParagraph"/>
              <w:spacing w:line="223" w:lineRule="exact"/>
              <w:ind w:left="107"/>
              <w:rPr>
                <w:sz w:val="20"/>
              </w:rPr>
            </w:pPr>
            <w:r>
              <w:rPr>
                <w:spacing w:val="-2"/>
                <w:sz w:val="20"/>
              </w:rPr>
              <w:t>15.46</w:t>
            </w:r>
          </w:p>
        </w:tc>
        <w:tc>
          <w:tcPr>
            <w:tcW w:w="1220" w:type="dxa"/>
          </w:tcPr>
          <w:p>
            <w:pPr>
              <w:pStyle w:val="TableParagraph"/>
              <w:spacing w:line="223" w:lineRule="exact"/>
              <w:ind w:left="107"/>
              <w:rPr>
                <w:sz w:val="20"/>
              </w:rPr>
            </w:pPr>
            <w:r>
              <w:rPr>
                <w:spacing w:val="-2"/>
                <w:sz w:val="20"/>
              </w:rPr>
              <w:t>100.00</w:t>
            </w:r>
          </w:p>
        </w:tc>
      </w:tr>
    </w:tbl>
    <w:p>
      <w:pPr>
        <w:spacing w:before="0"/>
        <w:ind w:left="1982" w:right="0" w:firstLine="0"/>
        <w:jc w:val="left"/>
        <w:rPr>
          <w:sz w:val="20"/>
        </w:rPr>
      </w:pPr>
      <w:r>
        <w:rPr>
          <w:sz w:val="20"/>
        </w:rPr>
        <w:t>Source:</w:t>
      </w:r>
      <w:r>
        <w:rPr>
          <w:spacing w:val="-7"/>
          <w:sz w:val="20"/>
        </w:rPr>
        <w:t> </w:t>
      </w:r>
      <w:r>
        <w:rPr>
          <w:sz w:val="20"/>
        </w:rPr>
        <w:t>CBN</w:t>
      </w:r>
      <w:r>
        <w:rPr>
          <w:spacing w:val="-7"/>
          <w:sz w:val="20"/>
        </w:rPr>
        <w:t> </w:t>
      </w:r>
      <w:r>
        <w:rPr>
          <w:sz w:val="20"/>
        </w:rPr>
        <w:t>Statistical</w:t>
      </w:r>
      <w:r>
        <w:rPr>
          <w:spacing w:val="-7"/>
          <w:sz w:val="20"/>
        </w:rPr>
        <w:t> </w:t>
      </w:r>
      <w:r>
        <w:rPr>
          <w:sz w:val="20"/>
        </w:rPr>
        <w:t>Bulletin</w:t>
      </w:r>
      <w:r>
        <w:rPr>
          <w:spacing w:val="-8"/>
          <w:sz w:val="20"/>
        </w:rPr>
        <w:t> </w:t>
      </w:r>
      <w:r>
        <w:rPr>
          <w:spacing w:val="-2"/>
          <w:sz w:val="20"/>
        </w:rPr>
        <w:t>(2014)</w:t>
      </w:r>
    </w:p>
    <w:p>
      <w:pPr>
        <w:spacing w:before="0"/>
        <w:ind w:left="1982" w:right="0" w:firstLine="0"/>
        <w:jc w:val="left"/>
        <w:rPr>
          <w:sz w:val="20"/>
        </w:rPr>
      </w:pPr>
      <w:r>
        <w:rPr>
          <w:sz w:val="20"/>
        </w:rPr>
        <w:t>Note:</w:t>
      </w:r>
      <w:r>
        <w:rPr>
          <w:spacing w:val="-5"/>
          <w:sz w:val="20"/>
        </w:rPr>
        <w:t> </w:t>
      </w:r>
      <w:r>
        <w:rPr>
          <w:sz w:val="20"/>
        </w:rPr>
        <w:t>*Based</w:t>
      </w:r>
      <w:r>
        <w:rPr>
          <w:spacing w:val="-3"/>
          <w:sz w:val="20"/>
        </w:rPr>
        <w:t> </w:t>
      </w:r>
      <w:r>
        <w:rPr>
          <w:sz w:val="20"/>
        </w:rPr>
        <w:t>on</w:t>
      </w:r>
      <w:r>
        <w:rPr>
          <w:spacing w:val="-6"/>
          <w:sz w:val="20"/>
        </w:rPr>
        <w:t> </w:t>
      </w:r>
      <w:r>
        <w:rPr>
          <w:sz w:val="20"/>
        </w:rPr>
        <w:t>old</w:t>
      </w:r>
      <w:r>
        <w:rPr>
          <w:spacing w:val="-3"/>
          <w:sz w:val="20"/>
        </w:rPr>
        <w:t> </w:t>
      </w:r>
      <w:r>
        <w:rPr>
          <w:sz w:val="20"/>
        </w:rPr>
        <w:t>classification</w:t>
      </w:r>
      <w:r>
        <w:rPr>
          <w:spacing w:val="-6"/>
          <w:sz w:val="20"/>
        </w:rPr>
        <w:t> </w:t>
      </w:r>
      <w:r>
        <w:rPr>
          <w:sz w:val="20"/>
        </w:rPr>
        <w:t>of</w:t>
      </w:r>
      <w:r>
        <w:rPr>
          <w:spacing w:val="-6"/>
          <w:sz w:val="20"/>
        </w:rPr>
        <w:t> </w:t>
      </w:r>
      <w:r>
        <w:rPr>
          <w:sz w:val="20"/>
        </w:rPr>
        <w:t>33</w:t>
      </w:r>
      <w:r>
        <w:rPr>
          <w:spacing w:val="-4"/>
          <w:sz w:val="20"/>
        </w:rPr>
        <w:t> </w:t>
      </w:r>
      <w:r>
        <w:rPr>
          <w:sz w:val="20"/>
        </w:rPr>
        <w:t>activity</w:t>
      </w:r>
      <w:r>
        <w:rPr>
          <w:spacing w:val="-5"/>
          <w:sz w:val="20"/>
        </w:rPr>
        <w:t> </w:t>
      </w:r>
      <w:r>
        <w:rPr>
          <w:sz w:val="20"/>
        </w:rPr>
        <w:t>sectors</w:t>
      </w:r>
      <w:r>
        <w:rPr>
          <w:spacing w:val="-5"/>
          <w:sz w:val="20"/>
        </w:rPr>
        <w:t> </w:t>
      </w:r>
      <w:r>
        <w:rPr>
          <w:sz w:val="20"/>
        </w:rPr>
        <w:t>before</w:t>
      </w:r>
      <w:r>
        <w:rPr>
          <w:spacing w:val="-5"/>
          <w:sz w:val="20"/>
        </w:rPr>
        <w:t> </w:t>
      </w:r>
      <w:r>
        <w:rPr>
          <w:sz w:val="20"/>
        </w:rPr>
        <w:t>the</w:t>
      </w:r>
      <w:r>
        <w:rPr>
          <w:spacing w:val="-4"/>
          <w:sz w:val="20"/>
        </w:rPr>
        <w:t> </w:t>
      </w:r>
      <w:r>
        <w:rPr>
          <w:sz w:val="20"/>
        </w:rPr>
        <w:t>rebasing</w:t>
      </w:r>
      <w:r>
        <w:rPr>
          <w:spacing w:val="-5"/>
          <w:sz w:val="20"/>
        </w:rPr>
        <w:t> </w:t>
      </w:r>
      <w:r>
        <w:rPr>
          <w:spacing w:val="-2"/>
          <w:sz w:val="20"/>
        </w:rPr>
        <w:t>exercise</w:t>
      </w:r>
    </w:p>
    <w:p>
      <w:pPr>
        <w:pStyle w:val="BodyText"/>
        <w:rPr>
          <w:sz w:val="20"/>
        </w:rPr>
      </w:pPr>
    </w:p>
    <w:p>
      <w:pPr>
        <w:pStyle w:val="BodyText"/>
        <w:spacing w:before="226"/>
        <w:rPr>
          <w:sz w:val="20"/>
        </w:rPr>
      </w:pPr>
    </w:p>
    <w:p>
      <w:pPr>
        <w:pStyle w:val="BodyText"/>
        <w:ind w:left="1740"/>
      </w:pPr>
      <w:r>
        <w:rPr/>
        <w:t>Table</w:t>
      </w:r>
      <w:r>
        <w:rPr>
          <w:spacing w:val="-3"/>
        </w:rPr>
        <w:t> </w:t>
      </w:r>
      <w:r>
        <w:rPr/>
        <w:t>3.2:</w:t>
      </w:r>
      <w:r>
        <w:rPr>
          <w:spacing w:val="-1"/>
        </w:rPr>
        <w:t> </w:t>
      </w:r>
      <w:r>
        <w:rPr/>
        <w:t>Contribution</w:t>
      </w:r>
      <w:r>
        <w:rPr>
          <w:spacing w:val="-1"/>
        </w:rPr>
        <w:t> </w:t>
      </w:r>
      <w:r>
        <w:rPr/>
        <w:t>of</w:t>
      </w:r>
      <w:r>
        <w:rPr>
          <w:spacing w:val="-1"/>
        </w:rPr>
        <w:t> </w:t>
      </w:r>
      <w:r>
        <w:rPr/>
        <w:t>Sectors</w:t>
      </w:r>
      <w:r>
        <w:rPr>
          <w:spacing w:val="-1"/>
        </w:rPr>
        <w:t> </w:t>
      </w:r>
      <w:r>
        <w:rPr/>
        <w:t>to</w:t>
      </w:r>
      <w:r>
        <w:rPr>
          <w:spacing w:val="-1"/>
        </w:rPr>
        <w:t> </w:t>
      </w:r>
      <w:r>
        <w:rPr/>
        <w:t>GDP (in percentage) for</w:t>
      </w:r>
      <w:r>
        <w:rPr>
          <w:spacing w:val="-3"/>
        </w:rPr>
        <w:t> </w:t>
      </w:r>
      <w:r>
        <w:rPr/>
        <w:t>2010-2014</w:t>
      </w:r>
      <w:r>
        <w:rPr>
          <w:spacing w:val="2"/>
        </w:rPr>
        <w:t> </w:t>
      </w:r>
      <w:r>
        <w:rPr>
          <w:spacing w:val="-2"/>
        </w:rPr>
        <w:t>(Rebased*)</w:t>
      </w:r>
    </w:p>
    <w:p>
      <w:pPr>
        <w:pStyle w:val="BodyText"/>
        <w:spacing w:before="4"/>
        <w:rPr>
          <w:sz w:val="12"/>
        </w:rPr>
      </w:pPr>
    </w:p>
    <w:tbl>
      <w:tblPr>
        <w:tblW w:w="0" w:type="auto"/>
        <w:jc w:val="left"/>
        <w:tblInd w:w="1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172"/>
        <w:gridCol w:w="989"/>
        <w:gridCol w:w="1261"/>
        <w:gridCol w:w="901"/>
        <w:gridCol w:w="993"/>
        <w:gridCol w:w="829"/>
      </w:tblGrid>
      <w:tr>
        <w:trPr>
          <w:trHeight w:val="345" w:hRule="atLeast"/>
        </w:trPr>
        <w:tc>
          <w:tcPr>
            <w:tcW w:w="828" w:type="dxa"/>
          </w:tcPr>
          <w:p>
            <w:pPr>
              <w:pStyle w:val="TableParagraph"/>
              <w:spacing w:line="225" w:lineRule="exact"/>
              <w:ind w:left="107"/>
              <w:rPr>
                <w:sz w:val="20"/>
              </w:rPr>
            </w:pPr>
            <w:r>
              <w:rPr>
                <w:spacing w:val="-4"/>
                <w:sz w:val="20"/>
              </w:rPr>
              <w:t>Year</w:t>
            </w:r>
          </w:p>
        </w:tc>
        <w:tc>
          <w:tcPr>
            <w:tcW w:w="1172" w:type="dxa"/>
          </w:tcPr>
          <w:p>
            <w:pPr>
              <w:pStyle w:val="TableParagraph"/>
              <w:spacing w:line="225" w:lineRule="exact"/>
              <w:ind w:left="107"/>
              <w:rPr>
                <w:sz w:val="20"/>
              </w:rPr>
            </w:pPr>
            <w:r>
              <w:rPr>
                <w:spacing w:val="-2"/>
                <w:sz w:val="20"/>
              </w:rPr>
              <w:t>Agriculture</w:t>
            </w:r>
          </w:p>
        </w:tc>
        <w:tc>
          <w:tcPr>
            <w:tcW w:w="989" w:type="dxa"/>
          </w:tcPr>
          <w:p>
            <w:pPr>
              <w:pStyle w:val="TableParagraph"/>
              <w:spacing w:line="225" w:lineRule="exact"/>
              <w:ind w:left="105"/>
              <w:rPr>
                <w:sz w:val="20"/>
              </w:rPr>
            </w:pPr>
            <w:r>
              <w:rPr>
                <w:spacing w:val="-2"/>
                <w:sz w:val="20"/>
              </w:rPr>
              <w:t>Industry</w:t>
            </w:r>
          </w:p>
        </w:tc>
        <w:tc>
          <w:tcPr>
            <w:tcW w:w="1261" w:type="dxa"/>
          </w:tcPr>
          <w:p>
            <w:pPr>
              <w:pStyle w:val="TableParagraph"/>
              <w:spacing w:line="225" w:lineRule="exact"/>
              <w:ind w:left="107"/>
              <w:rPr>
                <w:sz w:val="20"/>
              </w:rPr>
            </w:pPr>
            <w:r>
              <w:rPr>
                <w:spacing w:val="-2"/>
                <w:sz w:val="20"/>
              </w:rPr>
              <w:t>Construction</w:t>
            </w:r>
          </w:p>
        </w:tc>
        <w:tc>
          <w:tcPr>
            <w:tcW w:w="901" w:type="dxa"/>
          </w:tcPr>
          <w:p>
            <w:pPr>
              <w:pStyle w:val="TableParagraph"/>
              <w:spacing w:line="225" w:lineRule="exact"/>
              <w:ind w:left="106"/>
              <w:rPr>
                <w:sz w:val="20"/>
              </w:rPr>
            </w:pPr>
            <w:r>
              <w:rPr>
                <w:spacing w:val="-2"/>
                <w:sz w:val="20"/>
              </w:rPr>
              <w:t>Trade</w:t>
            </w:r>
          </w:p>
        </w:tc>
        <w:tc>
          <w:tcPr>
            <w:tcW w:w="993" w:type="dxa"/>
          </w:tcPr>
          <w:p>
            <w:pPr>
              <w:pStyle w:val="TableParagraph"/>
              <w:spacing w:line="225" w:lineRule="exact"/>
              <w:ind w:left="105"/>
              <w:rPr>
                <w:sz w:val="20"/>
              </w:rPr>
            </w:pPr>
            <w:r>
              <w:rPr>
                <w:spacing w:val="-2"/>
                <w:sz w:val="20"/>
              </w:rPr>
              <w:t>Services</w:t>
            </w:r>
          </w:p>
        </w:tc>
        <w:tc>
          <w:tcPr>
            <w:tcW w:w="829" w:type="dxa"/>
          </w:tcPr>
          <w:p>
            <w:pPr>
              <w:pStyle w:val="TableParagraph"/>
              <w:spacing w:line="225" w:lineRule="exact"/>
              <w:ind w:left="102"/>
              <w:rPr>
                <w:sz w:val="20"/>
              </w:rPr>
            </w:pPr>
            <w:r>
              <w:rPr>
                <w:spacing w:val="-2"/>
                <w:sz w:val="20"/>
              </w:rPr>
              <w:t>Total</w:t>
            </w:r>
          </w:p>
        </w:tc>
      </w:tr>
      <w:tr>
        <w:trPr>
          <w:trHeight w:val="345" w:hRule="atLeast"/>
        </w:trPr>
        <w:tc>
          <w:tcPr>
            <w:tcW w:w="828" w:type="dxa"/>
          </w:tcPr>
          <w:p>
            <w:pPr>
              <w:pStyle w:val="TableParagraph"/>
              <w:spacing w:line="223" w:lineRule="exact"/>
              <w:ind w:left="107"/>
              <w:rPr>
                <w:sz w:val="20"/>
              </w:rPr>
            </w:pPr>
            <w:r>
              <w:rPr>
                <w:spacing w:val="-4"/>
                <w:sz w:val="20"/>
              </w:rPr>
              <w:t>2010</w:t>
            </w:r>
          </w:p>
        </w:tc>
        <w:tc>
          <w:tcPr>
            <w:tcW w:w="1172" w:type="dxa"/>
          </w:tcPr>
          <w:p>
            <w:pPr>
              <w:pStyle w:val="TableParagraph"/>
              <w:spacing w:line="223" w:lineRule="exact"/>
              <w:ind w:left="107"/>
              <w:rPr>
                <w:sz w:val="20"/>
              </w:rPr>
            </w:pPr>
            <w:r>
              <w:rPr>
                <w:spacing w:val="-2"/>
                <w:sz w:val="20"/>
              </w:rPr>
              <w:t>23.89</w:t>
            </w:r>
          </w:p>
        </w:tc>
        <w:tc>
          <w:tcPr>
            <w:tcW w:w="989" w:type="dxa"/>
          </w:tcPr>
          <w:p>
            <w:pPr>
              <w:pStyle w:val="TableParagraph"/>
              <w:spacing w:line="223" w:lineRule="exact"/>
              <w:ind w:left="105"/>
              <w:rPr>
                <w:sz w:val="20"/>
              </w:rPr>
            </w:pPr>
            <w:r>
              <w:rPr>
                <w:spacing w:val="-2"/>
                <w:sz w:val="20"/>
              </w:rPr>
              <w:t>22.03</w:t>
            </w:r>
          </w:p>
        </w:tc>
        <w:tc>
          <w:tcPr>
            <w:tcW w:w="1261" w:type="dxa"/>
          </w:tcPr>
          <w:p>
            <w:pPr>
              <w:pStyle w:val="TableParagraph"/>
              <w:spacing w:line="223" w:lineRule="exact"/>
              <w:ind w:left="107"/>
              <w:rPr>
                <w:sz w:val="20"/>
              </w:rPr>
            </w:pPr>
            <w:r>
              <w:rPr>
                <w:spacing w:val="-4"/>
                <w:sz w:val="20"/>
              </w:rPr>
              <w:t>2.88</w:t>
            </w:r>
          </w:p>
        </w:tc>
        <w:tc>
          <w:tcPr>
            <w:tcW w:w="901" w:type="dxa"/>
          </w:tcPr>
          <w:p>
            <w:pPr>
              <w:pStyle w:val="TableParagraph"/>
              <w:spacing w:line="223" w:lineRule="exact"/>
              <w:ind w:left="106"/>
              <w:rPr>
                <w:sz w:val="20"/>
              </w:rPr>
            </w:pPr>
            <w:r>
              <w:rPr>
                <w:spacing w:val="-2"/>
                <w:sz w:val="20"/>
              </w:rPr>
              <w:t>16.47</w:t>
            </w:r>
          </w:p>
        </w:tc>
        <w:tc>
          <w:tcPr>
            <w:tcW w:w="993" w:type="dxa"/>
          </w:tcPr>
          <w:p>
            <w:pPr>
              <w:pStyle w:val="TableParagraph"/>
              <w:spacing w:line="223" w:lineRule="exact"/>
              <w:ind w:left="105"/>
              <w:rPr>
                <w:sz w:val="20"/>
              </w:rPr>
            </w:pPr>
            <w:r>
              <w:rPr>
                <w:spacing w:val="-2"/>
                <w:sz w:val="20"/>
              </w:rPr>
              <w:t>34.73</w:t>
            </w:r>
          </w:p>
        </w:tc>
        <w:tc>
          <w:tcPr>
            <w:tcW w:w="829" w:type="dxa"/>
          </w:tcPr>
          <w:p>
            <w:pPr>
              <w:pStyle w:val="TableParagraph"/>
              <w:spacing w:line="223" w:lineRule="exact"/>
              <w:ind w:left="102"/>
              <w:rPr>
                <w:sz w:val="20"/>
              </w:rPr>
            </w:pPr>
            <w:r>
              <w:rPr>
                <w:spacing w:val="-2"/>
                <w:sz w:val="20"/>
              </w:rPr>
              <w:t>100.00</w:t>
            </w:r>
          </w:p>
        </w:tc>
      </w:tr>
      <w:tr>
        <w:trPr>
          <w:trHeight w:val="345" w:hRule="atLeast"/>
        </w:trPr>
        <w:tc>
          <w:tcPr>
            <w:tcW w:w="828" w:type="dxa"/>
          </w:tcPr>
          <w:p>
            <w:pPr>
              <w:pStyle w:val="TableParagraph"/>
              <w:spacing w:line="223" w:lineRule="exact"/>
              <w:ind w:left="107"/>
              <w:rPr>
                <w:sz w:val="20"/>
              </w:rPr>
            </w:pPr>
            <w:r>
              <w:rPr>
                <w:spacing w:val="-4"/>
                <w:sz w:val="20"/>
              </w:rPr>
              <w:t>2011</w:t>
            </w:r>
          </w:p>
        </w:tc>
        <w:tc>
          <w:tcPr>
            <w:tcW w:w="1172" w:type="dxa"/>
          </w:tcPr>
          <w:p>
            <w:pPr>
              <w:pStyle w:val="TableParagraph"/>
              <w:spacing w:line="223" w:lineRule="exact"/>
              <w:ind w:left="107"/>
              <w:rPr>
                <w:sz w:val="20"/>
              </w:rPr>
            </w:pPr>
            <w:r>
              <w:rPr>
                <w:spacing w:val="-2"/>
                <w:sz w:val="20"/>
              </w:rPr>
              <w:t>23.35</w:t>
            </w:r>
          </w:p>
        </w:tc>
        <w:tc>
          <w:tcPr>
            <w:tcW w:w="989" w:type="dxa"/>
          </w:tcPr>
          <w:p>
            <w:pPr>
              <w:pStyle w:val="TableParagraph"/>
              <w:spacing w:line="223" w:lineRule="exact"/>
              <w:ind w:left="105"/>
              <w:rPr>
                <w:sz w:val="20"/>
              </w:rPr>
            </w:pPr>
            <w:r>
              <w:rPr>
                <w:spacing w:val="-2"/>
                <w:sz w:val="20"/>
              </w:rPr>
              <w:t>22.39</w:t>
            </w:r>
          </w:p>
        </w:tc>
        <w:tc>
          <w:tcPr>
            <w:tcW w:w="1261" w:type="dxa"/>
          </w:tcPr>
          <w:p>
            <w:pPr>
              <w:pStyle w:val="TableParagraph"/>
              <w:spacing w:line="223" w:lineRule="exact"/>
              <w:ind w:left="107"/>
              <w:rPr>
                <w:sz w:val="20"/>
              </w:rPr>
            </w:pPr>
            <w:r>
              <w:rPr>
                <w:spacing w:val="-4"/>
                <w:sz w:val="20"/>
              </w:rPr>
              <w:t>3.16</w:t>
            </w:r>
          </w:p>
        </w:tc>
        <w:tc>
          <w:tcPr>
            <w:tcW w:w="901" w:type="dxa"/>
          </w:tcPr>
          <w:p>
            <w:pPr>
              <w:pStyle w:val="TableParagraph"/>
              <w:spacing w:line="223" w:lineRule="exact"/>
              <w:ind w:left="106"/>
              <w:rPr>
                <w:sz w:val="20"/>
              </w:rPr>
            </w:pPr>
            <w:r>
              <w:rPr>
                <w:spacing w:val="-2"/>
                <w:sz w:val="20"/>
              </w:rPr>
              <w:t>16.76</w:t>
            </w:r>
          </w:p>
        </w:tc>
        <w:tc>
          <w:tcPr>
            <w:tcW w:w="993" w:type="dxa"/>
          </w:tcPr>
          <w:p>
            <w:pPr>
              <w:pStyle w:val="TableParagraph"/>
              <w:spacing w:line="223" w:lineRule="exact"/>
              <w:ind w:left="105"/>
              <w:rPr>
                <w:sz w:val="20"/>
              </w:rPr>
            </w:pPr>
            <w:r>
              <w:rPr>
                <w:spacing w:val="-2"/>
                <w:sz w:val="20"/>
              </w:rPr>
              <w:t>34.34</w:t>
            </w:r>
          </w:p>
        </w:tc>
        <w:tc>
          <w:tcPr>
            <w:tcW w:w="829" w:type="dxa"/>
          </w:tcPr>
          <w:p>
            <w:pPr>
              <w:pStyle w:val="TableParagraph"/>
              <w:spacing w:line="223" w:lineRule="exact"/>
              <w:ind w:left="102"/>
              <w:rPr>
                <w:sz w:val="20"/>
              </w:rPr>
            </w:pPr>
            <w:r>
              <w:rPr>
                <w:spacing w:val="-2"/>
                <w:sz w:val="20"/>
              </w:rPr>
              <w:t>100.00</w:t>
            </w:r>
          </w:p>
        </w:tc>
      </w:tr>
      <w:tr>
        <w:trPr>
          <w:trHeight w:val="345" w:hRule="atLeast"/>
        </w:trPr>
        <w:tc>
          <w:tcPr>
            <w:tcW w:w="828" w:type="dxa"/>
          </w:tcPr>
          <w:p>
            <w:pPr>
              <w:pStyle w:val="TableParagraph"/>
              <w:spacing w:line="223" w:lineRule="exact"/>
              <w:ind w:left="107"/>
              <w:rPr>
                <w:sz w:val="20"/>
              </w:rPr>
            </w:pPr>
            <w:r>
              <w:rPr>
                <w:spacing w:val="-4"/>
                <w:sz w:val="20"/>
              </w:rPr>
              <w:t>2012</w:t>
            </w:r>
          </w:p>
        </w:tc>
        <w:tc>
          <w:tcPr>
            <w:tcW w:w="1172" w:type="dxa"/>
          </w:tcPr>
          <w:p>
            <w:pPr>
              <w:pStyle w:val="TableParagraph"/>
              <w:spacing w:line="223" w:lineRule="exact"/>
              <w:ind w:left="107"/>
              <w:rPr>
                <w:sz w:val="20"/>
              </w:rPr>
            </w:pPr>
            <w:r>
              <w:rPr>
                <w:spacing w:val="-2"/>
                <w:sz w:val="20"/>
              </w:rPr>
              <w:t>23.91</w:t>
            </w:r>
          </w:p>
        </w:tc>
        <w:tc>
          <w:tcPr>
            <w:tcW w:w="989" w:type="dxa"/>
          </w:tcPr>
          <w:p>
            <w:pPr>
              <w:pStyle w:val="TableParagraph"/>
              <w:spacing w:line="223" w:lineRule="exact"/>
              <w:ind w:left="105"/>
              <w:rPr>
                <w:sz w:val="20"/>
              </w:rPr>
            </w:pPr>
            <w:r>
              <w:rPr>
                <w:spacing w:val="-2"/>
                <w:sz w:val="20"/>
              </w:rPr>
              <w:t>21.74</w:t>
            </w:r>
          </w:p>
        </w:tc>
        <w:tc>
          <w:tcPr>
            <w:tcW w:w="1261" w:type="dxa"/>
          </w:tcPr>
          <w:p>
            <w:pPr>
              <w:pStyle w:val="TableParagraph"/>
              <w:spacing w:line="223" w:lineRule="exact"/>
              <w:ind w:left="107"/>
              <w:rPr>
                <w:sz w:val="20"/>
              </w:rPr>
            </w:pPr>
            <w:r>
              <w:rPr>
                <w:spacing w:val="-4"/>
                <w:sz w:val="20"/>
              </w:rPr>
              <w:t>3.32</w:t>
            </w:r>
          </w:p>
        </w:tc>
        <w:tc>
          <w:tcPr>
            <w:tcW w:w="901" w:type="dxa"/>
          </w:tcPr>
          <w:p>
            <w:pPr>
              <w:pStyle w:val="TableParagraph"/>
              <w:spacing w:line="223" w:lineRule="exact"/>
              <w:ind w:left="106"/>
              <w:rPr>
                <w:sz w:val="20"/>
              </w:rPr>
            </w:pPr>
            <w:r>
              <w:rPr>
                <w:spacing w:val="-2"/>
                <w:sz w:val="20"/>
              </w:rPr>
              <w:t>16.44</w:t>
            </w:r>
          </w:p>
        </w:tc>
        <w:tc>
          <w:tcPr>
            <w:tcW w:w="993" w:type="dxa"/>
          </w:tcPr>
          <w:p>
            <w:pPr>
              <w:pStyle w:val="TableParagraph"/>
              <w:spacing w:line="223" w:lineRule="exact"/>
              <w:ind w:left="105"/>
              <w:rPr>
                <w:sz w:val="20"/>
              </w:rPr>
            </w:pPr>
            <w:r>
              <w:rPr>
                <w:spacing w:val="-2"/>
                <w:sz w:val="20"/>
              </w:rPr>
              <w:t>34.59</w:t>
            </w:r>
          </w:p>
        </w:tc>
        <w:tc>
          <w:tcPr>
            <w:tcW w:w="829" w:type="dxa"/>
          </w:tcPr>
          <w:p>
            <w:pPr>
              <w:pStyle w:val="TableParagraph"/>
              <w:spacing w:line="223" w:lineRule="exact"/>
              <w:ind w:left="102"/>
              <w:rPr>
                <w:sz w:val="20"/>
              </w:rPr>
            </w:pPr>
            <w:r>
              <w:rPr>
                <w:spacing w:val="-2"/>
                <w:sz w:val="20"/>
              </w:rPr>
              <w:t>100.00</w:t>
            </w:r>
          </w:p>
        </w:tc>
      </w:tr>
      <w:tr>
        <w:trPr>
          <w:trHeight w:val="345" w:hRule="atLeast"/>
        </w:trPr>
        <w:tc>
          <w:tcPr>
            <w:tcW w:w="828" w:type="dxa"/>
          </w:tcPr>
          <w:p>
            <w:pPr>
              <w:pStyle w:val="TableParagraph"/>
              <w:spacing w:line="223" w:lineRule="exact"/>
              <w:ind w:left="107"/>
              <w:rPr>
                <w:sz w:val="20"/>
              </w:rPr>
            </w:pPr>
            <w:r>
              <w:rPr>
                <w:spacing w:val="-4"/>
                <w:sz w:val="20"/>
              </w:rPr>
              <w:t>2013</w:t>
            </w:r>
          </w:p>
        </w:tc>
        <w:tc>
          <w:tcPr>
            <w:tcW w:w="1172" w:type="dxa"/>
          </w:tcPr>
          <w:p>
            <w:pPr>
              <w:pStyle w:val="TableParagraph"/>
              <w:spacing w:line="223" w:lineRule="exact"/>
              <w:ind w:left="107"/>
              <w:rPr>
                <w:sz w:val="20"/>
              </w:rPr>
            </w:pPr>
            <w:r>
              <w:rPr>
                <w:spacing w:val="-2"/>
                <w:sz w:val="20"/>
              </w:rPr>
              <w:t>23.33</w:t>
            </w:r>
          </w:p>
        </w:tc>
        <w:tc>
          <w:tcPr>
            <w:tcW w:w="989" w:type="dxa"/>
          </w:tcPr>
          <w:p>
            <w:pPr>
              <w:pStyle w:val="TableParagraph"/>
              <w:spacing w:line="223" w:lineRule="exact"/>
              <w:ind w:left="105"/>
              <w:rPr>
                <w:sz w:val="20"/>
              </w:rPr>
            </w:pPr>
            <w:r>
              <w:rPr>
                <w:spacing w:val="-2"/>
                <w:sz w:val="20"/>
              </w:rPr>
              <w:t>20.59</w:t>
            </w:r>
          </w:p>
        </w:tc>
        <w:tc>
          <w:tcPr>
            <w:tcW w:w="1261" w:type="dxa"/>
          </w:tcPr>
          <w:p>
            <w:pPr>
              <w:pStyle w:val="TableParagraph"/>
              <w:spacing w:line="223" w:lineRule="exact"/>
              <w:ind w:left="107"/>
              <w:rPr>
                <w:sz w:val="20"/>
              </w:rPr>
            </w:pPr>
            <w:r>
              <w:rPr>
                <w:spacing w:val="-4"/>
                <w:sz w:val="20"/>
              </w:rPr>
              <w:t>3.59</w:t>
            </w:r>
          </w:p>
        </w:tc>
        <w:tc>
          <w:tcPr>
            <w:tcW w:w="901" w:type="dxa"/>
          </w:tcPr>
          <w:p>
            <w:pPr>
              <w:pStyle w:val="TableParagraph"/>
              <w:spacing w:line="223" w:lineRule="exact"/>
              <w:ind w:left="106"/>
              <w:rPr>
                <w:sz w:val="20"/>
              </w:rPr>
            </w:pPr>
            <w:r>
              <w:rPr>
                <w:spacing w:val="-2"/>
                <w:sz w:val="20"/>
              </w:rPr>
              <w:t>16.62</w:t>
            </w:r>
          </w:p>
        </w:tc>
        <w:tc>
          <w:tcPr>
            <w:tcW w:w="993" w:type="dxa"/>
          </w:tcPr>
          <w:p>
            <w:pPr>
              <w:pStyle w:val="TableParagraph"/>
              <w:spacing w:line="223" w:lineRule="exact"/>
              <w:ind w:left="105"/>
              <w:rPr>
                <w:sz w:val="20"/>
              </w:rPr>
            </w:pPr>
            <w:r>
              <w:rPr>
                <w:spacing w:val="-2"/>
                <w:sz w:val="20"/>
              </w:rPr>
              <w:t>35.87</w:t>
            </w:r>
          </w:p>
        </w:tc>
        <w:tc>
          <w:tcPr>
            <w:tcW w:w="829" w:type="dxa"/>
          </w:tcPr>
          <w:p>
            <w:pPr>
              <w:pStyle w:val="TableParagraph"/>
              <w:spacing w:line="223" w:lineRule="exact"/>
              <w:ind w:left="102"/>
              <w:rPr>
                <w:sz w:val="20"/>
              </w:rPr>
            </w:pPr>
            <w:r>
              <w:rPr>
                <w:spacing w:val="-2"/>
                <w:sz w:val="20"/>
              </w:rPr>
              <w:t>100.00</w:t>
            </w:r>
          </w:p>
        </w:tc>
      </w:tr>
      <w:tr>
        <w:trPr>
          <w:trHeight w:val="345" w:hRule="atLeast"/>
        </w:trPr>
        <w:tc>
          <w:tcPr>
            <w:tcW w:w="828" w:type="dxa"/>
          </w:tcPr>
          <w:p>
            <w:pPr>
              <w:pStyle w:val="TableParagraph"/>
              <w:spacing w:line="223" w:lineRule="exact"/>
              <w:ind w:left="107"/>
              <w:rPr>
                <w:sz w:val="20"/>
              </w:rPr>
            </w:pPr>
            <w:r>
              <w:rPr>
                <w:spacing w:val="-4"/>
                <w:sz w:val="20"/>
              </w:rPr>
              <w:t>2014</w:t>
            </w:r>
          </w:p>
        </w:tc>
        <w:tc>
          <w:tcPr>
            <w:tcW w:w="1172" w:type="dxa"/>
          </w:tcPr>
          <w:p>
            <w:pPr>
              <w:pStyle w:val="TableParagraph"/>
              <w:spacing w:line="223" w:lineRule="exact"/>
              <w:ind w:left="107"/>
              <w:rPr>
                <w:sz w:val="20"/>
              </w:rPr>
            </w:pPr>
            <w:r>
              <w:rPr>
                <w:spacing w:val="-2"/>
                <w:sz w:val="20"/>
              </w:rPr>
              <w:t>22.90</w:t>
            </w:r>
          </w:p>
        </w:tc>
        <w:tc>
          <w:tcPr>
            <w:tcW w:w="989" w:type="dxa"/>
          </w:tcPr>
          <w:p>
            <w:pPr>
              <w:pStyle w:val="TableParagraph"/>
              <w:spacing w:line="223" w:lineRule="exact"/>
              <w:ind w:left="105"/>
              <w:rPr>
                <w:sz w:val="20"/>
              </w:rPr>
            </w:pPr>
            <w:r>
              <w:rPr>
                <w:spacing w:val="-2"/>
                <w:sz w:val="20"/>
              </w:rPr>
              <w:t>20.54</w:t>
            </w:r>
          </w:p>
        </w:tc>
        <w:tc>
          <w:tcPr>
            <w:tcW w:w="1261" w:type="dxa"/>
          </w:tcPr>
          <w:p>
            <w:pPr>
              <w:pStyle w:val="TableParagraph"/>
              <w:spacing w:line="223" w:lineRule="exact"/>
              <w:ind w:left="107"/>
              <w:rPr>
                <w:sz w:val="20"/>
              </w:rPr>
            </w:pPr>
            <w:r>
              <w:rPr>
                <w:spacing w:val="-4"/>
                <w:sz w:val="20"/>
              </w:rPr>
              <w:t>3.82</w:t>
            </w:r>
          </w:p>
        </w:tc>
        <w:tc>
          <w:tcPr>
            <w:tcW w:w="901" w:type="dxa"/>
          </w:tcPr>
          <w:p>
            <w:pPr>
              <w:pStyle w:val="TableParagraph"/>
              <w:spacing w:line="223" w:lineRule="exact"/>
              <w:ind w:left="106"/>
              <w:rPr>
                <w:sz w:val="20"/>
              </w:rPr>
            </w:pPr>
            <w:r>
              <w:rPr>
                <w:spacing w:val="-2"/>
                <w:sz w:val="20"/>
              </w:rPr>
              <w:t>16.57</w:t>
            </w:r>
          </w:p>
        </w:tc>
        <w:tc>
          <w:tcPr>
            <w:tcW w:w="993" w:type="dxa"/>
          </w:tcPr>
          <w:p>
            <w:pPr>
              <w:pStyle w:val="TableParagraph"/>
              <w:spacing w:line="223" w:lineRule="exact"/>
              <w:ind w:left="105"/>
              <w:rPr>
                <w:sz w:val="20"/>
              </w:rPr>
            </w:pPr>
            <w:r>
              <w:rPr>
                <w:spacing w:val="-2"/>
                <w:sz w:val="20"/>
              </w:rPr>
              <w:t>36.17</w:t>
            </w:r>
          </w:p>
        </w:tc>
        <w:tc>
          <w:tcPr>
            <w:tcW w:w="829" w:type="dxa"/>
          </w:tcPr>
          <w:p>
            <w:pPr>
              <w:pStyle w:val="TableParagraph"/>
              <w:spacing w:line="223" w:lineRule="exact"/>
              <w:ind w:left="102"/>
              <w:rPr>
                <w:sz w:val="20"/>
              </w:rPr>
            </w:pPr>
            <w:r>
              <w:rPr>
                <w:spacing w:val="-2"/>
                <w:sz w:val="20"/>
              </w:rPr>
              <w:t>100.00</w:t>
            </w:r>
          </w:p>
        </w:tc>
      </w:tr>
      <w:tr>
        <w:trPr>
          <w:trHeight w:val="690" w:hRule="atLeast"/>
        </w:trPr>
        <w:tc>
          <w:tcPr>
            <w:tcW w:w="828" w:type="dxa"/>
          </w:tcPr>
          <w:p>
            <w:pPr>
              <w:pStyle w:val="TableParagraph"/>
              <w:spacing w:line="223" w:lineRule="exact"/>
              <w:ind w:left="107"/>
              <w:rPr>
                <w:sz w:val="20"/>
              </w:rPr>
            </w:pPr>
            <w:r>
              <w:rPr>
                <w:spacing w:val="-2"/>
                <w:sz w:val="20"/>
              </w:rPr>
              <w:t>2010-</w:t>
            </w:r>
          </w:p>
          <w:p>
            <w:pPr>
              <w:pStyle w:val="TableParagraph"/>
              <w:spacing w:before="115"/>
              <w:ind w:left="107"/>
              <w:rPr>
                <w:sz w:val="20"/>
              </w:rPr>
            </w:pPr>
            <w:r>
              <w:rPr>
                <w:spacing w:val="-4"/>
                <w:sz w:val="20"/>
              </w:rPr>
              <w:t>2014</w:t>
            </w:r>
          </w:p>
        </w:tc>
        <w:tc>
          <w:tcPr>
            <w:tcW w:w="1172" w:type="dxa"/>
          </w:tcPr>
          <w:p>
            <w:pPr>
              <w:pStyle w:val="TableParagraph"/>
              <w:spacing w:line="223" w:lineRule="exact"/>
              <w:ind w:left="107"/>
              <w:rPr>
                <w:sz w:val="20"/>
              </w:rPr>
            </w:pPr>
            <w:r>
              <w:rPr>
                <w:spacing w:val="-2"/>
                <w:sz w:val="20"/>
              </w:rPr>
              <w:t>23.46</w:t>
            </w:r>
          </w:p>
        </w:tc>
        <w:tc>
          <w:tcPr>
            <w:tcW w:w="989" w:type="dxa"/>
          </w:tcPr>
          <w:p>
            <w:pPr>
              <w:pStyle w:val="TableParagraph"/>
              <w:spacing w:line="223" w:lineRule="exact"/>
              <w:ind w:left="105"/>
              <w:rPr>
                <w:sz w:val="20"/>
              </w:rPr>
            </w:pPr>
            <w:r>
              <w:rPr>
                <w:spacing w:val="-2"/>
                <w:sz w:val="20"/>
              </w:rPr>
              <w:t>21.41</w:t>
            </w:r>
          </w:p>
        </w:tc>
        <w:tc>
          <w:tcPr>
            <w:tcW w:w="1261" w:type="dxa"/>
          </w:tcPr>
          <w:p>
            <w:pPr>
              <w:pStyle w:val="TableParagraph"/>
              <w:spacing w:line="223" w:lineRule="exact"/>
              <w:ind w:left="107"/>
              <w:rPr>
                <w:sz w:val="20"/>
              </w:rPr>
            </w:pPr>
            <w:r>
              <w:rPr>
                <w:spacing w:val="-4"/>
                <w:sz w:val="20"/>
              </w:rPr>
              <w:t>3.38</w:t>
            </w:r>
          </w:p>
        </w:tc>
        <w:tc>
          <w:tcPr>
            <w:tcW w:w="901" w:type="dxa"/>
          </w:tcPr>
          <w:p>
            <w:pPr>
              <w:pStyle w:val="TableParagraph"/>
              <w:spacing w:line="223" w:lineRule="exact"/>
              <w:ind w:left="106"/>
              <w:rPr>
                <w:sz w:val="20"/>
              </w:rPr>
            </w:pPr>
            <w:r>
              <w:rPr>
                <w:spacing w:val="-2"/>
                <w:sz w:val="20"/>
              </w:rPr>
              <w:t>16.57</w:t>
            </w:r>
          </w:p>
        </w:tc>
        <w:tc>
          <w:tcPr>
            <w:tcW w:w="993" w:type="dxa"/>
          </w:tcPr>
          <w:p>
            <w:pPr>
              <w:pStyle w:val="TableParagraph"/>
              <w:spacing w:line="223" w:lineRule="exact"/>
              <w:ind w:left="105"/>
              <w:rPr>
                <w:sz w:val="20"/>
              </w:rPr>
            </w:pPr>
            <w:r>
              <w:rPr>
                <w:spacing w:val="-2"/>
                <w:sz w:val="20"/>
              </w:rPr>
              <w:t>35.18</w:t>
            </w:r>
          </w:p>
        </w:tc>
        <w:tc>
          <w:tcPr>
            <w:tcW w:w="829" w:type="dxa"/>
          </w:tcPr>
          <w:p>
            <w:pPr>
              <w:pStyle w:val="TableParagraph"/>
              <w:spacing w:line="223" w:lineRule="exact"/>
              <w:ind w:left="102"/>
              <w:rPr>
                <w:sz w:val="20"/>
              </w:rPr>
            </w:pPr>
            <w:r>
              <w:rPr>
                <w:spacing w:val="-2"/>
                <w:sz w:val="20"/>
              </w:rPr>
              <w:t>100.00</w:t>
            </w:r>
          </w:p>
        </w:tc>
      </w:tr>
    </w:tbl>
    <w:p>
      <w:pPr>
        <w:spacing w:line="204" w:lineRule="exact" w:before="0"/>
        <w:ind w:left="1982" w:right="0" w:firstLine="0"/>
        <w:jc w:val="left"/>
        <w:rPr>
          <w:sz w:val="18"/>
        </w:rPr>
      </w:pPr>
      <w:r>
        <w:rPr>
          <w:sz w:val="18"/>
        </w:rPr>
        <w:t>Source:</w:t>
      </w:r>
      <w:r>
        <w:rPr>
          <w:spacing w:val="-4"/>
          <w:sz w:val="18"/>
        </w:rPr>
        <w:t> </w:t>
      </w:r>
      <w:r>
        <w:rPr>
          <w:sz w:val="18"/>
        </w:rPr>
        <w:t>Computer</w:t>
      </w:r>
      <w:r>
        <w:rPr>
          <w:spacing w:val="-1"/>
          <w:sz w:val="18"/>
        </w:rPr>
        <w:t> </w:t>
      </w:r>
      <w:r>
        <w:rPr>
          <w:sz w:val="18"/>
        </w:rPr>
        <w:t>by</w:t>
      </w:r>
      <w:r>
        <w:rPr>
          <w:spacing w:val="-4"/>
          <w:sz w:val="18"/>
        </w:rPr>
        <w:t> </w:t>
      </w:r>
      <w:r>
        <w:rPr>
          <w:sz w:val="18"/>
        </w:rPr>
        <w:t>the</w:t>
      </w:r>
      <w:r>
        <w:rPr>
          <w:spacing w:val="-2"/>
          <w:sz w:val="18"/>
        </w:rPr>
        <w:t> </w:t>
      </w:r>
      <w:r>
        <w:rPr>
          <w:sz w:val="18"/>
        </w:rPr>
        <w:t>Author</w:t>
      </w:r>
      <w:r>
        <w:rPr>
          <w:spacing w:val="-1"/>
          <w:sz w:val="18"/>
        </w:rPr>
        <w:t> </w:t>
      </w:r>
      <w:r>
        <w:rPr>
          <w:sz w:val="18"/>
        </w:rPr>
        <w:t>from</w:t>
      </w:r>
      <w:r>
        <w:rPr>
          <w:spacing w:val="-4"/>
          <w:sz w:val="18"/>
        </w:rPr>
        <w:t> </w:t>
      </w:r>
      <w:r>
        <w:rPr>
          <w:sz w:val="18"/>
        </w:rPr>
        <w:t>the</w:t>
      </w:r>
      <w:r>
        <w:rPr>
          <w:spacing w:val="2"/>
          <w:sz w:val="18"/>
        </w:rPr>
        <w:t> </w:t>
      </w:r>
      <w:r>
        <w:rPr>
          <w:sz w:val="18"/>
        </w:rPr>
        <w:t>CBN</w:t>
      </w:r>
      <w:r>
        <w:rPr>
          <w:spacing w:val="-1"/>
          <w:sz w:val="18"/>
        </w:rPr>
        <w:t> </w:t>
      </w:r>
      <w:r>
        <w:rPr>
          <w:sz w:val="18"/>
        </w:rPr>
        <w:t>Statistical</w:t>
      </w:r>
      <w:r>
        <w:rPr>
          <w:spacing w:val="-1"/>
          <w:sz w:val="18"/>
        </w:rPr>
        <w:t> </w:t>
      </w:r>
      <w:r>
        <w:rPr>
          <w:sz w:val="18"/>
        </w:rPr>
        <w:t>Bulletin</w:t>
      </w:r>
      <w:r>
        <w:rPr>
          <w:spacing w:val="-2"/>
          <w:sz w:val="18"/>
        </w:rPr>
        <w:t> (2014)</w:t>
      </w:r>
    </w:p>
    <w:p>
      <w:pPr>
        <w:spacing w:line="207" w:lineRule="exact" w:before="0"/>
        <w:ind w:left="1922" w:right="0" w:firstLine="0"/>
        <w:jc w:val="left"/>
        <w:rPr>
          <w:sz w:val="18"/>
        </w:rPr>
      </w:pPr>
      <w:r>
        <w:rPr>
          <w:sz w:val="18"/>
        </w:rPr>
        <w:t>Note:</w:t>
      </w:r>
      <w:r>
        <w:rPr>
          <w:spacing w:val="-4"/>
          <w:sz w:val="18"/>
        </w:rPr>
        <w:t> </w:t>
      </w:r>
      <w:r>
        <w:rPr>
          <w:sz w:val="18"/>
        </w:rPr>
        <w:t>*Based on</w:t>
      </w:r>
      <w:r>
        <w:rPr>
          <w:spacing w:val="-2"/>
          <w:sz w:val="18"/>
        </w:rPr>
        <w:t> </w:t>
      </w:r>
      <w:r>
        <w:rPr>
          <w:sz w:val="18"/>
        </w:rPr>
        <w:t>new</w:t>
      </w:r>
      <w:r>
        <w:rPr>
          <w:spacing w:val="-4"/>
          <w:sz w:val="18"/>
        </w:rPr>
        <w:t> </w:t>
      </w:r>
      <w:r>
        <w:rPr>
          <w:sz w:val="18"/>
        </w:rPr>
        <w:t>classification of</w:t>
      </w:r>
      <w:r>
        <w:rPr>
          <w:spacing w:val="-3"/>
          <w:sz w:val="18"/>
        </w:rPr>
        <w:t> </w:t>
      </w:r>
      <w:r>
        <w:rPr>
          <w:sz w:val="18"/>
        </w:rPr>
        <w:t>46</w:t>
      </w:r>
      <w:r>
        <w:rPr>
          <w:spacing w:val="-1"/>
          <w:sz w:val="18"/>
        </w:rPr>
        <w:t> </w:t>
      </w:r>
      <w:r>
        <w:rPr>
          <w:sz w:val="18"/>
        </w:rPr>
        <w:t>activity</w:t>
      </w:r>
      <w:r>
        <w:rPr>
          <w:spacing w:val="-2"/>
          <w:sz w:val="18"/>
        </w:rPr>
        <w:t> </w:t>
      </w:r>
      <w:r>
        <w:rPr>
          <w:sz w:val="18"/>
        </w:rPr>
        <w:t>sectors</w:t>
      </w:r>
      <w:r>
        <w:rPr>
          <w:spacing w:val="-1"/>
          <w:sz w:val="18"/>
        </w:rPr>
        <w:t> </w:t>
      </w:r>
      <w:r>
        <w:rPr>
          <w:sz w:val="18"/>
        </w:rPr>
        <w:t>after</w:t>
      </w:r>
      <w:r>
        <w:rPr>
          <w:spacing w:val="-1"/>
          <w:sz w:val="18"/>
        </w:rPr>
        <w:t> </w:t>
      </w:r>
      <w:r>
        <w:rPr>
          <w:sz w:val="18"/>
        </w:rPr>
        <w:t>the</w:t>
      </w:r>
      <w:r>
        <w:rPr>
          <w:spacing w:val="-2"/>
          <w:sz w:val="18"/>
        </w:rPr>
        <w:t> </w:t>
      </w:r>
      <w:r>
        <w:rPr>
          <w:sz w:val="18"/>
        </w:rPr>
        <w:t>rebasing</w:t>
      </w:r>
      <w:r>
        <w:rPr>
          <w:spacing w:val="-2"/>
          <w:sz w:val="18"/>
        </w:rPr>
        <w:t> exercise.</w:t>
      </w:r>
    </w:p>
    <w:p>
      <w:pPr>
        <w:pStyle w:val="BodyText"/>
        <w:spacing w:before="206"/>
        <w:rPr>
          <w:sz w:val="18"/>
        </w:rPr>
      </w:pPr>
    </w:p>
    <w:p>
      <w:pPr>
        <w:pStyle w:val="BodyText"/>
        <w:spacing w:before="1"/>
        <w:ind w:left="1740"/>
      </w:pPr>
      <w:r>
        <w:rPr/>
        <w:t>Table</w:t>
      </w:r>
      <w:r>
        <w:rPr>
          <w:spacing w:val="-6"/>
        </w:rPr>
        <w:t> </w:t>
      </w:r>
      <w:r>
        <w:rPr/>
        <w:t>3.3:</w:t>
      </w:r>
      <w:r>
        <w:rPr>
          <w:spacing w:val="-5"/>
        </w:rPr>
        <w:t> </w:t>
      </w:r>
      <w:r>
        <w:rPr/>
        <w:t>Nigeria‟s</w:t>
      </w:r>
      <w:r>
        <w:rPr>
          <w:spacing w:val="-6"/>
        </w:rPr>
        <w:t> </w:t>
      </w:r>
      <w:r>
        <w:rPr/>
        <w:t>Total</w:t>
      </w:r>
      <w:r>
        <w:rPr>
          <w:spacing w:val="-5"/>
        </w:rPr>
        <w:t> </w:t>
      </w:r>
      <w:r>
        <w:rPr/>
        <w:t>External</w:t>
      </w:r>
      <w:r>
        <w:rPr>
          <w:spacing w:val="-5"/>
        </w:rPr>
        <w:t> </w:t>
      </w:r>
      <w:r>
        <w:rPr/>
        <w:t>Trade</w:t>
      </w:r>
      <w:r>
        <w:rPr>
          <w:spacing w:val="-6"/>
        </w:rPr>
        <w:t> </w:t>
      </w:r>
      <w:r>
        <w:rPr/>
        <w:t>(in</w:t>
      </w:r>
      <w:r>
        <w:rPr>
          <w:spacing w:val="-5"/>
        </w:rPr>
        <w:t> </w:t>
      </w:r>
      <w:r>
        <w:rPr>
          <w:spacing w:val="-2"/>
        </w:rPr>
        <w:t>percentage)</w:t>
      </w:r>
    </w:p>
    <w:p>
      <w:pPr>
        <w:pStyle w:val="BodyText"/>
        <w:spacing w:before="4"/>
        <w:rPr>
          <w:sz w:val="12"/>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
        <w:gridCol w:w="989"/>
        <w:gridCol w:w="901"/>
        <w:gridCol w:w="992"/>
        <w:gridCol w:w="901"/>
        <w:gridCol w:w="901"/>
        <w:gridCol w:w="901"/>
        <w:gridCol w:w="810"/>
        <w:gridCol w:w="901"/>
        <w:gridCol w:w="812"/>
        <w:gridCol w:w="810"/>
        <w:gridCol w:w="812"/>
      </w:tblGrid>
      <w:tr>
        <w:trPr>
          <w:trHeight w:val="345" w:hRule="atLeast"/>
        </w:trPr>
        <w:tc>
          <w:tcPr>
            <w:tcW w:w="992" w:type="dxa"/>
          </w:tcPr>
          <w:p>
            <w:pPr>
              <w:pStyle w:val="TableParagraph"/>
              <w:spacing w:line="223" w:lineRule="exact"/>
              <w:ind w:left="107"/>
              <w:rPr>
                <w:sz w:val="20"/>
              </w:rPr>
            </w:pPr>
            <w:r>
              <w:rPr>
                <w:spacing w:val="-2"/>
                <w:sz w:val="20"/>
              </w:rPr>
              <w:t>Sector</w:t>
            </w:r>
          </w:p>
        </w:tc>
        <w:tc>
          <w:tcPr>
            <w:tcW w:w="989" w:type="dxa"/>
          </w:tcPr>
          <w:p>
            <w:pPr>
              <w:pStyle w:val="TableParagraph"/>
              <w:spacing w:line="223" w:lineRule="exact"/>
              <w:ind w:left="105"/>
              <w:rPr>
                <w:sz w:val="20"/>
              </w:rPr>
            </w:pPr>
            <w:r>
              <w:rPr>
                <w:spacing w:val="-4"/>
                <w:sz w:val="20"/>
              </w:rPr>
              <w:t>1981</w:t>
            </w:r>
          </w:p>
        </w:tc>
        <w:tc>
          <w:tcPr>
            <w:tcW w:w="901" w:type="dxa"/>
          </w:tcPr>
          <w:p>
            <w:pPr>
              <w:pStyle w:val="TableParagraph"/>
              <w:spacing w:line="223" w:lineRule="exact"/>
              <w:ind w:left="107"/>
              <w:rPr>
                <w:sz w:val="20"/>
              </w:rPr>
            </w:pPr>
            <w:r>
              <w:rPr>
                <w:spacing w:val="-4"/>
                <w:sz w:val="20"/>
              </w:rPr>
              <w:t>1990</w:t>
            </w:r>
          </w:p>
        </w:tc>
        <w:tc>
          <w:tcPr>
            <w:tcW w:w="992" w:type="dxa"/>
          </w:tcPr>
          <w:p>
            <w:pPr>
              <w:pStyle w:val="TableParagraph"/>
              <w:spacing w:line="223" w:lineRule="exact"/>
              <w:ind w:left="106"/>
              <w:rPr>
                <w:sz w:val="20"/>
              </w:rPr>
            </w:pPr>
            <w:r>
              <w:rPr>
                <w:spacing w:val="-4"/>
                <w:sz w:val="20"/>
              </w:rPr>
              <w:t>2000</w:t>
            </w:r>
          </w:p>
        </w:tc>
        <w:tc>
          <w:tcPr>
            <w:tcW w:w="901" w:type="dxa"/>
          </w:tcPr>
          <w:p>
            <w:pPr>
              <w:pStyle w:val="TableParagraph"/>
              <w:spacing w:line="223" w:lineRule="exact"/>
              <w:ind w:left="103"/>
              <w:rPr>
                <w:sz w:val="20"/>
              </w:rPr>
            </w:pPr>
            <w:r>
              <w:rPr>
                <w:spacing w:val="-4"/>
                <w:sz w:val="20"/>
              </w:rPr>
              <w:t>2003</w:t>
            </w:r>
          </w:p>
        </w:tc>
        <w:tc>
          <w:tcPr>
            <w:tcW w:w="901" w:type="dxa"/>
          </w:tcPr>
          <w:p>
            <w:pPr>
              <w:pStyle w:val="TableParagraph"/>
              <w:spacing w:line="223" w:lineRule="exact"/>
              <w:ind w:left="102"/>
              <w:rPr>
                <w:sz w:val="20"/>
              </w:rPr>
            </w:pPr>
            <w:r>
              <w:rPr>
                <w:spacing w:val="-4"/>
                <w:sz w:val="20"/>
              </w:rPr>
              <w:t>2005</w:t>
            </w:r>
          </w:p>
        </w:tc>
        <w:tc>
          <w:tcPr>
            <w:tcW w:w="901" w:type="dxa"/>
          </w:tcPr>
          <w:p>
            <w:pPr>
              <w:pStyle w:val="TableParagraph"/>
              <w:spacing w:line="223" w:lineRule="exact"/>
              <w:ind w:left="102"/>
              <w:rPr>
                <w:sz w:val="20"/>
              </w:rPr>
            </w:pPr>
            <w:r>
              <w:rPr>
                <w:spacing w:val="-4"/>
                <w:sz w:val="20"/>
              </w:rPr>
              <w:t>2009</w:t>
            </w:r>
          </w:p>
        </w:tc>
        <w:tc>
          <w:tcPr>
            <w:tcW w:w="810" w:type="dxa"/>
          </w:tcPr>
          <w:p>
            <w:pPr>
              <w:pStyle w:val="TableParagraph"/>
              <w:spacing w:line="223" w:lineRule="exact"/>
              <w:ind w:left="101"/>
              <w:rPr>
                <w:sz w:val="20"/>
              </w:rPr>
            </w:pPr>
            <w:r>
              <w:rPr>
                <w:spacing w:val="-4"/>
                <w:sz w:val="20"/>
              </w:rPr>
              <w:t>2010</w:t>
            </w:r>
          </w:p>
        </w:tc>
        <w:tc>
          <w:tcPr>
            <w:tcW w:w="901" w:type="dxa"/>
          </w:tcPr>
          <w:p>
            <w:pPr>
              <w:pStyle w:val="TableParagraph"/>
              <w:spacing w:line="223" w:lineRule="exact"/>
              <w:ind w:left="102"/>
              <w:rPr>
                <w:sz w:val="20"/>
              </w:rPr>
            </w:pPr>
            <w:r>
              <w:rPr>
                <w:spacing w:val="-4"/>
                <w:sz w:val="20"/>
              </w:rPr>
              <w:t>2011</w:t>
            </w:r>
          </w:p>
        </w:tc>
        <w:tc>
          <w:tcPr>
            <w:tcW w:w="812" w:type="dxa"/>
          </w:tcPr>
          <w:p>
            <w:pPr>
              <w:pStyle w:val="TableParagraph"/>
              <w:spacing w:line="223" w:lineRule="exact"/>
              <w:ind w:left="101"/>
              <w:rPr>
                <w:sz w:val="20"/>
              </w:rPr>
            </w:pPr>
            <w:r>
              <w:rPr>
                <w:spacing w:val="-4"/>
                <w:sz w:val="20"/>
              </w:rPr>
              <w:t>2012</w:t>
            </w:r>
          </w:p>
        </w:tc>
        <w:tc>
          <w:tcPr>
            <w:tcW w:w="810" w:type="dxa"/>
          </w:tcPr>
          <w:p>
            <w:pPr>
              <w:pStyle w:val="TableParagraph"/>
              <w:spacing w:line="223" w:lineRule="exact"/>
              <w:ind w:left="98"/>
              <w:rPr>
                <w:sz w:val="20"/>
              </w:rPr>
            </w:pPr>
            <w:r>
              <w:rPr>
                <w:spacing w:val="-4"/>
                <w:sz w:val="20"/>
              </w:rPr>
              <w:t>2013</w:t>
            </w:r>
          </w:p>
        </w:tc>
        <w:tc>
          <w:tcPr>
            <w:tcW w:w="812" w:type="dxa"/>
          </w:tcPr>
          <w:p>
            <w:pPr>
              <w:pStyle w:val="TableParagraph"/>
              <w:spacing w:line="223" w:lineRule="exact"/>
              <w:ind w:left="100"/>
              <w:rPr>
                <w:sz w:val="20"/>
              </w:rPr>
            </w:pPr>
            <w:r>
              <w:rPr>
                <w:spacing w:val="-4"/>
                <w:sz w:val="20"/>
              </w:rPr>
              <w:t>2014</w:t>
            </w:r>
          </w:p>
        </w:tc>
      </w:tr>
      <w:tr>
        <w:trPr>
          <w:trHeight w:val="345" w:hRule="atLeast"/>
        </w:trPr>
        <w:tc>
          <w:tcPr>
            <w:tcW w:w="992" w:type="dxa"/>
          </w:tcPr>
          <w:p>
            <w:pPr>
              <w:pStyle w:val="TableParagraph"/>
              <w:spacing w:line="223" w:lineRule="exact"/>
              <w:ind w:left="107"/>
              <w:rPr>
                <w:sz w:val="20"/>
              </w:rPr>
            </w:pPr>
            <w:r>
              <w:rPr>
                <w:spacing w:val="-5"/>
                <w:sz w:val="20"/>
              </w:rPr>
              <w:t>Oil</w:t>
            </w:r>
          </w:p>
        </w:tc>
        <w:tc>
          <w:tcPr>
            <w:tcW w:w="989" w:type="dxa"/>
          </w:tcPr>
          <w:p>
            <w:pPr>
              <w:pStyle w:val="TableParagraph"/>
              <w:spacing w:line="223" w:lineRule="exact"/>
              <w:ind w:left="105"/>
              <w:rPr>
                <w:sz w:val="20"/>
              </w:rPr>
            </w:pPr>
            <w:r>
              <w:rPr>
                <w:spacing w:val="-2"/>
                <w:sz w:val="20"/>
              </w:rPr>
              <w:t>45.26</w:t>
            </w:r>
          </w:p>
        </w:tc>
        <w:tc>
          <w:tcPr>
            <w:tcW w:w="901" w:type="dxa"/>
          </w:tcPr>
          <w:p>
            <w:pPr>
              <w:pStyle w:val="TableParagraph"/>
              <w:spacing w:line="223" w:lineRule="exact"/>
              <w:ind w:left="107"/>
              <w:rPr>
                <w:sz w:val="20"/>
              </w:rPr>
            </w:pPr>
            <w:r>
              <w:rPr>
                <w:spacing w:val="-2"/>
                <w:sz w:val="20"/>
              </w:rPr>
              <w:t>72.43</w:t>
            </w:r>
          </w:p>
        </w:tc>
        <w:tc>
          <w:tcPr>
            <w:tcW w:w="992" w:type="dxa"/>
          </w:tcPr>
          <w:p>
            <w:pPr>
              <w:pStyle w:val="TableParagraph"/>
              <w:spacing w:line="223" w:lineRule="exact"/>
              <w:ind w:left="106"/>
              <w:rPr>
                <w:sz w:val="20"/>
              </w:rPr>
            </w:pPr>
            <w:r>
              <w:rPr>
                <w:spacing w:val="-2"/>
                <w:sz w:val="20"/>
              </w:rPr>
              <w:t>73.08</w:t>
            </w:r>
          </w:p>
        </w:tc>
        <w:tc>
          <w:tcPr>
            <w:tcW w:w="901" w:type="dxa"/>
          </w:tcPr>
          <w:p>
            <w:pPr>
              <w:pStyle w:val="TableParagraph"/>
              <w:spacing w:line="223" w:lineRule="exact"/>
              <w:ind w:left="103"/>
              <w:rPr>
                <w:sz w:val="20"/>
              </w:rPr>
            </w:pPr>
            <w:r>
              <w:rPr>
                <w:spacing w:val="-2"/>
                <w:sz w:val="20"/>
              </w:rPr>
              <w:t>65.63</w:t>
            </w:r>
          </w:p>
        </w:tc>
        <w:tc>
          <w:tcPr>
            <w:tcW w:w="901" w:type="dxa"/>
          </w:tcPr>
          <w:p>
            <w:pPr>
              <w:pStyle w:val="TableParagraph"/>
              <w:spacing w:line="223" w:lineRule="exact"/>
              <w:ind w:left="102"/>
              <w:rPr>
                <w:sz w:val="20"/>
              </w:rPr>
            </w:pPr>
            <w:r>
              <w:rPr>
                <w:spacing w:val="-2"/>
                <w:sz w:val="20"/>
              </w:rPr>
              <w:t>79.00</w:t>
            </w:r>
          </w:p>
        </w:tc>
        <w:tc>
          <w:tcPr>
            <w:tcW w:w="901" w:type="dxa"/>
          </w:tcPr>
          <w:p>
            <w:pPr>
              <w:pStyle w:val="TableParagraph"/>
              <w:spacing w:line="223" w:lineRule="exact"/>
              <w:ind w:left="102"/>
              <w:rPr>
                <w:sz w:val="20"/>
              </w:rPr>
            </w:pPr>
            <w:r>
              <w:rPr>
                <w:spacing w:val="-2"/>
                <w:sz w:val="20"/>
              </w:rPr>
              <w:t>65.13</w:t>
            </w:r>
          </w:p>
        </w:tc>
        <w:tc>
          <w:tcPr>
            <w:tcW w:w="810" w:type="dxa"/>
          </w:tcPr>
          <w:p>
            <w:pPr>
              <w:pStyle w:val="TableParagraph"/>
              <w:spacing w:line="223" w:lineRule="exact"/>
              <w:ind w:left="101"/>
              <w:rPr>
                <w:sz w:val="20"/>
              </w:rPr>
            </w:pPr>
            <w:r>
              <w:rPr>
                <w:spacing w:val="-2"/>
                <w:sz w:val="20"/>
              </w:rPr>
              <w:t>64.72</w:t>
            </w:r>
          </w:p>
        </w:tc>
        <w:tc>
          <w:tcPr>
            <w:tcW w:w="901" w:type="dxa"/>
          </w:tcPr>
          <w:p>
            <w:pPr>
              <w:pStyle w:val="TableParagraph"/>
              <w:spacing w:line="223" w:lineRule="exact"/>
              <w:ind w:left="102"/>
              <w:rPr>
                <w:sz w:val="20"/>
              </w:rPr>
            </w:pPr>
            <w:r>
              <w:rPr>
                <w:spacing w:val="-2"/>
                <w:sz w:val="20"/>
              </w:rPr>
              <w:t>66.20</w:t>
            </w:r>
          </w:p>
        </w:tc>
        <w:tc>
          <w:tcPr>
            <w:tcW w:w="812" w:type="dxa"/>
          </w:tcPr>
          <w:p>
            <w:pPr>
              <w:pStyle w:val="TableParagraph"/>
              <w:spacing w:line="223" w:lineRule="exact"/>
              <w:ind w:left="101"/>
              <w:rPr>
                <w:sz w:val="20"/>
              </w:rPr>
            </w:pPr>
            <w:r>
              <w:rPr>
                <w:spacing w:val="-2"/>
                <w:sz w:val="20"/>
              </w:rPr>
              <w:t>69.56</w:t>
            </w:r>
          </w:p>
        </w:tc>
        <w:tc>
          <w:tcPr>
            <w:tcW w:w="810" w:type="dxa"/>
          </w:tcPr>
          <w:p>
            <w:pPr>
              <w:pStyle w:val="TableParagraph"/>
              <w:spacing w:line="223" w:lineRule="exact"/>
              <w:ind w:left="98"/>
              <w:rPr>
                <w:sz w:val="20"/>
              </w:rPr>
            </w:pPr>
            <w:r>
              <w:rPr>
                <w:spacing w:val="-2"/>
                <w:sz w:val="20"/>
              </w:rPr>
              <w:t>67.05</w:t>
            </w:r>
          </w:p>
        </w:tc>
        <w:tc>
          <w:tcPr>
            <w:tcW w:w="812" w:type="dxa"/>
          </w:tcPr>
          <w:p>
            <w:pPr>
              <w:pStyle w:val="TableParagraph"/>
              <w:spacing w:line="223" w:lineRule="exact"/>
              <w:ind w:left="100"/>
              <w:rPr>
                <w:sz w:val="20"/>
              </w:rPr>
            </w:pPr>
            <w:r>
              <w:rPr>
                <w:spacing w:val="-2"/>
                <w:sz w:val="20"/>
              </w:rPr>
              <w:t>60.52</w:t>
            </w:r>
          </w:p>
        </w:tc>
      </w:tr>
      <w:tr>
        <w:trPr>
          <w:trHeight w:val="345" w:hRule="atLeast"/>
        </w:trPr>
        <w:tc>
          <w:tcPr>
            <w:tcW w:w="992" w:type="dxa"/>
          </w:tcPr>
          <w:p>
            <w:pPr>
              <w:pStyle w:val="TableParagraph"/>
              <w:spacing w:line="223" w:lineRule="exact"/>
              <w:ind w:left="107"/>
              <w:rPr>
                <w:sz w:val="20"/>
              </w:rPr>
            </w:pPr>
            <w:r>
              <w:rPr>
                <w:spacing w:val="-2"/>
                <w:sz w:val="20"/>
              </w:rPr>
              <w:t>Non-</w:t>
            </w:r>
            <w:r>
              <w:rPr>
                <w:spacing w:val="-5"/>
                <w:sz w:val="20"/>
              </w:rPr>
              <w:t>oil</w:t>
            </w:r>
          </w:p>
        </w:tc>
        <w:tc>
          <w:tcPr>
            <w:tcW w:w="989" w:type="dxa"/>
          </w:tcPr>
          <w:p>
            <w:pPr>
              <w:pStyle w:val="TableParagraph"/>
              <w:spacing w:line="223" w:lineRule="exact"/>
              <w:ind w:left="105"/>
              <w:rPr>
                <w:sz w:val="20"/>
              </w:rPr>
            </w:pPr>
            <w:r>
              <w:rPr>
                <w:spacing w:val="-2"/>
                <w:sz w:val="20"/>
              </w:rPr>
              <w:t>54.74</w:t>
            </w:r>
          </w:p>
        </w:tc>
        <w:tc>
          <w:tcPr>
            <w:tcW w:w="901" w:type="dxa"/>
          </w:tcPr>
          <w:p>
            <w:pPr>
              <w:pStyle w:val="TableParagraph"/>
              <w:spacing w:line="223" w:lineRule="exact"/>
              <w:ind w:left="107"/>
              <w:rPr>
                <w:sz w:val="20"/>
              </w:rPr>
            </w:pPr>
            <w:r>
              <w:rPr>
                <w:spacing w:val="-2"/>
                <w:sz w:val="20"/>
              </w:rPr>
              <w:t>27.57</w:t>
            </w:r>
          </w:p>
        </w:tc>
        <w:tc>
          <w:tcPr>
            <w:tcW w:w="992" w:type="dxa"/>
          </w:tcPr>
          <w:p>
            <w:pPr>
              <w:pStyle w:val="TableParagraph"/>
              <w:spacing w:line="223" w:lineRule="exact"/>
              <w:ind w:left="106"/>
              <w:rPr>
                <w:sz w:val="20"/>
              </w:rPr>
            </w:pPr>
            <w:r>
              <w:rPr>
                <w:spacing w:val="-2"/>
                <w:sz w:val="20"/>
              </w:rPr>
              <w:t>26.92</w:t>
            </w:r>
          </w:p>
        </w:tc>
        <w:tc>
          <w:tcPr>
            <w:tcW w:w="901" w:type="dxa"/>
          </w:tcPr>
          <w:p>
            <w:pPr>
              <w:pStyle w:val="TableParagraph"/>
              <w:spacing w:line="223" w:lineRule="exact"/>
              <w:ind w:left="103"/>
              <w:rPr>
                <w:sz w:val="20"/>
              </w:rPr>
            </w:pPr>
            <w:r>
              <w:rPr>
                <w:spacing w:val="-2"/>
                <w:sz w:val="20"/>
              </w:rPr>
              <w:t>34.37</w:t>
            </w:r>
          </w:p>
        </w:tc>
        <w:tc>
          <w:tcPr>
            <w:tcW w:w="901" w:type="dxa"/>
          </w:tcPr>
          <w:p>
            <w:pPr>
              <w:pStyle w:val="TableParagraph"/>
              <w:spacing w:line="223" w:lineRule="exact"/>
              <w:ind w:left="102"/>
              <w:rPr>
                <w:sz w:val="20"/>
              </w:rPr>
            </w:pPr>
            <w:r>
              <w:rPr>
                <w:spacing w:val="-2"/>
                <w:sz w:val="20"/>
              </w:rPr>
              <w:t>21.00</w:t>
            </w:r>
          </w:p>
        </w:tc>
        <w:tc>
          <w:tcPr>
            <w:tcW w:w="901" w:type="dxa"/>
          </w:tcPr>
          <w:p>
            <w:pPr>
              <w:pStyle w:val="TableParagraph"/>
              <w:spacing w:line="223" w:lineRule="exact"/>
              <w:ind w:left="102"/>
              <w:rPr>
                <w:sz w:val="20"/>
              </w:rPr>
            </w:pPr>
            <w:r>
              <w:rPr>
                <w:spacing w:val="-2"/>
                <w:sz w:val="20"/>
              </w:rPr>
              <w:t>34.87</w:t>
            </w:r>
          </w:p>
        </w:tc>
        <w:tc>
          <w:tcPr>
            <w:tcW w:w="810" w:type="dxa"/>
          </w:tcPr>
          <w:p>
            <w:pPr>
              <w:pStyle w:val="TableParagraph"/>
              <w:spacing w:line="223" w:lineRule="exact"/>
              <w:ind w:left="101"/>
              <w:rPr>
                <w:sz w:val="20"/>
              </w:rPr>
            </w:pPr>
            <w:r>
              <w:rPr>
                <w:spacing w:val="-2"/>
                <w:sz w:val="20"/>
              </w:rPr>
              <w:t>35.28</w:t>
            </w:r>
          </w:p>
        </w:tc>
        <w:tc>
          <w:tcPr>
            <w:tcW w:w="901" w:type="dxa"/>
          </w:tcPr>
          <w:p>
            <w:pPr>
              <w:pStyle w:val="TableParagraph"/>
              <w:spacing w:line="223" w:lineRule="exact"/>
              <w:ind w:left="102"/>
              <w:rPr>
                <w:sz w:val="20"/>
              </w:rPr>
            </w:pPr>
            <w:r>
              <w:rPr>
                <w:spacing w:val="-2"/>
                <w:sz w:val="20"/>
              </w:rPr>
              <w:t>33.80</w:t>
            </w:r>
          </w:p>
        </w:tc>
        <w:tc>
          <w:tcPr>
            <w:tcW w:w="812" w:type="dxa"/>
          </w:tcPr>
          <w:p>
            <w:pPr>
              <w:pStyle w:val="TableParagraph"/>
              <w:spacing w:line="223" w:lineRule="exact"/>
              <w:ind w:left="101"/>
              <w:rPr>
                <w:sz w:val="20"/>
              </w:rPr>
            </w:pPr>
            <w:r>
              <w:rPr>
                <w:spacing w:val="-2"/>
                <w:sz w:val="20"/>
              </w:rPr>
              <w:t>30.44</w:t>
            </w:r>
          </w:p>
        </w:tc>
        <w:tc>
          <w:tcPr>
            <w:tcW w:w="810" w:type="dxa"/>
          </w:tcPr>
          <w:p>
            <w:pPr>
              <w:pStyle w:val="TableParagraph"/>
              <w:spacing w:line="223" w:lineRule="exact"/>
              <w:ind w:left="98"/>
              <w:rPr>
                <w:sz w:val="20"/>
              </w:rPr>
            </w:pPr>
            <w:r>
              <w:rPr>
                <w:spacing w:val="-2"/>
                <w:sz w:val="20"/>
              </w:rPr>
              <w:t>32.95</w:t>
            </w:r>
          </w:p>
        </w:tc>
        <w:tc>
          <w:tcPr>
            <w:tcW w:w="812" w:type="dxa"/>
          </w:tcPr>
          <w:p>
            <w:pPr>
              <w:pStyle w:val="TableParagraph"/>
              <w:spacing w:line="223" w:lineRule="exact"/>
              <w:ind w:left="100"/>
              <w:rPr>
                <w:sz w:val="20"/>
              </w:rPr>
            </w:pPr>
            <w:r>
              <w:rPr>
                <w:spacing w:val="-2"/>
                <w:sz w:val="20"/>
              </w:rPr>
              <w:t>39.48</w:t>
            </w:r>
          </w:p>
        </w:tc>
      </w:tr>
    </w:tbl>
    <w:p>
      <w:pPr>
        <w:spacing w:before="0"/>
        <w:ind w:left="1740" w:right="0" w:firstLine="0"/>
        <w:jc w:val="left"/>
        <w:rPr>
          <w:sz w:val="20"/>
        </w:rPr>
      </w:pPr>
      <w:r>
        <w:rPr>
          <w:sz w:val="20"/>
        </w:rPr>
        <w:t>Source:</w:t>
      </w:r>
      <w:r>
        <w:rPr>
          <w:spacing w:val="-7"/>
          <w:sz w:val="20"/>
        </w:rPr>
        <w:t> </w:t>
      </w:r>
      <w:r>
        <w:rPr>
          <w:sz w:val="20"/>
        </w:rPr>
        <w:t>Computed</w:t>
      </w:r>
      <w:r>
        <w:rPr>
          <w:spacing w:val="-5"/>
          <w:sz w:val="20"/>
        </w:rPr>
        <w:t> </w:t>
      </w:r>
      <w:r>
        <w:rPr>
          <w:sz w:val="20"/>
        </w:rPr>
        <w:t>from</w:t>
      </w:r>
      <w:r>
        <w:rPr>
          <w:spacing w:val="-7"/>
          <w:sz w:val="20"/>
        </w:rPr>
        <w:t> </w:t>
      </w:r>
      <w:r>
        <w:rPr>
          <w:sz w:val="20"/>
        </w:rPr>
        <w:t>CBN</w:t>
      </w:r>
      <w:r>
        <w:rPr>
          <w:spacing w:val="-1"/>
          <w:sz w:val="20"/>
        </w:rPr>
        <w:t> </w:t>
      </w:r>
      <w:r>
        <w:rPr>
          <w:sz w:val="18"/>
        </w:rPr>
        <w:t>Statistical </w:t>
      </w:r>
      <w:r>
        <w:rPr>
          <w:sz w:val="20"/>
        </w:rPr>
        <w:t>Bulletin</w:t>
      </w:r>
      <w:r>
        <w:rPr>
          <w:spacing w:val="-7"/>
          <w:sz w:val="20"/>
        </w:rPr>
        <w:t> </w:t>
      </w:r>
      <w:r>
        <w:rPr>
          <w:spacing w:val="-2"/>
          <w:sz w:val="20"/>
        </w:rPr>
        <w:t>(2014)</w:t>
      </w:r>
    </w:p>
    <w:p>
      <w:pPr>
        <w:spacing w:after="0"/>
        <w:jc w:val="left"/>
        <w:rPr>
          <w:sz w:val="20"/>
        </w:rPr>
        <w:sectPr>
          <w:pgSz w:w="12240" w:h="15840"/>
          <w:pgMar w:header="0" w:footer="1015" w:top="1280" w:bottom="1200" w:left="60" w:right="0"/>
        </w:sectPr>
      </w:pPr>
    </w:p>
    <w:p>
      <w:pPr>
        <w:pStyle w:val="BodyText"/>
        <w:spacing w:before="65"/>
        <w:ind w:left="1740"/>
        <w:jc w:val="both"/>
      </w:pPr>
      <w:r>
        <w:rPr/>
        <w:t>Table</w:t>
      </w:r>
      <w:r>
        <w:rPr>
          <w:spacing w:val="-2"/>
        </w:rPr>
        <w:t> </w:t>
      </w:r>
      <w:r>
        <w:rPr/>
        <w:t>3.4:</w:t>
      </w:r>
      <w:r>
        <w:rPr>
          <w:spacing w:val="-2"/>
        </w:rPr>
        <w:t> </w:t>
      </w:r>
      <w:r>
        <w:rPr/>
        <w:t>Trends</w:t>
      </w:r>
      <w:r>
        <w:rPr>
          <w:spacing w:val="-2"/>
        </w:rPr>
        <w:t> </w:t>
      </w:r>
      <w:r>
        <w:rPr/>
        <w:t>in</w:t>
      </w:r>
      <w:r>
        <w:rPr>
          <w:spacing w:val="-1"/>
        </w:rPr>
        <w:t> </w:t>
      </w:r>
      <w:r>
        <w:rPr/>
        <w:t>Selected</w:t>
      </w:r>
      <w:r>
        <w:rPr>
          <w:spacing w:val="-2"/>
        </w:rPr>
        <w:t> </w:t>
      </w:r>
      <w:r>
        <w:rPr/>
        <w:t>Macroeconomic</w:t>
      </w:r>
      <w:r>
        <w:rPr>
          <w:spacing w:val="1"/>
        </w:rPr>
        <w:t> </w:t>
      </w:r>
      <w:r>
        <w:rPr/>
        <w:t>Indicators</w:t>
      </w:r>
      <w:r>
        <w:rPr>
          <w:spacing w:val="-2"/>
        </w:rPr>
        <w:t> </w:t>
      </w:r>
      <w:r>
        <w:rPr/>
        <w:t>in</w:t>
      </w:r>
      <w:r>
        <w:rPr>
          <w:spacing w:val="-2"/>
        </w:rPr>
        <w:t> </w:t>
      </w:r>
      <w:r>
        <w:rPr/>
        <w:t>Nigeria</w:t>
      </w:r>
      <w:r>
        <w:rPr>
          <w:spacing w:val="4"/>
        </w:rPr>
        <w:t> </w:t>
      </w:r>
      <w:r>
        <w:rPr/>
        <w:t>(1981-</w:t>
      </w:r>
      <w:r>
        <w:rPr>
          <w:spacing w:val="-2"/>
        </w:rPr>
        <w:t>2014)</w:t>
      </w:r>
    </w:p>
    <w:p>
      <w:pPr>
        <w:pStyle w:val="BodyText"/>
        <w:spacing w:before="5"/>
        <w:rPr>
          <w:sz w:val="12"/>
        </w:rPr>
      </w:pPr>
    </w:p>
    <w:tbl>
      <w:tblPr>
        <w:tblW w:w="0" w:type="auto"/>
        <w:jc w:val="left"/>
        <w:tblInd w:w="1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1532"/>
        <w:gridCol w:w="1529"/>
        <w:gridCol w:w="1940"/>
        <w:gridCol w:w="1393"/>
      </w:tblGrid>
      <w:tr>
        <w:trPr>
          <w:trHeight w:val="1033" w:hRule="atLeast"/>
        </w:trPr>
        <w:tc>
          <w:tcPr>
            <w:tcW w:w="809" w:type="dxa"/>
          </w:tcPr>
          <w:p>
            <w:pPr>
              <w:pStyle w:val="TableParagraph"/>
              <w:spacing w:line="223" w:lineRule="exact"/>
              <w:ind w:left="107"/>
              <w:rPr>
                <w:sz w:val="20"/>
              </w:rPr>
            </w:pPr>
            <w:r>
              <w:rPr>
                <w:spacing w:val="-4"/>
                <w:sz w:val="20"/>
              </w:rPr>
              <w:t>Year</w:t>
            </w:r>
          </w:p>
        </w:tc>
        <w:tc>
          <w:tcPr>
            <w:tcW w:w="1532" w:type="dxa"/>
          </w:tcPr>
          <w:p>
            <w:pPr>
              <w:pStyle w:val="TableParagraph"/>
              <w:spacing w:line="360" w:lineRule="auto"/>
              <w:ind w:left="107"/>
              <w:rPr>
                <w:sz w:val="20"/>
              </w:rPr>
            </w:pPr>
            <w:r>
              <w:rPr>
                <w:sz w:val="20"/>
              </w:rPr>
              <w:t>GDP</w:t>
            </w:r>
            <w:r>
              <w:rPr>
                <w:spacing w:val="17"/>
                <w:sz w:val="20"/>
              </w:rPr>
              <w:t> </w:t>
            </w:r>
            <w:r>
              <w:rPr>
                <w:sz w:val="20"/>
              </w:rPr>
              <w:t>Per</w:t>
            </w:r>
            <w:r>
              <w:rPr>
                <w:spacing w:val="15"/>
                <w:sz w:val="20"/>
              </w:rPr>
              <w:t> </w:t>
            </w:r>
            <w:r>
              <w:rPr>
                <w:sz w:val="20"/>
              </w:rPr>
              <w:t>capita growth</w:t>
            </w:r>
            <w:r>
              <w:rPr>
                <w:spacing w:val="64"/>
                <w:w w:val="150"/>
                <w:sz w:val="20"/>
              </w:rPr>
              <w:t> </w:t>
            </w:r>
            <w:r>
              <w:rPr>
                <w:spacing w:val="-2"/>
                <w:sz w:val="20"/>
              </w:rPr>
              <w:t>(annual</w:t>
            </w:r>
          </w:p>
          <w:p>
            <w:pPr>
              <w:pStyle w:val="TableParagraph"/>
              <w:ind w:left="107"/>
              <w:rPr>
                <w:sz w:val="20"/>
              </w:rPr>
            </w:pPr>
            <w:r>
              <w:rPr>
                <w:spacing w:val="-5"/>
                <w:sz w:val="20"/>
              </w:rPr>
              <w:t>%)</w:t>
            </w:r>
          </w:p>
        </w:tc>
        <w:tc>
          <w:tcPr>
            <w:tcW w:w="1529" w:type="dxa"/>
          </w:tcPr>
          <w:p>
            <w:pPr>
              <w:pStyle w:val="TableParagraph"/>
              <w:spacing w:line="360" w:lineRule="auto"/>
              <w:ind w:left="107"/>
              <w:rPr>
                <w:sz w:val="20"/>
              </w:rPr>
            </w:pPr>
            <w:r>
              <w:rPr>
                <w:sz w:val="20"/>
              </w:rPr>
              <w:t>%</w:t>
            </w:r>
            <w:r>
              <w:rPr>
                <w:spacing w:val="80"/>
                <w:sz w:val="20"/>
              </w:rPr>
              <w:t> </w:t>
            </w:r>
            <w:r>
              <w:rPr>
                <w:sz w:val="20"/>
              </w:rPr>
              <w:t>of</w:t>
            </w:r>
            <w:r>
              <w:rPr>
                <w:spacing w:val="80"/>
                <w:sz w:val="20"/>
              </w:rPr>
              <w:t> </w:t>
            </w:r>
            <w:r>
              <w:rPr>
                <w:sz w:val="20"/>
              </w:rPr>
              <w:t>oil*</w:t>
            </w:r>
            <w:r>
              <w:rPr>
                <w:spacing w:val="80"/>
                <w:sz w:val="20"/>
              </w:rPr>
              <w:t> </w:t>
            </w:r>
            <w:r>
              <w:rPr>
                <w:sz w:val="20"/>
              </w:rPr>
              <w:t>in total GDP</w:t>
            </w:r>
          </w:p>
        </w:tc>
        <w:tc>
          <w:tcPr>
            <w:tcW w:w="1940" w:type="dxa"/>
          </w:tcPr>
          <w:p>
            <w:pPr>
              <w:pStyle w:val="TableParagraph"/>
              <w:spacing w:line="360" w:lineRule="auto"/>
              <w:ind w:left="107"/>
              <w:rPr>
                <w:sz w:val="20"/>
              </w:rPr>
            </w:pPr>
            <w:r>
              <w:rPr>
                <w:sz w:val="20"/>
              </w:rPr>
              <w:t>%</w:t>
            </w:r>
            <w:r>
              <w:rPr>
                <w:spacing w:val="80"/>
                <w:sz w:val="20"/>
              </w:rPr>
              <w:t> </w:t>
            </w:r>
            <w:r>
              <w:rPr>
                <w:sz w:val="20"/>
              </w:rPr>
              <w:t>of</w:t>
            </w:r>
            <w:r>
              <w:rPr>
                <w:spacing w:val="80"/>
                <w:sz w:val="20"/>
              </w:rPr>
              <w:t> </w:t>
            </w:r>
            <w:r>
              <w:rPr>
                <w:sz w:val="20"/>
              </w:rPr>
              <w:t>oil</w:t>
            </w:r>
            <w:r>
              <w:rPr>
                <w:spacing w:val="80"/>
                <w:sz w:val="20"/>
              </w:rPr>
              <w:t> </w:t>
            </w:r>
            <w:r>
              <w:rPr>
                <w:sz w:val="20"/>
              </w:rPr>
              <w:t>in</w:t>
            </w:r>
            <w:r>
              <w:rPr>
                <w:spacing w:val="80"/>
                <w:sz w:val="20"/>
              </w:rPr>
              <w:t> </w:t>
            </w:r>
            <w:r>
              <w:rPr>
                <w:sz w:val="20"/>
              </w:rPr>
              <w:t>total </w:t>
            </w:r>
            <w:r>
              <w:rPr>
                <w:spacing w:val="-2"/>
                <w:sz w:val="20"/>
              </w:rPr>
              <w:t>revenue</w:t>
            </w:r>
          </w:p>
        </w:tc>
        <w:tc>
          <w:tcPr>
            <w:tcW w:w="1393" w:type="dxa"/>
          </w:tcPr>
          <w:p>
            <w:pPr>
              <w:pStyle w:val="TableParagraph"/>
              <w:tabs>
                <w:tab w:pos="922" w:val="left" w:leader="none"/>
              </w:tabs>
              <w:spacing w:line="360" w:lineRule="auto"/>
              <w:ind w:left="104" w:right="102"/>
              <w:rPr>
                <w:sz w:val="20"/>
              </w:rPr>
            </w:pPr>
            <w:r>
              <w:rPr>
                <w:sz w:val="20"/>
              </w:rPr>
              <w:t>%</w:t>
            </w:r>
            <w:r>
              <w:rPr>
                <w:spacing w:val="40"/>
                <w:sz w:val="20"/>
              </w:rPr>
              <w:t> </w:t>
            </w:r>
            <w:r>
              <w:rPr>
                <w:sz w:val="20"/>
              </w:rPr>
              <w:t>of</w:t>
            </w:r>
            <w:r>
              <w:rPr>
                <w:spacing w:val="40"/>
                <w:sz w:val="20"/>
              </w:rPr>
              <w:t> </w:t>
            </w:r>
            <w:r>
              <w:rPr>
                <w:sz w:val="20"/>
              </w:rPr>
              <w:t>non-oil </w:t>
            </w:r>
            <w:r>
              <w:rPr>
                <w:spacing w:val="-5"/>
                <w:sz w:val="20"/>
              </w:rPr>
              <w:t>in</w:t>
            </w:r>
            <w:r>
              <w:rPr>
                <w:sz w:val="20"/>
              </w:rPr>
              <w:tab/>
            </w:r>
            <w:r>
              <w:rPr>
                <w:spacing w:val="-2"/>
                <w:sz w:val="20"/>
              </w:rPr>
              <w:t>total</w:t>
            </w:r>
          </w:p>
          <w:p>
            <w:pPr>
              <w:pStyle w:val="TableParagraph"/>
              <w:ind w:left="104"/>
              <w:rPr>
                <w:sz w:val="20"/>
              </w:rPr>
            </w:pPr>
            <w:r>
              <w:rPr>
                <w:spacing w:val="-2"/>
                <w:sz w:val="20"/>
              </w:rPr>
              <w:t>revenue</w:t>
            </w:r>
          </w:p>
        </w:tc>
      </w:tr>
      <w:tr>
        <w:trPr>
          <w:trHeight w:val="345" w:hRule="atLeast"/>
        </w:trPr>
        <w:tc>
          <w:tcPr>
            <w:tcW w:w="809" w:type="dxa"/>
          </w:tcPr>
          <w:p>
            <w:pPr>
              <w:pStyle w:val="TableParagraph"/>
              <w:spacing w:line="225" w:lineRule="exact"/>
              <w:ind w:left="107"/>
              <w:rPr>
                <w:sz w:val="20"/>
              </w:rPr>
            </w:pPr>
            <w:r>
              <w:rPr>
                <w:spacing w:val="-4"/>
                <w:sz w:val="20"/>
              </w:rPr>
              <w:t>1981</w:t>
            </w:r>
          </w:p>
        </w:tc>
        <w:tc>
          <w:tcPr>
            <w:tcW w:w="1532" w:type="dxa"/>
          </w:tcPr>
          <w:p>
            <w:pPr>
              <w:pStyle w:val="TableParagraph"/>
              <w:spacing w:line="225" w:lineRule="exact"/>
              <w:ind w:left="107"/>
              <w:rPr>
                <w:sz w:val="20"/>
              </w:rPr>
            </w:pPr>
            <w:r>
              <w:rPr>
                <w:spacing w:val="-4"/>
                <w:sz w:val="20"/>
              </w:rPr>
              <w:t>-13.13</w:t>
            </w:r>
          </w:p>
        </w:tc>
        <w:tc>
          <w:tcPr>
            <w:tcW w:w="1529" w:type="dxa"/>
          </w:tcPr>
          <w:p>
            <w:pPr>
              <w:pStyle w:val="TableParagraph"/>
              <w:spacing w:line="225" w:lineRule="exact"/>
              <w:ind w:left="107"/>
              <w:rPr>
                <w:sz w:val="20"/>
              </w:rPr>
            </w:pPr>
            <w:r>
              <w:rPr>
                <w:spacing w:val="-2"/>
                <w:sz w:val="20"/>
              </w:rPr>
              <w:t>29.09</w:t>
            </w:r>
          </w:p>
        </w:tc>
        <w:tc>
          <w:tcPr>
            <w:tcW w:w="1940" w:type="dxa"/>
          </w:tcPr>
          <w:p>
            <w:pPr>
              <w:pStyle w:val="TableParagraph"/>
              <w:spacing w:line="225" w:lineRule="exact"/>
              <w:ind w:left="107"/>
              <w:rPr>
                <w:sz w:val="20"/>
              </w:rPr>
            </w:pPr>
            <w:r>
              <w:rPr>
                <w:spacing w:val="-2"/>
                <w:sz w:val="20"/>
              </w:rPr>
              <w:t>64.41</w:t>
            </w:r>
          </w:p>
        </w:tc>
        <w:tc>
          <w:tcPr>
            <w:tcW w:w="1393" w:type="dxa"/>
          </w:tcPr>
          <w:p>
            <w:pPr>
              <w:pStyle w:val="TableParagraph"/>
              <w:spacing w:line="225" w:lineRule="exact"/>
              <w:ind w:left="104"/>
              <w:rPr>
                <w:sz w:val="20"/>
              </w:rPr>
            </w:pPr>
            <w:r>
              <w:rPr>
                <w:spacing w:val="-2"/>
                <w:sz w:val="20"/>
              </w:rPr>
              <w:t>35.56</w:t>
            </w:r>
          </w:p>
        </w:tc>
      </w:tr>
      <w:tr>
        <w:trPr>
          <w:trHeight w:val="345" w:hRule="atLeast"/>
        </w:trPr>
        <w:tc>
          <w:tcPr>
            <w:tcW w:w="809" w:type="dxa"/>
          </w:tcPr>
          <w:p>
            <w:pPr>
              <w:pStyle w:val="TableParagraph"/>
              <w:spacing w:line="223" w:lineRule="exact"/>
              <w:ind w:left="107"/>
              <w:rPr>
                <w:sz w:val="20"/>
              </w:rPr>
            </w:pPr>
            <w:r>
              <w:rPr>
                <w:spacing w:val="-4"/>
                <w:sz w:val="20"/>
              </w:rPr>
              <w:t>1991</w:t>
            </w:r>
          </w:p>
        </w:tc>
        <w:tc>
          <w:tcPr>
            <w:tcW w:w="1532" w:type="dxa"/>
          </w:tcPr>
          <w:p>
            <w:pPr>
              <w:pStyle w:val="TableParagraph"/>
              <w:spacing w:line="223" w:lineRule="exact"/>
              <w:ind w:left="107"/>
              <w:rPr>
                <w:sz w:val="20"/>
              </w:rPr>
            </w:pPr>
            <w:r>
              <w:rPr>
                <w:spacing w:val="-4"/>
                <w:sz w:val="20"/>
              </w:rPr>
              <w:t>-0.62</w:t>
            </w:r>
          </w:p>
        </w:tc>
        <w:tc>
          <w:tcPr>
            <w:tcW w:w="1529" w:type="dxa"/>
          </w:tcPr>
          <w:p>
            <w:pPr>
              <w:pStyle w:val="TableParagraph"/>
              <w:spacing w:line="223" w:lineRule="exact"/>
              <w:ind w:left="107"/>
              <w:rPr>
                <w:sz w:val="20"/>
              </w:rPr>
            </w:pPr>
            <w:r>
              <w:rPr>
                <w:spacing w:val="-2"/>
                <w:sz w:val="20"/>
              </w:rPr>
              <w:t>27.78</w:t>
            </w:r>
          </w:p>
        </w:tc>
        <w:tc>
          <w:tcPr>
            <w:tcW w:w="1940" w:type="dxa"/>
          </w:tcPr>
          <w:p>
            <w:pPr>
              <w:pStyle w:val="TableParagraph"/>
              <w:spacing w:line="223" w:lineRule="exact"/>
              <w:ind w:left="107"/>
              <w:rPr>
                <w:sz w:val="20"/>
              </w:rPr>
            </w:pPr>
            <w:r>
              <w:rPr>
                <w:spacing w:val="-2"/>
                <w:sz w:val="20"/>
              </w:rPr>
              <w:t>81.86</w:t>
            </w:r>
          </w:p>
        </w:tc>
        <w:tc>
          <w:tcPr>
            <w:tcW w:w="1393" w:type="dxa"/>
          </w:tcPr>
          <w:p>
            <w:pPr>
              <w:pStyle w:val="TableParagraph"/>
              <w:spacing w:line="223" w:lineRule="exact"/>
              <w:ind w:left="104"/>
              <w:rPr>
                <w:sz w:val="20"/>
              </w:rPr>
            </w:pPr>
            <w:r>
              <w:rPr>
                <w:spacing w:val="-2"/>
                <w:sz w:val="20"/>
              </w:rPr>
              <w:t>18.14</w:t>
            </w:r>
          </w:p>
        </w:tc>
      </w:tr>
      <w:tr>
        <w:trPr>
          <w:trHeight w:val="345" w:hRule="atLeast"/>
        </w:trPr>
        <w:tc>
          <w:tcPr>
            <w:tcW w:w="809" w:type="dxa"/>
          </w:tcPr>
          <w:p>
            <w:pPr>
              <w:pStyle w:val="TableParagraph"/>
              <w:spacing w:line="223" w:lineRule="exact"/>
              <w:ind w:left="107"/>
              <w:rPr>
                <w:sz w:val="20"/>
              </w:rPr>
            </w:pPr>
            <w:r>
              <w:rPr>
                <w:spacing w:val="-4"/>
                <w:sz w:val="20"/>
              </w:rPr>
              <w:t>2000</w:t>
            </w:r>
          </w:p>
        </w:tc>
        <w:tc>
          <w:tcPr>
            <w:tcW w:w="1532" w:type="dxa"/>
          </w:tcPr>
          <w:p>
            <w:pPr>
              <w:pStyle w:val="TableParagraph"/>
              <w:spacing w:line="223" w:lineRule="exact"/>
              <w:ind w:left="107"/>
              <w:rPr>
                <w:sz w:val="20"/>
              </w:rPr>
            </w:pPr>
            <w:r>
              <w:rPr>
                <w:spacing w:val="-4"/>
                <w:sz w:val="20"/>
              </w:rPr>
              <w:t>5.32</w:t>
            </w:r>
          </w:p>
        </w:tc>
        <w:tc>
          <w:tcPr>
            <w:tcW w:w="1529" w:type="dxa"/>
          </w:tcPr>
          <w:p>
            <w:pPr>
              <w:pStyle w:val="TableParagraph"/>
              <w:spacing w:line="223" w:lineRule="exact"/>
              <w:ind w:left="107"/>
              <w:rPr>
                <w:sz w:val="20"/>
              </w:rPr>
            </w:pPr>
            <w:r>
              <w:rPr>
                <w:spacing w:val="-2"/>
                <w:sz w:val="20"/>
              </w:rPr>
              <w:t>25.91</w:t>
            </w:r>
          </w:p>
        </w:tc>
        <w:tc>
          <w:tcPr>
            <w:tcW w:w="1940" w:type="dxa"/>
          </w:tcPr>
          <w:p>
            <w:pPr>
              <w:pStyle w:val="TableParagraph"/>
              <w:spacing w:line="223" w:lineRule="exact"/>
              <w:ind w:left="107"/>
              <w:rPr>
                <w:sz w:val="20"/>
              </w:rPr>
            </w:pPr>
            <w:r>
              <w:rPr>
                <w:spacing w:val="-2"/>
                <w:sz w:val="20"/>
              </w:rPr>
              <w:t>83.50</w:t>
            </w:r>
          </w:p>
        </w:tc>
        <w:tc>
          <w:tcPr>
            <w:tcW w:w="1393" w:type="dxa"/>
          </w:tcPr>
          <w:p>
            <w:pPr>
              <w:pStyle w:val="TableParagraph"/>
              <w:spacing w:line="223" w:lineRule="exact"/>
              <w:ind w:left="104"/>
              <w:rPr>
                <w:sz w:val="20"/>
              </w:rPr>
            </w:pPr>
            <w:r>
              <w:rPr>
                <w:spacing w:val="-2"/>
                <w:sz w:val="20"/>
              </w:rPr>
              <w:t>16.50</w:t>
            </w:r>
          </w:p>
        </w:tc>
      </w:tr>
      <w:tr>
        <w:trPr>
          <w:trHeight w:val="345" w:hRule="atLeast"/>
        </w:trPr>
        <w:tc>
          <w:tcPr>
            <w:tcW w:w="809" w:type="dxa"/>
          </w:tcPr>
          <w:p>
            <w:pPr>
              <w:pStyle w:val="TableParagraph"/>
              <w:spacing w:line="223" w:lineRule="exact"/>
              <w:ind w:left="107"/>
              <w:rPr>
                <w:sz w:val="20"/>
              </w:rPr>
            </w:pPr>
            <w:r>
              <w:rPr>
                <w:spacing w:val="-4"/>
                <w:sz w:val="20"/>
              </w:rPr>
              <w:t>2003</w:t>
            </w:r>
          </w:p>
        </w:tc>
        <w:tc>
          <w:tcPr>
            <w:tcW w:w="1532" w:type="dxa"/>
          </w:tcPr>
          <w:p>
            <w:pPr>
              <w:pStyle w:val="TableParagraph"/>
              <w:spacing w:line="223" w:lineRule="exact"/>
              <w:ind w:left="107"/>
              <w:rPr>
                <w:sz w:val="20"/>
              </w:rPr>
            </w:pPr>
            <w:r>
              <w:rPr>
                <w:spacing w:val="-2"/>
                <w:sz w:val="20"/>
              </w:rPr>
              <w:t>10.35</w:t>
            </w:r>
          </w:p>
        </w:tc>
        <w:tc>
          <w:tcPr>
            <w:tcW w:w="1529" w:type="dxa"/>
          </w:tcPr>
          <w:p>
            <w:pPr>
              <w:pStyle w:val="TableParagraph"/>
              <w:spacing w:line="223" w:lineRule="exact"/>
              <w:ind w:left="107"/>
              <w:rPr>
                <w:sz w:val="20"/>
              </w:rPr>
            </w:pPr>
            <w:r>
              <w:rPr>
                <w:spacing w:val="-2"/>
                <w:sz w:val="20"/>
              </w:rPr>
              <w:t>26.53</w:t>
            </w:r>
          </w:p>
        </w:tc>
        <w:tc>
          <w:tcPr>
            <w:tcW w:w="1940" w:type="dxa"/>
          </w:tcPr>
          <w:p>
            <w:pPr>
              <w:pStyle w:val="TableParagraph"/>
              <w:spacing w:line="223" w:lineRule="exact"/>
              <w:ind w:left="107"/>
              <w:rPr>
                <w:sz w:val="20"/>
              </w:rPr>
            </w:pPr>
            <w:r>
              <w:rPr>
                <w:spacing w:val="-2"/>
                <w:sz w:val="20"/>
              </w:rPr>
              <w:t>80.55</w:t>
            </w:r>
          </w:p>
        </w:tc>
        <w:tc>
          <w:tcPr>
            <w:tcW w:w="1393" w:type="dxa"/>
          </w:tcPr>
          <w:p>
            <w:pPr>
              <w:pStyle w:val="TableParagraph"/>
              <w:spacing w:line="223" w:lineRule="exact"/>
              <w:ind w:left="104"/>
              <w:rPr>
                <w:sz w:val="20"/>
              </w:rPr>
            </w:pPr>
            <w:r>
              <w:rPr>
                <w:spacing w:val="-2"/>
                <w:sz w:val="20"/>
              </w:rPr>
              <w:t>19.45</w:t>
            </w:r>
          </w:p>
        </w:tc>
      </w:tr>
      <w:tr>
        <w:trPr>
          <w:trHeight w:val="345" w:hRule="atLeast"/>
        </w:trPr>
        <w:tc>
          <w:tcPr>
            <w:tcW w:w="809" w:type="dxa"/>
          </w:tcPr>
          <w:p>
            <w:pPr>
              <w:pStyle w:val="TableParagraph"/>
              <w:spacing w:line="223" w:lineRule="exact"/>
              <w:ind w:left="107"/>
              <w:rPr>
                <w:sz w:val="20"/>
              </w:rPr>
            </w:pPr>
            <w:r>
              <w:rPr>
                <w:spacing w:val="-4"/>
                <w:sz w:val="20"/>
              </w:rPr>
              <w:t>2009</w:t>
            </w:r>
          </w:p>
        </w:tc>
        <w:tc>
          <w:tcPr>
            <w:tcW w:w="1532" w:type="dxa"/>
          </w:tcPr>
          <w:p>
            <w:pPr>
              <w:pStyle w:val="TableParagraph"/>
              <w:spacing w:line="223" w:lineRule="exact"/>
              <w:ind w:left="107"/>
              <w:rPr>
                <w:sz w:val="20"/>
              </w:rPr>
            </w:pPr>
            <w:r>
              <w:rPr>
                <w:spacing w:val="-4"/>
                <w:sz w:val="20"/>
              </w:rPr>
              <w:t>6.93</w:t>
            </w:r>
          </w:p>
        </w:tc>
        <w:tc>
          <w:tcPr>
            <w:tcW w:w="1529" w:type="dxa"/>
          </w:tcPr>
          <w:p>
            <w:pPr>
              <w:pStyle w:val="TableParagraph"/>
              <w:spacing w:line="223" w:lineRule="exact"/>
              <w:ind w:left="107"/>
              <w:rPr>
                <w:sz w:val="20"/>
              </w:rPr>
            </w:pPr>
            <w:r>
              <w:rPr>
                <w:spacing w:val="-2"/>
                <w:sz w:val="20"/>
              </w:rPr>
              <w:t>16.29</w:t>
            </w:r>
          </w:p>
        </w:tc>
        <w:tc>
          <w:tcPr>
            <w:tcW w:w="1940" w:type="dxa"/>
          </w:tcPr>
          <w:p>
            <w:pPr>
              <w:pStyle w:val="TableParagraph"/>
              <w:spacing w:line="223" w:lineRule="exact"/>
              <w:ind w:left="107"/>
              <w:rPr>
                <w:sz w:val="20"/>
              </w:rPr>
            </w:pPr>
            <w:r>
              <w:rPr>
                <w:spacing w:val="-2"/>
                <w:sz w:val="20"/>
              </w:rPr>
              <w:t>65.89</w:t>
            </w:r>
          </w:p>
        </w:tc>
        <w:tc>
          <w:tcPr>
            <w:tcW w:w="1393" w:type="dxa"/>
          </w:tcPr>
          <w:p>
            <w:pPr>
              <w:pStyle w:val="TableParagraph"/>
              <w:spacing w:line="223" w:lineRule="exact"/>
              <w:ind w:left="104"/>
              <w:rPr>
                <w:sz w:val="20"/>
              </w:rPr>
            </w:pPr>
            <w:r>
              <w:rPr>
                <w:spacing w:val="-2"/>
                <w:sz w:val="20"/>
              </w:rPr>
              <w:t>34.11</w:t>
            </w:r>
          </w:p>
        </w:tc>
      </w:tr>
      <w:tr>
        <w:trPr>
          <w:trHeight w:val="345" w:hRule="atLeast"/>
        </w:trPr>
        <w:tc>
          <w:tcPr>
            <w:tcW w:w="809" w:type="dxa"/>
          </w:tcPr>
          <w:p>
            <w:pPr>
              <w:pStyle w:val="TableParagraph"/>
              <w:spacing w:line="223" w:lineRule="exact"/>
              <w:ind w:left="107"/>
              <w:rPr>
                <w:sz w:val="20"/>
              </w:rPr>
            </w:pPr>
            <w:r>
              <w:rPr>
                <w:spacing w:val="-4"/>
                <w:sz w:val="20"/>
              </w:rPr>
              <w:t>2010</w:t>
            </w:r>
          </w:p>
        </w:tc>
        <w:tc>
          <w:tcPr>
            <w:tcW w:w="1532" w:type="dxa"/>
          </w:tcPr>
          <w:p>
            <w:pPr>
              <w:pStyle w:val="TableParagraph"/>
              <w:spacing w:line="223" w:lineRule="exact"/>
              <w:ind w:left="107"/>
              <w:rPr>
                <w:sz w:val="20"/>
              </w:rPr>
            </w:pPr>
            <w:r>
              <w:rPr>
                <w:spacing w:val="-4"/>
                <w:sz w:val="20"/>
              </w:rPr>
              <w:t>7.84</w:t>
            </w:r>
          </w:p>
        </w:tc>
        <w:tc>
          <w:tcPr>
            <w:tcW w:w="1529" w:type="dxa"/>
          </w:tcPr>
          <w:p>
            <w:pPr>
              <w:pStyle w:val="TableParagraph"/>
              <w:spacing w:line="223" w:lineRule="exact"/>
              <w:ind w:left="107"/>
              <w:rPr>
                <w:sz w:val="20"/>
              </w:rPr>
            </w:pPr>
            <w:r>
              <w:rPr>
                <w:spacing w:val="-2"/>
                <w:sz w:val="20"/>
              </w:rPr>
              <w:t>15.39*</w:t>
            </w:r>
          </w:p>
        </w:tc>
        <w:tc>
          <w:tcPr>
            <w:tcW w:w="1940" w:type="dxa"/>
          </w:tcPr>
          <w:p>
            <w:pPr>
              <w:pStyle w:val="TableParagraph"/>
              <w:spacing w:line="223" w:lineRule="exact"/>
              <w:ind w:left="107"/>
              <w:rPr>
                <w:sz w:val="20"/>
              </w:rPr>
            </w:pPr>
            <w:r>
              <w:rPr>
                <w:spacing w:val="-2"/>
                <w:sz w:val="20"/>
              </w:rPr>
              <w:t>73.88</w:t>
            </w:r>
          </w:p>
        </w:tc>
        <w:tc>
          <w:tcPr>
            <w:tcW w:w="1393" w:type="dxa"/>
          </w:tcPr>
          <w:p>
            <w:pPr>
              <w:pStyle w:val="TableParagraph"/>
              <w:spacing w:line="223" w:lineRule="exact"/>
              <w:ind w:left="104"/>
              <w:rPr>
                <w:sz w:val="20"/>
              </w:rPr>
            </w:pPr>
            <w:r>
              <w:rPr>
                <w:spacing w:val="-2"/>
                <w:sz w:val="20"/>
              </w:rPr>
              <w:t>26.12</w:t>
            </w:r>
          </w:p>
        </w:tc>
      </w:tr>
      <w:tr>
        <w:trPr>
          <w:trHeight w:val="345" w:hRule="atLeast"/>
        </w:trPr>
        <w:tc>
          <w:tcPr>
            <w:tcW w:w="809" w:type="dxa"/>
          </w:tcPr>
          <w:p>
            <w:pPr>
              <w:pStyle w:val="TableParagraph"/>
              <w:spacing w:line="223" w:lineRule="exact"/>
              <w:ind w:left="107"/>
              <w:rPr>
                <w:sz w:val="20"/>
              </w:rPr>
            </w:pPr>
            <w:r>
              <w:rPr>
                <w:spacing w:val="-4"/>
                <w:sz w:val="20"/>
              </w:rPr>
              <w:t>2011</w:t>
            </w:r>
          </w:p>
        </w:tc>
        <w:tc>
          <w:tcPr>
            <w:tcW w:w="1532" w:type="dxa"/>
          </w:tcPr>
          <w:p>
            <w:pPr>
              <w:pStyle w:val="TableParagraph"/>
              <w:spacing w:line="223" w:lineRule="exact"/>
              <w:ind w:left="107"/>
              <w:rPr>
                <w:sz w:val="20"/>
              </w:rPr>
            </w:pPr>
            <w:r>
              <w:rPr>
                <w:spacing w:val="-4"/>
                <w:sz w:val="20"/>
              </w:rPr>
              <w:t>4.89</w:t>
            </w:r>
          </w:p>
        </w:tc>
        <w:tc>
          <w:tcPr>
            <w:tcW w:w="1529" w:type="dxa"/>
          </w:tcPr>
          <w:p>
            <w:pPr>
              <w:pStyle w:val="TableParagraph"/>
              <w:spacing w:line="223" w:lineRule="exact"/>
              <w:ind w:left="107"/>
              <w:rPr>
                <w:sz w:val="20"/>
              </w:rPr>
            </w:pPr>
            <w:r>
              <w:rPr>
                <w:spacing w:val="-2"/>
                <w:sz w:val="20"/>
              </w:rPr>
              <w:t>14.95*</w:t>
            </w:r>
          </w:p>
        </w:tc>
        <w:tc>
          <w:tcPr>
            <w:tcW w:w="1940" w:type="dxa"/>
          </w:tcPr>
          <w:p>
            <w:pPr>
              <w:pStyle w:val="TableParagraph"/>
              <w:spacing w:line="223" w:lineRule="exact"/>
              <w:ind w:left="107"/>
              <w:rPr>
                <w:sz w:val="20"/>
              </w:rPr>
            </w:pPr>
            <w:r>
              <w:rPr>
                <w:spacing w:val="-2"/>
                <w:sz w:val="20"/>
              </w:rPr>
              <w:t>79.87</w:t>
            </w:r>
          </w:p>
        </w:tc>
        <w:tc>
          <w:tcPr>
            <w:tcW w:w="1393" w:type="dxa"/>
          </w:tcPr>
          <w:p>
            <w:pPr>
              <w:pStyle w:val="TableParagraph"/>
              <w:spacing w:line="223" w:lineRule="exact"/>
              <w:ind w:left="104"/>
              <w:rPr>
                <w:sz w:val="20"/>
              </w:rPr>
            </w:pPr>
            <w:r>
              <w:rPr>
                <w:spacing w:val="-2"/>
                <w:sz w:val="20"/>
              </w:rPr>
              <w:t>20.13</w:t>
            </w:r>
          </w:p>
        </w:tc>
      </w:tr>
      <w:tr>
        <w:trPr>
          <w:trHeight w:val="345" w:hRule="atLeast"/>
        </w:trPr>
        <w:tc>
          <w:tcPr>
            <w:tcW w:w="809" w:type="dxa"/>
          </w:tcPr>
          <w:p>
            <w:pPr>
              <w:pStyle w:val="TableParagraph"/>
              <w:spacing w:line="223" w:lineRule="exact"/>
              <w:ind w:left="107"/>
              <w:rPr>
                <w:sz w:val="20"/>
              </w:rPr>
            </w:pPr>
            <w:r>
              <w:rPr>
                <w:spacing w:val="-4"/>
                <w:sz w:val="20"/>
              </w:rPr>
              <w:t>2012</w:t>
            </w:r>
          </w:p>
        </w:tc>
        <w:tc>
          <w:tcPr>
            <w:tcW w:w="1532" w:type="dxa"/>
          </w:tcPr>
          <w:p>
            <w:pPr>
              <w:pStyle w:val="TableParagraph"/>
              <w:spacing w:line="223" w:lineRule="exact"/>
              <w:ind w:left="107"/>
              <w:rPr>
                <w:sz w:val="20"/>
              </w:rPr>
            </w:pPr>
            <w:r>
              <w:rPr>
                <w:spacing w:val="-4"/>
                <w:sz w:val="20"/>
              </w:rPr>
              <w:t>4.28</w:t>
            </w:r>
          </w:p>
        </w:tc>
        <w:tc>
          <w:tcPr>
            <w:tcW w:w="1529" w:type="dxa"/>
          </w:tcPr>
          <w:p>
            <w:pPr>
              <w:pStyle w:val="TableParagraph"/>
              <w:spacing w:line="223" w:lineRule="exact"/>
              <w:ind w:left="107"/>
              <w:rPr>
                <w:sz w:val="20"/>
              </w:rPr>
            </w:pPr>
            <w:r>
              <w:rPr>
                <w:spacing w:val="-2"/>
                <w:sz w:val="20"/>
              </w:rPr>
              <w:t>13.64*</w:t>
            </w:r>
          </w:p>
        </w:tc>
        <w:tc>
          <w:tcPr>
            <w:tcW w:w="1940" w:type="dxa"/>
          </w:tcPr>
          <w:p>
            <w:pPr>
              <w:pStyle w:val="TableParagraph"/>
              <w:spacing w:line="223" w:lineRule="exact"/>
              <w:ind w:left="107"/>
              <w:rPr>
                <w:sz w:val="20"/>
              </w:rPr>
            </w:pPr>
            <w:r>
              <w:rPr>
                <w:spacing w:val="-2"/>
                <w:sz w:val="20"/>
              </w:rPr>
              <w:t>75.32</w:t>
            </w:r>
          </w:p>
        </w:tc>
        <w:tc>
          <w:tcPr>
            <w:tcW w:w="1393" w:type="dxa"/>
          </w:tcPr>
          <w:p>
            <w:pPr>
              <w:pStyle w:val="TableParagraph"/>
              <w:spacing w:line="223" w:lineRule="exact"/>
              <w:ind w:left="104"/>
              <w:rPr>
                <w:sz w:val="20"/>
              </w:rPr>
            </w:pPr>
            <w:r>
              <w:rPr>
                <w:spacing w:val="-2"/>
                <w:sz w:val="20"/>
              </w:rPr>
              <w:t>24.67</w:t>
            </w:r>
          </w:p>
        </w:tc>
      </w:tr>
      <w:tr>
        <w:trPr>
          <w:trHeight w:val="345" w:hRule="atLeast"/>
        </w:trPr>
        <w:tc>
          <w:tcPr>
            <w:tcW w:w="809" w:type="dxa"/>
          </w:tcPr>
          <w:p>
            <w:pPr>
              <w:pStyle w:val="TableParagraph"/>
              <w:spacing w:line="223" w:lineRule="exact"/>
              <w:ind w:left="107"/>
              <w:rPr>
                <w:sz w:val="20"/>
              </w:rPr>
            </w:pPr>
            <w:r>
              <w:rPr>
                <w:spacing w:val="-4"/>
                <w:sz w:val="20"/>
              </w:rPr>
              <w:t>2013</w:t>
            </w:r>
          </w:p>
        </w:tc>
        <w:tc>
          <w:tcPr>
            <w:tcW w:w="1532" w:type="dxa"/>
          </w:tcPr>
          <w:p>
            <w:pPr>
              <w:pStyle w:val="TableParagraph"/>
              <w:spacing w:line="223" w:lineRule="exact"/>
              <w:ind w:left="107"/>
              <w:rPr>
                <w:sz w:val="20"/>
              </w:rPr>
            </w:pPr>
            <w:r>
              <w:rPr>
                <w:spacing w:val="-4"/>
                <w:sz w:val="20"/>
              </w:rPr>
              <w:t>5.39</w:t>
            </w:r>
          </w:p>
        </w:tc>
        <w:tc>
          <w:tcPr>
            <w:tcW w:w="1529" w:type="dxa"/>
          </w:tcPr>
          <w:p>
            <w:pPr>
              <w:pStyle w:val="TableParagraph"/>
              <w:spacing w:line="223" w:lineRule="exact"/>
              <w:ind w:left="107"/>
              <w:rPr>
                <w:sz w:val="20"/>
              </w:rPr>
            </w:pPr>
            <w:r>
              <w:rPr>
                <w:spacing w:val="-2"/>
                <w:sz w:val="20"/>
              </w:rPr>
              <w:t>11.24*</w:t>
            </w:r>
          </w:p>
        </w:tc>
        <w:tc>
          <w:tcPr>
            <w:tcW w:w="1940" w:type="dxa"/>
          </w:tcPr>
          <w:p>
            <w:pPr>
              <w:pStyle w:val="TableParagraph"/>
              <w:spacing w:line="223" w:lineRule="exact"/>
              <w:ind w:left="107"/>
              <w:rPr>
                <w:sz w:val="20"/>
              </w:rPr>
            </w:pPr>
            <w:r>
              <w:rPr>
                <w:spacing w:val="-2"/>
                <w:sz w:val="20"/>
              </w:rPr>
              <w:t>69.77</w:t>
            </w:r>
          </w:p>
        </w:tc>
        <w:tc>
          <w:tcPr>
            <w:tcW w:w="1393" w:type="dxa"/>
          </w:tcPr>
          <w:p>
            <w:pPr>
              <w:pStyle w:val="TableParagraph"/>
              <w:spacing w:line="223" w:lineRule="exact"/>
              <w:ind w:left="104"/>
              <w:rPr>
                <w:sz w:val="20"/>
              </w:rPr>
            </w:pPr>
            <w:r>
              <w:rPr>
                <w:spacing w:val="-2"/>
                <w:sz w:val="20"/>
              </w:rPr>
              <w:t>30.23</w:t>
            </w:r>
          </w:p>
        </w:tc>
      </w:tr>
      <w:tr>
        <w:trPr>
          <w:trHeight w:val="345" w:hRule="atLeast"/>
        </w:trPr>
        <w:tc>
          <w:tcPr>
            <w:tcW w:w="809" w:type="dxa"/>
          </w:tcPr>
          <w:p>
            <w:pPr>
              <w:pStyle w:val="TableParagraph"/>
              <w:spacing w:line="223" w:lineRule="exact"/>
              <w:ind w:left="107"/>
              <w:rPr>
                <w:sz w:val="20"/>
              </w:rPr>
            </w:pPr>
            <w:r>
              <w:rPr>
                <w:spacing w:val="-4"/>
                <w:sz w:val="20"/>
              </w:rPr>
              <w:t>2014</w:t>
            </w:r>
          </w:p>
        </w:tc>
        <w:tc>
          <w:tcPr>
            <w:tcW w:w="1532" w:type="dxa"/>
          </w:tcPr>
          <w:p>
            <w:pPr>
              <w:pStyle w:val="TableParagraph"/>
              <w:spacing w:line="223" w:lineRule="exact"/>
              <w:ind w:left="107"/>
              <w:rPr>
                <w:sz w:val="20"/>
              </w:rPr>
            </w:pPr>
            <w:r>
              <w:rPr>
                <w:spacing w:val="-4"/>
                <w:sz w:val="20"/>
              </w:rPr>
              <w:t>6.31</w:t>
            </w:r>
          </w:p>
        </w:tc>
        <w:tc>
          <w:tcPr>
            <w:tcW w:w="1529" w:type="dxa"/>
          </w:tcPr>
          <w:p>
            <w:pPr>
              <w:pStyle w:val="TableParagraph"/>
              <w:spacing w:line="223" w:lineRule="exact"/>
              <w:ind w:left="107"/>
              <w:rPr>
                <w:sz w:val="20"/>
              </w:rPr>
            </w:pPr>
            <w:r>
              <w:rPr>
                <w:spacing w:val="-2"/>
                <w:sz w:val="20"/>
              </w:rPr>
              <w:t>10.44*</w:t>
            </w:r>
          </w:p>
        </w:tc>
        <w:tc>
          <w:tcPr>
            <w:tcW w:w="1940" w:type="dxa"/>
          </w:tcPr>
          <w:p>
            <w:pPr>
              <w:pStyle w:val="TableParagraph"/>
              <w:spacing w:line="223" w:lineRule="exact"/>
              <w:ind w:left="107"/>
              <w:rPr>
                <w:sz w:val="20"/>
              </w:rPr>
            </w:pPr>
            <w:r>
              <w:rPr>
                <w:spacing w:val="-2"/>
                <w:sz w:val="20"/>
              </w:rPr>
              <w:t>67.47</w:t>
            </w:r>
          </w:p>
        </w:tc>
        <w:tc>
          <w:tcPr>
            <w:tcW w:w="1393" w:type="dxa"/>
          </w:tcPr>
          <w:p>
            <w:pPr>
              <w:pStyle w:val="TableParagraph"/>
              <w:spacing w:line="223" w:lineRule="exact"/>
              <w:ind w:left="104"/>
              <w:rPr>
                <w:sz w:val="20"/>
              </w:rPr>
            </w:pPr>
            <w:r>
              <w:rPr>
                <w:spacing w:val="-2"/>
                <w:sz w:val="20"/>
              </w:rPr>
              <w:t>32.53</w:t>
            </w:r>
          </w:p>
        </w:tc>
      </w:tr>
    </w:tbl>
    <w:p>
      <w:pPr>
        <w:spacing w:line="225" w:lineRule="exact" w:before="0"/>
        <w:ind w:left="1740" w:right="0" w:firstLine="0"/>
        <w:jc w:val="left"/>
        <w:rPr>
          <w:sz w:val="20"/>
        </w:rPr>
      </w:pPr>
      <w:r>
        <w:rPr>
          <w:sz w:val="20"/>
        </w:rPr>
        <w:t>Source:</w:t>
      </w:r>
      <w:r>
        <w:rPr>
          <w:spacing w:val="-6"/>
          <w:sz w:val="20"/>
        </w:rPr>
        <w:t> </w:t>
      </w:r>
      <w:r>
        <w:rPr>
          <w:sz w:val="20"/>
        </w:rPr>
        <w:t>WDI</w:t>
      </w:r>
      <w:r>
        <w:rPr>
          <w:spacing w:val="-5"/>
          <w:sz w:val="20"/>
        </w:rPr>
        <w:t> </w:t>
      </w:r>
      <w:r>
        <w:rPr>
          <w:sz w:val="20"/>
        </w:rPr>
        <w:t>(2015),</w:t>
      </w:r>
      <w:r>
        <w:rPr>
          <w:spacing w:val="-6"/>
          <w:sz w:val="20"/>
        </w:rPr>
        <w:t> </w:t>
      </w:r>
      <w:r>
        <w:rPr>
          <w:sz w:val="20"/>
        </w:rPr>
        <w:t>CBN</w:t>
      </w:r>
      <w:r>
        <w:rPr>
          <w:spacing w:val="-6"/>
          <w:sz w:val="20"/>
        </w:rPr>
        <w:t> </w:t>
      </w:r>
      <w:r>
        <w:rPr>
          <w:sz w:val="20"/>
        </w:rPr>
        <w:t>Statistical</w:t>
      </w:r>
      <w:r>
        <w:rPr>
          <w:spacing w:val="-6"/>
          <w:sz w:val="20"/>
        </w:rPr>
        <w:t> </w:t>
      </w:r>
      <w:r>
        <w:rPr>
          <w:sz w:val="20"/>
        </w:rPr>
        <w:t>Bulletin</w:t>
      </w:r>
      <w:r>
        <w:rPr>
          <w:spacing w:val="-7"/>
          <w:sz w:val="20"/>
        </w:rPr>
        <w:t> </w:t>
      </w:r>
      <w:r>
        <w:rPr>
          <w:spacing w:val="-2"/>
          <w:sz w:val="20"/>
        </w:rPr>
        <w:t>(2014).</w:t>
      </w:r>
    </w:p>
    <w:p>
      <w:pPr>
        <w:spacing w:before="0"/>
        <w:ind w:left="1740" w:right="2142" w:firstLine="0"/>
        <w:jc w:val="left"/>
        <w:rPr>
          <w:sz w:val="20"/>
        </w:rPr>
      </w:pPr>
      <w:r>
        <w:rPr>
          <w:sz w:val="20"/>
        </w:rPr>
        <w:t>Note:</w:t>
      </w:r>
      <w:r>
        <w:rPr>
          <w:spacing w:val="-3"/>
          <w:sz w:val="20"/>
        </w:rPr>
        <w:t> </w:t>
      </w:r>
      <w:r>
        <w:rPr>
          <w:sz w:val="20"/>
        </w:rPr>
        <w:t>Data</w:t>
      </w:r>
      <w:r>
        <w:rPr>
          <w:spacing w:val="-3"/>
          <w:sz w:val="20"/>
        </w:rPr>
        <w:t> </w:t>
      </w:r>
      <w:r>
        <w:rPr>
          <w:sz w:val="20"/>
        </w:rPr>
        <w:t>for</w:t>
      </w:r>
      <w:r>
        <w:rPr>
          <w:spacing w:val="-3"/>
          <w:sz w:val="20"/>
        </w:rPr>
        <w:t> </w:t>
      </w:r>
      <w:r>
        <w:rPr>
          <w:sz w:val="20"/>
        </w:rPr>
        <w:t>GDP</w:t>
      </w:r>
      <w:r>
        <w:rPr>
          <w:spacing w:val="-1"/>
          <w:sz w:val="20"/>
        </w:rPr>
        <w:t> </w:t>
      </w:r>
      <w:r>
        <w:rPr>
          <w:sz w:val="20"/>
        </w:rPr>
        <w:t>per</w:t>
      </w:r>
      <w:r>
        <w:rPr>
          <w:spacing w:val="-2"/>
          <w:sz w:val="20"/>
        </w:rPr>
        <w:t> </w:t>
      </w:r>
      <w:r>
        <w:rPr>
          <w:sz w:val="20"/>
        </w:rPr>
        <w:t>capita</w:t>
      </w:r>
      <w:r>
        <w:rPr>
          <w:spacing w:val="-6"/>
          <w:sz w:val="20"/>
        </w:rPr>
        <w:t> </w:t>
      </w:r>
      <w:r>
        <w:rPr>
          <w:sz w:val="20"/>
        </w:rPr>
        <w:t>growth</w:t>
      </w:r>
      <w:r>
        <w:rPr>
          <w:spacing w:val="-2"/>
          <w:sz w:val="20"/>
        </w:rPr>
        <w:t> </w:t>
      </w:r>
      <w:r>
        <w:rPr>
          <w:sz w:val="20"/>
        </w:rPr>
        <w:t>was</w:t>
      </w:r>
      <w:r>
        <w:rPr>
          <w:spacing w:val="-1"/>
          <w:sz w:val="20"/>
        </w:rPr>
        <w:t> </w:t>
      </w:r>
      <w:r>
        <w:rPr>
          <w:sz w:val="20"/>
        </w:rPr>
        <w:t>from</w:t>
      </w:r>
      <w:r>
        <w:rPr>
          <w:spacing w:val="-7"/>
          <w:sz w:val="20"/>
        </w:rPr>
        <w:t> </w:t>
      </w:r>
      <w:r>
        <w:rPr>
          <w:sz w:val="20"/>
        </w:rPr>
        <w:t>WDI</w:t>
      </w:r>
      <w:r>
        <w:rPr>
          <w:spacing w:val="-2"/>
          <w:sz w:val="20"/>
        </w:rPr>
        <w:t> </w:t>
      </w:r>
      <w:r>
        <w:rPr>
          <w:sz w:val="20"/>
        </w:rPr>
        <w:t>(2015), while</w:t>
      </w:r>
      <w:r>
        <w:rPr>
          <w:spacing w:val="-3"/>
          <w:sz w:val="20"/>
        </w:rPr>
        <w:t> </w:t>
      </w:r>
      <w:r>
        <w:rPr>
          <w:sz w:val="20"/>
        </w:rPr>
        <w:t>other</w:t>
      </w:r>
      <w:r>
        <w:rPr>
          <w:spacing w:val="-3"/>
          <w:sz w:val="20"/>
        </w:rPr>
        <w:t> </w:t>
      </w:r>
      <w:r>
        <w:rPr>
          <w:sz w:val="20"/>
        </w:rPr>
        <w:t>data</w:t>
      </w:r>
      <w:r>
        <w:rPr>
          <w:spacing w:val="-3"/>
          <w:sz w:val="20"/>
        </w:rPr>
        <w:t> </w:t>
      </w:r>
      <w:r>
        <w:rPr>
          <w:sz w:val="20"/>
        </w:rPr>
        <w:t>are</w:t>
      </w:r>
      <w:r>
        <w:rPr>
          <w:spacing w:val="-3"/>
          <w:sz w:val="20"/>
        </w:rPr>
        <w:t> </w:t>
      </w:r>
      <w:r>
        <w:rPr>
          <w:sz w:val="20"/>
        </w:rPr>
        <w:t>from</w:t>
      </w:r>
      <w:r>
        <w:rPr>
          <w:spacing w:val="-7"/>
          <w:sz w:val="20"/>
        </w:rPr>
        <w:t> </w:t>
      </w:r>
      <w:r>
        <w:rPr>
          <w:sz w:val="20"/>
        </w:rPr>
        <w:t>CBN</w:t>
      </w:r>
      <w:r>
        <w:rPr>
          <w:spacing w:val="-3"/>
          <w:sz w:val="20"/>
        </w:rPr>
        <w:t> </w:t>
      </w:r>
      <w:r>
        <w:rPr>
          <w:sz w:val="20"/>
        </w:rPr>
        <w:t>Statistical Bulletin (2014), 2010-2014 figures are rebased</w:t>
      </w:r>
    </w:p>
    <w:p>
      <w:pPr>
        <w:spacing w:before="0"/>
        <w:ind w:left="1740" w:right="0" w:firstLine="0"/>
        <w:jc w:val="left"/>
        <w:rPr>
          <w:sz w:val="20"/>
        </w:rPr>
      </w:pPr>
      <w:r>
        <w:rPr>
          <w:sz w:val="20"/>
        </w:rPr>
        <w:t>Oil*</w:t>
      </w:r>
      <w:r>
        <w:rPr>
          <w:spacing w:val="-7"/>
          <w:sz w:val="20"/>
        </w:rPr>
        <w:t> </w:t>
      </w:r>
      <w:r>
        <w:rPr>
          <w:sz w:val="20"/>
        </w:rPr>
        <w:t>is</w:t>
      </w:r>
      <w:r>
        <w:rPr>
          <w:spacing w:val="-5"/>
          <w:sz w:val="20"/>
        </w:rPr>
        <w:t> </w:t>
      </w:r>
      <w:r>
        <w:rPr>
          <w:sz w:val="20"/>
        </w:rPr>
        <w:t>crude</w:t>
      </w:r>
      <w:r>
        <w:rPr>
          <w:spacing w:val="-3"/>
          <w:sz w:val="20"/>
        </w:rPr>
        <w:t> </w:t>
      </w:r>
      <w:r>
        <w:rPr>
          <w:sz w:val="20"/>
        </w:rPr>
        <w:t>petroleum</w:t>
      </w:r>
      <w:r>
        <w:rPr>
          <w:spacing w:val="-7"/>
          <w:sz w:val="20"/>
        </w:rPr>
        <w:t> </w:t>
      </w:r>
      <w:r>
        <w:rPr>
          <w:sz w:val="20"/>
        </w:rPr>
        <w:t>and</w:t>
      </w:r>
      <w:r>
        <w:rPr>
          <w:spacing w:val="-2"/>
          <w:sz w:val="20"/>
        </w:rPr>
        <w:t> </w:t>
      </w:r>
      <w:r>
        <w:rPr>
          <w:sz w:val="20"/>
        </w:rPr>
        <w:t>natural</w:t>
      </w:r>
      <w:r>
        <w:rPr>
          <w:spacing w:val="-3"/>
          <w:sz w:val="20"/>
        </w:rPr>
        <w:t> </w:t>
      </w:r>
      <w:r>
        <w:rPr>
          <w:spacing w:val="-5"/>
          <w:sz w:val="20"/>
        </w:rPr>
        <w:t>gas</w:t>
      </w:r>
    </w:p>
    <w:p>
      <w:pPr>
        <w:pStyle w:val="BodyText"/>
        <w:rPr>
          <w:sz w:val="20"/>
        </w:rPr>
      </w:pPr>
    </w:p>
    <w:p>
      <w:pPr>
        <w:pStyle w:val="BodyText"/>
        <w:rPr>
          <w:sz w:val="20"/>
        </w:rPr>
      </w:pPr>
    </w:p>
    <w:p>
      <w:pPr>
        <w:pStyle w:val="BodyText"/>
        <w:spacing w:before="103"/>
        <w:rPr>
          <w:sz w:val="20"/>
        </w:rPr>
      </w:pPr>
    </w:p>
    <w:p>
      <w:pPr>
        <w:pStyle w:val="BodyText"/>
        <w:spacing w:line="360" w:lineRule="auto"/>
        <w:ind w:left="1740" w:right="1432"/>
        <w:jc w:val="both"/>
      </w:pPr>
      <w:r>
        <w:rPr/>
        <w:t>As oil was discovered in commercial quantity, it began to dominate the Nigerian economy. Oil accounted for more than 90 percent of exports in Nigeria, contributes 40 percent of GDP, 95 percent of foreign exchange earnings and about 70 percent of government revenues (Ezirim </w:t>
      </w:r>
      <w:r>
        <w:rPr>
          <w:i/>
        </w:rPr>
        <w:t>et al</w:t>
      </w:r>
      <w:r>
        <w:rPr/>
        <w:t>, 2010). This is evident from the figures in Tables 3.3 and 3.4 which show that the economy is mainly dependent on revenue from crude oil. Percentage of oil revenue in total</w:t>
      </w:r>
      <w:r>
        <w:rPr>
          <w:spacing w:val="-2"/>
        </w:rPr>
        <w:t> </w:t>
      </w:r>
      <w:r>
        <w:rPr/>
        <w:t>revenue</w:t>
      </w:r>
      <w:r>
        <w:rPr>
          <w:spacing w:val="-1"/>
        </w:rPr>
        <w:t> </w:t>
      </w:r>
      <w:r>
        <w:rPr/>
        <w:t>averaging</w:t>
      </w:r>
      <w:r>
        <w:rPr>
          <w:spacing w:val="-5"/>
        </w:rPr>
        <w:t> </w:t>
      </w:r>
      <w:r>
        <w:rPr/>
        <w:t>70</w:t>
      </w:r>
      <w:r>
        <w:rPr>
          <w:spacing w:val="-2"/>
        </w:rPr>
        <w:t> </w:t>
      </w:r>
      <w:r>
        <w:rPr/>
        <w:t>to 75</w:t>
      </w:r>
      <w:r>
        <w:rPr>
          <w:spacing w:val="-2"/>
        </w:rPr>
        <w:t> </w:t>
      </w:r>
      <w:r>
        <w:rPr/>
        <w:t>percent as</w:t>
      </w:r>
      <w:r>
        <w:rPr>
          <w:spacing w:val="-2"/>
        </w:rPr>
        <w:t> </w:t>
      </w:r>
      <w:r>
        <w:rPr/>
        <w:t>against the</w:t>
      </w:r>
      <w:r>
        <w:rPr>
          <w:spacing w:val="-2"/>
        </w:rPr>
        <w:t> </w:t>
      </w:r>
      <w:r>
        <w:rPr/>
        <w:t>non-oil</w:t>
      </w:r>
      <w:r>
        <w:rPr>
          <w:spacing w:val="-2"/>
        </w:rPr>
        <w:t> </w:t>
      </w:r>
      <w:r>
        <w:rPr/>
        <w:t>sector</w:t>
      </w:r>
      <w:r>
        <w:rPr>
          <w:spacing w:val="-2"/>
        </w:rPr>
        <w:t> </w:t>
      </w:r>
      <w:r>
        <w:rPr/>
        <w:t>contribution</w:t>
      </w:r>
      <w:r>
        <w:rPr>
          <w:spacing w:val="-2"/>
        </w:rPr>
        <w:t> </w:t>
      </w:r>
      <w:r>
        <w:rPr/>
        <w:t>of</w:t>
      </w:r>
      <w:r>
        <w:rPr>
          <w:spacing w:val="-3"/>
        </w:rPr>
        <w:t> </w:t>
      </w:r>
      <w:r>
        <w:rPr/>
        <w:t>about</w:t>
      </w:r>
      <w:r>
        <w:rPr>
          <w:spacing w:val="-2"/>
        </w:rPr>
        <w:t> </w:t>
      </w:r>
      <w:r>
        <w:rPr/>
        <w:t>28 percent average, further reflects the fiscal dependency of the economy. The share of agriculture in total export began to decline continuously from about 89.7 percent in 1960 to about 2.2 percent in 1985 and increased marginally to about 4.1 percent in 2005. The contribution of the oil and gas sector fell in the period 2006 to 2010</w:t>
      </w:r>
      <w:r>
        <w:rPr>
          <w:spacing w:val="-1"/>
        </w:rPr>
        <w:t> </w:t>
      </w:r>
      <w:r>
        <w:rPr/>
        <w:t>from about 25 percent in 2005 to 16 percent in 2010 mainly due to the crisis in the Niger Delta region. It however picked up later in 2011 when normalcy returned to the region. The performance of the manufacturing</w:t>
      </w:r>
      <w:r>
        <w:rPr>
          <w:spacing w:val="10"/>
        </w:rPr>
        <w:t> </w:t>
      </w:r>
      <w:r>
        <w:rPr/>
        <w:t>sector</w:t>
      </w:r>
      <w:r>
        <w:rPr>
          <w:spacing w:val="14"/>
        </w:rPr>
        <w:t> </w:t>
      </w:r>
      <w:r>
        <w:rPr/>
        <w:t>which</w:t>
      </w:r>
      <w:r>
        <w:rPr>
          <w:spacing w:val="13"/>
        </w:rPr>
        <w:t> </w:t>
      </w:r>
      <w:r>
        <w:rPr/>
        <w:t>peaked</w:t>
      </w:r>
      <w:r>
        <w:rPr>
          <w:spacing w:val="12"/>
        </w:rPr>
        <w:t> </w:t>
      </w:r>
      <w:r>
        <w:rPr/>
        <w:t>at</w:t>
      </w:r>
      <w:r>
        <w:rPr>
          <w:spacing w:val="13"/>
        </w:rPr>
        <w:t> </w:t>
      </w:r>
      <w:r>
        <w:rPr/>
        <w:t>9.89</w:t>
      </w:r>
      <w:r>
        <w:rPr>
          <w:spacing w:val="15"/>
        </w:rPr>
        <w:t> </w:t>
      </w:r>
      <w:r>
        <w:rPr/>
        <w:t>percent</w:t>
      </w:r>
      <w:r>
        <w:rPr>
          <w:spacing w:val="13"/>
        </w:rPr>
        <w:t> </w:t>
      </w:r>
      <w:r>
        <w:rPr/>
        <w:t>in</w:t>
      </w:r>
      <w:r>
        <w:rPr>
          <w:spacing w:val="13"/>
        </w:rPr>
        <w:t> </w:t>
      </w:r>
      <w:r>
        <w:rPr/>
        <w:t>1981</w:t>
      </w:r>
      <w:r>
        <w:rPr>
          <w:spacing w:val="13"/>
        </w:rPr>
        <w:t> </w:t>
      </w:r>
      <w:r>
        <w:rPr/>
        <w:t>reflected</w:t>
      </w:r>
      <w:r>
        <w:rPr>
          <w:spacing w:val="16"/>
        </w:rPr>
        <w:t> </w:t>
      </w:r>
      <w:r>
        <w:rPr/>
        <w:t>government‟s</w:t>
      </w:r>
      <w:r>
        <w:rPr>
          <w:spacing w:val="14"/>
        </w:rPr>
        <w:t> </w:t>
      </w:r>
      <w:r>
        <w:rPr/>
        <w:t>effort</w:t>
      </w:r>
      <w:r>
        <w:rPr>
          <w:spacing w:val="15"/>
        </w:rPr>
        <w:t> </w:t>
      </w:r>
      <w:r>
        <w:rPr>
          <w:spacing w:val="-5"/>
        </w:rPr>
        <w:t>at</w:t>
      </w:r>
    </w:p>
    <w:p>
      <w:pPr>
        <w:spacing w:after="0" w:line="360" w:lineRule="auto"/>
        <w:jc w:val="both"/>
        <w:sectPr>
          <w:pgSz w:w="12240" w:h="15840"/>
          <w:pgMar w:header="0" w:footer="1015" w:top="1280" w:bottom="1200" w:left="60" w:right="0"/>
        </w:sectPr>
      </w:pPr>
    </w:p>
    <w:p>
      <w:pPr>
        <w:pStyle w:val="BodyText"/>
        <w:spacing w:line="360" w:lineRule="auto" w:before="65"/>
        <w:ind w:left="1740" w:right="1443"/>
        <w:jc w:val="both"/>
      </w:pPr>
      <w:r>
        <w:rPr/>
        <w:t>enhancing productivity through the import substitution policy. However, as stated by Ezirim </w:t>
      </w:r>
      <w:r>
        <w:rPr>
          <w:i/>
        </w:rPr>
        <w:t>et al. </w:t>
      </w:r>
      <w:r>
        <w:rPr/>
        <w:t>(2010), this policy was unable to sustain growth over time due to the dependence on import of machineries, equipments and raw materials. It rather made the manufacturing</w:t>
      </w:r>
      <w:r>
        <w:rPr>
          <w:spacing w:val="40"/>
        </w:rPr>
        <w:t> </w:t>
      </w:r>
      <w:r>
        <w:rPr/>
        <w:t>sector volatile to external shocks from the international economy.</w:t>
      </w:r>
    </w:p>
    <w:p>
      <w:pPr>
        <w:pStyle w:val="BodyText"/>
        <w:spacing w:before="137"/>
      </w:pPr>
    </w:p>
    <w:p>
      <w:pPr>
        <w:pStyle w:val="BodyText"/>
        <w:spacing w:line="360" w:lineRule="auto" w:before="1"/>
        <w:ind w:left="1740" w:right="1432"/>
        <w:jc w:val="both"/>
      </w:pPr>
      <w:r>
        <w:rPr/>
        <w:t>Nigeria‟s economic growth has averaged about 7.4 percent annually</w:t>
      </w:r>
      <w:r>
        <w:rPr>
          <w:spacing w:val="-2"/>
        </w:rPr>
        <w:t> </w:t>
      </w:r>
      <w:r>
        <w:rPr/>
        <w:t>beginning from the year 2012 driven mainly by the non-oil sector, particularly telecommunications sector, entertainment, construction, wholesale, retail trade, hotel and restaurant services, manufacturing and agriculture (African Economic Outlook, 2012). However, despite this impressive performance (at least in terms of growth), it had been without jobs and with increased poverty, making many term it “jobless growth”. According to Ezirim </w:t>
      </w:r>
      <w:r>
        <w:rPr>
          <w:i/>
        </w:rPr>
        <w:t>et al. </w:t>
      </w:r>
      <w:r>
        <w:rPr/>
        <w:t>(2010), even though the economy had undergone some fundamental structural changes in the last</w:t>
      </w:r>
      <w:r>
        <w:rPr>
          <w:spacing w:val="40"/>
        </w:rPr>
        <w:t> </w:t>
      </w:r>
      <w:r>
        <w:rPr/>
        <w:t>four decades, these changes are yet to bring about appreciable improvements in terms of growth and</w:t>
      </w:r>
      <w:r>
        <w:rPr>
          <w:spacing w:val="-1"/>
        </w:rPr>
        <w:t> </w:t>
      </w:r>
      <w:r>
        <w:rPr/>
        <w:t>development. The</w:t>
      </w:r>
      <w:r>
        <w:rPr>
          <w:spacing w:val="-1"/>
        </w:rPr>
        <w:t> </w:t>
      </w:r>
      <w:r>
        <w:rPr/>
        <w:t>dualistic</w:t>
      </w:r>
      <w:r>
        <w:rPr>
          <w:spacing w:val="-1"/>
        </w:rPr>
        <w:t> </w:t>
      </w:r>
      <w:r>
        <w:rPr/>
        <w:t>nature</w:t>
      </w:r>
      <w:r>
        <w:rPr>
          <w:spacing w:val="-2"/>
        </w:rPr>
        <w:t> </w:t>
      </w:r>
      <w:r>
        <w:rPr/>
        <w:t>of</w:t>
      </w:r>
      <w:r>
        <w:rPr>
          <w:spacing w:val="-1"/>
        </w:rPr>
        <w:t> </w:t>
      </w:r>
      <w:r>
        <w:rPr/>
        <w:t>the</w:t>
      </w:r>
      <w:r>
        <w:rPr>
          <w:spacing w:val="-1"/>
        </w:rPr>
        <w:t> </w:t>
      </w:r>
      <w:r>
        <w:rPr/>
        <w:t>economy</w:t>
      </w:r>
      <w:r>
        <w:rPr>
          <w:spacing w:val="-8"/>
        </w:rPr>
        <w:t> </w:t>
      </w:r>
      <w:r>
        <w:rPr/>
        <w:t>where</w:t>
      </w:r>
      <w:r>
        <w:rPr>
          <w:spacing w:val="-2"/>
        </w:rPr>
        <w:t> </w:t>
      </w:r>
      <w:r>
        <w:rPr/>
        <w:t>there</w:t>
      </w:r>
      <w:r>
        <w:rPr>
          <w:spacing w:val="-1"/>
        </w:rPr>
        <w:t> </w:t>
      </w:r>
      <w:r>
        <w:rPr/>
        <w:t>is the</w:t>
      </w:r>
      <w:r>
        <w:rPr>
          <w:spacing w:val="-1"/>
        </w:rPr>
        <w:t> </w:t>
      </w:r>
      <w:r>
        <w:rPr/>
        <w:t>co-existence of the formal and informal sector is also important. The informal sector has been argued to perform a significant role in the economy as it is a huge sector but difficult to measure. Evidence according to Ezirim </w:t>
      </w:r>
      <w:r>
        <w:rPr>
          <w:i/>
        </w:rPr>
        <w:t>et al. </w:t>
      </w:r>
      <w:r>
        <w:rPr/>
        <w:t>(2010) suggests that the informal sector represents an estimated 40 percent to 50 percent of economic activities in Nigeria.</w:t>
      </w:r>
    </w:p>
    <w:p>
      <w:pPr>
        <w:pStyle w:val="BodyText"/>
        <w:spacing w:before="139"/>
      </w:pPr>
    </w:p>
    <w:p>
      <w:pPr>
        <w:pStyle w:val="BodyText"/>
        <w:spacing w:line="360" w:lineRule="auto"/>
        <w:ind w:left="1740" w:right="1434"/>
        <w:jc w:val="both"/>
      </w:pPr>
      <w:r>
        <w:rPr/>
        <w:t>In an attempt to enhance the strategic competition of the economy especially as it relates to attract FDI, the President Musa Yar‟ Adua administration introduced the vision 20:2020 in 2009 which serves as the economic transformation blueprint aimed at making Nigeria one of the top 20 economies in the world by year 2020. It involves growing the economy consistently</w:t>
      </w:r>
      <w:r>
        <w:rPr>
          <w:spacing w:val="25"/>
        </w:rPr>
        <w:t> </w:t>
      </w:r>
      <w:r>
        <w:rPr/>
        <w:t>at</w:t>
      </w:r>
      <w:r>
        <w:rPr>
          <w:spacing w:val="31"/>
        </w:rPr>
        <w:t> </w:t>
      </w:r>
      <w:r>
        <w:rPr/>
        <w:t>the</w:t>
      </w:r>
      <w:r>
        <w:rPr>
          <w:spacing w:val="30"/>
        </w:rPr>
        <w:t> </w:t>
      </w:r>
      <w:r>
        <w:rPr/>
        <w:t>rate</w:t>
      </w:r>
      <w:r>
        <w:rPr>
          <w:spacing w:val="32"/>
        </w:rPr>
        <w:t> </w:t>
      </w:r>
      <w:r>
        <w:rPr/>
        <w:t>of</w:t>
      </w:r>
      <w:r>
        <w:rPr>
          <w:spacing w:val="30"/>
        </w:rPr>
        <w:t> </w:t>
      </w:r>
      <w:r>
        <w:rPr/>
        <w:t>13</w:t>
      </w:r>
      <w:r>
        <w:rPr>
          <w:spacing w:val="30"/>
        </w:rPr>
        <w:t> </w:t>
      </w:r>
      <w:r>
        <w:rPr/>
        <w:t>percent</w:t>
      </w:r>
      <w:r>
        <w:rPr>
          <w:spacing w:val="33"/>
        </w:rPr>
        <w:t> </w:t>
      </w:r>
      <w:r>
        <w:rPr/>
        <w:t>and</w:t>
      </w:r>
      <w:r>
        <w:rPr>
          <w:spacing w:val="29"/>
        </w:rPr>
        <w:t> </w:t>
      </w:r>
      <w:r>
        <w:rPr/>
        <w:t>the</w:t>
      </w:r>
      <w:r>
        <w:rPr>
          <w:spacing w:val="30"/>
        </w:rPr>
        <w:t> </w:t>
      </w:r>
      <w:r>
        <w:rPr/>
        <w:t>GDP</w:t>
      </w:r>
      <w:r>
        <w:rPr>
          <w:spacing w:val="31"/>
        </w:rPr>
        <w:t> </w:t>
      </w:r>
      <w:r>
        <w:rPr/>
        <w:t>moving</w:t>
      </w:r>
      <w:r>
        <w:rPr>
          <w:spacing w:val="28"/>
        </w:rPr>
        <w:t> </w:t>
      </w:r>
      <w:r>
        <w:rPr/>
        <w:t>from</w:t>
      </w:r>
      <w:r>
        <w:rPr>
          <w:spacing w:val="33"/>
        </w:rPr>
        <w:t> </w:t>
      </w:r>
      <w:r>
        <w:rPr/>
        <w:t>current</w:t>
      </w:r>
      <w:r>
        <w:rPr>
          <w:spacing w:val="31"/>
        </w:rPr>
        <w:t> </w:t>
      </w:r>
      <w:r>
        <w:rPr/>
        <w:t>position</w:t>
      </w:r>
      <w:r>
        <w:rPr>
          <w:spacing w:val="30"/>
        </w:rPr>
        <w:t> </w:t>
      </w:r>
      <w:r>
        <w:rPr/>
        <w:t>of</w:t>
      </w:r>
      <w:r>
        <w:rPr>
          <w:spacing w:val="30"/>
        </w:rPr>
        <w:t> </w:t>
      </w:r>
      <w:r>
        <w:rPr>
          <w:spacing w:val="-4"/>
        </w:rPr>
        <w:t>about</w:t>
      </w:r>
    </w:p>
    <w:p>
      <w:pPr>
        <w:pStyle w:val="BodyText"/>
        <w:spacing w:line="360" w:lineRule="auto"/>
        <w:ind w:left="1740" w:right="1436"/>
        <w:jc w:val="both"/>
      </w:pPr>
      <w:r>
        <w:rPr/>
        <w:t>$170 billion to $900 billion (Ezirim </w:t>
      </w:r>
      <w:r>
        <w:rPr>
          <w:i/>
        </w:rPr>
        <w:t>et al., </w:t>
      </w:r>
      <w:r>
        <w:rPr/>
        <w:t>2010). This was continued by the President Goodluck Jonathan administration as contained in the transformation agenda and continued by the present President Buhari‟s administration.</w:t>
      </w:r>
    </w:p>
    <w:p>
      <w:pPr>
        <w:spacing w:after="0" w:line="360" w:lineRule="auto"/>
        <w:jc w:val="both"/>
        <w:sectPr>
          <w:pgSz w:w="12240" w:h="15840"/>
          <w:pgMar w:header="0" w:footer="1015" w:top="1280" w:bottom="1200" w:left="60" w:right="0"/>
        </w:sectPr>
      </w:pPr>
    </w:p>
    <w:p>
      <w:pPr>
        <w:pStyle w:val="Heading3"/>
        <w:numPr>
          <w:ilvl w:val="1"/>
          <w:numId w:val="16"/>
        </w:numPr>
        <w:tabs>
          <w:tab w:pos="2100" w:val="left" w:leader="none"/>
        </w:tabs>
        <w:spacing w:line="240" w:lineRule="auto" w:before="70" w:after="0"/>
        <w:ind w:left="2100" w:right="0" w:hanging="360"/>
        <w:jc w:val="both"/>
      </w:pPr>
      <w:bookmarkStart w:name="_TOC_250028" w:id="38"/>
      <w:r>
        <w:rPr/>
        <w:t>The</w:t>
      </w:r>
      <w:r>
        <w:rPr>
          <w:spacing w:val="-2"/>
        </w:rPr>
        <w:t> </w:t>
      </w:r>
      <w:r>
        <w:rPr/>
        <w:t>Nigerian Oil </w:t>
      </w:r>
      <w:bookmarkEnd w:id="38"/>
      <w:r>
        <w:rPr>
          <w:spacing w:val="-2"/>
        </w:rPr>
        <w:t>Sector</w:t>
      </w:r>
    </w:p>
    <w:p>
      <w:pPr>
        <w:pStyle w:val="BodyText"/>
        <w:spacing w:line="360" w:lineRule="auto" w:before="132"/>
        <w:ind w:left="2100" w:right="1436"/>
        <w:jc w:val="both"/>
      </w:pPr>
      <w:r>
        <w:rPr/>
        <w:t>The oil sector in Nigeria provides a strong fiscal linkage with the rest of the world. According to Cantore </w:t>
      </w:r>
      <w:r>
        <w:rPr>
          <w:i/>
        </w:rPr>
        <w:t>et al. </w:t>
      </w:r>
      <w:r>
        <w:rPr/>
        <w:t>(2012), oil contributed about 70 percent to government</w:t>
      </w:r>
      <w:r>
        <w:rPr>
          <w:spacing w:val="40"/>
        </w:rPr>
        <w:t> </w:t>
      </w:r>
      <w:r>
        <w:rPr/>
        <w:t>budget in 2011 showing it as a means for implementing public policy. It contributes significantly to the economy in terms of its contribution to GDP, foreign exchange earnings, government revenue, composition in export and employment generation. For example, in 2013, the sector accounted for around 67 percent of government revenue and about 95 percent of foreign earnings (CBN Statistical Bulletin, 2014). Oil being the mainstay of the economy, had played a key role in shaping the economic and political destiny of the country (Odularu, 2008). This sector has contributed to the economy both positively and negatively. On one hand, it provides a stabilising effect on government revenue; while on the other hand, it has created environmental problems and conflicts. This had resulted in deprivation of means of livelihood coupled with other economic and societal factors (Odularu, 2008).</w:t>
      </w:r>
    </w:p>
    <w:p>
      <w:pPr>
        <w:pStyle w:val="BodyText"/>
        <w:spacing w:before="139"/>
      </w:pPr>
    </w:p>
    <w:p>
      <w:pPr>
        <w:pStyle w:val="BodyText"/>
        <w:spacing w:line="360" w:lineRule="auto" w:before="1"/>
        <w:ind w:left="2100" w:right="1438"/>
        <w:jc w:val="both"/>
      </w:pPr>
      <w:r>
        <w:rPr/>
        <w:t>The Nigerian oil sector, which is a major part of the mining and quarrying sector, had three sub-sectors. They are the upstream (exploration), downstream (distribution) and natural gas sub-sectors. The downstream sector had been the most challenging and problematic (Odularu, 2008) as the operations of the sub-sector is always marked with disruption</w:t>
      </w:r>
      <w:r>
        <w:rPr>
          <w:spacing w:val="-1"/>
        </w:rPr>
        <w:t> </w:t>
      </w:r>
      <w:r>
        <w:rPr/>
        <w:t>of</w:t>
      </w:r>
      <w:r>
        <w:rPr>
          <w:spacing w:val="-2"/>
        </w:rPr>
        <w:t> </w:t>
      </w:r>
      <w:r>
        <w:rPr/>
        <w:t>supply</w:t>
      </w:r>
      <w:r>
        <w:rPr>
          <w:spacing w:val="-8"/>
        </w:rPr>
        <w:t> </w:t>
      </w:r>
      <w:r>
        <w:rPr/>
        <w:t>and scarcity</w:t>
      </w:r>
      <w:r>
        <w:rPr>
          <w:spacing w:val="-5"/>
        </w:rPr>
        <w:t> </w:t>
      </w:r>
      <w:r>
        <w:rPr/>
        <w:t>of</w:t>
      </w:r>
      <w:r>
        <w:rPr>
          <w:spacing w:val="-2"/>
        </w:rPr>
        <w:t> </w:t>
      </w:r>
      <w:r>
        <w:rPr/>
        <w:t>petroleum</w:t>
      </w:r>
      <w:r>
        <w:rPr>
          <w:spacing w:val="-1"/>
        </w:rPr>
        <w:t> </w:t>
      </w:r>
      <w:r>
        <w:rPr/>
        <w:t>products.</w:t>
      </w:r>
      <w:r>
        <w:rPr>
          <w:spacing w:val="-1"/>
        </w:rPr>
        <w:t> </w:t>
      </w:r>
      <w:r>
        <w:rPr/>
        <w:t>This</w:t>
      </w:r>
      <w:r>
        <w:rPr>
          <w:spacing w:val="-1"/>
        </w:rPr>
        <w:t> </w:t>
      </w:r>
      <w:r>
        <w:rPr/>
        <w:t>led</w:t>
      </w:r>
      <w:r>
        <w:rPr>
          <w:spacing w:val="-2"/>
        </w:rPr>
        <w:t> </w:t>
      </w:r>
      <w:r>
        <w:rPr/>
        <w:t>the</w:t>
      </w:r>
      <w:r>
        <w:rPr>
          <w:spacing w:val="-2"/>
        </w:rPr>
        <w:t> </w:t>
      </w:r>
      <w:r>
        <w:rPr/>
        <w:t>Federal</w:t>
      </w:r>
      <w:r>
        <w:rPr>
          <w:spacing w:val="-1"/>
        </w:rPr>
        <w:t> </w:t>
      </w:r>
      <w:r>
        <w:rPr/>
        <w:t>Government to take steps towards its deregulation in 2003. This has, however, been affected by various controversies.</w:t>
      </w:r>
    </w:p>
    <w:p>
      <w:pPr>
        <w:pStyle w:val="BodyText"/>
        <w:spacing w:before="138"/>
      </w:pPr>
    </w:p>
    <w:p>
      <w:pPr>
        <w:pStyle w:val="BodyText"/>
        <w:spacing w:line="360" w:lineRule="auto"/>
        <w:ind w:left="2100" w:right="1436" w:firstLine="2"/>
        <w:jc w:val="both"/>
      </w:pPr>
      <w:r>
        <w:rPr/>
        <w:t>In terms of production, Nigeria currently has four refineries with a combined capacity of 445,000 barrels per day (bpd). Two of the refineries are located in Port-Harcourt, one in Warri and one in Kaduna. The two refineries in Port-Harcourt established in 1965 and 1989 have a combined capacity of 210,000 bpd. The other two refineries in Warri and Kaduna were established in 1978 and 1980 respectively. The former presently has a capacity</w:t>
      </w:r>
      <w:r>
        <w:rPr>
          <w:spacing w:val="4"/>
        </w:rPr>
        <w:t> </w:t>
      </w:r>
      <w:r>
        <w:rPr/>
        <w:t>of</w:t>
      </w:r>
      <w:r>
        <w:rPr>
          <w:spacing w:val="8"/>
        </w:rPr>
        <w:t> </w:t>
      </w:r>
      <w:r>
        <w:rPr/>
        <w:t>125,000</w:t>
      </w:r>
      <w:r>
        <w:rPr>
          <w:spacing w:val="12"/>
        </w:rPr>
        <w:t> </w:t>
      </w:r>
      <w:r>
        <w:rPr/>
        <w:t>bpd</w:t>
      </w:r>
      <w:r>
        <w:rPr>
          <w:spacing w:val="12"/>
        </w:rPr>
        <w:t> </w:t>
      </w:r>
      <w:r>
        <w:rPr/>
        <w:t>while</w:t>
      </w:r>
      <w:r>
        <w:rPr>
          <w:spacing w:val="9"/>
        </w:rPr>
        <w:t> </w:t>
      </w:r>
      <w:r>
        <w:rPr/>
        <w:t>the</w:t>
      </w:r>
      <w:r>
        <w:rPr>
          <w:spacing w:val="9"/>
        </w:rPr>
        <w:t> </w:t>
      </w:r>
      <w:r>
        <w:rPr/>
        <w:t>latter‟s</w:t>
      </w:r>
      <w:r>
        <w:rPr>
          <w:spacing w:val="10"/>
        </w:rPr>
        <w:t> </w:t>
      </w:r>
      <w:r>
        <w:rPr/>
        <w:t>production</w:t>
      </w:r>
      <w:r>
        <w:rPr>
          <w:spacing w:val="10"/>
        </w:rPr>
        <w:t> </w:t>
      </w:r>
      <w:r>
        <w:rPr/>
        <w:t>capacity</w:t>
      </w:r>
      <w:r>
        <w:rPr>
          <w:spacing w:val="4"/>
        </w:rPr>
        <w:t> </w:t>
      </w:r>
      <w:r>
        <w:rPr/>
        <w:t>is</w:t>
      </w:r>
      <w:r>
        <w:rPr>
          <w:spacing w:val="10"/>
        </w:rPr>
        <w:t> </w:t>
      </w:r>
      <w:r>
        <w:rPr/>
        <w:t>110,000</w:t>
      </w:r>
      <w:r>
        <w:rPr>
          <w:spacing w:val="13"/>
        </w:rPr>
        <w:t> </w:t>
      </w:r>
      <w:r>
        <w:rPr/>
        <w:t>bpd.</w:t>
      </w:r>
      <w:r>
        <w:rPr>
          <w:spacing w:val="9"/>
        </w:rPr>
        <w:t> </w:t>
      </w:r>
      <w:r>
        <w:rPr>
          <w:spacing w:val="-2"/>
        </w:rPr>
        <w:t>However,</w:t>
      </w:r>
    </w:p>
    <w:p>
      <w:pPr>
        <w:spacing w:after="0" w:line="360" w:lineRule="auto"/>
        <w:jc w:val="both"/>
        <w:sectPr>
          <w:pgSz w:w="12240" w:h="15840"/>
          <w:pgMar w:header="0" w:footer="1015" w:top="1280" w:bottom="1200" w:left="60" w:right="0"/>
        </w:sectPr>
      </w:pPr>
    </w:p>
    <w:p>
      <w:pPr>
        <w:pStyle w:val="BodyText"/>
        <w:spacing w:line="360" w:lineRule="auto" w:before="65"/>
        <w:ind w:left="2100" w:right="1437"/>
        <w:jc w:val="both"/>
      </w:pPr>
      <w:r>
        <w:rPr/>
        <w:t>as stated by Odularu (2008), the country still depends on imported refined fuel as the combined capacity of these refineries exceeds domestic consumption. The IMF had estimated that demand for refined oil products in Nigeria is growing in the midst of a booming</w:t>
      </w:r>
      <w:r>
        <w:rPr>
          <w:spacing w:val="-3"/>
        </w:rPr>
        <w:t> </w:t>
      </w:r>
      <w:r>
        <w:rPr/>
        <w:t>economy</w:t>
      </w:r>
      <w:r>
        <w:rPr>
          <w:spacing w:val="-3"/>
        </w:rPr>
        <w:t> </w:t>
      </w:r>
      <w:r>
        <w:rPr/>
        <w:t>and will likely</w:t>
      </w:r>
      <w:r>
        <w:rPr>
          <w:spacing w:val="-8"/>
        </w:rPr>
        <w:t> </w:t>
      </w:r>
      <w:r>
        <w:rPr/>
        <w:t>increase</w:t>
      </w:r>
      <w:r>
        <w:rPr>
          <w:spacing w:val="-1"/>
        </w:rPr>
        <w:t> </w:t>
      </w:r>
      <w:r>
        <w:rPr/>
        <w:t>to 7.1 percent from 2013 figure of</w:t>
      </w:r>
      <w:r>
        <w:rPr>
          <w:spacing w:val="-1"/>
        </w:rPr>
        <w:t> </w:t>
      </w:r>
      <w:r>
        <w:rPr/>
        <w:t>6.4 percent. The low performance of these refineries is often attributed to poor funding, lack of maintenance and low level of investment.</w:t>
      </w:r>
    </w:p>
    <w:p>
      <w:pPr>
        <w:pStyle w:val="BodyText"/>
        <w:spacing w:before="142"/>
      </w:pPr>
    </w:p>
    <w:p>
      <w:pPr>
        <w:pStyle w:val="Heading3"/>
        <w:numPr>
          <w:ilvl w:val="1"/>
          <w:numId w:val="16"/>
        </w:numPr>
        <w:tabs>
          <w:tab w:pos="2100" w:val="left" w:leader="none"/>
        </w:tabs>
        <w:spacing w:line="240" w:lineRule="auto" w:before="0" w:after="0"/>
        <w:ind w:left="2100" w:right="0" w:hanging="360"/>
        <w:jc w:val="both"/>
      </w:pPr>
      <w:bookmarkStart w:name="_TOC_250027" w:id="39"/>
      <w:r>
        <w:rPr/>
        <w:t>Nigerian</w:t>
      </w:r>
      <w:r>
        <w:rPr>
          <w:spacing w:val="-4"/>
        </w:rPr>
        <w:t> </w:t>
      </w:r>
      <w:r>
        <w:rPr/>
        <w:t>Government</w:t>
      </w:r>
      <w:r>
        <w:rPr>
          <w:spacing w:val="-1"/>
        </w:rPr>
        <w:t> </w:t>
      </w:r>
      <w:r>
        <w:rPr/>
        <w:t>Policy</w:t>
      </w:r>
      <w:r>
        <w:rPr>
          <w:spacing w:val="-1"/>
        </w:rPr>
        <w:t> </w:t>
      </w:r>
      <w:r>
        <w:rPr/>
        <w:t>on</w:t>
      </w:r>
      <w:r>
        <w:rPr>
          <w:spacing w:val="-2"/>
        </w:rPr>
        <w:t> </w:t>
      </w:r>
      <w:r>
        <w:rPr/>
        <w:t>Emission</w:t>
      </w:r>
      <w:bookmarkEnd w:id="39"/>
      <w:r>
        <w:rPr>
          <w:spacing w:val="-2"/>
        </w:rPr>
        <w:t> Reduction</w:t>
      </w:r>
    </w:p>
    <w:p>
      <w:pPr>
        <w:pStyle w:val="BodyText"/>
        <w:spacing w:line="360" w:lineRule="auto" w:before="132"/>
        <w:ind w:left="2100" w:right="1434"/>
        <w:jc w:val="both"/>
      </w:pPr>
      <w:r>
        <w:rPr/>
        <w:t>The Nigerian government had over the years shown commitment towards reducing greenhouse gas emission as a viable means in tackling climate change impacts. The beginning of 1992 marked a strategic step with the establishment of the Federal Environmental Protection Agency (FEPA). There had also been various policies targeted towards</w:t>
      </w:r>
      <w:r>
        <w:rPr>
          <w:spacing w:val="-2"/>
        </w:rPr>
        <w:t> </w:t>
      </w:r>
      <w:r>
        <w:rPr/>
        <w:t>the</w:t>
      </w:r>
      <w:r>
        <w:rPr>
          <w:spacing w:val="-1"/>
        </w:rPr>
        <w:t> </w:t>
      </w:r>
      <w:r>
        <w:rPr/>
        <w:t>reduction</w:t>
      </w:r>
      <w:r>
        <w:rPr>
          <w:spacing w:val="-2"/>
        </w:rPr>
        <w:t> </w:t>
      </w:r>
      <w:r>
        <w:rPr/>
        <w:t>of</w:t>
      </w:r>
      <w:r>
        <w:rPr>
          <w:spacing w:val="-1"/>
        </w:rPr>
        <w:t> </w:t>
      </w:r>
      <w:r>
        <w:rPr/>
        <w:t>carbon</w:t>
      </w:r>
      <w:r>
        <w:rPr>
          <w:spacing w:val="-1"/>
        </w:rPr>
        <w:t> </w:t>
      </w:r>
      <w:r>
        <w:rPr/>
        <w:t>emission</w:t>
      </w:r>
      <w:r>
        <w:rPr>
          <w:spacing w:val="-2"/>
        </w:rPr>
        <w:t> </w:t>
      </w:r>
      <w:r>
        <w:rPr/>
        <w:t>levels</w:t>
      </w:r>
      <w:r>
        <w:rPr>
          <w:spacing w:val="-2"/>
        </w:rPr>
        <w:t> </w:t>
      </w:r>
      <w:r>
        <w:rPr/>
        <w:t>especially</w:t>
      </w:r>
      <w:r>
        <w:rPr>
          <w:spacing w:val="-7"/>
        </w:rPr>
        <w:t> </w:t>
      </w:r>
      <w:r>
        <w:rPr/>
        <w:t>from</w:t>
      </w:r>
      <w:r>
        <w:rPr>
          <w:spacing w:val="-1"/>
        </w:rPr>
        <w:t> </w:t>
      </w:r>
      <w:r>
        <w:rPr/>
        <w:t>the</w:t>
      </w:r>
      <w:r>
        <w:rPr>
          <w:spacing w:val="-2"/>
        </w:rPr>
        <w:t> </w:t>
      </w:r>
      <w:r>
        <w:rPr/>
        <w:t>flaring</w:t>
      </w:r>
      <w:r>
        <w:rPr>
          <w:spacing w:val="-3"/>
        </w:rPr>
        <w:t> </w:t>
      </w:r>
      <w:r>
        <w:rPr/>
        <w:t>of</w:t>
      </w:r>
      <w:r>
        <w:rPr>
          <w:spacing w:val="-1"/>
        </w:rPr>
        <w:t> </w:t>
      </w:r>
      <w:r>
        <w:rPr/>
        <w:t>gas</w:t>
      </w:r>
      <w:r>
        <w:rPr>
          <w:spacing w:val="-2"/>
        </w:rPr>
        <w:t> </w:t>
      </w:r>
      <w:r>
        <w:rPr/>
        <w:t>through the exploration of crude oil. This is given the fact that gas flaring is the highest contributor to greenhouse gas emission in Nigeria (IEA, 2014). Furthermore, towards the drive for the achievement of Vision 20:2020, the Nigerian government had articulated a number of policy targets so as to cut down emissions from fossil fuel. This intention was documented in the World Bank report where three key sectors (agriculture, energy and transport) were identified as necessary targets in reducing these emissions. The effort of the government is usually convened by the Department of Climate Change, Federal Ministry of Environment in Abuja.</w:t>
      </w:r>
    </w:p>
    <w:p>
      <w:pPr>
        <w:pStyle w:val="BodyText"/>
        <w:spacing w:before="140"/>
      </w:pPr>
    </w:p>
    <w:p>
      <w:pPr>
        <w:pStyle w:val="BodyText"/>
        <w:spacing w:line="360" w:lineRule="auto"/>
        <w:ind w:left="2100" w:right="1434"/>
        <w:jc w:val="both"/>
      </w:pPr>
      <w:r>
        <w:rPr/>
        <w:t>The department is responsible for the “co-ordination of activities towards the national implementation of the Climate Change convention and the Kyoto Protocol” (Awojuola, 2015). It also serves as a unit of the Federal Ministry of Environment which supports the ministry in carrying out its various activities by working closely with other relevant supporting</w:t>
      </w:r>
      <w:r>
        <w:rPr>
          <w:spacing w:val="-5"/>
        </w:rPr>
        <w:t> </w:t>
      </w:r>
      <w:r>
        <w:rPr/>
        <w:t>agencies</w:t>
      </w:r>
      <w:r>
        <w:rPr>
          <w:spacing w:val="-3"/>
        </w:rPr>
        <w:t> </w:t>
      </w:r>
      <w:r>
        <w:rPr/>
        <w:t>namely</w:t>
      </w:r>
      <w:r>
        <w:rPr>
          <w:spacing w:val="-8"/>
        </w:rPr>
        <w:t> </w:t>
      </w:r>
      <w:r>
        <w:rPr/>
        <w:t>non-governmental</w:t>
      </w:r>
      <w:r>
        <w:rPr>
          <w:spacing w:val="-3"/>
        </w:rPr>
        <w:t> </w:t>
      </w:r>
      <w:r>
        <w:rPr/>
        <w:t>organisations,</w:t>
      </w:r>
      <w:r>
        <w:rPr>
          <w:spacing w:val="-3"/>
        </w:rPr>
        <w:t> </w:t>
      </w:r>
      <w:r>
        <w:rPr/>
        <w:t>private</w:t>
      </w:r>
      <w:r>
        <w:rPr>
          <w:spacing w:val="-3"/>
        </w:rPr>
        <w:t> </w:t>
      </w:r>
      <w:r>
        <w:rPr/>
        <w:t>sector,</w:t>
      </w:r>
      <w:r>
        <w:rPr>
          <w:spacing w:val="-3"/>
        </w:rPr>
        <w:t> </w:t>
      </w:r>
      <w:r>
        <w:rPr/>
        <w:t>the</w:t>
      </w:r>
      <w:r>
        <w:rPr>
          <w:spacing w:val="-4"/>
        </w:rPr>
        <w:t> </w:t>
      </w:r>
      <w:r>
        <w:rPr/>
        <w:t>academia and other government organisations. This arrangement takes place under the committee known</w:t>
      </w:r>
      <w:r>
        <w:rPr>
          <w:spacing w:val="28"/>
        </w:rPr>
        <w:t> </w:t>
      </w:r>
      <w:r>
        <w:rPr/>
        <w:t>as</w:t>
      </w:r>
      <w:r>
        <w:rPr>
          <w:spacing w:val="31"/>
        </w:rPr>
        <w:t> </w:t>
      </w:r>
      <w:r>
        <w:rPr/>
        <w:t>the</w:t>
      </w:r>
      <w:r>
        <w:rPr>
          <w:spacing w:val="32"/>
        </w:rPr>
        <w:t> </w:t>
      </w:r>
      <w:r>
        <w:rPr/>
        <w:t>Inter-ministerial</w:t>
      </w:r>
      <w:r>
        <w:rPr>
          <w:spacing w:val="31"/>
        </w:rPr>
        <w:t> </w:t>
      </w:r>
      <w:r>
        <w:rPr/>
        <w:t>Committee</w:t>
      </w:r>
      <w:r>
        <w:rPr>
          <w:spacing w:val="29"/>
        </w:rPr>
        <w:t> </w:t>
      </w:r>
      <w:r>
        <w:rPr/>
        <w:t>on</w:t>
      </w:r>
      <w:r>
        <w:rPr>
          <w:spacing w:val="31"/>
        </w:rPr>
        <w:t> </w:t>
      </w:r>
      <w:r>
        <w:rPr/>
        <w:t>Climate</w:t>
      </w:r>
      <w:r>
        <w:rPr>
          <w:spacing w:val="30"/>
        </w:rPr>
        <w:t> </w:t>
      </w:r>
      <w:r>
        <w:rPr/>
        <w:t>Change.</w:t>
      </w:r>
      <w:r>
        <w:rPr>
          <w:spacing w:val="31"/>
        </w:rPr>
        <w:t> </w:t>
      </w:r>
      <w:r>
        <w:rPr/>
        <w:t>According</w:t>
      </w:r>
      <w:r>
        <w:rPr>
          <w:spacing w:val="29"/>
        </w:rPr>
        <w:t> </w:t>
      </w:r>
      <w:r>
        <w:rPr/>
        <w:t>to</w:t>
      </w:r>
      <w:r>
        <w:rPr>
          <w:spacing w:val="31"/>
        </w:rPr>
        <w:t> </w:t>
      </w:r>
      <w:r>
        <w:rPr>
          <w:spacing w:val="-2"/>
        </w:rPr>
        <w:t>Awojuola</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(2015), the Nigerian government addresses the challenge of carbon emission under three major strategies. These includes strengthening of various institutions, capacity building and the execution of different projects such as CDM projects, GHG inventory system, largest gas gathering programme in Africa and mandatory reduction of emissions by 20 percent by Joint Ventures.</w:t>
      </w:r>
    </w:p>
    <w:p>
      <w:pPr>
        <w:pStyle w:val="BodyText"/>
        <w:spacing w:before="136"/>
      </w:pPr>
    </w:p>
    <w:p>
      <w:pPr>
        <w:pStyle w:val="BodyText"/>
        <w:spacing w:line="360" w:lineRule="auto"/>
        <w:ind w:left="2100" w:right="1436"/>
        <w:jc w:val="both"/>
      </w:pPr>
      <w:r>
        <w:rPr/>
        <w:t>Furthermore, the unit engages in public awareness programmes, training of stakeholders as well as beneficiaries both domestic and internationally. Even though efforts at implementing the expectations of the Kyoto Protocol are at a slow pace, a lot still needs</w:t>
      </w:r>
      <w:r>
        <w:rPr>
          <w:spacing w:val="40"/>
        </w:rPr>
        <w:t> </w:t>
      </w:r>
      <w:r>
        <w:rPr/>
        <w:t>to be done compared to other African countries. According to Ibikunle (2006), government‟s commitment to reducing carbon emissions in Nigeria is not only</w:t>
      </w:r>
      <w:r>
        <w:rPr>
          <w:spacing w:val="-1"/>
        </w:rPr>
        <w:t> </w:t>
      </w:r>
      <w:r>
        <w:rPr/>
        <w:t>related to gas flaring reduction but also through the promotion of the use of cleaner and more environmentally</w:t>
      </w:r>
      <w:r>
        <w:rPr>
          <w:spacing w:val="-4"/>
        </w:rPr>
        <w:t> </w:t>
      </w:r>
      <w:r>
        <w:rPr/>
        <w:t>friendly</w:t>
      </w:r>
      <w:r>
        <w:rPr>
          <w:spacing w:val="-4"/>
        </w:rPr>
        <w:t> </w:t>
      </w:r>
      <w:r>
        <w:rPr/>
        <w:t>fuel. However,</w:t>
      </w:r>
      <w:r>
        <w:rPr>
          <w:spacing w:val="-2"/>
        </w:rPr>
        <w:t> </w:t>
      </w:r>
      <w:r>
        <w:rPr/>
        <w:t>in driving</w:t>
      </w:r>
      <w:r>
        <w:rPr>
          <w:spacing w:val="-4"/>
        </w:rPr>
        <w:t> </w:t>
      </w:r>
      <w:r>
        <w:rPr/>
        <w:t>this</w:t>
      </w:r>
      <w:r>
        <w:rPr>
          <w:spacing w:val="-1"/>
        </w:rPr>
        <w:t> </w:t>
      </w:r>
      <w:r>
        <w:rPr/>
        <w:t>low-carbon growth strategy, there are usually constraints. One major area of challenge is the issue of finance in achieving the various plans, operations and strategies as set by the stakeholders. This is a similar experience globally in the fight against climate change impacts, especially as it relates to climate financing.</w:t>
      </w:r>
    </w:p>
    <w:p>
      <w:pPr>
        <w:pStyle w:val="BodyText"/>
        <w:spacing w:before="140"/>
      </w:pPr>
    </w:p>
    <w:p>
      <w:pPr>
        <w:pStyle w:val="BodyText"/>
        <w:spacing w:line="360" w:lineRule="auto"/>
        <w:ind w:left="2100" w:right="1436"/>
        <w:jc w:val="both"/>
      </w:pPr>
      <w:r>
        <w:rPr/>
        <w:t>Another aspect of limitation had been technology adoption. This is in terms of localising foreign technology as developed by the industralised countries, especially in the African context. A good example is the “mandatory fuel blending” technology as observed in the Southern African region. This technology entails a blend of renewable energy (for example, ethanol) with fossil fuel. It will reduce the amount of emissions from the burning</w:t>
      </w:r>
      <w:r>
        <w:rPr>
          <w:spacing w:val="-5"/>
        </w:rPr>
        <w:t> </w:t>
      </w:r>
      <w:r>
        <w:rPr/>
        <w:t>of</w:t>
      </w:r>
      <w:r>
        <w:rPr>
          <w:spacing w:val="-2"/>
        </w:rPr>
        <w:t> </w:t>
      </w:r>
      <w:r>
        <w:rPr/>
        <w:t>fossil</w:t>
      </w:r>
      <w:r>
        <w:rPr>
          <w:spacing w:val="-3"/>
        </w:rPr>
        <w:t> </w:t>
      </w:r>
      <w:r>
        <w:rPr/>
        <w:t>fuel</w:t>
      </w:r>
      <w:r>
        <w:rPr>
          <w:spacing w:val="-3"/>
        </w:rPr>
        <w:t> </w:t>
      </w:r>
      <w:r>
        <w:rPr/>
        <w:t>especially</w:t>
      </w:r>
      <w:r>
        <w:rPr>
          <w:spacing w:val="-7"/>
        </w:rPr>
        <w:t> </w:t>
      </w:r>
      <w:r>
        <w:rPr/>
        <w:t>from</w:t>
      </w:r>
      <w:r>
        <w:rPr>
          <w:spacing w:val="-3"/>
        </w:rPr>
        <w:t> </w:t>
      </w:r>
      <w:r>
        <w:rPr/>
        <w:t>motor</w:t>
      </w:r>
      <w:r>
        <w:rPr>
          <w:spacing w:val="-4"/>
        </w:rPr>
        <w:t> </w:t>
      </w:r>
      <w:r>
        <w:rPr/>
        <w:t>vehicles.</w:t>
      </w:r>
      <w:r>
        <w:rPr>
          <w:spacing w:val="-3"/>
        </w:rPr>
        <w:t> </w:t>
      </w:r>
      <w:r>
        <w:rPr/>
        <w:t>Thus,</w:t>
      </w:r>
      <w:r>
        <w:rPr>
          <w:spacing w:val="-3"/>
        </w:rPr>
        <w:t> </w:t>
      </w:r>
      <w:r>
        <w:rPr/>
        <w:t>fuel</w:t>
      </w:r>
      <w:r>
        <w:rPr>
          <w:spacing w:val="-3"/>
        </w:rPr>
        <w:t> </w:t>
      </w:r>
      <w:r>
        <w:rPr/>
        <w:t>blend</w:t>
      </w:r>
      <w:r>
        <w:rPr>
          <w:spacing w:val="-3"/>
        </w:rPr>
        <w:t> </w:t>
      </w:r>
      <w:r>
        <w:rPr/>
        <w:t>of </w:t>
      </w:r>
      <w:r>
        <w:rPr>
          <w:i/>
        </w:rPr>
        <w:t>E15</w:t>
      </w:r>
      <w:r>
        <w:rPr>
          <w:i/>
          <w:spacing w:val="-3"/>
        </w:rPr>
        <w:t> </w:t>
      </w:r>
      <w:r>
        <w:rPr/>
        <w:t>will</w:t>
      </w:r>
      <w:r>
        <w:rPr>
          <w:spacing w:val="-3"/>
        </w:rPr>
        <w:t> </w:t>
      </w:r>
      <w:r>
        <w:rPr/>
        <w:t>contain 15 percent ethanol and 85 percent fossil fuel. In Nigeria, there</w:t>
      </w:r>
      <w:r>
        <w:rPr>
          <w:spacing w:val="-1"/>
        </w:rPr>
        <w:t> </w:t>
      </w:r>
      <w:r>
        <w:rPr/>
        <w:t>were also plans to recreate a variant of the fuel blending. For example, Ibikunle (2006) stated that there is government initiative on the development of renewable energy through the introduction</w:t>
      </w:r>
      <w:r>
        <w:rPr>
          <w:spacing w:val="40"/>
        </w:rPr>
        <w:t> </w:t>
      </w:r>
      <w:r>
        <w:rPr/>
        <w:t>of biomass ethanol programme. This is carried out through the production of fuel grade ethanol</w:t>
      </w:r>
      <w:r>
        <w:rPr>
          <w:spacing w:val="3"/>
        </w:rPr>
        <w:t> </w:t>
      </w:r>
      <w:r>
        <w:rPr/>
        <w:t>which</w:t>
      </w:r>
      <w:r>
        <w:rPr>
          <w:spacing w:val="6"/>
        </w:rPr>
        <w:t> </w:t>
      </w:r>
      <w:r>
        <w:rPr/>
        <w:t>is</w:t>
      </w:r>
      <w:r>
        <w:rPr>
          <w:spacing w:val="7"/>
        </w:rPr>
        <w:t> </w:t>
      </w:r>
      <w:r>
        <w:rPr/>
        <w:t>then</w:t>
      </w:r>
      <w:r>
        <w:rPr>
          <w:spacing w:val="7"/>
        </w:rPr>
        <w:t> </w:t>
      </w:r>
      <w:r>
        <w:rPr/>
        <w:t>blended</w:t>
      </w:r>
      <w:r>
        <w:rPr>
          <w:spacing w:val="6"/>
        </w:rPr>
        <w:t> </w:t>
      </w:r>
      <w:r>
        <w:rPr/>
        <w:t>with</w:t>
      </w:r>
      <w:r>
        <w:rPr>
          <w:spacing w:val="9"/>
        </w:rPr>
        <w:t> </w:t>
      </w:r>
      <w:r>
        <w:rPr/>
        <w:t>gasoline</w:t>
      </w:r>
      <w:r>
        <w:rPr>
          <w:spacing w:val="6"/>
        </w:rPr>
        <w:t> </w:t>
      </w:r>
      <w:r>
        <w:rPr/>
        <w:t>or</w:t>
      </w:r>
      <w:r>
        <w:rPr>
          <w:spacing w:val="7"/>
        </w:rPr>
        <w:t> </w:t>
      </w:r>
      <w:r>
        <w:rPr/>
        <w:t>petrol.</w:t>
      </w:r>
      <w:r>
        <w:rPr>
          <w:spacing w:val="7"/>
        </w:rPr>
        <w:t> </w:t>
      </w:r>
      <w:r>
        <w:rPr/>
        <w:t>The</w:t>
      </w:r>
      <w:r>
        <w:rPr>
          <w:spacing w:val="5"/>
        </w:rPr>
        <w:t> </w:t>
      </w:r>
      <w:r>
        <w:rPr/>
        <w:t>product</w:t>
      </w:r>
      <w:r>
        <w:rPr>
          <w:spacing w:val="6"/>
        </w:rPr>
        <w:t> </w:t>
      </w:r>
      <w:r>
        <w:rPr/>
        <w:t>of</w:t>
      </w:r>
      <w:r>
        <w:rPr>
          <w:spacing w:val="6"/>
        </w:rPr>
        <w:t> </w:t>
      </w:r>
      <w:r>
        <w:rPr/>
        <w:t>this</w:t>
      </w:r>
      <w:r>
        <w:rPr>
          <w:spacing w:val="12"/>
        </w:rPr>
        <w:t> </w:t>
      </w:r>
      <w:r>
        <w:rPr/>
        <w:t>process,</w:t>
      </w:r>
      <w:r>
        <w:rPr>
          <w:spacing w:val="7"/>
        </w:rPr>
        <w:t> </w:t>
      </w:r>
      <w:r>
        <w:rPr>
          <w:spacing w:val="-2"/>
        </w:rPr>
        <w:t>which</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is called "green petrol” is expected to reduce the volume of CO</w:t>
      </w:r>
      <w:r>
        <w:rPr>
          <w:vertAlign w:val="subscript"/>
        </w:rPr>
        <w:t>2</w:t>
      </w:r>
      <w:r>
        <w:rPr>
          <w:vertAlign w:val="baseline"/>
        </w:rPr>
        <w:t> released to the atmosphere. This green fuel or petrol which is also known as biofuel is a type of fuel refined or processed from plants and animal materials and assumed to be more environmentally friendly than the fossil-fuel based energy sources. However, as laudable as this plan is, it had been very challenging for many of the countries to implement and domesticate</w:t>
      </w:r>
      <w:r>
        <w:rPr>
          <w:spacing w:val="-1"/>
          <w:vertAlign w:val="baseline"/>
        </w:rPr>
        <w:t> </w:t>
      </w:r>
      <w:r>
        <w:rPr>
          <w:vertAlign w:val="baseline"/>
        </w:rPr>
        <w:t>the</w:t>
      </w:r>
      <w:r>
        <w:rPr>
          <w:spacing w:val="-1"/>
          <w:vertAlign w:val="baseline"/>
        </w:rPr>
        <w:t> </w:t>
      </w:r>
      <w:r>
        <w:rPr>
          <w:vertAlign w:val="baseline"/>
        </w:rPr>
        <w:t>technology</w:t>
      </w:r>
      <w:r>
        <w:rPr>
          <w:spacing w:val="-5"/>
          <w:vertAlign w:val="baseline"/>
        </w:rPr>
        <w:t> </w:t>
      </w:r>
      <w:r>
        <w:rPr>
          <w:vertAlign w:val="baseline"/>
        </w:rPr>
        <w:t>due</w:t>
      </w:r>
      <w:r>
        <w:rPr>
          <w:spacing w:val="-1"/>
          <w:vertAlign w:val="baseline"/>
        </w:rPr>
        <w:t> </w:t>
      </w:r>
      <w:r>
        <w:rPr>
          <w:vertAlign w:val="baseline"/>
        </w:rPr>
        <w:t>mainly</w:t>
      </w:r>
      <w:r>
        <w:rPr>
          <w:spacing w:val="-5"/>
          <w:vertAlign w:val="baseline"/>
        </w:rPr>
        <w:t> </w:t>
      </w:r>
      <w:r>
        <w:rPr>
          <w:vertAlign w:val="baseline"/>
        </w:rPr>
        <w:t>to institutional and legal constraints. It is believed that with appropriate policies in place, efforts at reducing emission levels will yield good </w:t>
      </w:r>
      <w:r>
        <w:rPr>
          <w:spacing w:val="-2"/>
          <w:vertAlign w:val="baseline"/>
        </w:rPr>
        <w:t>result.</w:t>
      </w:r>
    </w:p>
    <w:p>
      <w:pPr>
        <w:pStyle w:val="BodyText"/>
        <w:spacing w:before="143"/>
      </w:pPr>
    </w:p>
    <w:p>
      <w:pPr>
        <w:pStyle w:val="Heading3"/>
        <w:numPr>
          <w:ilvl w:val="1"/>
          <w:numId w:val="16"/>
        </w:numPr>
        <w:tabs>
          <w:tab w:pos="2099" w:val="left" w:leader="none"/>
        </w:tabs>
        <w:spacing w:line="240" w:lineRule="auto" w:before="0" w:after="0"/>
        <w:ind w:left="2099" w:right="0" w:hanging="359"/>
        <w:jc w:val="both"/>
      </w:pPr>
      <w:r>
        <w:rPr/>
        <w:t>Stylised</w:t>
      </w:r>
      <w:r>
        <w:rPr>
          <w:spacing w:val="-1"/>
        </w:rPr>
        <w:t> </w:t>
      </w:r>
      <w:r>
        <w:rPr/>
        <w:t>facts</w:t>
      </w:r>
      <w:r>
        <w:rPr>
          <w:spacing w:val="-1"/>
        </w:rPr>
        <w:t> </w:t>
      </w:r>
      <w:r>
        <w:rPr/>
        <w:t>on the</w:t>
      </w:r>
      <w:r>
        <w:rPr>
          <w:spacing w:val="-5"/>
        </w:rPr>
        <w:t> </w:t>
      </w:r>
      <w:r>
        <w:rPr/>
        <w:t>Energy Sector</w:t>
      </w:r>
      <w:r>
        <w:rPr>
          <w:spacing w:val="-3"/>
        </w:rPr>
        <w:t> </w:t>
      </w:r>
      <w:r>
        <w:rPr/>
        <w:t>in</w:t>
      </w:r>
      <w:r>
        <w:rPr>
          <w:spacing w:val="1"/>
        </w:rPr>
        <w:t> </w:t>
      </w:r>
      <w:r>
        <w:rPr>
          <w:spacing w:val="-2"/>
        </w:rPr>
        <w:t>Nigeria</w:t>
      </w:r>
    </w:p>
    <w:p>
      <w:pPr>
        <w:pStyle w:val="BodyText"/>
        <w:spacing w:line="360" w:lineRule="auto" w:before="132"/>
        <w:ind w:left="2100" w:right="1433"/>
        <w:jc w:val="both"/>
      </w:pPr>
      <w:r>
        <w:rPr/>
        <w:t>From historical facts, it is known that oil was discovered in Nigeria at Oloibiri in Niger Delta in the year 1956 by Shell-British Petroleum. With this, the first exploration took place in 1958 making Nigeria to join the ranks of oil producers producing 5,100 barrels per</w:t>
      </w:r>
      <w:r>
        <w:rPr>
          <w:spacing w:val="-2"/>
        </w:rPr>
        <w:t> </w:t>
      </w:r>
      <w:r>
        <w:rPr/>
        <w:t>day</w:t>
      </w:r>
      <w:r>
        <w:rPr>
          <w:spacing w:val="-5"/>
        </w:rPr>
        <w:t> </w:t>
      </w:r>
      <w:r>
        <w:rPr/>
        <w:t>(Onyemaechi,</w:t>
      </w:r>
      <w:r>
        <w:rPr>
          <w:spacing w:val="-2"/>
        </w:rPr>
        <w:t> </w:t>
      </w:r>
      <w:r>
        <w:rPr/>
        <w:t>2012).</w:t>
      </w:r>
      <w:r>
        <w:rPr>
          <w:spacing w:val="-1"/>
        </w:rPr>
        <w:t> </w:t>
      </w:r>
      <w:r>
        <w:rPr/>
        <w:t>In</w:t>
      </w:r>
      <w:r>
        <w:rPr>
          <w:spacing w:val="-2"/>
        </w:rPr>
        <w:t> </w:t>
      </w:r>
      <w:r>
        <w:rPr/>
        <w:t>1971,</w:t>
      </w:r>
      <w:r>
        <w:rPr>
          <w:spacing w:val="-2"/>
        </w:rPr>
        <w:t> </w:t>
      </w:r>
      <w:r>
        <w:rPr/>
        <w:t>Nigeria</w:t>
      </w:r>
      <w:r>
        <w:rPr>
          <w:spacing w:val="-4"/>
        </w:rPr>
        <w:t> </w:t>
      </w:r>
      <w:r>
        <w:rPr/>
        <w:t>became a</w:t>
      </w:r>
      <w:r>
        <w:rPr>
          <w:spacing w:val="-3"/>
        </w:rPr>
        <w:t> </w:t>
      </w:r>
      <w:r>
        <w:rPr/>
        <w:t>member</w:t>
      </w:r>
      <w:r>
        <w:rPr>
          <w:spacing w:val="-2"/>
        </w:rPr>
        <w:t> </w:t>
      </w:r>
      <w:r>
        <w:rPr/>
        <w:t>of</w:t>
      </w:r>
      <w:r>
        <w:rPr>
          <w:spacing w:val="-4"/>
        </w:rPr>
        <w:t> </w:t>
      </w:r>
      <w:r>
        <w:rPr/>
        <w:t>OPEC and</w:t>
      </w:r>
      <w:r>
        <w:rPr>
          <w:spacing w:val="-2"/>
        </w:rPr>
        <w:t> </w:t>
      </w:r>
      <w:r>
        <w:rPr/>
        <w:t>in</w:t>
      </w:r>
      <w:r>
        <w:rPr>
          <w:spacing w:val="-2"/>
        </w:rPr>
        <w:t> </w:t>
      </w:r>
      <w:r>
        <w:rPr/>
        <w:t>1977;</w:t>
      </w:r>
      <w:r>
        <w:rPr>
          <w:spacing w:val="-2"/>
        </w:rPr>
        <w:t> </w:t>
      </w:r>
      <w:r>
        <w:rPr/>
        <w:t>it established the Nigerian National Petroleum Corporation (NNPC). The country was identified as the 12</w:t>
      </w:r>
      <w:r>
        <w:rPr>
          <w:vertAlign w:val="superscript"/>
        </w:rPr>
        <w:t>th</w:t>
      </w:r>
      <w:r>
        <w:rPr>
          <w:vertAlign w:val="baseline"/>
        </w:rPr>
        <w:t> largest producer of crude oil in the world, producing 2.5 million barrels of sweet light crude oil per day as at 2011 (IEA, 2011). Nigeria is also currently the 4</w:t>
      </w:r>
      <w:r>
        <w:rPr>
          <w:vertAlign w:val="superscript"/>
        </w:rPr>
        <w:t>th</w:t>
      </w:r>
      <w:r>
        <w:rPr>
          <w:vertAlign w:val="baseline"/>
        </w:rPr>
        <w:t> largest oil exporting country in the world and Africa‟s biggest oil producer with about 2.2 million bpd (IEA 2013 figures). As at 2009, about 98 percent of its crude oil was exported. In spite of the abundance of oil in the country, Nigeria still largely</w:t>
      </w:r>
      <w:r>
        <w:rPr>
          <w:spacing w:val="-3"/>
          <w:vertAlign w:val="baseline"/>
        </w:rPr>
        <w:t> </w:t>
      </w:r>
      <w:r>
        <w:rPr>
          <w:vertAlign w:val="baseline"/>
        </w:rPr>
        <w:t>imports about 80 percent of its refined oil due to lack of adequate capacity to refine (Cantore </w:t>
      </w:r>
      <w:r>
        <w:rPr>
          <w:i/>
          <w:vertAlign w:val="baseline"/>
        </w:rPr>
        <w:t>et al., </w:t>
      </w:r>
      <w:r>
        <w:rPr>
          <w:vertAlign w:val="baseline"/>
        </w:rPr>
        <w:t>2012). Thus, the country still imports a large portion of its petroleum products due mainly to underinvestment in the energy sector and insufficient energy infrastructure. In Nigeria, government had attempted series of reform in the oil and gas industry. Fuel subsidy is a pricing policy issue and government has been involved in regulating fuel prices by allowing households to pay below international oil price.</w:t>
      </w:r>
    </w:p>
    <w:p>
      <w:pPr>
        <w:spacing w:after="0" w:line="360" w:lineRule="auto"/>
        <w:jc w:val="both"/>
        <w:sectPr>
          <w:pgSz w:w="12240" w:h="15840"/>
          <w:pgMar w:header="0" w:footer="1015" w:top="1280" w:bottom="1200" w:left="60" w:right="0"/>
        </w:sectPr>
      </w:pPr>
    </w:p>
    <w:p>
      <w:pPr>
        <w:pStyle w:val="Heading3"/>
        <w:numPr>
          <w:ilvl w:val="2"/>
          <w:numId w:val="16"/>
        </w:numPr>
        <w:tabs>
          <w:tab w:pos="2339" w:val="left" w:leader="none"/>
        </w:tabs>
        <w:spacing w:line="240" w:lineRule="auto" w:before="70" w:after="0"/>
        <w:ind w:left="2339" w:right="0" w:hanging="599"/>
        <w:jc w:val="both"/>
      </w:pPr>
      <w:r>
        <w:rPr/>
        <w:t>Stylised</w:t>
      </w:r>
      <w:r>
        <w:rPr>
          <w:spacing w:val="-1"/>
        </w:rPr>
        <w:t> </w:t>
      </w:r>
      <w:r>
        <w:rPr/>
        <w:t>fact</w:t>
      </w:r>
      <w:r>
        <w:rPr>
          <w:spacing w:val="-1"/>
        </w:rPr>
        <w:t> </w:t>
      </w:r>
      <w:r>
        <w:rPr/>
        <w:t>1:</w:t>
      </w:r>
      <w:r>
        <w:rPr>
          <w:spacing w:val="-2"/>
        </w:rPr>
        <w:t> </w:t>
      </w:r>
      <w:r>
        <w:rPr/>
        <w:t>Gasoline</w:t>
      </w:r>
      <w:r>
        <w:rPr>
          <w:spacing w:val="-2"/>
        </w:rPr>
        <w:t> </w:t>
      </w:r>
      <w:r>
        <w:rPr/>
        <w:t>constitutes</w:t>
      </w:r>
      <w:r>
        <w:rPr>
          <w:spacing w:val="-1"/>
        </w:rPr>
        <w:t> </w:t>
      </w:r>
      <w:r>
        <w:rPr/>
        <w:t>the</w:t>
      </w:r>
      <w:r>
        <w:rPr>
          <w:spacing w:val="-1"/>
        </w:rPr>
        <w:t> </w:t>
      </w:r>
      <w:r>
        <w:rPr/>
        <w:t>highest</w:t>
      </w:r>
      <w:r>
        <w:rPr>
          <w:spacing w:val="-1"/>
        </w:rPr>
        <w:t> </w:t>
      </w:r>
      <w:r>
        <w:rPr/>
        <w:t>form</w:t>
      </w:r>
      <w:r>
        <w:rPr>
          <w:spacing w:val="-5"/>
        </w:rPr>
        <w:t> </w:t>
      </w:r>
      <w:r>
        <w:rPr/>
        <w:t>of energy</w:t>
      </w:r>
      <w:r>
        <w:rPr>
          <w:spacing w:val="2"/>
        </w:rPr>
        <w:t> </w:t>
      </w:r>
      <w:r>
        <w:rPr>
          <w:spacing w:val="-2"/>
        </w:rPr>
        <w:t>consumption</w:t>
      </w:r>
    </w:p>
    <w:p>
      <w:pPr>
        <w:pStyle w:val="BodyText"/>
        <w:spacing w:line="360" w:lineRule="auto" w:before="132"/>
        <w:ind w:left="2100" w:right="1436"/>
        <w:jc w:val="both"/>
      </w:pPr>
      <w:r>
        <w:rPr/>
        <w:t>The consumption of petroleum products continued to be on the increase in the past years due to economic growth (Adagunodo, 2013). Four main forms of energy consumed in Nigeria include PMS also known as petrol or gasoline, diesel (AGO), kerosene (DPK) and gas (LPG). Petrol consumption as represented with the sales in the domestic market by PPMC is the highest compared to other forms of energy consumption in Nigeria and this is presented in figure 3.1. Lower prices due to subsidy and lack of alternative for petrol are likely factors for this increase. The 10-year analysis period from figure 3.1 evidently shows that the consumption of petrol was high throughout compared to diesel and</w:t>
      </w:r>
      <w:r>
        <w:rPr>
          <w:spacing w:val="-3"/>
        </w:rPr>
        <w:t> </w:t>
      </w:r>
      <w:r>
        <w:rPr/>
        <w:t>kerosene</w:t>
      </w:r>
      <w:r>
        <w:rPr>
          <w:spacing w:val="-2"/>
        </w:rPr>
        <w:t> </w:t>
      </w:r>
      <w:r>
        <w:rPr/>
        <w:t>as</w:t>
      </w:r>
      <w:r>
        <w:rPr>
          <w:spacing w:val="-3"/>
        </w:rPr>
        <w:t> </w:t>
      </w:r>
      <w:r>
        <w:rPr/>
        <w:t>petroleum</w:t>
      </w:r>
      <w:r>
        <w:rPr>
          <w:spacing w:val="-3"/>
        </w:rPr>
        <w:t> </w:t>
      </w:r>
      <w:r>
        <w:rPr/>
        <w:t>products.</w:t>
      </w:r>
      <w:r>
        <w:rPr>
          <w:spacing w:val="-1"/>
        </w:rPr>
        <w:t> </w:t>
      </w:r>
      <w:r>
        <w:rPr/>
        <w:t>The</w:t>
      </w:r>
      <w:r>
        <w:rPr>
          <w:spacing w:val="-3"/>
        </w:rPr>
        <w:t> </w:t>
      </w:r>
      <w:r>
        <w:rPr/>
        <w:t>refineries</w:t>
      </w:r>
      <w:r>
        <w:rPr>
          <w:spacing w:val="-3"/>
        </w:rPr>
        <w:t> </w:t>
      </w:r>
      <w:r>
        <w:rPr/>
        <w:t>are</w:t>
      </w:r>
      <w:r>
        <w:rPr>
          <w:spacing w:val="-1"/>
        </w:rPr>
        <w:t> </w:t>
      </w:r>
      <w:r>
        <w:rPr/>
        <w:t>only</w:t>
      </w:r>
      <w:r>
        <w:rPr>
          <w:spacing w:val="-6"/>
        </w:rPr>
        <w:t> </w:t>
      </w:r>
      <w:r>
        <w:rPr/>
        <w:t>able</w:t>
      </w:r>
      <w:r>
        <w:rPr>
          <w:spacing w:val="-2"/>
        </w:rPr>
        <w:t> </w:t>
      </w:r>
      <w:r>
        <w:rPr/>
        <w:t>to</w:t>
      </w:r>
      <w:r>
        <w:rPr>
          <w:spacing w:val="-3"/>
        </w:rPr>
        <w:t> </w:t>
      </w:r>
      <w:r>
        <w:rPr/>
        <w:t>meet</w:t>
      </w:r>
      <w:r>
        <w:rPr>
          <w:spacing w:val="-1"/>
        </w:rPr>
        <w:t> </w:t>
      </w:r>
      <w:r>
        <w:rPr/>
        <w:t>about</w:t>
      </w:r>
      <w:r>
        <w:rPr>
          <w:spacing w:val="-3"/>
        </w:rPr>
        <w:t> </w:t>
      </w:r>
      <w:r>
        <w:rPr/>
        <w:t>20</w:t>
      </w:r>
      <w:r>
        <w:rPr>
          <w:spacing w:val="-3"/>
        </w:rPr>
        <w:t> </w:t>
      </w:r>
      <w:r>
        <w:rPr/>
        <w:t>percent of fuel demand, while the balance of 80 percent is imported to avoid scarcity.</w:t>
      </w:r>
    </w:p>
    <w:p>
      <w:pPr>
        <w:pStyle w:val="BodyText"/>
        <w:spacing w:before="138"/>
      </w:pPr>
    </w:p>
    <w:p>
      <w:pPr>
        <w:pStyle w:val="BodyText"/>
        <w:spacing w:line="360" w:lineRule="auto"/>
        <w:ind w:left="2100" w:right="1433"/>
        <w:jc w:val="both"/>
      </w:pPr>
      <w:r>
        <w:rPr/>
        <w:t>According to ADR (2012), Nigeria has been subsidising fuel since the 1970s. Government had been controlling petroleum prices in the domestic market since 1973 when the government took over from the private oil companies (Adagunodo, 2013). The nature of the demand and supply of fuel in Nigeria is such that it is inelastic and subject</w:t>
      </w:r>
      <w:r>
        <w:rPr>
          <w:spacing w:val="40"/>
        </w:rPr>
        <w:t> </w:t>
      </w:r>
      <w:r>
        <w:rPr/>
        <w:t>to a subsidy and price fixing effect (Adagunodo, 2013). This implies that alternatives to the use of gasoline, kerosene and diesel by consumers, is difficult. The Nigerian government instituted some consumption and production related policies and of the consumption-related policies,</w:t>
      </w:r>
      <w:r>
        <w:rPr>
          <w:spacing w:val="-1"/>
        </w:rPr>
        <w:t> </w:t>
      </w:r>
      <w:r>
        <w:rPr/>
        <w:t>the fuel subsidy</w:t>
      </w:r>
      <w:r>
        <w:rPr>
          <w:spacing w:val="-4"/>
        </w:rPr>
        <w:t> </w:t>
      </w:r>
      <w:r>
        <w:rPr/>
        <w:t>policy</w:t>
      </w:r>
      <w:r>
        <w:rPr>
          <w:spacing w:val="-5"/>
        </w:rPr>
        <w:t> </w:t>
      </w:r>
      <w:r>
        <w:rPr/>
        <w:t>stands out. The</w:t>
      </w:r>
      <w:r>
        <w:rPr>
          <w:spacing w:val="-2"/>
        </w:rPr>
        <w:t> </w:t>
      </w:r>
      <w:r>
        <w:rPr/>
        <w:t>goal of</w:t>
      </w:r>
      <w:r>
        <w:rPr>
          <w:spacing w:val="-1"/>
        </w:rPr>
        <w:t> </w:t>
      </w:r>
      <w:r>
        <w:rPr/>
        <w:t>this policy</w:t>
      </w:r>
      <w:r>
        <w:rPr>
          <w:spacing w:val="-8"/>
        </w:rPr>
        <w:t> </w:t>
      </w:r>
      <w:r>
        <w:rPr/>
        <w:t>is to support local consumption of petrol which necessitates the government to make provision for a certain percentage of the marginal cost of supplying the petrol (Onyemaechi, 2012). This was intended to help avoid disruption to the distribution of petrol while also ensuring that the transportation network is as effective as possible.</w:t>
      </w:r>
    </w:p>
    <w:p>
      <w:pPr>
        <w:spacing w:after="0" w:line="360" w:lineRule="auto"/>
        <w:jc w:val="both"/>
        <w:sectPr>
          <w:pgSz w:w="12240" w:h="15840"/>
          <w:pgMar w:header="0" w:footer="1015" w:top="1280" w:bottom="1200" w:left="60" w:right="0"/>
        </w:sectPr>
      </w:pPr>
    </w:p>
    <w:p>
      <w:pPr>
        <w:pStyle w:val="BodyText"/>
        <w:ind w:left="1732"/>
        <w:rPr>
          <w:sz w:val="20"/>
        </w:rPr>
      </w:pPr>
      <w:r>
        <w:rPr>
          <w:sz w:val="20"/>
        </w:rPr>
        <mc:AlternateContent>
          <mc:Choice Requires="wps">
            <w:drawing>
              <wp:inline distT="0" distB="0" distL="0" distR="0">
                <wp:extent cx="4581525" cy="2752725"/>
                <wp:effectExtent l="0" t="0" r="0" b="0"/>
                <wp:docPr id="3" name="Group 3"/>
                <wp:cNvGraphicFramePr>
                  <a:graphicFrameLocks/>
                </wp:cNvGraphicFramePr>
                <a:graphic>
                  <a:graphicData uri="http://schemas.microsoft.com/office/word/2010/wordprocessingGroup">
                    <wpg:wgp>
                      <wpg:cNvPr id="3" name="Group 3"/>
                      <wpg:cNvGrpSpPr/>
                      <wpg:grpSpPr>
                        <a:xfrm>
                          <a:off x="0" y="0"/>
                          <a:ext cx="4581525" cy="2752725"/>
                          <a:chExt cx="4581525" cy="2752725"/>
                        </a:xfrm>
                      </wpg:grpSpPr>
                      <wps:wsp>
                        <wps:cNvPr id="4" name="Graphic 4"/>
                        <wps:cNvSpPr/>
                        <wps:spPr>
                          <a:xfrm>
                            <a:off x="527494" y="1927288"/>
                            <a:ext cx="3909060" cy="1270"/>
                          </a:xfrm>
                          <a:custGeom>
                            <a:avLst/>
                            <a:gdLst/>
                            <a:ahLst/>
                            <a:cxnLst/>
                            <a:rect l="l" t="t" r="r" b="b"/>
                            <a:pathLst>
                              <a:path w="3909060" h="0">
                                <a:moveTo>
                                  <a:pt x="0" y="0"/>
                                </a:moveTo>
                                <a:lnTo>
                                  <a:pt x="3909059" y="0"/>
                                </a:lnTo>
                              </a:path>
                            </a:pathLst>
                          </a:custGeom>
                          <a:ln w="9144">
                            <a:solidFill>
                              <a:srgbClr val="858585"/>
                            </a:solidFill>
                            <a:prstDash val="solid"/>
                          </a:ln>
                        </wps:spPr>
                        <wps:bodyPr wrap="square" lIns="0" tIns="0" rIns="0" bIns="0" rtlCol="0">
                          <a:prstTxWarp prst="textNoShape">
                            <a:avLst/>
                          </a:prstTxWarp>
                          <a:noAutofit/>
                        </wps:bodyPr>
                      </wps:wsp>
                      <wps:wsp>
                        <wps:cNvPr id="5" name="Graphic 5"/>
                        <wps:cNvSpPr/>
                        <wps:spPr>
                          <a:xfrm>
                            <a:off x="527494" y="1531048"/>
                            <a:ext cx="3909060" cy="198120"/>
                          </a:xfrm>
                          <a:custGeom>
                            <a:avLst/>
                            <a:gdLst/>
                            <a:ahLst/>
                            <a:cxnLst/>
                            <a:rect l="l" t="t" r="r" b="b"/>
                            <a:pathLst>
                              <a:path w="3909060" h="198120">
                                <a:moveTo>
                                  <a:pt x="0" y="198120"/>
                                </a:moveTo>
                                <a:lnTo>
                                  <a:pt x="541019" y="198120"/>
                                </a:lnTo>
                              </a:path>
                              <a:path w="3909060" h="198120">
                                <a:moveTo>
                                  <a:pt x="1411224" y="198120"/>
                                </a:moveTo>
                                <a:lnTo>
                                  <a:pt x="1714500" y="198120"/>
                                </a:lnTo>
                              </a:path>
                              <a:path w="3909060" h="198120">
                                <a:moveTo>
                                  <a:pt x="1802892" y="198120"/>
                                </a:moveTo>
                                <a:lnTo>
                                  <a:pt x="3909059" y="198120"/>
                                </a:lnTo>
                              </a:path>
                              <a:path w="3909060" h="198120">
                                <a:moveTo>
                                  <a:pt x="629412" y="198120"/>
                                </a:moveTo>
                                <a:lnTo>
                                  <a:pt x="1322832" y="198120"/>
                                </a:lnTo>
                              </a:path>
                              <a:path w="3909060" h="198120">
                                <a:moveTo>
                                  <a:pt x="0" y="0"/>
                                </a:moveTo>
                                <a:lnTo>
                                  <a:pt x="2104644" y="0"/>
                                </a:lnTo>
                              </a:path>
                              <a:path w="3909060" h="198120">
                                <a:moveTo>
                                  <a:pt x="2193035" y="0"/>
                                </a:moveTo>
                                <a:lnTo>
                                  <a:pt x="2496312" y="0"/>
                                </a:lnTo>
                              </a:path>
                              <a:path w="3909060" h="198120">
                                <a:moveTo>
                                  <a:pt x="2584704" y="0"/>
                                </a:moveTo>
                                <a:lnTo>
                                  <a:pt x="2886456" y="0"/>
                                </a:lnTo>
                              </a:path>
                              <a:path w="3909060" h="198120">
                                <a:moveTo>
                                  <a:pt x="2974847" y="0"/>
                                </a:moveTo>
                                <a:lnTo>
                                  <a:pt x="3669792" y="0"/>
                                </a:lnTo>
                              </a:path>
                              <a:path w="3909060" h="198120">
                                <a:moveTo>
                                  <a:pt x="3758183" y="0"/>
                                </a:moveTo>
                                <a:lnTo>
                                  <a:pt x="3909059" y="0"/>
                                </a:lnTo>
                              </a:path>
                            </a:pathLst>
                          </a:custGeom>
                          <a:ln w="9144">
                            <a:solidFill>
                              <a:srgbClr val="858585"/>
                            </a:solidFill>
                            <a:prstDash val="solid"/>
                          </a:ln>
                        </wps:spPr>
                        <wps:bodyPr wrap="square" lIns="0" tIns="0" rIns="0" bIns="0" rtlCol="0">
                          <a:prstTxWarp prst="textNoShape">
                            <a:avLst/>
                          </a:prstTxWarp>
                          <a:noAutofit/>
                        </wps:bodyPr>
                      </wps:wsp>
                      <wps:wsp>
                        <wps:cNvPr id="6" name="Graphic 6"/>
                        <wps:cNvSpPr/>
                        <wps:spPr>
                          <a:xfrm>
                            <a:off x="527494" y="147256"/>
                            <a:ext cx="3909060" cy="1978660"/>
                          </a:xfrm>
                          <a:custGeom>
                            <a:avLst/>
                            <a:gdLst/>
                            <a:ahLst/>
                            <a:cxnLst/>
                            <a:rect l="l" t="t" r="r" b="b"/>
                            <a:pathLst>
                              <a:path w="3909060" h="1978660">
                                <a:moveTo>
                                  <a:pt x="0" y="1185672"/>
                                </a:moveTo>
                                <a:lnTo>
                                  <a:pt x="3909059" y="1185672"/>
                                </a:lnTo>
                              </a:path>
                              <a:path w="3909060" h="1978660">
                                <a:moveTo>
                                  <a:pt x="0" y="989076"/>
                                </a:moveTo>
                                <a:lnTo>
                                  <a:pt x="3909059" y="989076"/>
                                </a:lnTo>
                              </a:path>
                              <a:path w="3909060" h="1978660">
                                <a:moveTo>
                                  <a:pt x="0" y="790955"/>
                                </a:moveTo>
                                <a:lnTo>
                                  <a:pt x="3909059" y="790955"/>
                                </a:lnTo>
                              </a:path>
                              <a:path w="3909060" h="1978660">
                                <a:moveTo>
                                  <a:pt x="0" y="592835"/>
                                </a:moveTo>
                                <a:lnTo>
                                  <a:pt x="3909059" y="592835"/>
                                </a:lnTo>
                              </a:path>
                              <a:path w="3909060" h="1978660">
                                <a:moveTo>
                                  <a:pt x="0" y="394715"/>
                                </a:moveTo>
                                <a:lnTo>
                                  <a:pt x="3909059" y="394715"/>
                                </a:lnTo>
                              </a:path>
                              <a:path w="3909060" h="1978660">
                                <a:moveTo>
                                  <a:pt x="0" y="196596"/>
                                </a:moveTo>
                                <a:lnTo>
                                  <a:pt x="3909059" y="196596"/>
                                </a:lnTo>
                              </a:path>
                              <a:path w="3909060" h="1978660">
                                <a:moveTo>
                                  <a:pt x="0" y="0"/>
                                </a:moveTo>
                                <a:lnTo>
                                  <a:pt x="3909059" y="0"/>
                                </a:lnTo>
                              </a:path>
                              <a:path w="3909060" h="1978660">
                                <a:moveTo>
                                  <a:pt x="0" y="1978152"/>
                                </a:moveTo>
                                <a:lnTo>
                                  <a:pt x="3909059" y="1978152"/>
                                </a:lnTo>
                              </a:path>
                            </a:pathLst>
                          </a:custGeom>
                          <a:ln w="9144">
                            <a:solidFill>
                              <a:srgbClr val="858585"/>
                            </a:solidFill>
                            <a:prstDash val="solid"/>
                          </a:ln>
                        </wps:spPr>
                        <wps:bodyPr wrap="square" lIns="0" tIns="0" rIns="0" bIns="0" rtlCol="0">
                          <a:prstTxWarp prst="textNoShape">
                            <a:avLst/>
                          </a:prstTxWarp>
                          <a:noAutofit/>
                        </wps:bodyPr>
                      </wps:wsp>
                      <wps:wsp>
                        <wps:cNvPr id="7" name="Graphic 7"/>
                        <wps:cNvSpPr/>
                        <wps:spPr>
                          <a:xfrm>
                            <a:off x="722566" y="327088"/>
                            <a:ext cx="3519170" cy="437515"/>
                          </a:xfrm>
                          <a:custGeom>
                            <a:avLst/>
                            <a:gdLst/>
                            <a:ahLst/>
                            <a:cxnLst/>
                            <a:rect l="l" t="t" r="r" b="b"/>
                            <a:pathLst>
                              <a:path w="3519170" h="437515">
                                <a:moveTo>
                                  <a:pt x="0" y="368807"/>
                                </a:moveTo>
                                <a:lnTo>
                                  <a:pt x="391668" y="47244"/>
                                </a:lnTo>
                                <a:lnTo>
                                  <a:pt x="781812" y="269748"/>
                                </a:lnTo>
                                <a:lnTo>
                                  <a:pt x="1173479" y="371855"/>
                                </a:lnTo>
                                <a:lnTo>
                                  <a:pt x="1563623" y="437388"/>
                                </a:lnTo>
                                <a:lnTo>
                                  <a:pt x="1955292" y="0"/>
                                </a:lnTo>
                                <a:lnTo>
                                  <a:pt x="2345435" y="207264"/>
                                </a:lnTo>
                                <a:lnTo>
                                  <a:pt x="2737104" y="137159"/>
                                </a:lnTo>
                                <a:lnTo>
                                  <a:pt x="3127247" y="249935"/>
                                </a:lnTo>
                                <a:lnTo>
                                  <a:pt x="3518916" y="429768"/>
                                </a:lnTo>
                              </a:path>
                            </a:pathLst>
                          </a:custGeom>
                          <a:ln w="27432">
                            <a:solidFill>
                              <a:srgbClr val="497DBA"/>
                            </a:solidFill>
                            <a:prstDash val="solid"/>
                          </a:ln>
                        </wps:spPr>
                        <wps:bodyPr wrap="square" lIns="0" tIns="0" rIns="0" bIns="0" rtlCol="0">
                          <a:prstTxWarp prst="textNoShape">
                            <a:avLst/>
                          </a:prstTxWarp>
                          <a:noAutofit/>
                        </wps:bodyPr>
                      </wps:wsp>
                      <pic:pic>
                        <pic:nvPicPr>
                          <pic:cNvPr id="8" name="Image 8"/>
                          <pic:cNvPicPr/>
                        </pic:nvPicPr>
                        <pic:blipFill>
                          <a:blip r:embed="rId7" cstate="print"/>
                          <a:stretch>
                            <a:fillRect/>
                          </a:stretch>
                        </pic:blipFill>
                        <pic:spPr>
                          <a:xfrm>
                            <a:off x="671830" y="644398"/>
                            <a:ext cx="97917" cy="97917"/>
                          </a:xfrm>
                          <a:prstGeom prst="rect">
                            <a:avLst/>
                          </a:prstGeom>
                        </pic:spPr>
                      </pic:pic>
                      <pic:pic>
                        <pic:nvPicPr>
                          <pic:cNvPr id="9" name="Image 9"/>
                          <pic:cNvPicPr/>
                        </pic:nvPicPr>
                        <pic:blipFill>
                          <a:blip r:embed="rId7" cstate="print"/>
                          <a:stretch>
                            <a:fillRect/>
                          </a:stretch>
                        </pic:blipFill>
                        <pic:spPr>
                          <a:xfrm>
                            <a:off x="1063497" y="324358"/>
                            <a:ext cx="97916" cy="97917"/>
                          </a:xfrm>
                          <a:prstGeom prst="rect">
                            <a:avLst/>
                          </a:prstGeom>
                        </pic:spPr>
                      </pic:pic>
                      <pic:pic>
                        <pic:nvPicPr>
                          <pic:cNvPr id="10" name="Image 10"/>
                          <pic:cNvPicPr/>
                        </pic:nvPicPr>
                        <pic:blipFill>
                          <a:blip r:embed="rId8" cstate="print"/>
                          <a:stretch>
                            <a:fillRect/>
                          </a:stretch>
                        </pic:blipFill>
                        <pic:spPr>
                          <a:xfrm>
                            <a:off x="1455166" y="545337"/>
                            <a:ext cx="97916" cy="97916"/>
                          </a:xfrm>
                          <a:prstGeom prst="rect">
                            <a:avLst/>
                          </a:prstGeom>
                        </pic:spPr>
                      </pic:pic>
                      <pic:pic>
                        <pic:nvPicPr>
                          <pic:cNvPr id="11" name="Image 11"/>
                          <pic:cNvPicPr/>
                        </pic:nvPicPr>
                        <pic:blipFill>
                          <a:blip r:embed="rId7" cstate="print"/>
                          <a:stretch>
                            <a:fillRect/>
                          </a:stretch>
                        </pic:blipFill>
                        <pic:spPr>
                          <a:xfrm>
                            <a:off x="1845310" y="648969"/>
                            <a:ext cx="97916" cy="97916"/>
                          </a:xfrm>
                          <a:prstGeom prst="rect">
                            <a:avLst/>
                          </a:prstGeom>
                        </pic:spPr>
                      </pic:pic>
                      <pic:pic>
                        <pic:nvPicPr>
                          <pic:cNvPr id="12" name="Image 12"/>
                          <pic:cNvPicPr/>
                        </pic:nvPicPr>
                        <pic:blipFill>
                          <a:blip r:embed="rId9" cstate="print"/>
                          <a:stretch>
                            <a:fillRect/>
                          </a:stretch>
                        </pic:blipFill>
                        <pic:spPr>
                          <a:xfrm>
                            <a:off x="2236977" y="714501"/>
                            <a:ext cx="97917" cy="97917"/>
                          </a:xfrm>
                          <a:prstGeom prst="rect">
                            <a:avLst/>
                          </a:prstGeom>
                        </pic:spPr>
                      </pic:pic>
                      <pic:pic>
                        <pic:nvPicPr>
                          <pic:cNvPr id="13" name="Image 13"/>
                          <pic:cNvPicPr/>
                        </pic:nvPicPr>
                        <pic:blipFill>
                          <a:blip r:embed="rId8" cstate="print"/>
                          <a:stretch>
                            <a:fillRect/>
                          </a:stretch>
                        </pic:blipFill>
                        <pic:spPr>
                          <a:xfrm>
                            <a:off x="2627122" y="275590"/>
                            <a:ext cx="97916" cy="97916"/>
                          </a:xfrm>
                          <a:prstGeom prst="rect">
                            <a:avLst/>
                          </a:prstGeom>
                        </pic:spPr>
                      </pic:pic>
                      <pic:pic>
                        <pic:nvPicPr>
                          <pic:cNvPr id="14" name="Image 14"/>
                          <pic:cNvPicPr/>
                        </pic:nvPicPr>
                        <pic:blipFill>
                          <a:blip r:embed="rId9" cstate="print"/>
                          <a:stretch>
                            <a:fillRect/>
                          </a:stretch>
                        </pic:blipFill>
                        <pic:spPr>
                          <a:xfrm>
                            <a:off x="3018789" y="482854"/>
                            <a:ext cx="97917" cy="97917"/>
                          </a:xfrm>
                          <a:prstGeom prst="rect">
                            <a:avLst/>
                          </a:prstGeom>
                        </pic:spPr>
                      </pic:pic>
                      <pic:pic>
                        <pic:nvPicPr>
                          <pic:cNvPr id="15" name="Image 15"/>
                          <pic:cNvPicPr/>
                        </pic:nvPicPr>
                        <pic:blipFill>
                          <a:blip r:embed="rId9" cstate="print"/>
                          <a:stretch>
                            <a:fillRect/>
                          </a:stretch>
                        </pic:blipFill>
                        <pic:spPr>
                          <a:xfrm>
                            <a:off x="3408934" y="414273"/>
                            <a:ext cx="97916" cy="97917"/>
                          </a:xfrm>
                          <a:prstGeom prst="rect">
                            <a:avLst/>
                          </a:prstGeom>
                        </pic:spPr>
                      </pic:pic>
                      <pic:pic>
                        <pic:nvPicPr>
                          <pic:cNvPr id="16" name="Image 16"/>
                          <pic:cNvPicPr/>
                        </pic:nvPicPr>
                        <pic:blipFill>
                          <a:blip r:embed="rId10" cstate="print"/>
                          <a:stretch>
                            <a:fillRect/>
                          </a:stretch>
                        </pic:blipFill>
                        <pic:spPr>
                          <a:xfrm>
                            <a:off x="3800602" y="527050"/>
                            <a:ext cx="97917" cy="97917"/>
                          </a:xfrm>
                          <a:prstGeom prst="rect">
                            <a:avLst/>
                          </a:prstGeom>
                        </pic:spPr>
                      </pic:pic>
                      <pic:pic>
                        <pic:nvPicPr>
                          <pic:cNvPr id="17" name="Image 17"/>
                          <pic:cNvPicPr/>
                        </pic:nvPicPr>
                        <pic:blipFill>
                          <a:blip r:embed="rId7" cstate="print"/>
                          <a:stretch>
                            <a:fillRect/>
                          </a:stretch>
                        </pic:blipFill>
                        <pic:spPr>
                          <a:xfrm>
                            <a:off x="4192270" y="706881"/>
                            <a:ext cx="97916" cy="97917"/>
                          </a:xfrm>
                          <a:prstGeom prst="rect">
                            <a:avLst/>
                          </a:prstGeom>
                        </pic:spPr>
                      </pic:pic>
                      <wps:wsp>
                        <wps:cNvPr id="18" name="Graphic 18"/>
                        <wps:cNvSpPr/>
                        <wps:spPr>
                          <a:xfrm>
                            <a:off x="722566" y="1393888"/>
                            <a:ext cx="3519170" cy="382905"/>
                          </a:xfrm>
                          <a:custGeom>
                            <a:avLst/>
                            <a:gdLst/>
                            <a:ahLst/>
                            <a:cxnLst/>
                            <a:rect l="l" t="t" r="r" b="b"/>
                            <a:pathLst>
                              <a:path w="3519170" h="382905">
                                <a:moveTo>
                                  <a:pt x="0" y="379475"/>
                                </a:moveTo>
                                <a:lnTo>
                                  <a:pt x="391668" y="320040"/>
                                </a:lnTo>
                                <a:lnTo>
                                  <a:pt x="781812" y="382524"/>
                                </a:lnTo>
                                <a:lnTo>
                                  <a:pt x="1173479" y="345948"/>
                                </a:lnTo>
                                <a:lnTo>
                                  <a:pt x="1563623" y="355092"/>
                                </a:lnTo>
                                <a:lnTo>
                                  <a:pt x="1955292" y="138683"/>
                                </a:lnTo>
                                <a:lnTo>
                                  <a:pt x="2345435" y="163068"/>
                                </a:lnTo>
                                <a:lnTo>
                                  <a:pt x="2737104" y="112775"/>
                                </a:lnTo>
                                <a:lnTo>
                                  <a:pt x="3127247" y="0"/>
                                </a:lnTo>
                                <a:lnTo>
                                  <a:pt x="3518916" y="112775"/>
                                </a:lnTo>
                              </a:path>
                            </a:pathLst>
                          </a:custGeom>
                          <a:ln w="27432">
                            <a:solidFill>
                              <a:srgbClr val="4F81BC"/>
                            </a:solidFill>
                            <a:prstDash val="dash"/>
                          </a:ln>
                        </wps:spPr>
                        <wps:bodyPr wrap="square" lIns="0" tIns="0" rIns="0" bIns="0" rtlCol="0">
                          <a:prstTxWarp prst="textNoShape">
                            <a:avLst/>
                          </a:prstTxWarp>
                          <a:noAutofit/>
                        </wps:bodyPr>
                      </wps:wsp>
                      <wps:wsp>
                        <wps:cNvPr id="19" name="Graphic 19"/>
                        <wps:cNvSpPr/>
                        <wps:spPr>
                          <a:xfrm>
                            <a:off x="676846" y="1728406"/>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20" name="Graphic 20"/>
                        <wps:cNvSpPr/>
                        <wps:spPr>
                          <a:xfrm>
                            <a:off x="676846" y="1728406"/>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1" name="Graphic 21"/>
                        <wps:cNvSpPr/>
                        <wps:spPr>
                          <a:xfrm>
                            <a:off x="1068514" y="1668970"/>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22" name="Graphic 22"/>
                        <wps:cNvSpPr/>
                        <wps:spPr>
                          <a:xfrm>
                            <a:off x="1068514" y="1668970"/>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3" name="Graphic 23"/>
                        <wps:cNvSpPr/>
                        <wps:spPr>
                          <a:xfrm>
                            <a:off x="1460182" y="1731454"/>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24" name="Graphic 24"/>
                        <wps:cNvSpPr/>
                        <wps:spPr>
                          <a:xfrm>
                            <a:off x="1460182" y="1731454"/>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5" name="Graphic 25"/>
                        <wps:cNvSpPr/>
                        <wps:spPr>
                          <a:xfrm>
                            <a:off x="1850326" y="1693354"/>
                            <a:ext cx="88900" cy="88900"/>
                          </a:xfrm>
                          <a:custGeom>
                            <a:avLst/>
                            <a:gdLst/>
                            <a:ahLst/>
                            <a:cxnLst/>
                            <a:rect l="l" t="t" r="r" b="b"/>
                            <a:pathLst>
                              <a:path w="88900" h="88900">
                                <a:moveTo>
                                  <a:pt x="88392" y="0"/>
                                </a:moveTo>
                                <a:lnTo>
                                  <a:pt x="0" y="0"/>
                                </a:lnTo>
                                <a:lnTo>
                                  <a:pt x="0" y="88392"/>
                                </a:lnTo>
                                <a:lnTo>
                                  <a:pt x="88392" y="88392"/>
                                </a:lnTo>
                                <a:lnTo>
                                  <a:pt x="88392" y="0"/>
                                </a:lnTo>
                                <a:close/>
                              </a:path>
                            </a:pathLst>
                          </a:custGeom>
                          <a:solidFill>
                            <a:srgbClr val="C0504D"/>
                          </a:solidFill>
                        </wps:spPr>
                        <wps:bodyPr wrap="square" lIns="0" tIns="0" rIns="0" bIns="0" rtlCol="0">
                          <a:prstTxWarp prst="textNoShape">
                            <a:avLst/>
                          </a:prstTxWarp>
                          <a:noAutofit/>
                        </wps:bodyPr>
                      </wps:wsp>
                      <wps:wsp>
                        <wps:cNvPr id="26" name="Graphic 26"/>
                        <wps:cNvSpPr/>
                        <wps:spPr>
                          <a:xfrm>
                            <a:off x="1850326" y="1693354"/>
                            <a:ext cx="88900" cy="88900"/>
                          </a:xfrm>
                          <a:custGeom>
                            <a:avLst/>
                            <a:gdLst/>
                            <a:ahLst/>
                            <a:cxnLst/>
                            <a:rect l="l" t="t" r="r" b="b"/>
                            <a:pathLst>
                              <a:path w="88900" h="88900">
                                <a:moveTo>
                                  <a:pt x="0" y="88392"/>
                                </a:moveTo>
                                <a:lnTo>
                                  <a:pt x="88392" y="88392"/>
                                </a:lnTo>
                                <a:lnTo>
                                  <a:pt x="88392"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7" name="Graphic 27"/>
                        <wps:cNvSpPr/>
                        <wps:spPr>
                          <a:xfrm>
                            <a:off x="2241994" y="1704022"/>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28" name="Graphic 28"/>
                        <wps:cNvSpPr/>
                        <wps:spPr>
                          <a:xfrm>
                            <a:off x="2241994" y="1704022"/>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29" name="Graphic 29"/>
                        <wps:cNvSpPr/>
                        <wps:spPr>
                          <a:xfrm>
                            <a:off x="2632138" y="1486090"/>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30" name="Graphic 30"/>
                        <wps:cNvSpPr/>
                        <wps:spPr>
                          <a:xfrm>
                            <a:off x="2632138" y="1486090"/>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31" name="Graphic 31"/>
                        <wps:cNvSpPr/>
                        <wps:spPr>
                          <a:xfrm>
                            <a:off x="3023806" y="1511998"/>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32" name="Graphic 32"/>
                        <wps:cNvSpPr/>
                        <wps:spPr>
                          <a:xfrm>
                            <a:off x="3023806" y="1511998"/>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33" name="Graphic 33"/>
                        <wps:cNvSpPr/>
                        <wps:spPr>
                          <a:xfrm>
                            <a:off x="3413950" y="1461706"/>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34" name="Graphic 34"/>
                        <wps:cNvSpPr/>
                        <wps:spPr>
                          <a:xfrm>
                            <a:off x="3413950" y="1461706"/>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35" name="Graphic 35"/>
                        <wps:cNvSpPr/>
                        <wps:spPr>
                          <a:xfrm>
                            <a:off x="3805618" y="1348930"/>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36" name="Graphic 36"/>
                        <wps:cNvSpPr/>
                        <wps:spPr>
                          <a:xfrm>
                            <a:off x="3805618" y="1348930"/>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37" name="Graphic 37"/>
                        <wps:cNvSpPr/>
                        <wps:spPr>
                          <a:xfrm>
                            <a:off x="4197286" y="1460182"/>
                            <a:ext cx="88900" cy="88900"/>
                          </a:xfrm>
                          <a:custGeom>
                            <a:avLst/>
                            <a:gdLst/>
                            <a:ahLst/>
                            <a:cxnLst/>
                            <a:rect l="l" t="t" r="r" b="b"/>
                            <a:pathLst>
                              <a:path w="88900" h="88900">
                                <a:moveTo>
                                  <a:pt x="88391" y="0"/>
                                </a:moveTo>
                                <a:lnTo>
                                  <a:pt x="0" y="0"/>
                                </a:lnTo>
                                <a:lnTo>
                                  <a:pt x="0" y="88392"/>
                                </a:lnTo>
                                <a:lnTo>
                                  <a:pt x="88391" y="88392"/>
                                </a:lnTo>
                                <a:lnTo>
                                  <a:pt x="88391" y="0"/>
                                </a:lnTo>
                                <a:close/>
                              </a:path>
                            </a:pathLst>
                          </a:custGeom>
                          <a:solidFill>
                            <a:srgbClr val="C0504D"/>
                          </a:solidFill>
                        </wps:spPr>
                        <wps:bodyPr wrap="square" lIns="0" tIns="0" rIns="0" bIns="0" rtlCol="0">
                          <a:prstTxWarp prst="textNoShape">
                            <a:avLst/>
                          </a:prstTxWarp>
                          <a:noAutofit/>
                        </wps:bodyPr>
                      </wps:wsp>
                      <wps:wsp>
                        <wps:cNvPr id="38" name="Graphic 38"/>
                        <wps:cNvSpPr/>
                        <wps:spPr>
                          <a:xfrm>
                            <a:off x="4197286" y="1460182"/>
                            <a:ext cx="88900" cy="88900"/>
                          </a:xfrm>
                          <a:custGeom>
                            <a:avLst/>
                            <a:gdLst/>
                            <a:ahLst/>
                            <a:cxnLst/>
                            <a:rect l="l" t="t" r="r" b="b"/>
                            <a:pathLst>
                              <a:path w="88900" h="88900">
                                <a:moveTo>
                                  <a:pt x="0" y="88392"/>
                                </a:moveTo>
                                <a:lnTo>
                                  <a:pt x="88391" y="88392"/>
                                </a:lnTo>
                                <a:lnTo>
                                  <a:pt x="88391" y="0"/>
                                </a:lnTo>
                                <a:lnTo>
                                  <a:pt x="0" y="0"/>
                                </a:lnTo>
                                <a:lnTo>
                                  <a:pt x="0" y="88392"/>
                                </a:lnTo>
                                <a:close/>
                              </a:path>
                            </a:pathLst>
                          </a:custGeom>
                          <a:ln w="9525">
                            <a:solidFill>
                              <a:srgbClr val="BD4A47"/>
                            </a:solidFill>
                            <a:prstDash val="solid"/>
                          </a:ln>
                        </wps:spPr>
                        <wps:bodyPr wrap="square" lIns="0" tIns="0" rIns="0" bIns="0" rtlCol="0">
                          <a:prstTxWarp prst="textNoShape">
                            <a:avLst/>
                          </a:prstTxWarp>
                          <a:noAutofit/>
                        </wps:bodyPr>
                      </wps:wsp>
                      <wps:wsp>
                        <wps:cNvPr id="39" name="Graphic 39"/>
                        <wps:cNvSpPr/>
                        <wps:spPr>
                          <a:xfrm>
                            <a:off x="722566" y="1723072"/>
                            <a:ext cx="3519170" cy="292735"/>
                          </a:xfrm>
                          <a:custGeom>
                            <a:avLst/>
                            <a:gdLst/>
                            <a:ahLst/>
                            <a:cxnLst/>
                            <a:rect l="l" t="t" r="r" b="b"/>
                            <a:pathLst>
                              <a:path w="3519170" h="292735">
                                <a:moveTo>
                                  <a:pt x="0" y="0"/>
                                </a:moveTo>
                                <a:lnTo>
                                  <a:pt x="391668" y="132588"/>
                                </a:lnTo>
                                <a:lnTo>
                                  <a:pt x="781812" y="277368"/>
                                </a:lnTo>
                                <a:lnTo>
                                  <a:pt x="1173479" y="149351"/>
                                </a:lnTo>
                                <a:lnTo>
                                  <a:pt x="1563623" y="272796"/>
                                </a:lnTo>
                                <a:lnTo>
                                  <a:pt x="1955292" y="137160"/>
                                </a:lnTo>
                                <a:lnTo>
                                  <a:pt x="2345435" y="54864"/>
                                </a:lnTo>
                                <a:lnTo>
                                  <a:pt x="2737104" y="201168"/>
                                </a:lnTo>
                                <a:lnTo>
                                  <a:pt x="3127247" y="181356"/>
                                </a:lnTo>
                                <a:lnTo>
                                  <a:pt x="3518916" y="292608"/>
                                </a:lnTo>
                              </a:path>
                            </a:pathLst>
                          </a:custGeom>
                          <a:ln w="27432">
                            <a:solidFill>
                              <a:srgbClr val="97B853"/>
                            </a:solidFill>
                            <a:prstDash val="solid"/>
                          </a:ln>
                        </wps:spPr>
                        <wps:bodyPr wrap="square" lIns="0" tIns="0" rIns="0" bIns="0" rtlCol="0">
                          <a:prstTxWarp prst="textNoShape">
                            <a:avLst/>
                          </a:prstTxWarp>
                          <a:noAutofit/>
                        </wps:bodyPr>
                      </wps:wsp>
                      <pic:pic>
                        <pic:nvPicPr>
                          <pic:cNvPr id="40" name="Image 40"/>
                          <pic:cNvPicPr/>
                        </pic:nvPicPr>
                        <pic:blipFill>
                          <a:blip r:embed="rId11" cstate="print"/>
                          <a:stretch>
                            <a:fillRect/>
                          </a:stretch>
                        </pic:blipFill>
                        <pic:spPr>
                          <a:xfrm>
                            <a:off x="671830" y="1673098"/>
                            <a:ext cx="97917" cy="97917"/>
                          </a:xfrm>
                          <a:prstGeom prst="rect">
                            <a:avLst/>
                          </a:prstGeom>
                        </pic:spPr>
                      </pic:pic>
                      <pic:pic>
                        <pic:nvPicPr>
                          <pic:cNvPr id="41" name="Image 41"/>
                          <pic:cNvPicPr/>
                        </pic:nvPicPr>
                        <pic:blipFill>
                          <a:blip r:embed="rId11" cstate="print"/>
                          <a:stretch>
                            <a:fillRect/>
                          </a:stretch>
                        </pic:blipFill>
                        <pic:spPr>
                          <a:xfrm>
                            <a:off x="1063497" y="1805685"/>
                            <a:ext cx="97916" cy="97917"/>
                          </a:xfrm>
                          <a:prstGeom prst="rect">
                            <a:avLst/>
                          </a:prstGeom>
                        </pic:spPr>
                      </pic:pic>
                      <pic:pic>
                        <pic:nvPicPr>
                          <pic:cNvPr id="42" name="Image 42"/>
                          <pic:cNvPicPr/>
                        </pic:nvPicPr>
                        <pic:blipFill>
                          <a:blip r:embed="rId12" cstate="print"/>
                          <a:stretch>
                            <a:fillRect/>
                          </a:stretch>
                        </pic:blipFill>
                        <pic:spPr>
                          <a:xfrm>
                            <a:off x="1455166" y="1950466"/>
                            <a:ext cx="97916" cy="97916"/>
                          </a:xfrm>
                          <a:prstGeom prst="rect">
                            <a:avLst/>
                          </a:prstGeom>
                        </pic:spPr>
                      </pic:pic>
                      <pic:pic>
                        <pic:nvPicPr>
                          <pic:cNvPr id="43" name="Image 43"/>
                          <pic:cNvPicPr/>
                        </pic:nvPicPr>
                        <pic:blipFill>
                          <a:blip r:embed="rId13" cstate="print"/>
                          <a:stretch>
                            <a:fillRect/>
                          </a:stretch>
                        </pic:blipFill>
                        <pic:spPr>
                          <a:xfrm>
                            <a:off x="1845310" y="1822450"/>
                            <a:ext cx="97916" cy="97917"/>
                          </a:xfrm>
                          <a:prstGeom prst="rect">
                            <a:avLst/>
                          </a:prstGeom>
                        </pic:spPr>
                      </pic:pic>
                      <pic:pic>
                        <pic:nvPicPr>
                          <pic:cNvPr id="44" name="Image 44"/>
                          <pic:cNvPicPr/>
                        </pic:nvPicPr>
                        <pic:blipFill>
                          <a:blip r:embed="rId12" cstate="print"/>
                          <a:stretch>
                            <a:fillRect/>
                          </a:stretch>
                        </pic:blipFill>
                        <pic:spPr>
                          <a:xfrm>
                            <a:off x="2236977" y="1945894"/>
                            <a:ext cx="97917" cy="97916"/>
                          </a:xfrm>
                          <a:prstGeom prst="rect">
                            <a:avLst/>
                          </a:prstGeom>
                        </pic:spPr>
                      </pic:pic>
                      <pic:pic>
                        <pic:nvPicPr>
                          <pic:cNvPr id="45" name="Image 45"/>
                          <pic:cNvPicPr/>
                        </pic:nvPicPr>
                        <pic:blipFill>
                          <a:blip r:embed="rId14" cstate="print"/>
                          <a:stretch>
                            <a:fillRect/>
                          </a:stretch>
                        </pic:blipFill>
                        <pic:spPr>
                          <a:xfrm>
                            <a:off x="2627122" y="1810257"/>
                            <a:ext cx="97916" cy="97917"/>
                          </a:xfrm>
                          <a:prstGeom prst="rect">
                            <a:avLst/>
                          </a:prstGeom>
                        </pic:spPr>
                      </pic:pic>
                      <pic:pic>
                        <pic:nvPicPr>
                          <pic:cNvPr id="46" name="Image 46"/>
                          <pic:cNvPicPr/>
                        </pic:nvPicPr>
                        <pic:blipFill>
                          <a:blip r:embed="rId12" cstate="print"/>
                          <a:stretch>
                            <a:fillRect/>
                          </a:stretch>
                        </pic:blipFill>
                        <pic:spPr>
                          <a:xfrm>
                            <a:off x="3018789" y="1727961"/>
                            <a:ext cx="97917" cy="97917"/>
                          </a:xfrm>
                          <a:prstGeom prst="rect">
                            <a:avLst/>
                          </a:prstGeom>
                        </pic:spPr>
                      </pic:pic>
                      <pic:pic>
                        <pic:nvPicPr>
                          <pic:cNvPr id="47" name="Image 47"/>
                          <pic:cNvPicPr/>
                        </pic:nvPicPr>
                        <pic:blipFill>
                          <a:blip r:embed="rId12" cstate="print"/>
                          <a:stretch>
                            <a:fillRect/>
                          </a:stretch>
                        </pic:blipFill>
                        <pic:spPr>
                          <a:xfrm>
                            <a:off x="3408934" y="1874266"/>
                            <a:ext cx="97916" cy="97916"/>
                          </a:xfrm>
                          <a:prstGeom prst="rect">
                            <a:avLst/>
                          </a:prstGeom>
                        </pic:spPr>
                      </pic:pic>
                      <pic:pic>
                        <pic:nvPicPr>
                          <pic:cNvPr id="48" name="Image 48"/>
                          <pic:cNvPicPr/>
                        </pic:nvPicPr>
                        <pic:blipFill>
                          <a:blip r:embed="rId11" cstate="print"/>
                          <a:stretch>
                            <a:fillRect/>
                          </a:stretch>
                        </pic:blipFill>
                        <pic:spPr>
                          <a:xfrm>
                            <a:off x="3800602" y="1854454"/>
                            <a:ext cx="97917" cy="97917"/>
                          </a:xfrm>
                          <a:prstGeom prst="rect">
                            <a:avLst/>
                          </a:prstGeom>
                        </pic:spPr>
                      </pic:pic>
                      <pic:pic>
                        <pic:nvPicPr>
                          <pic:cNvPr id="49" name="Image 49"/>
                          <pic:cNvPicPr/>
                        </pic:nvPicPr>
                        <pic:blipFill>
                          <a:blip r:embed="rId13" cstate="print"/>
                          <a:stretch>
                            <a:fillRect/>
                          </a:stretch>
                        </pic:blipFill>
                        <pic:spPr>
                          <a:xfrm>
                            <a:off x="4192270" y="1965705"/>
                            <a:ext cx="97916" cy="97917"/>
                          </a:xfrm>
                          <a:prstGeom prst="rect">
                            <a:avLst/>
                          </a:prstGeom>
                        </pic:spPr>
                      </pic:pic>
                      <wps:wsp>
                        <wps:cNvPr id="50" name="Graphic 50"/>
                        <wps:cNvSpPr/>
                        <wps:spPr>
                          <a:xfrm>
                            <a:off x="1306258" y="2558224"/>
                            <a:ext cx="320040" cy="1270"/>
                          </a:xfrm>
                          <a:custGeom>
                            <a:avLst/>
                            <a:gdLst/>
                            <a:ahLst/>
                            <a:cxnLst/>
                            <a:rect l="l" t="t" r="r" b="b"/>
                            <a:pathLst>
                              <a:path w="320040" h="0">
                                <a:moveTo>
                                  <a:pt x="0" y="0"/>
                                </a:moveTo>
                                <a:lnTo>
                                  <a:pt x="320040" y="0"/>
                                </a:lnTo>
                              </a:path>
                            </a:pathLst>
                          </a:custGeom>
                          <a:ln w="27432">
                            <a:solidFill>
                              <a:srgbClr val="497DBA"/>
                            </a:solidFill>
                            <a:prstDash val="solid"/>
                          </a:ln>
                        </wps:spPr>
                        <wps:bodyPr wrap="square" lIns="0" tIns="0" rIns="0" bIns="0" rtlCol="0">
                          <a:prstTxWarp prst="textNoShape">
                            <a:avLst/>
                          </a:prstTxWarp>
                          <a:noAutofit/>
                        </wps:bodyPr>
                      </wps:wsp>
                      <pic:pic>
                        <pic:nvPicPr>
                          <pic:cNvPr id="51" name="Image 51"/>
                          <pic:cNvPicPr/>
                        </pic:nvPicPr>
                        <pic:blipFill>
                          <a:blip r:embed="rId15" cstate="print"/>
                          <a:stretch>
                            <a:fillRect/>
                          </a:stretch>
                        </pic:blipFill>
                        <pic:spPr>
                          <a:xfrm>
                            <a:off x="1423606" y="2515044"/>
                            <a:ext cx="85344" cy="85344"/>
                          </a:xfrm>
                          <a:prstGeom prst="rect">
                            <a:avLst/>
                          </a:prstGeom>
                        </pic:spPr>
                      </pic:pic>
                      <wps:wsp>
                        <wps:cNvPr id="52" name="Graphic 52"/>
                        <wps:cNvSpPr/>
                        <wps:spPr>
                          <a:xfrm>
                            <a:off x="2033206" y="2558224"/>
                            <a:ext cx="320040" cy="1270"/>
                          </a:xfrm>
                          <a:custGeom>
                            <a:avLst/>
                            <a:gdLst/>
                            <a:ahLst/>
                            <a:cxnLst/>
                            <a:rect l="l" t="t" r="r" b="b"/>
                            <a:pathLst>
                              <a:path w="320040" h="0">
                                <a:moveTo>
                                  <a:pt x="0" y="0"/>
                                </a:moveTo>
                                <a:lnTo>
                                  <a:pt x="121919" y="0"/>
                                </a:lnTo>
                              </a:path>
                              <a:path w="320040" h="0">
                                <a:moveTo>
                                  <a:pt x="198119" y="0"/>
                                </a:moveTo>
                                <a:lnTo>
                                  <a:pt x="320040" y="0"/>
                                </a:lnTo>
                              </a:path>
                            </a:pathLst>
                          </a:custGeom>
                          <a:ln w="27432">
                            <a:solidFill>
                              <a:srgbClr val="4F81BC"/>
                            </a:solidFill>
                            <a:prstDash val="sysDot"/>
                          </a:ln>
                        </wps:spPr>
                        <wps:bodyPr wrap="square" lIns="0" tIns="0" rIns="0" bIns="0" rtlCol="0">
                          <a:prstTxWarp prst="textNoShape">
                            <a:avLst/>
                          </a:prstTxWarp>
                          <a:noAutofit/>
                        </wps:bodyPr>
                      </wps:wsp>
                      <wps:wsp>
                        <wps:cNvPr id="53" name="Graphic 53"/>
                        <wps:cNvSpPr/>
                        <wps:spPr>
                          <a:xfrm>
                            <a:off x="2155126" y="2520124"/>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C0504D"/>
                          </a:solidFill>
                        </wps:spPr>
                        <wps:bodyPr wrap="square" lIns="0" tIns="0" rIns="0" bIns="0" rtlCol="0">
                          <a:prstTxWarp prst="textNoShape">
                            <a:avLst/>
                          </a:prstTxWarp>
                          <a:noAutofit/>
                        </wps:bodyPr>
                      </wps:wsp>
                      <wps:wsp>
                        <wps:cNvPr id="54" name="Graphic 54"/>
                        <wps:cNvSpPr/>
                        <wps:spPr>
                          <a:xfrm>
                            <a:off x="2155126" y="2520124"/>
                            <a:ext cx="76200" cy="76200"/>
                          </a:xfrm>
                          <a:custGeom>
                            <a:avLst/>
                            <a:gdLst/>
                            <a:ahLst/>
                            <a:cxnLst/>
                            <a:rect l="l" t="t" r="r" b="b"/>
                            <a:pathLst>
                              <a:path w="76200" h="76200">
                                <a:moveTo>
                                  <a:pt x="0" y="76200"/>
                                </a:moveTo>
                                <a:lnTo>
                                  <a:pt x="76200" y="76200"/>
                                </a:lnTo>
                                <a:lnTo>
                                  <a:pt x="76200" y="0"/>
                                </a:lnTo>
                                <a:lnTo>
                                  <a:pt x="0" y="0"/>
                                </a:lnTo>
                                <a:lnTo>
                                  <a:pt x="0" y="76200"/>
                                </a:lnTo>
                                <a:close/>
                              </a:path>
                            </a:pathLst>
                          </a:custGeom>
                          <a:ln w="9144">
                            <a:solidFill>
                              <a:srgbClr val="BD4A47"/>
                            </a:solidFill>
                            <a:prstDash val="solid"/>
                          </a:ln>
                        </wps:spPr>
                        <wps:bodyPr wrap="square" lIns="0" tIns="0" rIns="0" bIns="0" rtlCol="0">
                          <a:prstTxWarp prst="textNoShape">
                            <a:avLst/>
                          </a:prstTxWarp>
                          <a:noAutofit/>
                        </wps:bodyPr>
                      </wps:wsp>
                      <wps:wsp>
                        <wps:cNvPr id="55" name="Graphic 55"/>
                        <wps:cNvSpPr/>
                        <wps:spPr>
                          <a:xfrm>
                            <a:off x="2764726" y="2558224"/>
                            <a:ext cx="320040" cy="1270"/>
                          </a:xfrm>
                          <a:custGeom>
                            <a:avLst/>
                            <a:gdLst/>
                            <a:ahLst/>
                            <a:cxnLst/>
                            <a:rect l="l" t="t" r="r" b="b"/>
                            <a:pathLst>
                              <a:path w="320040" h="0">
                                <a:moveTo>
                                  <a:pt x="0" y="0"/>
                                </a:moveTo>
                                <a:lnTo>
                                  <a:pt x="320039" y="0"/>
                                </a:lnTo>
                              </a:path>
                            </a:pathLst>
                          </a:custGeom>
                          <a:ln w="27432">
                            <a:solidFill>
                              <a:srgbClr val="97B853"/>
                            </a:solidFill>
                            <a:prstDash val="solid"/>
                          </a:ln>
                        </wps:spPr>
                        <wps:bodyPr wrap="square" lIns="0" tIns="0" rIns="0" bIns="0" rtlCol="0">
                          <a:prstTxWarp prst="textNoShape">
                            <a:avLst/>
                          </a:prstTxWarp>
                          <a:noAutofit/>
                        </wps:bodyPr>
                      </wps:wsp>
                      <pic:pic>
                        <pic:nvPicPr>
                          <pic:cNvPr id="56" name="Image 56"/>
                          <pic:cNvPicPr/>
                        </pic:nvPicPr>
                        <pic:blipFill>
                          <a:blip r:embed="rId16" cstate="print"/>
                          <a:stretch>
                            <a:fillRect/>
                          </a:stretch>
                        </pic:blipFill>
                        <pic:spPr>
                          <a:xfrm>
                            <a:off x="2881947" y="2515044"/>
                            <a:ext cx="85344" cy="85344"/>
                          </a:xfrm>
                          <a:prstGeom prst="rect">
                            <a:avLst/>
                          </a:prstGeom>
                        </pic:spPr>
                      </pic:pic>
                      <wps:wsp>
                        <wps:cNvPr id="57" name="Graphic 57"/>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858585"/>
                            </a:solidFill>
                            <a:prstDash val="solid"/>
                          </a:ln>
                        </wps:spPr>
                        <wps:bodyPr wrap="square" lIns="0" tIns="0" rIns="0" bIns="0" rtlCol="0">
                          <a:prstTxWarp prst="textNoShape">
                            <a:avLst/>
                          </a:prstTxWarp>
                          <a:noAutofit/>
                        </wps:bodyPr>
                      </wps:wsp>
                      <wps:wsp>
                        <wps:cNvPr id="58" name="Textbox 58"/>
                        <wps:cNvSpPr txBox="1"/>
                        <wps:spPr>
                          <a:xfrm>
                            <a:off x="87668" y="86804"/>
                            <a:ext cx="335280" cy="2105025"/>
                          </a:xfrm>
                          <a:prstGeom prst="rect">
                            <a:avLst/>
                          </a:prstGeom>
                        </wps:spPr>
                        <wps:txbx>
                          <w:txbxContent>
                            <w:p>
                              <w:pPr>
                                <w:spacing w:line="203" w:lineRule="exact" w:before="0"/>
                                <w:ind w:left="0" w:right="18" w:firstLine="0"/>
                                <w:jc w:val="right"/>
                                <w:rPr>
                                  <w:rFonts w:ascii="Calibri"/>
                                  <w:sz w:val="20"/>
                                </w:rPr>
                              </w:pPr>
                              <w:r>
                                <w:rPr>
                                  <w:rFonts w:ascii="Calibri"/>
                                  <w:spacing w:val="-2"/>
                                  <w:sz w:val="20"/>
                                </w:rPr>
                                <w:t>10000</w:t>
                              </w:r>
                            </w:p>
                            <w:p>
                              <w:pPr>
                                <w:spacing w:before="67"/>
                                <w:ind w:left="0" w:right="18" w:firstLine="0"/>
                                <w:jc w:val="right"/>
                                <w:rPr>
                                  <w:rFonts w:ascii="Calibri"/>
                                  <w:sz w:val="20"/>
                                </w:rPr>
                              </w:pPr>
                              <w:r>
                                <w:rPr>
                                  <w:rFonts w:ascii="Calibri"/>
                                  <w:spacing w:val="-4"/>
                                  <w:sz w:val="20"/>
                                </w:rPr>
                                <w:t>9000</w:t>
                              </w:r>
                            </w:p>
                            <w:p>
                              <w:pPr>
                                <w:spacing w:before="68"/>
                                <w:ind w:left="0" w:right="18" w:firstLine="0"/>
                                <w:jc w:val="right"/>
                                <w:rPr>
                                  <w:rFonts w:ascii="Calibri"/>
                                  <w:sz w:val="20"/>
                                </w:rPr>
                              </w:pPr>
                              <w:r>
                                <w:rPr>
                                  <w:rFonts w:ascii="Calibri"/>
                                  <w:spacing w:val="-4"/>
                                  <w:sz w:val="20"/>
                                </w:rPr>
                                <w:t>8000</w:t>
                              </w:r>
                            </w:p>
                            <w:p>
                              <w:pPr>
                                <w:spacing w:before="67"/>
                                <w:ind w:left="0" w:right="18" w:firstLine="0"/>
                                <w:jc w:val="right"/>
                                <w:rPr>
                                  <w:rFonts w:ascii="Calibri"/>
                                  <w:sz w:val="20"/>
                                </w:rPr>
                              </w:pPr>
                              <w:r>
                                <w:rPr>
                                  <w:rFonts w:ascii="Calibri"/>
                                  <w:spacing w:val="-4"/>
                                  <w:sz w:val="20"/>
                                </w:rPr>
                                <w:t>7000</w:t>
                              </w:r>
                            </w:p>
                            <w:p>
                              <w:pPr>
                                <w:spacing w:before="68"/>
                                <w:ind w:left="0" w:right="18" w:firstLine="0"/>
                                <w:jc w:val="right"/>
                                <w:rPr>
                                  <w:rFonts w:ascii="Calibri"/>
                                  <w:sz w:val="20"/>
                                </w:rPr>
                              </w:pPr>
                              <w:r>
                                <w:rPr>
                                  <w:rFonts w:ascii="Calibri"/>
                                  <w:spacing w:val="-4"/>
                                  <w:sz w:val="20"/>
                                </w:rPr>
                                <w:t>6000</w:t>
                              </w:r>
                            </w:p>
                            <w:p>
                              <w:pPr>
                                <w:spacing w:before="67"/>
                                <w:ind w:left="0" w:right="18" w:firstLine="0"/>
                                <w:jc w:val="right"/>
                                <w:rPr>
                                  <w:rFonts w:ascii="Calibri"/>
                                  <w:sz w:val="20"/>
                                </w:rPr>
                              </w:pPr>
                              <w:r>
                                <w:rPr>
                                  <w:rFonts w:ascii="Calibri"/>
                                  <w:spacing w:val="-4"/>
                                  <w:sz w:val="20"/>
                                </w:rPr>
                                <w:t>5000</w:t>
                              </w:r>
                            </w:p>
                            <w:p>
                              <w:pPr>
                                <w:spacing w:before="67"/>
                                <w:ind w:left="0" w:right="18" w:firstLine="0"/>
                                <w:jc w:val="right"/>
                                <w:rPr>
                                  <w:rFonts w:ascii="Calibri"/>
                                  <w:sz w:val="20"/>
                                </w:rPr>
                              </w:pPr>
                              <w:r>
                                <w:rPr>
                                  <w:rFonts w:ascii="Calibri"/>
                                  <w:spacing w:val="-4"/>
                                  <w:sz w:val="20"/>
                                </w:rPr>
                                <w:t>4000</w:t>
                              </w:r>
                            </w:p>
                            <w:p>
                              <w:pPr>
                                <w:spacing w:before="68"/>
                                <w:ind w:left="0" w:right="18" w:firstLine="0"/>
                                <w:jc w:val="right"/>
                                <w:rPr>
                                  <w:rFonts w:ascii="Calibri"/>
                                  <w:sz w:val="20"/>
                                </w:rPr>
                              </w:pPr>
                              <w:r>
                                <w:rPr>
                                  <w:rFonts w:ascii="Calibri"/>
                                  <w:spacing w:val="-4"/>
                                  <w:sz w:val="20"/>
                                </w:rPr>
                                <w:t>3000</w:t>
                              </w:r>
                            </w:p>
                            <w:p>
                              <w:pPr>
                                <w:spacing w:before="67"/>
                                <w:ind w:left="0" w:right="18" w:firstLine="0"/>
                                <w:jc w:val="right"/>
                                <w:rPr>
                                  <w:rFonts w:ascii="Calibri"/>
                                  <w:sz w:val="20"/>
                                </w:rPr>
                              </w:pPr>
                              <w:r>
                                <w:rPr>
                                  <w:rFonts w:ascii="Calibri"/>
                                  <w:spacing w:val="-4"/>
                                  <w:sz w:val="20"/>
                                </w:rPr>
                                <w:t>2000</w:t>
                              </w:r>
                            </w:p>
                            <w:p>
                              <w:pPr>
                                <w:spacing w:before="68"/>
                                <w:ind w:left="0" w:right="18" w:firstLine="0"/>
                                <w:jc w:val="right"/>
                                <w:rPr>
                                  <w:rFonts w:ascii="Calibri"/>
                                  <w:sz w:val="20"/>
                                </w:rPr>
                              </w:pPr>
                              <w:r>
                                <w:rPr>
                                  <w:rFonts w:ascii="Calibri"/>
                                  <w:spacing w:val="-4"/>
                                  <w:sz w:val="20"/>
                                </w:rPr>
                                <w:t>1000</w:t>
                              </w:r>
                            </w:p>
                            <w:p>
                              <w:pPr>
                                <w:spacing w:line="240" w:lineRule="exact" w:before="67"/>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59" name="Textbox 59"/>
                        <wps:cNvSpPr txBox="1"/>
                        <wps:spPr>
                          <a:xfrm>
                            <a:off x="594296" y="2230437"/>
                            <a:ext cx="3790315" cy="127000"/>
                          </a:xfrm>
                          <a:prstGeom prst="rect">
                            <a:avLst/>
                          </a:prstGeom>
                        </wps:spPr>
                        <wps:txbx>
                          <w:txbxContent>
                            <w:p>
                              <w:pPr>
                                <w:tabs>
                                  <w:tab w:pos="615" w:val="left" w:leader="none"/>
                                  <w:tab w:pos="1231" w:val="left" w:leader="none"/>
                                  <w:tab w:pos="1847" w:val="left" w:leader="none"/>
                                  <w:tab w:pos="2463" w:val="left" w:leader="none"/>
                                  <w:tab w:pos="3079" w:val="left" w:leader="none"/>
                                  <w:tab w:pos="3694" w:val="left" w:leader="none"/>
                                  <w:tab w:pos="4310" w:val="left" w:leader="none"/>
                                  <w:tab w:pos="4926" w:val="left" w:leader="none"/>
                                  <w:tab w:pos="5542" w:val="left" w:leader="none"/>
                                </w:tabs>
                                <w:spacing w:line="199" w:lineRule="exact" w:before="0"/>
                                <w:ind w:left="0" w:right="0" w:firstLine="0"/>
                                <w:jc w:val="left"/>
                                <w:rPr>
                                  <w:rFonts w:ascii="Calibri"/>
                                  <w:sz w:val="20"/>
                                </w:rPr>
                              </w:pPr>
                              <w:r>
                                <w:rPr>
                                  <w:rFonts w:ascii="Calibri"/>
                                  <w:spacing w:val="-4"/>
                                  <w:sz w:val="20"/>
                                </w:rPr>
                                <w:t>2005</w:t>
                              </w:r>
                              <w:r>
                                <w:rPr>
                                  <w:rFonts w:ascii="Calibri"/>
                                  <w:sz w:val="20"/>
                                </w:rPr>
                                <w:tab/>
                              </w:r>
                              <w:r>
                                <w:rPr>
                                  <w:rFonts w:ascii="Calibri"/>
                                  <w:spacing w:val="-4"/>
                                  <w:sz w:val="20"/>
                                </w:rPr>
                                <w:t>2006</w:t>
                              </w:r>
                              <w:r>
                                <w:rPr>
                                  <w:rFonts w:ascii="Calibri"/>
                                  <w:sz w:val="20"/>
                                </w:rPr>
                                <w:tab/>
                              </w:r>
                              <w:r>
                                <w:rPr>
                                  <w:rFonts w:ascii="Calibri"/>
                                  <w:spacing w:val="-4"/>
                                  <w:sz w:val="20"/>
                                </w:rPr>
                                <w:t>2007</w:t>
                              </w:r>
                              <w:r>
                                <w:rPr>
                                  <w:rFonts w:ascii="Calibri"/>
                                  <w:sz w:val="20"/>
                                </w:rPr>
                                <w:tab/>
                              </w:r>
                              <w:r>
                                <w:rPr>
                                  <w:rFonts w:ascii="Calibri"/>
                                  <w:spacing w:val="-4"/>
                                  <w:sz w:val="20"/>
                                </w:rPr>
                                <w:t>2008</w:t>
                              </w:r>
                              <w:r>
                                <w:rPr>
                                  <w:rFonts w:ascii="Calibri"/>
                                  <w:sz w:val="20"/>
                                </w:rPr>
                                <w:tab/>
                              </w: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r>
                                <w:rPr>
                                  <w:rFonts w:ascii="Calibri"/>
                                  <w:sz w:val="20"/>
                                </w:rPr>
                                <w:tab/>
                              </w:r>
                              <w:r>
                                <w:rPr>
                                  <w:rFonts w:ascii="Calibri"/>
                                  <w:spacing w:val="-4"/>
                                  <w:sz w:val="20"/>
                                </w:rPr>
                                <w:t>2012</w:t>
                              </w:r>
                              <w:r>
                                <w:rPr>
                                  <w:rFonts w:ascii="Calibri"/>
                                  <w:sz w:val="20"/>
                                </w:rPr>
                                <w:tab/>
                              </w:r>
                              <w:r>
                                <w:rPr>
                                  <w:rFonts w:ascii="Calibri"/>
                                  <w:spacing w:val="-4"/>
                                  <w:sz w:val="20"/>
                                </w:rPr>
                                <w:t>2013</w:t>
                              </w:r>
                              <w:r>
                                <w:rPr>
                                  <w:rFonts w:ascii="Calibri"/>
                                  <w:sz w:val="20"/>
                                </w:rPr>
                                <w:tab/>
                              </w:r>
                              <w:r>
                                <w:rPr>
                                  <w:rFonts w:ascii="Calibri"/>
                                  <w:spacing w:val="-4"/>
                                  <w:sz w:val="20"/>
                                </w:rPr>
                                <w:t>2014</w:t>
                              </w:r>
                            </w:p>
                          </w:txbxContent>
                        </wps:txbx>
                        <wps:bodyPr wrap="square" lIns="0" tIns="0" rIns="0" bIns="0" rtlCol="0">
                          <a:noAutofit/>
                        </wps:bodyPr>
                      </wps:wsp>
                      <wps:wsp>
                        <wps:cNvPr id="60" name="Textbox 60"/>
                        <wps:cNvSpPr txBox="1"/>
                        <wps:spPr>
                          <a:xfrm>
                            <a:off x="1662239" y="2498407"/>
                            <a:ext cx="24511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PMS</w:t>
                              </w:r>
                            </w:p>
                          </w:txbxContent>
                        </wps:txbx>
                        <wps:bodyPr wrap="square" lIns="0" tIns="0" rIns="0" bIns="0" rtlCol="0">
                          <a:noAutofit/>
                        </wps:bodyPr>
                      </wps:wsp>
                      <wps:wsp>
                        <wps:cNvPr id="61" name="Textbox 61"/>
                        <wps:cNvSpPr txBox="1"/>
                        <wps:spPr>
                          <a:xfrm>
                            <a:off x="2388933" y="2498407"/>
                            <a:ext cx="25082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AGO</w:t>
                              </w:r>
                            </w:p>
                          </w:txbxContent>
                        </wps:txbx>
                        <wps:bodyPr wrap="square" lIns="0" tIns="0" rIns="0" bIns="0" rtlCol="0">
                          <a:noAutofit/>
                        </wps:bodyPr>
                      </wps:wsp>
                      <wps:wsp>
                        <wps:cNvPr id="62" name="Textbox 62"/>
                        <wps:cNvSpPr txBox="1"/>
                        <wps:spPr>
                          <a:xfrm>
                            <a:off x="3120707" y="2498407"/>
                            <a:ext cx="22225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DPK</w:t>
                              </w:r>
                            </w:p>
                          </w:txbxContent>
                        </wps:txbx>
                        <wps:bodyPr wrap="square" lIns="0" tIns="0" rIns="0" bIns="0" rtlCol="0">
                          <a:noAutofit/>
                        </wps:bodyPr>
                      </wps:wsp>
                    </wpg:wgp>
                  </a:graphicData>
                </a:graphic>
              </wp:inline>
            </w:drawing>
          </mc:Choice>
          <mc:Fallback>
            <w:pict>
              <v:group style="width:360.75pt;height:216.75pt;mso-position-horizontal-relative:char;mso-position-vertical-relative:line" id="docshapegroup3" coordorigin="0,0" coordsize="7215,4335">
                <v:line style="position:absolute" from="831,3035" to="6987,3035" stroked="true" strokeweight=".72pt" strokecolor="#858585">
                  <v:stroke dashstyle="solid"/>
                </v:line>
                <v:shape style="position:absolute;left:830;top:2411;width:6156;height:312" id="docshape4" coordorigin="831,2411" coordsize="6156,312" path="m831,2723l1683,2723m3053,2723l3531,2723m3670,2723l6987,2723m1822,2723l2914,2723m831,2411l4145,2411m4284,2411l4762,2411m4901,2411l5376,2411m5515,2411l6610,2411m6749,2411l6987,2411e" filled="false" stroked="true" strokeweight=".72pt" strokecolor="#858585">
                  <v:path arrowok="t"/>
                  <v:stroke dashstyle="solid"/>
                </v:shape>
                <v:shape style="position:absolute;left:830;top:231;width:6156;height:3116" id="docshape5" coordorigin="831,232" coordsize="6156,3116" path="m831,2099l6987,2099m831,1790l6987,1790m831,1478l6987,1478m831,1166l6987,1166m831,854l6987,854m831,542l6987,542m831,232l6987,232m831,3347l6987,3347e" filled="false" stroked="true" strokeweight=".72pt" strokecolor="#858585">
                  <v:path arrowok="t"/>
                  <v:stroke dashstyle="solid"/>
                </v:shape>
                <v:shape style="position:absolute;left:1137;top:515;width:5542;height:689" id="docshape6" coordorigin="1138,515" coordsize="5542,689" path="m1138,1096l1755,589,2369,940,2986,1101,3600,1204,4217,515,4832,841,5448,731,6063,909,6680,1192e" filled="false" stroked="true" strokeweight="2.16pt" strokecolor="#497dba">
                  <v:path arrowok="t"/>
                  <v:stroke dashstyle="solid"/>
                </v:shape>
                <v:shape style="position:absolute;left:1058;top:1014;width:155;height:155" type="#_x0000_t75" id="docshape7" stroked="false">
                  <v:imagedata r:id="rId7" o:title=""/>
                </v:shape>
                <v:shape style="position:absolute;left:1674;top:510;width:155;height:155" type="#_x0000_t75" id="docshape8" stroked="false">
                  <v:imagedata r:id="rId7" o:title=""/>
                </v:shape>
                <v:shape style="position:absolute;left:2291;top:858;width:155;height:155" type="#_x0000_t75" id="docshape9" stroked="false">
                  <v:imagedata r:id="rId8" o:title=""/>
                </v:shape>
                <v:shape style="position:absolute;left:2906;top:1022;width:155;height:155" type="#_x0000_t75" id="docshape10" stroked="false">
                  <v:imagedata r:id="rId7" o:title=""/>
                </v:shape>
                <v:shape style="position:absolute;left:3522;top:1125;width:155;height:155" type="#_x0000_t75" id="docshape11" stroked="false">
                  <v:imagedata r:id="rId9" o:title=""/>
                </v:shape>
                <v:shape style="position:absolute;left:4137;top:434;width:155;height:155" type="#_x0000_t75" id="docshape12" stroked="false">
                  <v:imagedata r:id="rId8" o:title=""/>
                </v:shape>
                <v:shape style="position:absolute;left:4754;top:760;width:155;height:155" type="#_x0000_t75" id="docshape13" stroked="false">
                  <v:imagedata r:id="rId9" o:title=""/>
                </v:shape>
                <v:shape style="position:absolute;left:5368;top:652;width:155;height:155" type="#_x0000_t75" id="docshape14" stroked="false">
                  <v:imagedata r:id="rId9" o:title=""/>
                </v:shape>
                <v:shape style="position:absolute;left:5985;top:830;width:155;height:155" type="#_x0000_t75" id="docshape15" stroked="false">
                  <v:imagedata r:id="rId10" o:title=""/>
                </v:shape>
                <v:shape style="position:absolute;left:6602;top:1113;width:155;height:155" type="#_x0000_t75" id="docshape16" stroked="false">
                  <v:imagedata r:id="rId7" o:title=""/>
                </v:shape>
                <v:shape style="position:absolute;left:1137;top:2195;width:5542;height:603" id="docshape17" coordorigin="1138,2195" coordsize="5542,603" path="m1138,2793l1755,2699,2369,2797,2986,2740,3600,2754,4217,2413,4832,2452,5448,2373,6063,2195,6680,2373e" filled="false" stroked="true" strokeweight="2.16pt" strokecolor="#4f81bc">
                  <v:path arrowok="t"/>
                  <v:stroke dashstyle="dash"/>
                </v:shape>
                <v:rect style="position:absolute;left:1065;top:2721;width:140;height:140" id="docshape18" filled="true" fillcolor="#c0504d" stroked="false">
                  <v:fill type="solid"/>
                </v:rect>
                <v:rect style="position:absolute;left:1065;top:2721;width:140;height:140" id="docshape19" filled="false" stroked="true" strokeweight=".75pt" strokecolor="#bd4a47">
                  <v:stroke dashstyle="solid"/>
                </v:rect>
                <v:rect style="position:absolute;left:1682;top:2628;width:140;height:140" id="docshape20" filled="true" fillcolor="#c0504d" stroked="false">
                  <v:fill type="solid"/>
                </v:rect>
                <v:rect style="position:absolute;left:1682;top:2628;width:140;height:140" id="docshape21" filled="false" stroked="true" strokeweight=".75pt" strokecolor="#bd4a47">
                  <v:stroke dashstyle="solid"/>
                </v:rect>
                <v:rect style="position:absolute;left:2299;top:2726;width:140;height:140" id="docshape22" filled="true" fillcolor="#c0504d" stroked="false">
                  <v:fill type="solid"/>
                </v:rect>
                <v:rect style="position:absolute;left:2299;top:2726;width:140;height:140" id="docshape23" filled="false" stroked="true" strokeweight=".75pt" strokecolor="#bd4a47">
                  <v:stroke dashstyle="solid"/>
                </v:rect>
                <v:rect style="position:absolute;left:2913;top:2666;width:140;height:140" id="docshape24" filled="true" fillcolor="#c0504d" stroked="false">
                  <v:fill type="solid"/>
                </v:rect>
                <v:rect style="position:absolute;left:2913;top:2666;width:140;height:140" id="docshape25" filled="false" stroked="true" strokeweight=".75pt" strokecolor="#bd4a47">
                  <v:stroke dashstyle="solid"/>
                </v:rect>
                <v:rect style="position:absolute;left:3530;top:2683;width:140;height:140" id="docshape26" filled="true" fillcolor="#c0504d" stroked="false">
                  <v:fill type="solid"/>
                </v:rect>
                <v:rect style="position:absolute;left:3530;top:2683;width:140;height:140" id="docshape27" filled="false" stroked="true" strokeweight=".75pt" strokecolor="#bd4a47">
                  <v:stroke dashstyle="solid"/>
                </v:rect>
                <v:rect style="position:absolute;left:4145;top:2340;width:140;height:140" id="docshape28" filled="true" fillcolor="#c0504d" stroked="false">
                  <v:fill type="solid"/>
                </v:rect>
                <v:rect style="position:absolute;left:4145;top:2340;width:140;height:140" id="docshape29" filled="false" stroked="true" strokeweight=".75pt" strokecolor="#bd4a47">
                  <v:stroke dashstyle="solid"/>
                </v:rect>
                <v:rect style="position:absolute;left:4761;top:2381;width:140;height:140" id="docshape30" filled="true" fillcolor="#c0504d" stroked="false">
                  <v:fill type="solid"/>
                </v:rect>
                <v:rect style="position:absolute;left:4761;top:2381;width:140;height:140" id="docshape31" filled="false" stroked="true" strokeweight=".75pt" strokecolor="#bd4a47">
                  <v:stroke dashstyle="solid"/>
                </v:rect>
                <v:rect style="position:absolute;left:5376;top:2301;width:140;height:140" id="docshape32" filled="true" fillcolor="#c0504d" stroked="false">
                  <v:fill type="solid"/>
                </v:rect>
                <v:rect style="position:absolute;left:5376;top:2301;width:140;height:140" id="docshape33" filled="false" stroked="true" strokeweight=".75pt" strokecolor="#bd4a47">
                  <v:stroke dashstyle="solid"/>
                </v:rect>
                <v:rect style="position:absolute;left:5993;top:2124;width:140;height:140" id="docshape34" filled="true" fillcolor="#c0504d" stroked="false">
                  <v:fill type="solid"/>
                </v:rect>
                <v:rect style="position:absolute;left:5993;top:2124;width:140;height:140" id="docshape35" filled="false" stroked="true" strokeweight=".75pt" strokecolor="#bd4a47">
                  <v:stroke dashstyle="solid"/>
                </v:rect>
                <v:rect style="position:absolute;left:6609;top:2299;width:140;height:140" id="docshape36" filled="true" fillcolor="#c0504d" stroked="false">
                  <v:fill type="solid"/>
                </v:rect>
                <v:rect style="position:absolute;left:6609;top:2299;width:140;height:140" id="docshape37" filled="false" stroked="true" strokeweight=".75pt" strokecolor="#bd4a47">
                  <v:stroke dashstyle="solid"/>
                </v:rect>
                <v:shape style="position:absolute;left:1137;top:2713;width:5542;height:461" id="docshape38" coordorigin="1138,2714" coordsize="5542,461" path="m1138,2714l1755,2922,2369,3150,2986,2949,3600,3143,4217,2930,4832,2800,5448,3030,6063,2999,6680,3174e" filled="false" stroked="true" strokeweight="2.16pt" strokecolor="#97b853">
                  <v:path arrowok="t"/>
                  <v:stroke dashstyle="solid"/>
                </v:shape>
                <v:shape style="position:absolute;left:1058;top:2634;width:155;height:155" type="#_x0000_t75" id="docshape39" stroked="false">
                  <v:imagedata r:id="rId11" o:title=""/>
                </v:shape>
                <v:shape style="position:absolute;left:1674;top:2843;width:155;height:155" type="#_x0000_t75" id="docshape40" stroked="false">
                  <v:imagedata r:id="rId11" o:title=""/>
                </v:shape>
                <v:shape style="position:absolute;left:2291;top:3071;width:155;height:155" type="#_x0000_t75" id="docshape41" stroked="false">
                  <v:imagedata r:id="rId12" o:title=""/>
                </v:shape>
                <v:shape style="position:absolute;left:2906;top:2870;width:155;height:155" type="#_x0000_t75" id="docshape42" stroked="false">
                  <v:imagedata r:id="rId13" o:title=""/>
                </v:shape>
                <v:shape style="position:absolute;left:3522;top:3064;width:155;height:155" type="#_x0000_t75" id="docshape43" stroked="false">
                  <v:imagedata r:id="rId12" o:title=""/>
                </v:shape>
                <v:shape style="position:absolute;left:4137;top:2850;width:155;height:155" type="#_x0000_t75" id="docshape44" stroked="false">
                  <v:imagedata r:id="rId14" o:title=""/>
                </v:shape>
                <v:shape style="position:absolute;left:4754;top:2721;width:155;height:155" type="#_x0000_t75" id="docshape45" stroked="false">
                  <v:imagedata r:id="rId12" o:title=""/>
                </v:shape>
                <v:shape style="position:absolute;left:5368;top:2951;width:155;height:155" type="#_x0000_t75" id="docshape46" stroked="false">
                  <v:imagedata r:id="rId12" o:title=""/>
                </v:shape>
                <v:shape style="position:absolute;left:5985;top:2920;width:155;height:155" type="#_x0000_t75" id="docshape47" stroked="false">
                  <v:imagedata r:id="rId11" o:title=""/>
                </v:shape>
                <v:shape style="position:absolute;left:6602;top:3095;width:155;height:155" type="#_x0000_t75" id="docshape48" stroked="false">
                  <v:imagedata r:id="rId13" o:title=""/>
                </v:shape>
                <v:line style="position:absolute" from="2057,4029" to="2561,4029" stroked="true" strokeweight="2.16pt" strokecolor="#497dba">
                  <v:stroke dashstyle="solid"/>
                </v:line>
                <v:shape style="position:absolute;left:2241;top:3960;width:135;height:135" type="#_x0000_t75" id="docshape49" stroked="false">
                  <v:imagedata r:id="rId15" o:title=""/>
                </v:shape>
                <v:shape style="position:absolute;left:3201;top:4028;width:504;height:2" id="docshape50" coordorigin="3202,4029" coordsize="504,0" path="m3202,4029l3394,4029m3514,4029l3706,4029e" filled="false" stroked="true" strokeweight="2.16pt" strokecolor="#4f81bc">
                  <v:path arrowok="t"/>
                  <v:stroke dashstyle="shortdot"/>
                </v:shape>
                <v:rect style="position:absolute;left:3393;top:3968;width:120;height:120" id="docshape51" filled="true" fillcolor="#c0504d" stroked="false">
                  <v:fill type="solid"/>
                </v:rect>
                <v:rect style="position:absolute;left:3393;top:3968;width:120;height:120" id="docshape52" filled="false" stroked="true" strokeweight=".72pt" strokecolor="#bd4a47">
                  <v:stroke dashstyle="solid"/>
                </v:rect>
                <v:line style="position:absolute" from="4354,4029" to="4858,4029" stroked="true" strokeweight="2.16pt" strokecolor="#97b853">
                  <v:stroke dashstyle="solid"/>
                </v:line>
                <v:shape style="position:absolute;left:4538;top:3960;width:135;height:135" type="#_x0000_t75" id="docshape53" stroked="false">
                  <v:imagedata r:id="rId16" o:title=""/>
                </v:shape>
                <v:rect style="position:absolute;left:7;top:7;width:7200;height:4320" id="docshape54" filled="false" stroked="true" strokeweight=".75pt" strokecolor="#858585">
                  <v:stroke dashstyle="solid"/>
                </v:rect>
                <v:shape style="position:absolute;left:138;top:136;width:528;height:3315" type="#_x0000_t202" id="docshape55" filled="false" stroked="false">
                  <v:textbox inset="0,0,0,0">
                    <w:txbxContent>
                      <w:p>
                        <w:pPr>
                          <w:spacing w:line="203" w:lineRule="exact" w:before="0"/>
                          <w:ind w:left="0" w:right="18" w:firstLine="0"/>
                          <w:jc w:val="right"/>
                          <w:rPr>
                            <w:rFonts w:ascii="Calibri"/>
                            <w:sz w:val="20"/>
                          </w:rPr>
                        </w:pPr>
                        <w:r>
                          <w:rPr>
                            <w:rFonts w:ascii="Calibri"/>
                            <w:spacing w:val="-2"/>
                            <w:sz w:val="20"/>
                          </w:rPr>
                          <w:t>10000</w:t>
                        </w:r>
                      </w:p>
                      <w:p>
                        <w:pPr>
                          <w:spacing w:before="67"/>
                          <w:ind w:left="0" w:right="18" w:firstLine="0"/>
                          <w:jc w:val="right"/>
                          <w:rPr>
                            <w:rFonts w:ascii="Calibri"/>
                            <w:sz w:val="20"/>
                          </w:rPr>
                        </w:pPr>
                        <w:r>
                          <w:rPr>
                            <w:rFonts w:ascii="Calibri"/>
                            <w:spacing w:val="-4"/>
                            <w:sz w:val="20"/>
                          </w:rPr>
                          <w:t>9000</w:t>
                        </w:r>
                      </w:p>
                      <w:p>
                        <w:pPr>
                          <w:spacing w:before="68"/>
                          <w:ind w:left="0" w:right="18" w:firstLine="0"/>
                          <w:jc w:val="right"/>
                          <w:rPr>
                            <w:rFonts w:ascii="Calibri"/>
                            <w:sz w:val="20"/>
                          </w:rPr>
                        </w:pPr>
                        <w:r>
                          <w:rPr>
                            <w:rFonts w:ascii="Calibri"/>
                            <w:spacing w:val="-4"/>
                            <w:sz w:val="20"/>
                          </w:rPr>
                          <w:t>8000</w:t>
                        </w:r>
                      </w:p>
                      <w:p>
                        <w:pPr>
                          <w:spacing w:before="67"/>
                          <w:ind w:left="0" w:right="18" w:firstLine="0"/>
                          <w:jc w:val="right"/>
                          <w:rPr>
                            <w:rFonts w:ascii="Calibri"/>
                            <w:sz w:val="20"/>
                          </w:rPr>
                        </w:pPr>
                        <w:r>
                          <w:rPr>
                            <w:rFonts w:ascii="Calibri"/>
                            <w:spacing w:val="-4"/>
                            <w:sz w:val="20"/>
                          </w:rPr>
                          <w:t>7000</w:t>
                        </w:r>
                      </w:p>
                      <w:p>
                        <w:pPr>
                          <w:spacing w:before="68"/>
                          <w:ind w:left="0" w:right="18" w:firstLine="0"/>
                          <w:jc w:val="right"/>
                          <w:rPr>
                            <w:rFonts w:ascii="Calibri"/>
                            <w:sz w:val="20"/>
                          </w:rPr>
                        </w:pPr>
                        <w:r>
                          <w:rPr>
                            <w:rFonts w:ascii="Calibri"/>
                            <w:spacing w:val="-4"/>
                            <w:sz w:val="20"/>
                          </w:rPr>
                          <w:t>6000</w:t>
                        </w:r>
                      </w:p>
                      <w:p>
                        <w:pPr>
                          <w:spacing w:before="67"/>
                          <w:ind w:left="0" w:right="18" w:firstLine="0"/>
                          <w:jc w:val="right"/>
                          <w:rPr>
                            <w:rFonts w:ascii="Calibri"/>
                            <w:sz w:val="20"/>
                          </w:rPr>
                        </w:pPr>
                        <w:r>
                          <w:rPr>
                            <w:rFonts w:ascii="Calibri"/>
                            <w:spacing w:val="-4"/>
                            <w:sz w:val="20"/>
                          </w:rPr>
                          <w:t>5000</w:t>
                        </w:r>
                      </w:p>
                      <w:p>
                        <w:pPr>
                          <w:spacing w:before="67"/>
                          <w:ind w:left="0" w:right="18" w:firstLine="0"/>
                          <w:jc w:val="right"/>
                          <w:rPr>
                            <w:rFonts w:ascii="Calibri"/>
                            <w:sz w:val="20"/>
                          </w:rPr>
                        </w:pPr>
                        <w:r>
                          <w:rPr>
                            <w:rFonts w:ascii="Calibri"/>
                            <w:spacing w:val="-4"/>
                            <w:sz w:val="20"/>
                          </w:rPr>
                          <w:t>4000</w:t>
                        </w:r>
                      </w:p>
                      <w:p>
                        <w:pPr>
                          <w:spacing w:before="68"/>
                          <w:ind w:left="0" w:right="18" w:firstLine="0"/>
                          <w:jc w:val="right"/>
                          <w:rPr>
                            <w:rFonts w:ascii="Calibri"/>
                            <w:sz w:val="20"/>
                          </w:rPr>
                        </w:pPr>
                        <w:r>
                          <w:rPr>
                            <w:rFonts w:ascii="Calibri"/>
                            <w:spacing w:val="-4"/>
                            <w:sz w:val="20"/>
                          </w:rPr>
                          <w:t>3000</w:t>
                        </w:r>
                      </w:p>
                      <w:p>
                        <w:pPr>
                          <w:spacing w:before="67"/>
                          <w:ind w:left="0" w:right="18" w:firstLine="0"/>
                          <w:jc w:val="right"/>
                          <w:rPr>
                            <w:rFonts w:ascii="Calibri"/>
                            <w:sz w:val="20"/>
                          </w:rPr>
                        </w:pPr>
                        <w:r>
                          <w:rPr>
                            <w:rFonts w:ascii="Calibri"/>
                            <w:spacing w:val="-4"/>
                            <w:sz w:val="20"/>
                          </w:rPr>
                          <w:t>2000</w:t>
                        </w:r>
                      </w:p>
                      <w:p>
                        <w:pPr>
                          <w:spacing w:before="68"/>
                          <w:ind w:left="0" w:right="18" w:firstLine="0"/>
                          <w:jc w:val="right"/>
                          <w:rPr>
                            <w:rFonts w:ascii="Calibri"/>
                            <w:sz w:val="20"/>
                          </w:rPr>
                        </w:pPr>
                        <w:r>
                          <w:rPr>
                            <w:rFonts w:ascii="Calibri"/>
                            <w:spacing w:val="-4"/>
                            <w:sz w:val="20"/>
                          </w:rPr>
                          <w:t>1000</w:t>
                        </w:r>
                      </w:p>
                      <w:p>
                        <w:pPr>
                          <w:spacing w:line="240" w:lineRule="exact" w:before="67"/>
                          <w:ind w:left="0" w:right="18" w:firstLine="0"/>
                          <w:jc w:val="right"/>
                          <w:rPr>
                            <w:rFonts w:ascii="Calibri"/>
                            <w:sz w:val="20"/>
                          </w:rPr>
                        </w:pPr>
                        <w:r>
                          <w:rPr>
                            <w:rFonts w:ascii="Calibri"/>
                            <w:spacing w:val="-10"/>
                            <w:sz w:val="20"/>
                          </w:rPr>
                          <w:t>0</w:t>
                        </w:r>
                      </w:p>
                    </w:txbxContent>
                  </v:textbox>
                  <w10:wrap type="none"/>
                </v:shape>
                <v:shape style="position:absolute;left:935;top:3512;width:5969;height:200" type="#_x0000_t202" id="docshape56" filled="false" stroked="false">
                  <v:textbox inset="0,0,0,0">
                    <w:txbxContent>
                      <w:p>
                        <w:pPr>
                          <w:tabs>
                            <w:tab w:pos="615" w:val="left" w:leader="none"/>
                            <w:tab w:pos="1231" w:val="left" w:leader="none"/>
                            <w:tab w:pos="1847" w:val="left" w:leader="none"/>
                            <w:tab w:pos="2463" w:val="left" w:leader="none"/>
                            <w:tab w:pos="3079" w:val="left" w:leader="none"/>
                            <w:tab w:pos="3694" w:val="left" w:leader="none"/>
                            <w:tab w:pos="4310" w:val="left" w:leader="none"/>
                            <w:tab w:pos="4926" w:val="left" w:leader="none"/>
                            <w:tab w:pos="5542" w:val="left" w:leader="none"/>
                          </w:tabs>
                          <w:spacing w:line="199" w:lineRule="exact" w:before="0"/>
                          <w:ind w:left="0" w:right="0" w:firstLine="0"/>
                          <w:jc w:val="left"/>
                          <w:rPr>
                            <w:rFonts w:ascii="Calibri"/>
                            <w:sz w:val="20"/>
                          </w:rPr>
                        </w:pPr>
                        <w:r>
                          <w:rPr>
                            <w:rFonts w:ascii="Calibri"/>
                            <w:spacing w:val="-4"/>
                            <w:sz w:val="20"/>
                          </w:rPr>
                          <w:t>2005</w:t>
                        </w:r>
                        <w:r>
                          <w:rPr>
                            <w:rFonts w:ascii="Calibri"/>
                            <w:sz w:val="20"/>
                          </w:rPr>
                          <w:tab/>
                        </w:r>
                        <w:r>
                          <w:rPr>
                            <w:rFonts w:ascii="Calibri"/>
                            <w:spacing w:val="-4"/>
                            <w:sz w:val="20"/>
                          </w:rPr>
                          <w:t>2006</w:t>
                        </w:r>
                        <w:r>
                          <w:rPr>
                            <w:rFonts w:ascii="Calibri"/>
                            <w:sz w:val="20"/>
                          </w:rPr>
                          <w:tab/>
                        </w:r>
                        <w:r>
                          <w:rPr>
                            <w:rFonts w:ascii="Calibri"/>
                            <w:spacing w:val="-4"/>
                            <w:sz w:val="20"/>
                          </w:rPr>
                          <w:t>2007</w:t>
                        </w:r>
                        <w:r>
                          <w:rPr>
                            <w:rFonts w:ascii="Calibri"/>
                            <w:sz w:val="20"/>
                          </w:rPr>
                          <w:tab/>
                        </w:r>
                        <w:r>
                          <w:rPr>
                            <w:rFonts w:ascii="Calibri"/>
                            <w:spacing w:val="-4"/>
                            <w:sz w:val="20"/>
                          </w:rPr>
                          <w:t>2008</w:t>
                        </w:r>
                        <w:r>
                          <w:rPr>
                            <w:rFonts w:ascii="Calibri"/>
                            <w:sz w:val="20"/>
                          </w:rPr>
                          <w:tab/>
                        </w: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r>
                          <w:rPr>
                            <w:rFonts w:ascii="Calibri"/>
                            <w:sz w:val="20"/>
                          </w:rPr>
                          <w:tab/>
                        </w:r>
                        <w:r>
                          <w:rPr>
                            <w:rFonts w:ascii="Calibri"/>
                            <w:spacing w:val="-4"/>
                            <w:sz w:val="20"/>
                          </w:rPr>
                          <w:t>2012</w:t>
                        </w:r>
                        <w:r>
                          <w:rPr>
                            <w:rFonts w:ascii="Calibri"/>
                            <w:sz w:val="20"/>
                          </w:rPr>
                          <w:tab/>
                        </w:r>
                        <w:r>
                          <w:rPr>
                            <w:rFonts w:ascii="Calibri"/>
                            <w:spacing w:val="-4"/>
                            <w:sz w:val="20"/>
                          </w:rPr>
                          <w:t>2013</w:t>
                        </w:r>
                        <w:r>
                          <w:rPr>
                            <w:rFonts w:ascii="Calibri"/>
                            <w:sz w:val="20"/>
                          </w:rPr>
                          <w:tab/>
                        </w:r>
                        <w:r>
                          <w:rPr>
                            <w:rFonts w:ascii="Calibri"/>
                            <w:spacing w:val="-4"/>
                            <w:sz w:val="20"/>
                          </w:rPr>
                          <w:t>2014</w:t>
                        </w:r>
                      </w:p>
                    </w:txbxContent>
                  </v:textbox>
                  <w10:wrap type="none"/>
                </v:shape>
                <v:shape style="position:absolute;left:2617;top:3934;width:386;height:200" type="#_x0000_t202" id="docshape57" filled="false" stroked="false">
                  <v:textbox inset="0,0,0,0">
                    <w:txbxContent>
                      <w:p>
                        <w:pPr>
                          <w:spacing w:line="199" w:lineRule="exact" w:before="0"/>
                          <w:ind w:left="0" w:right="0" w:firstLine="0"/>
                          <w:jc w:val="left"/>
                          <w:rPr>
                            <w:rFonts w:ascii="Calibri"/>
                            <w:sz w:val="20"/>
                          </w:rPr>
                        </w:pPr>
                        <w:r>
                          <w:rPr>
                            <w:rFonts w:ascii="Calibri"/>
                            <w:spacing w:val="-5"/>
                            <w:sz w:val="20"/>
                          </w:rPr>
                          <w:t>PMS</w:t>
                        </w:r>
                      </w:p>
                    </w:txbxContent>
                  </v:textbox>
                  <w10:wrap type="none"/>
                </v:shape>
                <v:shape style="position:absolute;left:3762;top:3934;width:395;height:200" type="#_x0000_t202" id="docshape58" filled="false" stroked="false">
                  <v:textbox inset="0,0,0,0">
                    <w:txbxContent>
                      <w:p>
                        <w:pPr>
                          <w:spacing w:line="199" w:lineRule="exact" w:before="0"/>
                          <w:ind w:left="0" w:right="0" w:firstLine="0"/>
                          <w:jc w:val="left"/>
                          <w:rPr>
                            <w:rFonts w:ascii="Calibri"/>
                            <w:sz w:val="20"/>
                          </w:rPr>
                        </w:pPr>
                        <w:r>
                          <w:rPr>
                            <w:rFonts w:ascii="Calibri"/>
                            <w:spacing w:val="-5"/>
                            <w:sz w:val="20"/>
                          </w:rPr>
                          <w:t>AGO</w:t>
                        </w:r>
                      </w:p>
                    </w:txbxContent>
                  </v:textbox>
                  <w10:wrap type="none"/>
                </v:shape>
                <v:shape style="position:absolute;left:4914;top:3934;width:350;height:200" type="#_x0000_t202" id="docshape59" filled="false" stroked="false">
                  <v:textbox inset="0,0,0,0">
                    <w:txbxContent>
                      <w:p>
                        <w:pPr>
                          <w:spacing w:line="199" w:lineRule="exact" w:before="0"/>
                          <w:ind w:left="0" w:right="0" w:firstLine="0"/>
                          <w:jc w:val="left"/>
                          <w:rPr>
                            <w:rFonts w:ascii="Calibri"/>
                            <w:sz w:val="20"/>
                          </w:rPr>
                        </w:pPr>
                        <w:r>
                          <w:rPr>
                            <w:rFonts w:ascii="Calibri"/>
                            <w:spacing w:val="-5"/>
                            <w:sz w:val="20"/>
                          </w:rPr>
                          <w:t>DPK</w:t>
                        </w:r>
                      </w:p>
                    </w:txbxContent>
                  </v:textbox>
                  <w10:wrap type="none"/>
                </v:shape>
              </v:group>
            </w:pict>
          </mc:Fallback>
        </mc:AlternateContent>
      </w:r>
      <w:r>
        <w:rPr>
          <w:sz w:val="20"/>
        </w:rPr>
      </w:r>
    </w:p>
    <w:p>
      <w:pPr>
        <w:pStyle w:val="BodyText"/>
        <w:spacing w:before="95"/>
        <w:rPr>
          <w:sz w:val="20"/>
        </w:rPr>
      </w:pPr>
    </w:p>
    <w:p>
      <w:pPr>
        <w:spacing w:line="360" w:lineRule="auto" w:before="0"/>
        <w:ind w:left="1380" w:right="3402" w:firstLine="0"/>
        <w:jc w:val="left"/>
        <w:rPr>
          <w:sz w:val="20"/>
        </w:rPr>
      </w:pPr>
      <w:r>
        <w:rPr>
          <w:sz w:val="20"/>
        </w:rPr>
        <w:t>Figure</w:t>
      </w:r>
      <w:r>
        <w:rPr>
          <w:spacing w:val="-6"/>
          <w:sz w:val="20"/>
        </w:rPr>
        <w:t> </w:t>
      </w:r>
      <w:r>
        <w:rPr>
          <w:sz w:val="20"/>
        </w:rPr>
        <w:t>3.1:</w:t>
      </w:r>
      <w:r>
        <w:rPr>
          <w:spacing w:val="-6"/>
          <w:sz w:val="20"/>
        </w:rPr>
        <w:t> </w:t>
      </w:r>
      <w:r>
        <w:rPr>
          <w:sz w:val="20"/>
        </w:rPr>
        <w:t>10-Year</w:t>
      </w:r>
      <w:r>
        <w:rPr>
          <w:spacing w:val="-5"/>
          <w:sz w:val="20"/>
        </w:rPr>
        <w:t> </w:t>
      </w:r>
      <w:r>
        <w:rPr>
          <w:sz w:val="20"/>
        </w:rPr>
        <w:t>PPMC</w:t>
      </w:r>
      <w:r>
        <w:rPr>
          <w:spacing w:val="-6"/>
          <w:sz w:val="20"/>
        </w:rPr>
        <w:t> </w:t>
      </w:r>
      <w:r>
        <w:rPr>
          <w:sz w:val="20"/>
        </w:rPr>
        <w:t>Domestic</w:t>
      </w:r>
      <w:r>
        <w:rPr>
          <w:spacing w:val="-6"/>
          <w:sz w:val="20"/>
        </w:rPr>
        <w:t> </w:t>
      </w:r>
      <w:r>
        <w:rPr>
          <w:sz w:val="20"/>
        </w:rPr>
        <w:t>Petroleum</w:t>
      </w:r>
      <w:r>
        <w:rPr>
          <w:spacing w:val="-9"/>
          <w:sz w:val="20"/>
        </w:rPr>
        <w:t> </w:t>
      </w:r>
      <w:r>
        <w:rPr>
          <w:sz w:val="20"/>
        </w:rPr>
        <w:t>Product</w:t>
      </w:r>
      <w:r>
        <w:rPr>
          <w:spacing w:val="-6"/>
          <w:sz w:val="20"/>
        </w:rPr>
        <w:t> </w:t>
      </w:r>
      <w:r>
        <w:rPr>
          <w:sz w:val="20"/>
        </w:rPr>
        <w:t>Sales</w:t>
      </w:r>
      <w:r>
        <w:rPr>
          <w:spacing w:val="-7"/>
          <w:sz w:val="20"/>
        </w:rPr>
        <w:t> </w:t>
      </w:r>
      <w:r>
        <w:rPr>
          <w:sz w:val="20"/>
        </w:rPr>
        <w:t>in</w:t>
      </w:r>
      <w:r>
        <w:rPr>
          <w:spacing w:val="-4"/>
          <w:sz w:val="20"/>
        </w:rPr>
        <w:t> </w:t>
      </w:r>
      <w:r>
        <w:rPr>
          <w:sz w:val="20"/>
        </w:rPr>
        <w:t>Nigeria</w:t>
      </w:r>
      <w:r>
        <w:rPr>
          <w:spacing w:val="-5"/>
          <w:sz w:val="20"/>
        </w:rPr>
        <w:t> </w:t>
      </w:r>
      <w:r>
        <w:rPr>
          <w:sz w:val="20"/>
        </w:rPr>
        <w:t>(„000,000</w:t>
      </w:r>
      <w:r>
        <w:rPr>
          <w:spacing w:val="-5"/>
          <w:sz w:val="20"/>
        </w:rPr>
        <w:t> </w:t>
      </w:r>
      <w:r>
        <w:rPr>
          <w:sz w:val="20"/>
        </w:rPr>
        <w:t>litres) Source: NNPC Bulletin (2014)</w:t>
      </w:r>
    </w:p>
    <w:p>
      <w:pPr>
        <w:pStyle w:val="BodyText"/>
        <w:spacing w:before="190"/>
        <w:rPr>
          <w:sz w:val="20"/>
        </w:rPr>
      </w:pPr>
    </w:p>
    <w:p>
      <w:pPr>
        <w:pStyle w:val="Heading3"/>
        <w:numPr>
          <w:ilvl w:val="2"/>
          <w:numId w:val="16"/>
        </w:numPr>
        <w:tabs>
          <w:tab w:pos="1980" w:val="left" w:leader="none"/>
        </w:tabs>
        <w:spacing w:line="240" w:lineRule="auto" w:before="0" w:after="0"/>
        <w:ind w:left="1980" w:right="0" w:hanging="600"/>
        <w:jc w:val="both"/>
      </w:pPr>
      <w:r>
        <w:rPr/>
        <w:t>Stylised</w:t>
      </w:r>
      <w:r>
        <w:rPr>
          <w:spacing w:val="-2"/>
        </w:rPr>
        <w:t> </w:t>
      </w:r>
      <w:r>
        <w:rPr/>
        <w:t>fact</w:t>
      </w:r>
      <w:r>
        <w:rPr>
          <w:spacing w:val="-2"/>
        </w:rPr>
        <w:t> </w:t>
      </w:r>
      <w:r>
        <w:rPr/>
        <w:t>2:</w:t>
      </w:r>
      <w:r>
        <w:rPr>
          <w:spacing w:val="-2"/>
        </w:rPr>
        <w:t> </w:t>
      </w:r>
      <w:r>
        <w:rPr/>
        <w:t>Petrol</w:t>
      </w:r>
      <w:r>
        <w:rPr>
          <w:spacing w:val="-1"/>
        </w:rPr>
        <w:t> </w:t>
      </w:r>
      <w:r>
        <w:rPr/>
        <w:t>subsidy</w:t>
      </w:r>
      <w:r>
        <w:rPr>
          <w:spacing w:val="-1"/>
        </w:rPr>
        <w:t> </w:t>
      </w:r>
      <w:r>
        <w:rPr/>
        <w:t>had</w:t>
      </w:r>
      <w:r>
        <w:rPr>
          <w:spacing w:val="-2"/>
        </w:rPr>
        <w:t> </w:t>
      </w:r>
      <w:r>
        <w:rPr/>
        <w:t>been</w:t>
      </w:r>
      <w:r>
        <w:rPr>
          <w:spacing w:val="-1"/>
        </w:rPr>
        <w:t> </w:t>
      </w:r>
      <w:r>
        <w:rPr/>
        <w:t>increasing</w:t>
      </w:r>
      <w:r>
        <w:rPr>
          <w:spacing w:val="-1"/>
        </w:rPr>
        <w:t> </w:t>
      </w:r>
      <w:r>
        <w:rPr/>
        <w:t>and</w:t>
      </w:r>
      <w:r>
        <w:rPr>
          <w:spacing w:val="-1"/>
        </w:rPr>
        <w:t> </w:t>
      </w:r>
      <w:r>
        <w:rPr/>
        <w:t>is</w:t>
      </w:r>
      <w:r>
        <w:rPr>
          <w:spacing w:val="-1"/>
        </w:rPr>
        <w:t> </w:t>
      </w:r>
      <w:r>
        <w:rPr>
          <w:spacing w:val="-2"/>
        </w:rPr>
        <w:t>unsustainable</w:t>
      </w:r>
    </w:p>
    <w:p>
      <w:pPr>
        <w:pStyle w:val="BodyText"/>
        <w:spacing w:line="360" w:lineRule="auto" w:before="132"/>
        <w:ind w:left="2100" w:right="1436"/>
        <w:jc w:val="both"/>
      </w:pPr>
      <w:r>
        <w:rPr/>
        <w:t>Ordinarily, petroleum product prices in Nigeria ought to be theoretically derived from international crude oil prices. In other words, the import price should be reflected (Onyemaechi, 2012). However, this has not always been the case for different reasons such as socio-political reasons. What always happens is that government decides to subsidise price of petrol so as to make it cheaper and pay the difference between international price and domestic price. This subsidy payment by government has, however, on the average been on the increase over the years as shown in Figure 3.2.</w:t>
      </w:r>
      <w:r>
        <w:rPr>
          <w:spacing w:val="40"/>
        </w:rPr>
        <w:t> </w:t>
      </w:r>
      <w:r>
        <w:rPr/>
        <w:t>Thus, the assertion is that, these payments continue to rise yearly and with dwindling government revenue, they are unsustainable. Cantore </w:t>
      </w:r>
      <w:r>
        <w:rPr>
          <w:i/>
        </w:rPr>
        <w:t>et al. </w:t>
      </w:r>
      <w:r>
        <w:rPr/>
        <w:t>(2012) attributed these increases to be partly due to increasing oil prices in the international market and depreciating exchange rates.</w:t>
      </w:r>
    </w:p>
    <w:p>
      <w:pPr>
        <w:pStyle w:val="BodyText"/>
        <w:spacing w:before="140"/>
      </w:pPr>
    </w:p>
    <w:p>
      <w:pPr>
        <w:spacing w:before="0"/>
        <w:ind w:left="1380" w:right="0" w:firstLine="0"/>
        <w:jc w:val="left"/>
        <w:rPr>
          <w:sz w:val="24"/>
        </w:rPr>
      </w:pPr>
      <w:r>
        <w:rPr>
          <w:spacing w:val="-10"/>
          <w:sz w:val="24"/>
        </w:rPr>
        <w:t>.</w:t>
      </w:r>
    </w:p>
    <w:p>
      <w:pPr>
        <w:spacing w:after="0"/>
        <w:jc w:val="left"/>
        <w:rPr>
          <w:sz w:val="24"/>
        </w:rPr>
        <w:sectPr>
          <w:pgSz w:w="12240" w:h="15840"/>
          <w:pgMar w:header="0" w:footer="1015" w:top="1340" w:bottom="1200" w:left="6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1"/>
        <w:rPr>
          <w:sz w:val="20"/>
        </w:rPr>
      </w:pPr>
    </w:p>
    <w:p>
      <w:pPr>
        <w:spacing w:line="360" w:lineRule="auto" w:before="0"/>
        <w:ind w:left="2820" w:right="4047" w:firstLine="0"/>
        <w:jc w:val="left"/>
        <w:rPr>
          <w:sz w:val="20"/>
        </w:rPr>
      </w:pPr>
      <w:r>
        <w:rPr/>
        <mc:AlternateContent>
          <mc:Choice Requires="wps">
            <w:drawing>
              <wp:anchor distT="0" distB="0" distL="0" distR="0" allowOverlap="1" layoutInCell="1" locked="0" behindDoc="0" simplePos="0" relativeHeight="15729152">
                <wp:simplePos x="0" y="0"/>
                <wp:positionH relativeFrom="page">
                  <wp:posOffset>909637</wp:posOffset>
                </wp:positionH>
                <wp:positionV relativeFrom="paragraph">
                  <wp:posOffset>-2849961</wp:posOffset>
                </wp:positionV>
                <wp:extent cx="4581525" cy="275272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4581525" cy="2752725"/>
                          <a:chExt cx="4581525" cy="2752725"/>
                        </a:xfrm>
                      </wpg:grpSpPr>
                      <wps:wsp>
                        <wps:cNvPr id="64" name="Graphic 64"/>
                        <wps:cNvSpPr/>
                        <wps:spPr>
                          <a:xfrm>
                            <a:off x="731710" y="348424"/>
                            <a:ext cx="3705225" cy="1610995"/>
                          </a:xfrm>
                          <a:custGeom>
                            <a:avLst/>
                            <a:gdLst/>
                            <a:ahLst/>
                            <a:cxnLst/>
                            <a:rect l="l" t="t" r="r" b="b"/>
                            <a:pathLst>
                              <a:path w="3705225" h="1610995">
                                <a:moveTo>
                                  <a:pt x="3581400" y="1610868"/>
                                </a:moveTo>
                                <a:lnTo>
                                  <a:pt x="3704843" y="1610868"/>
                                </a:lnTo>
                              </a:path>
                              <a:path w="3705225" h="1610995">
                                <a:moveTo>
                                  <a:pt x="1935479" y="1610868"/>
                                </a:moveTo>
                                <a:lnTo>
                                  <a:pt x="2182367" y="1610868"/>
                                </a:lnTo>
                              </a:path>
                              <a:path w="3705225" h="1610995">
                                <a:moveTo>
                                  <a:pt x="3169919" y="1610868"/>
                                </a:moveTo>
                                <a:lnTo>
                                  <a:pt x="3416807" y="1610868"/>
                                </a:lnTo>
                              </a:path>
                              <a:path w="3705225" h="1610995">
                                <a:moveTo>
                                  <a:pt x="0" y="1610868"/>
                                </a:moveTo>
                                <a:lnTo>
                                  <a:pt x="123443" y="1610868"/>
                                </a:lnTo>
                              </a:path>
                              <a:path w="3705225" h="1610995">
                                <a:moveTo>
                                  <a:pt x="1112520" y="1610868"/>
                                </a:moveTo>
                                <a:lnTo>
                                  <a:pt x="1359408" y="1610868"/>
                                </a:lnTo>
                              </a:path>
                              <a:path w="3705225" h="1610995">
                                <a:moveTo>
                                  <a:pt x="699515" y="1610868"/>
                                </a:moveTo>
                                <a:lnTo>
                                  <a:pt x="946403" y="1610868"/>
                                </a:lnTo>
                              </a:path>
                              <a:path w="3705225" h="1610995">
                                <a:moveTo>
                                  <a:pt x="1524000" y="1610868"/>
                                </a:moveTo>
                                <a:lnTo>
                                  <a:pt x="1770888" y="1610868"/>
                                </a:lnTo>
                              </a:path>
                              <a:path w="3705225" h="1610995">
                                <a:moveTo>
                                  <a:pt x="288035" y="1610868"/>
                                </a:moveTo>
                                <a:lnTo>
                                  <a:pt x="534924" y="1610868"/>
                                </a:lnTo>
                              </a:path>
                              <a:path w="3705225" h="1610995">
                                <a:moveTo>
                                  <a:pt x="2758440" y="1610868"/>
                                </a:moveTo>
                                <a:lnTo>
                                  <a:pt x="3005328" y="1610868"/>
                                </a:lnTo>
                              </a:path>
                              <a:path w="3705225" h="1610995">
                                <a:moveTo>
                                  <a:pt x="2346960" y="1610868"/>
                                </a:moveTo>
                                <a:lnTo>
                                  <a:pt x="2593848" y="1610868"/>
                                </a:lnTo>
                              </a:path>
                              <a:path w="3705225" h="1610995">
                                <a:moveTo>
                                  <a:pt x="0" y="1409700"/>
                                </a:moveTo>
                                <a:lnTo>
                                  <a:pt x="1359408" y="1409700"/>
                                </a:lnTo>
                              </a:path>
                              <a:path w="3705225" h="1610995">
                                <a:moveTo>
                                  <a:pt x="3581400" y="1409700"/>
                                </a:moveTo>
                                <a:lnTo>
                                  <a:pt x="3704843" y="1409700"/>
                                </a:lnTo>
                              </a:path>
                              <a:path w="3705225" h="1610995">
                                <a:moveTo>
                                  <a:pt x="1524000" y="1409700"/>
                                </a:moveTo>
                                <a:lnTo>
                                  <a:pt x="1770888" y="1409700"/>
                                </a:lnTo>
                              </a:path>
                              <a:path w="3705225" h="1610995">
                                <a:moveTo>
                                  <a:pt x="2346960" y="1409700"/>
                                </a:moveTo>
                                <a:lnTo>
                                  <a:pt x="2593848" y="1409700"/>
                                </a:lnTo>
                              </a:path>
                              <a:path w="3705225" h="1610995">
                                <a:moveTo>
                                  <a:pt x="3169919" y="1409700"/>
                                </a:moveTo>
                                <a:lnTo>
                                  <a:pt x="3416807" y="1409700"/>
                                </a:lnTo>
                              </a:path>
                              <a:path w="3705225" h="1610995">
                                <a:moveTo>
                                  <a:pt x="2758440" y="1409700"/>
                                </a:moveTo>
                                <a:lnTo>
                                  <a:pt x="3005328" y="1409700"/>
                                </a:lnTo>
                              </a:path>
                              <a:path w="3705225" h="1610995">
                                <a:moveTo>
                                  <a:pt x="1935479" y="1409700"/>
                                </a:moveTo>
                                <a:lnTo>
                                  <a:pt x="2182367" y="1409700"/>
                                </a:lnTo>
                              </a:path>
                              <a:path w="3705225" h="1610995">
                                <a:moveTo>
                                  <a:pt x="3169919" y="1208532"/>
                                </a:moveTo>
                                <a:lnTo>
                                  <a:pt x="3416807" y="1208532"/>
                                </a:lnTo>
                              </a:path>
                              <a:path w="3705225" h="1610995">
                                <a:moveTo>
                                  <a:pt x="2758440" y="1208532"/>
                                </a:moveTo>
                                <a:lnTo>
                                  <a:pt x="3005328" y="1208532"/>
                                </a:lnTo>
                              </a:path>
                              <a:path w="3705225" h="1610995">
                                <a:moveTo>
                                  <a:pt x="0" y="1208532"/>
                                </a:moveTo>
                                <a:lnTo>
                                  <a:pt x="2182367" y="1208532"/>
                                </a:lnTo>
                              </a:path>
                              <a:path w="3705225" h="1610995">
                                <a:moveTo>
                                  <a:pt x="2346960" y="1208532"/>
                                </a:moveTo>
                                <a:lnTo>
                                  <a:pt x="2593848" y="1208532"/>
                                </a:lnTo>
                              </a:path>
                              <a:path w="3705225" h="1610995">
                                <a:moveTo>
                                  <a:pt x="3581400" y="1208532"/>
                                </a:moveTo>
                                <a:lnTo>
                                  <a:pt x="3704843" y="1208532"/>
                                </a:lnTo>
                              </a:path>
                              <a:path w="3705225" h="1610995">
                                <a:moveTo>
                                  <a:pt x="2346960" y="1007364"/>
                                </a:moveTo>
                                <a:lnTo>
                                  <a:pt x="2593848" y="1007364"/>
                                </a:lnTo>
                              </a:path>
                              <a:path w="3705225" h="1610995">
                                <a:moveTo>
                                  <a:pt x="2758440" y="1007364"/>
                                </a:moveTo>
                                <a:lnTo>
                                  <a:pt x="3005328" y="1007364"/>
                                </a:lnTo>
                              </a:path>
                              <a:path w="3705225" h="1610995">
                                <a:moveTo>
                                  <a:pt x="0" y="1007364"/>
                                </a:moveTo>
                                <a:lnTo>
                                  <a:pt x="2182367" y="1007364"/>
                                </a:lnTo>
                              </a:path>
                              <a:path w="3705225" h="1610995">
                                <a:moveTo>
                                  <a:pt x="3581400" y="1007364"/>
                                </a:moveTo>
                                <a:lnTo>
                                  <a:pt x="3704843" y="1007364"/>
                                </a:lnTo>
                              </a:path>
                              <a:path w="3705225" h="1610995">
                                <a:moveTo>
                                  <a:pt x="3169919" y="1007364"/>
                                </a:moveTo>
                                <a:lnTo>
                                  <a:pt x="3416807" y="1007364"/>
                                </a:lnTo>
                              </a:path>
                              <a:path w="3705225" h="1610995">
                                <a:moveTo>
                                  <a:pt x="2346960" y="806196"/>
                                </a:moveTo>
                                <a:lnTo>
                                  <a:pt x="2593848" y="806196"/>
                                </a:lnTo>
                              </a:path>
                              <a:path w="3705225" h="1610995">
                                <a:moveTo>
                                  <a:pt x="0" y="806196"/>
                                </a:moveTo>
                                <a:lnTo>
                                  <a:pt x="2182367" y="806196"/>
                                </a:lnTo>
                              </a:path>
                              <a:path w="3705225" h="1610995">
                                <a:moveTo>
                                  <a:pt x="2758440" y="806196"/>
                                </a:moveTo>
                                <a:lnTo>
                                  <a:pt x="3704843" y="806196"/>
                                </a:lnTo>
                              </a:path>
                              <a:path w="3705225" h="1610995">
                                <a:moveTo>
                                  <a:pt x="0" y="603504"/>
                                </a:moveTo>
                                <a:lnTo>
                                  <a:pt x="2182367" y="603504"/>
                                </a:lnTo>
                              </a:path>
                              <a:path w="3705225" h="1610995">
                                <a:moveTo>
                                  <a:pt x="2346960" y="603504"/>
                                </a:moveTo>
                                <a:lnTo>
                                  <a:pt x="3704843" y="603504"/>
                                </a:lnTo>
                              </a:path>
                              <a:path w="3705225" h="1610995">
                                <a:moveTo>
                                  <a:pt x="2346960" y="402336"/>
                                </a:moveTo>
                                <a:lnTo>
                                  <a:pt x="3704843" y="402336"/>
                                </a:lnTo>
                              </a:path>
                              <a:path w="3705225" h="1610995">
                                <a:moveTo>
                                  <a:pt x="0" y="402336"/>
                                </a:moveTo>
                                <a:lnTo>
                                  <a:pt x="2182367" y="402336"/>
                                </a:lnTo>
                              </a:path>
                              <a:path w="3705225" h="1610995">
                                <a:moveTo>
                                  <a:pt x="0" y="201168"/>
                                </a:moveTo>
                                <a:lnTo>
                                  <a:pt x="2182367" y="201168"/>
                                </a:lnTo>
                              </a:path>
                              <a:path w="3705225" h="1610995">
                                <a:moveTo>
                                  <a:pt x="2346960" y="201168"/>
                                </a:moveTo>
                                <a:lnTo>
                                  <a:pt x="3704843" y="201168"/>
                                </a:lnTo>
                              </a:path>
                              <a:path w="3705225" h="1610995">
                                <a:moveTo>
                                  <a:pt x="0" y="0"/>
                                </a:moveTo>
                                <a:lnTo>
                                  <a:pt x="2182367" y="0"/>
                                </a:lnTo>
                              </a:path>
                              <a:path w="3705225" h="1610995">
                                <a:moveTo>
                                  <a:pt x="2346960" y="0"/>
                                </a:moveTo>
                                <a:lnTo>
                                  <a:pt x="3704843" y="0"/>
                                </a:lnTo>
                              </a:path>
                            </a:pathLst>
                          </a:custGeom>
                          <a:ln w="9144">
                            <a:solidFill>
                              <a:srgbClr val="858585"/>
                            </a:solidFill>
                            <a:prstDash val="solid"/>
                          </a:ln>
                        </wps:spPr>
                        <wps:bodyPr wrap="square" lIns="0" tIns="0" rIns="0" bIns="0" rtlCol="0">
                          <a:prstTxWarp prst="textNoShape">
                            <a:avLst/>
                          </a:prstTxWarp>
                          <a:noAutofit/>
                        </wps:bodyPr>
                      </wps:wsp>
                      <wps:wsp>
                        <wps:cNvPr id="65" name="Graphic 65"/>
                        <wps:cNvSpPr/>
                        <wps:spPr>
                          <a:xfrm>
                            <a:off x="731710" y="147256"/>
                            <a:ext cx="3705225" cy="1270"/>
                          </a:xfrm>
                          <a:custGeom>
                            <a:avLst/>
                            <a:gdLst/>
                            <a:ahLst/>
                            <a:cxnLst/>
                            <a:rect l="l" t="t" r="r" b="b"/>
                            <a:pathLst>
                              <a:path w="3705225" h="0">
                                <a:moveTo>
                                  <a:pt x="0" y="0"/>
                                </a:moveTo>
                                <a:lnTo>
                                  <a:pt x="3704843" y="0"/>
                                </a:lnTo>
                              </a:path>
                            </a:pathLst>
                          </a:custGeom>
                          <a:ln w="9144">
                            <a:solidFill>
                              <a:srgbClr val="858585"/>
                            </a:solidFill>
                            <a:prstDash val="solid"/>
                          </a:ln>
                        </wps:spPr>
                        <wps:bodyPr wrap="square" lIns="0" tIns="0" rIns="0" bIns="0" rtlCol="0">
                          <a:prstTxWarp prst="textNoShape">
                            <a:avLst/>
                          </a:prstTxWarp>
                          <a:noAutofit/>
                        </wps:bodyPr>
                      </wps:wsp>
                      <wps:wsp>
                        <wps:cNvPr id="66" name="Graphic 66"/>
                        <wps:cNvSpPr/>
                        <wps:spPr>
                          <a:xfrm>
                            <a:off x="855154" y="247840"/>
                            <a:ext cx="3458210" cy="1914525"/>
                          </a:xfrm>
                          <a:custGeom>
                            <a:avLst/>
                            <a:gdLst/>
                            <a:ahLst/>
                            <a:cxnLst/>
                            <a:rect l="l" t="t" r="r" b="b"/>
                            <a:pathLst>
                              <a:path w="3458210" h="1914525">
                                <a:moveTo>
                                  <a:pt x="164592" y="1693164"/>
                                </a:moveTo>
                                <a:lnTo>
                                  <a:pt x="0" y="1693164"/>
                                </a:lnTo>
                                <a:lnTo>
                                  <a:pt x="0" y="1914144"/>
                                </a:lnTo>
                                <a:lnTo>
                                  <a:pt x="164592" y="1914144"/>
                                </a:lnTo>
                                <a:lnTo>
                                  <a:pt x="164592" y="1693164"/>
                                </a:lnTo>
                                <a:close/>
                              </a:path>
                              <a:path w="3458210" h="1914525">
                                <a:moveTo>
                                  <a:pt x="576072" y="1676400"/>
                                </a:moveTo>
                                <a:lnTo>
                                  <a:pt x="411480" y="1676400"/>
                                </a:lnTo>
                                <a:lnTo>
                                  <a:pt x="411480" y="1914144"/>
                                </a:lnTo>
                                <a:lnTo>
                                  <a:pt x="576072" y="1914144"/>
                                </a:lnTo>
                                <a:lnTo>
                                  <a:pt x="576072" y="1676400"/>
                                </a:lnTo>
                                <a:close/>
                              </a:path>
                              <a:path w="3458210" h="1914525">
                                <a:moveTo>
                                  <a:pt x="989076" y="1551432"/>
                                </a:moveTo>
                                <a:lnTo>
                                  <a:pt x="822960" y="1551432"/>
                                </a:lnTo>
                                <a:lnTo>
                                  <a:pt x="822960" y="1914144"/>
                                </a:lnTo>
                                <a:lnTo>
                                  <a:pt x="989076" y="1914144"/>
                                </a:lnTo>
                                <a:lnTo>
                                  <a:pt x="989076" y="1551432"/>
                                </a:lnTo>
                                <a:close/>
                              </a:path>
                              <a:path w="3458210" h="1914525">
                                <a:moveTo>
                                  <a:pt x="1400556" y="1501140"/>
                                </a:moveTo>
                                <a:lnTo>
                                  <a:pt x="1235964" y="1501140"/>
                                </a:lnTo>
                                <a:lnTo>
                                  <a:pt x="1235964" y="1914144"/>
                                </a:lnTo>
                                <a:lnTo>
                                  <a:pt x="1400556" y="1914144"/>
                                </a:lnTo>
                                <a:lnTo>
                                  <a:pt x="1400556" y="1501140"/>
                                </a:lnTo>
                                <a:close/>
                              </a:path>
                              <a:path w="3458210" h="1914525">
                                <a:moveTo>
                                  <a:pt x="1812036" y="1397508"/>
                                </a:moveTo>
                                <a:lnTo>
                                  <a:pt x="1647444" y="1397508"/>
                                </a:lnTo>
                                <a:lnTo>
                                  <a:pt x="1647444" y="1914144"/>
                                </a:lnTo>
                                <a:lnTo>
                                  <a:pt x="1812036" y="1914144"/>
                                </a:lnTo>
                                <a:lnTo>
                                  <a:pt x="1812036" y="1397508"/>
                                </a:lnTo>
                                <a:close/>
                              </a:path>
                              <a:path w="3458210" h="1914525">
                                <a:moveTo>
                                  <a:pt x="2223516" y="0"/>
                                </a:moveTo>
                                <a:lnTo>
                                  <a:pt x="2058924" y="0"/>
                                </a:lnTo>
                                <a:lnTo>
                                  <a:pt x="2058924" y="1914144"/>
                                </a:lnTo>
                                <a:lnTo>
                                  <a:pt x="2223516" y="1914144"/>
                                </a:lnTo>
                                <a:lnTo>
                                  <a:pt x="2223516" y="0"/>
                                </a:lnTo>
                                <a:close/>
                              </a:path>
                              <a:path w="3458210" h="1914525">
                                <a:moveTo>
                                  <a:pt x="2634996" y="865632"/>
                                </a:moveTo>
                                <a:lnTo>
                                  <a:pt x="2470404" y="865632"/>
                                </a:lnTo>
                                <a:lnTo>
                                  <a:pt x="2470404" y="1914144"/>
                                </a:lnTo>
                                <a:lnTo>
                                  <a:pt x="2634996" y="1914144"/>
                                </a:lnTo>
                                <a:lnTo>
                                  <a:pt x="2634996" y="865632"/>
                                </a:lnTo>
                                <a:close/>
                              </a:path>
                              <a:path w="3458210" h="1914525">
                                <a:moveTo>
                                  <a:pt x="3046476" y="955548"/>
                                </a:moveTo>
                                <a:lnTo>
                                  <a:pt x="2881884" y="955548"/>
                                </a:lnTo>
                                <a:lnTo>
                                  <a:pt x="2881884" y="1914144"/>
                                </a:lnTo>
                                <a:lnTo>
                                  <a:pt x="3046476" y="1914144"/>
                                </a:lnTo>
                                <a:lnTo>
                                  <a:pt x="3046476" y="955548"/>
                                </a:lnTo>
                                <a:close/>
                              </a:path>
                              <a:path w="3458210" h="1914525">
                                <a:moveTo>
                                  <a:pt x="3457956" y="1054608"/>
                                </a:moveTo>
                                <a:lnTo>
                                  <a:pt x="3293364" y="1054608"/>
                                </a:lnTo>
                                <a:lnTo>
                                  <a:pt x="3293364" y="1914144"/>
                                </a:lnTo>
                                <a:lnTo>
                                  <a:pt x="3457956" y="1914144"/>
                                </a:lnTo>
                                <a:lnTo>
                                  <a:pt x="3457956" y="1054608"/>
                                </a:lnTo>
                                <a:close/>
                              </a:path>
                            </a:pathLst>
                          </a:custGeom>
                          <a:solidFill>
                            <a:srgbClr val="4F81BC"/>
                          </a:solidFill>
                        </wps:spPr>
                        <wps:bodyPr wrap="square" lIns="0" tIns="0" rIns="0" bIns="0" rtlCol="0">
                          <a:prstTxWarp prst="textNoShape">
                            <a:avLst/>
                          </a:prstTxWarp>
                          <a:noAutofit/>
                        </wps:bodyPr>
                      </wps:wsp>
                      <wps:wsp>
                        <wps:cNvPr id="67" name="Graphic 67"/>
                        <wps:cNvSpPr/>
                        <wps:spPr>
                          <a:xfrm>
                            <a:off x="692086" y="147256"/>
                            <a:ext cx="3744595" cy="2014855"/>
                          </a:xfrm>
                          <a:custGeom>
                            <a:avLst/>
                            <a:gdLst/>
                            <a:ahLst/>
                            <a:cxnLst/>
                            <a:rect l="l" t="t" r="r" b="b"/>
                            <a:pathLst>
                              <a:path w="3744595" h="2014855">
                                <a:moveTo>
                                  <a:pt x="39624" y="2014727"/>
                                </a:moveTo>
                                <a:lnTo>
                                  <a:pt x="39624" y="0"/>
                                </a:lnTo>
                              </a:path>
                              <a:path w="3744595" h="2014855">
                                <a:moveTo>
                                  <a:pt x="0" y="2014727"/>
                                </a:moveTo>
                                <a:lnTo>
                                  <a:pt x="39624" y="2014727"/>
                                </a:lnTo>
                              </a:path>
                              <a:path w="3744595" h="2014855">
                                <a:moveTo>
                                  <a:pt x="0" y="1812035"/>
                                </a:moveTo>
                                <a:lnTo>
                                  <a:pt x="39624" y="1812035"/>
                                </a:lnTo>
                              </a:path>
                              <a:path w="3744595" h="2014855">
                                <a:moveTo>
                                  <a:pt x="0" y="1610867"/>
                                </a:moveTo>
                                <a:lnTo>
                                  <a:pt x="39624" y="1610867"/>
                                </a:lnTo>
                              </a:path>
                              <a:path w="3744595" h="2014855">
                                <a:moveTo>
                                  <a:pt x="0" y="1409700"/>
                                </a:moveTo>
                                <a:lnTo>
                                  <a:pt x="39624" y="1409700"/>
                                </a:lnTo>
                              </a:path>
                              <a:path w="3744595" h="2014855">
                                <a:moveTo>
                                  <a:pt x="0" y="1208531"/>
                                </a:moveTo>
                                <a:lnTo>
                                  <a:pt x="39624" y="1208531"/>
                                </a:lnTo>
                              </a:path>
                              <a:path w="3744595" h="2014855">
                                <a:moveTo>
                                  <a:pt x="0" y="1007363"/>
                                </a:moveTo>
                                <a:lnTo>
                                  <a:pt x="39624" y="1007363"/>
                                </a:lnTo>
                              </a:path>
                              <a:path w="3744595" h="2014855">
                                <a:moveTo>
                                  <a:pt x="0" y="804672"/>
                                </a:moveTo>
                                <a:lnTo>
                                  <a:pt x="39624" y="804672"/>
                                </a:lnTo>
                              </a:path>
                              <a:path w="3744595" h="2014855">
                                <a:moveTo>
                                  <a:pt x="0" y="603503"/>
                                </a:moveTo>
                                <a:lnTo>
                                  <a:pt x="39624" y="603503"/>
                                </a:lnTo>
                              </a:path>
                              <a:path w="3744595" h="2014855">
                                <a:moveTo>
                                  <a:pt x="0" y="402335"/>
                                </a:moveTo>
                                <a:lnTo>
                                  <a:pt x="39624" y="402335"/>
                                </a:lnTo>
                              </a:path>
                              <a:path w="3744595" h="2014855">
                                <a:moveTo>
                                  <a:pt x="0" y="201167"/>
                                </a:moveTo>
                                <a:lnTo>
                                  <a:pt x="39624" y="201167"/>
                                </a:lnTo>
                              </a:path>
                              <a:path w="3744595" h="2014855">
                                <a:moveTo>
                                  <a:pt x="0" y="0"/>
                                </a:moveTo>
                                <a:lnTo>
                                  <a:pt x="39624" y="0"/>
                                </a:lnTo>
                              </a:path>
                              <a:path w="3744595" h="2014855">
                                <a:moveTo>
                                  <a:pt x="39624" y="2014727"/>
                                </a:moveTo>
                                <a:lnTo>
                                  <a:pt x="3744467" y="2014727"/>
                                </a:lnTo>
                              </a:path>
                            </a:pathLst>
                          </a:custGeom>
                          <a:ln w="9144">
                            <a:solidFill>
                              <a:srgbClr val="858585"/>
                            </a:solidFill>
                            <a:prstDash val="solid"/>
                          </a:ln>
                        </wps:spPr>
                        <wps:bodyPr wrap="square" lIns="0" tIns="0" rIns="0" bIns="0" rtlCol="0">
                          <a:prstTxWarp prst="textNoShape">
                            <a:avLst/>
                          </a:prstTxWarp>
                          <a:noAutofit/>
                        </wps:bodyPr>
                      </wps:wsp>
                      <wps:wsp>
                        <wps:cNvPr id="68" name="Graphic 68"/>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858585"/>
                            </a:solidFill>
                            <a:prstDash val="solid"/>
                          </a:ln>
                        </wps:spPr>
                        <wps:bodyPr wrap="square" lIns="0" tIns="0" rIns="0" bIns="0" rtlCol="0">
                          <a:prstTxWarp prst="textNoShape">
                            <a:avLst/>
                          </a:prstTxWarp>
                          <a:noAutofit/>
                        </wps:bodyPr>
                      </wps:wsp>
                      <wps:wsp>
                        <wps:cNvPr id="69" name="Textbox 69"/>
                        <wps:cNvSpPr txBox="1"/>
                        <wps:spPr>
                          <a:xfrm>
                            <a:off x="356806" y="86804"/>
                            <a:ext cx="271145" cy="2141855"/>
                          </a:xfrm>
                          <a:prstGeom prst="rect">
                            <a:avLst/>
                          </a:prstGeom>
                        </wps:spPr>
                        <wps:txbx>
                          <w:txbxContent>
                            <w:p>
                              <w:pPr>
                                <w:spacing w:line="203" w:lineRule="exact" w:before="0"/>
                                <w:ind w:left="0" w:right="18" w:firstLine="0"/>
                                <w:jc w:val="right"/>
                                <w:rPr>
                                  <w:rFonts w:ascii="Calibri"/>
                                  <w:sz w:val="20"/>
                                </w:rPr>
                              </w:pPr>
                              <w:r>
                                <w:rPr>
                                  <w:rFonts w:ascii="Calibri"/>
                                  <w:spacing w:val="-4"/>
                                  <w:sz w:val="20"/>
                                </w:rPr>
                                <w:t>2000</w:t>
                              </w:r>
                            </w:p>
                            <w:p>
                              <w:pPr>
                                <w:spacing w:before="73"/>
                                <w:ind w:left="0" w:right="18" w:firstLine="0"/>
                                <w:jc w:val="right"/>
                                <w:rPr>
                                  <w:rFonts w:ascii="Calibri"/>
                                  <w:sz w:val="20"/>
                                </w:rPr>
                              </w:pPr>
                              <w:r>
                                <w:rPr>
                                  <w:rFonts w:ascii="Calibri"/>
                                  <w:spacing w:val="-4"/>
                                  <w:sz w:val="20"/>
                                </w:rPr>
                                <w:t>1800</w:t>
                              </w:r>
                            </w:p>
                            <w:p>
                              <w:pPr>
                                <w:spacing w:before="73"/>
                                <w:ind w:left="0" w:right="18" w:firstLine="0"/>
                                <w:jc w:val="right"/>
                                <w:rPr>
                                  <w:rFonts w:ascii="Calibri"/>
                                  <w:sz w:val="20"/>
                                </w:rPr>
                              </w:pPr>
                              <w:r>
                                <w:rPr>
                                  <w:rFonts w:ascii="Calibri"/>
                                  <w:spacing w:val="-4"/>
                                  <w:sz w:val="20"/>
                                </w:rPr>
                                <w:t>1600</w:t>
                              </w:r>
                            </w:p>
                            <w:p>
                              <w:pPr>
                                <w:spacing w:before="74"/>
                                <w:ind w:left="0" w:right="18" w:firstLine="0"/>
                                <w:jc w:val="right"/>
                                <w:rPr>
                                  <w:rFonts w:ascii="Calibri"/>
                                  <w:sz w:val="20"/>
                                </w:rPr>
                              </w:pPr>
                              <w:r>
                                <w:rPr>
                                  <w:rFonts w:ascii="Calibri"/>
                                  <w:spacing w:val="-4"/>
                                  <w:sz w:val="20"/>
                                </w:rPr>
                                <w:t>1400</w:t>
                              </w:r>
                            </w:p>
                            <w:p>
                              <w:pPr>
                                <w:spacing w:before="73"/>
                                <w:ind w:left="0" w:right="18" w:firstLine="0"/>
                                <w:jc w:val="right"/>
                                <w:rPr>
                                  <w:rFonts w:ascii="Calibri"/>
                                  <w:sz w:val="20"/>
                                </w:rPr>
                              </w:pPr>
                              <w:r>
                                <w:rPr>
                                  <w:rFonts w:ascii="Calibri"/>
                                  <w:spacing w:val="-4"/>
                                  <w:sz w:val="20"/>
                                </w:rPr>
                                <w:t>1200</w:t>
                              </w:r>
                            </w:p>
                            <w:p>
                              <w:pPr>
                                <w:spacing w:before="73"/>
                                <w:ind w:left="0" w:right="18" w:firstLine="0"/>
                                <w:jc w:val="right"/>
                                <w:rPr>
                                  <w:rFonts w:ascii="Calibri"/>
                                  <w:sz w:val="20"/>
                                </w:rPr>
                              </w:pPr>
                              <w:r>
                                <w:rPr>
                                  <w:rFonts w:ascii="Calibri"/>
                                  <w:spacing w:val="-4"/>
                                  <w:sz w:val="20"/>
                                </w:rPr>
                                <w:t>1000</w:t>
                              </w:r>
                            </w:p>
                            <w:p>
                              <w:pPr>
                                <w:spacing w:before="73"/>
                                <w:ind w:left="0" w:right="18" w:firstLine="0"/>
                                <w:jc w:val="right"/>
                                <w:rPr>
                                  <w:rFonts w:ascii="Calibri"/>
                                  <w:sz w:val="20"/>
                                </w:rPr>
                              </w:pPr>
                              <w:r>
                                <w:rPr>
                                  <w:rFonts w:ascii="Calibri"/>
                                  <w:spacing w:val="-5"/>
                                  <w:sz w:val="20"/>
                                </w:rPr>
                                <w:t>800</w:t>
                              </w:r>
                            </w:p>
                            <w:p>
                              <w:pPr>
                                <w:spacing w:before="73"/>
                                <w:ind w:left="0" w:right="18" w:firstLine="0"/>
                                <w:jc w:val="right"/>
                                <w:rPr>
                                  <w:rFonts w:ascii="Calibri"/>
                                  <w:sz w:val="20"/>
                                </w:rPr>
                              </w:pPr>
                              <w:r>
                                <w:rPr>
                                  <w:rFonts w:ascii="Calibri"/>
                                  <w:spacing w:val="-5"/>
                                  <w:sz w:val="20"/>
                                </w:rPr>
                                <w:t>600</w:t>
                              </w:r>
                            </w:p>
                            <w:p>
                              <w:pPr>
                                <w:spacing w:before="73"/>
                                <w:ind w:left="0" w:right="18" w:firstLine="0"/>
                                <w:jc w:val="right"/>
                                <w:rPr>
                                  <w:rFonts w:ascii="Calibri"/>
                                  <w:sz w:val="20"/>
                                </w:rPr>
                              </w:pPr>
                              <w:r>
                                <w:rPr>
                                  <w:rFonts w:ascii="Calibri"/>
                                  <w:spacing w:val="-5"/>
                                  <w:sz w:val="20"/>
                                </w:rPr>
                                <w:t>400</w:t>
                              </w:r>
                            </w:p>
                            <w:p>
                              <w:pPr>
                                <w:spacing w:before="73"/>
                                <w:ind w:left="0" w:right="18" w:firstLine="0"/>
                                <w:jc w:val="right"/>
                                <w:rPr>
                                  <w:rFonts w:ascii="Calibri"/>
                                  <w:sz w:val="20"/>
                                </w:rPr>
                              </w:pPr>
                              <w:r>
                                <w:rPr>
                                  <w:rFonts w:ascii="Calibri"/>
                                  <w:spacing w:val="-5"/>
                                  <w:sz w:val="20"/>
                                </w:rPr>
                                <w:t>200</w:t>
                              </w:r>
                            </w:p>
                            <w:p>
                              <w:pPr>
                                <w:spacing w:line="240" w:lineRule="exact" w:before="74"/>
                                <w:ind w:left="0" w:right="19" w:firstLine="0"/>
                                <w:jc w:val="right"/>
                                <w:rPr>
                                  <w:rFonts w:ascii="Calibri"/>
                                  <w:sz w:val="20"/>
                                </w:rPr>
                              </w:pPr>
                              <w:r>
                                <w:rPr>
                                  <w:rFonts w:ascii="Calibri"/>
                                  <w:spacing w:val="-10"/>
                                  <w:sz w:val="20"/>
                                </w:rPr>
                                <w:t>0</w:t>
                              </w:r>
                            </w:p>
                          </w:txbxContent>
                        </wps:txbx>
                        <wps:bodyPr wrap="square" lIns="0" tIns="0" rIns="0" bIns="0" rtlCol="0">
                          <a:noAutofit/>
                        </wps:bodyPr>
                      </wps:wsp>
                      <wps:wsp>
                        <wps:cNvPr id="70" name="Textbox 70"/>
                        <wps:cNvSpPr txBox="1"/>
                        <wps:spPr>
                          <a:xfrm>
                            <a:off x="809434" y="2267013"/>
                            <a:ext cx="1094105" cy="127000"/>
                          </a:xfrm>
                          <a:prstGeom prst="rect">
                            <a:avLst/>
                          </a:prstGeom>
                        </wps:spPr>
                        <wps:txbx>
                          <w:txbxContent>
                            <w:p>
                              <w:pPr>
                                <w:tabs>
                                  <w:tab w:pos="648" w:val="left" w:leader="none"/>
                                  <w:tab w:pos="1296" w:val="left" w:leader="none"/>
                                </w:tabs>
                                <w:spacing w:line="199" w:lineRule="exact" w:before="0"/>
                                <w:ind w:left="0" w:right="0" w:firstLine="0"/>
                                <w:jc w:val="left"/>
                                <w:rPr>
                                  <w:rFonts w:ascii="Calibri"/>
                                  <w:sz w:val="20"/>
                                </w:rPr>
                              </w:pPr>
                              <w:r>
                                <w:rPr>
                                  <w:rFonts w:ascii="Calibri"/>
                                  <w:spacing w:val="-4"/>
                                  <w:sz w:val="20"/>
                                </w:rPr>
                                <w:t>2006</w:t>
                              </w:r>
                              <w:r>
                                <w:rPr>
                                  <w:rFonts w:ascii="Calibri"/>
                                  <w:sz w:val="20"/>
                                </w:rPr>
                                <w:tab/>
                              </w:r>
                              <w:r>
                                <w:rPr>
                                  <w:rFonts w:ascii="Calibri"/>
                                  <w:spacing w:val="-4"/>
                                  <w:sz w:val="20"/>
                                </w:rPr>
                                <w:t>2007</w:t>
                              </w:r>
                              <w:r>
                                <w:rPr>
                                  <w:rFonts w:ascii="Calibri"/>
                                  <w:sz w:val="20"/>
                                </w:rPr>
                                <w:tab/>
                              </w:r>
                              <w:r>
                                <w:rPr>
                                  <w:rFonts w:ascii="Calibri"/>
                                  <w:spacing w:val="-4"/>
                                  <w:sz w:val="20"/>
                                </w:rPr>
                                <w:t>2008</w:t>
                              </w:r>
                            </w:p>
                          </w:txbxContent>
                        </wps:txbx>
                        <wps:bodyPr wrap="square" lIns="0" tIns="0" rIns="0" bIns="0" rtlCol="0">
                          <a:noAutofit/>
                        </wps:bodyPr>
                      </wps:wsp>
                      <wps:wsp>
                        <wps:cNvPr id="71" name="Textbox 71"/>
                        <wps:cNvSpPr txBox="1"/>
                        <wps:spPr>
                          <a:xfrm>
                            <a:off x="2044763" y="2267013"/>
                            <a:ext cx="1094105" cy="320040"/>
                          </a:xfrm>
                          <a:prstGeom prst="rect">
                            <a:avLst/>
                          </a:prstGeom>
                        </wps:spPr>
                        <wps:txbx>
                          <w:txbxContent>
                            <w:p>
                              <w:pPr>
                                <w:tabs>
                                  <w:tab w:pos="648" w:val="left" w:leader="none"/>
                                  <w:tab w:pos="1296" w:val="left" w:leader="none"/>
                                </w:tabs>
                                <w:spacing w:line="203" w:lineRule="exact" w:before="0"/>
                                <w:ind w:left="-1" w:right="18" w:firstLine="0"/>
                                <w:jc w:val="center"/>
                                <w:rPr>
                                  <w:rFonts w:ascii="Calibri"/>
                                  <w:sz w:val="20"/>
                                </w:rPr>
                              </w:pP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p>
                            <w:p>
                              <w:pPr>
                                <w:spacing w:line="240" w:lineRule="exact" w:before="60"/>
                                <w:ind w:left="0" w:right="21" w:firstLine="0"/>
                                <w:jc w:val="center"/>
                                <w:rPr>
                                  <w:rFonts w:ascii="Calibri"/>
                                  <w:b/>
                                  <w:sz w:val="20"/>
                                </w:rPr>
                              </w:pPr>
                              <w:r>
                                <w:rPr>
                                  <w:rFonts w:ascii="Calibri"/>
                                  <w:b/>
                                  <w:spacing w:val="-2"/>
                                  <w:sz w:val="20"/>
                                </w:rPr>
                                <w:t>Years</w:t>
                              </w:r>
                            </w:p>
                          </w:txbxContent>
                        </wps:txbx>
                        <wps:bodyPr wrap="square" lIns="0" tIns="0" rIns="0" bIns="0" rtlCol="0">
                          <a:noAutofit/>
                        </wps:bodyPr>
                      </wps:wsp>
                      <wps:wsp>
                        <wps:cNvPr id="72" name="Textbox 72"/>
                        <wps:cNvSpPr txBox="1"/>
                        <wps:spPr>
                          <a:xfrm>
                            <a:off x="3279838" y="2267013"/>
                            <a:ext cx="1094105" cy="127000"/>
                          </a:xfrm>
                          <a:prstGeom prst="rect">
                            <a:avLst/>
                          </a:prstGeom>
                        </wps:spPr>
                        <wps:txbx>
                          <w:txbxContent>
                            <w:p>
                              <w:pPr>
                                <w:tabs>
                                  <w:tab w:pos="648" w:val="left" w:leader="none"/>
                                  <w:tab w:pos="1296" w:val="left" w:leader="none"/>
                                </w:tabs>
                                <w:spacing w:line="199" w:lineRule="exact" w:before="0"/>
                                <w:ind w:left="0" w:right="0" w:firstLine="0"/>
                                <w:jc w:val="left"/>
                                <w:rPr>
                                  <w:rFonts w:ascii="Calibri"/>
                                  <w:sz w:val="20"/>
                                </w:rPr>
                              </w:pPr>
                              <w:r>
                                <w:rPr>
                                  <w:rFonts w:ascii="Calibri"/>
                                  <w:spacing w:val="-4"/>
                                  <w:sz w:val="20"/>
                                </w:rPr>
                                <w:t>2012</w:t>
                              </w:r>
                              <w:r>
                                <w:rPr>
                                  <w:rFonts w:ascii="Calibri"/>
                                  <w:sz w:val="20"/>
                                </w:rPr>
                                <w:tab/>
                              </w:r>
                              <w:r>
                                <w:rPr>
                                  <w:rFonts w:ascii="Calibri"/>
                                  <w:spacing w:val="-4"/>
                                  <w:sz w:val="20"/>
                                </w:rPr>
                                <w:t>2013</w:t>
                              </w:r>
                              <w:r>
                                <w:rPr>
                                  <w:rFonts w:ascii="Calibri"/>
                                  <w:sz w:val="20"/>
                                </w:rPr>
                                <w:tab/>
                              </w:r>
                              <w:r>
                                <w:rPr>
                                  <w:rFonts w:ascii="Calibri"/>
                                  <w:spacing w:val="-4"/>
                                  <w:sz w:val="20"/>
                                </w:rPr>
                                <w:t>2014</w:t>
                              </w:r>
                            </w:p>
                          </w:txbxContent>
                        </wps:txbx>
                        <wps:bodyPr wrap="square" lIns="0" tIns="0" rIns="0" bIns="0" rtlCol="0">
                          <a:noAutofit/>
                        </wps:bodyPr>
                      </wps:wsp>
                    </wpg:wgp>
                  </a:graphicData>
                </a:graphic>
              </wp:anchor>
            </w:drawing>
          </mc:Choice>
          <mc:Fallback>
            <w:pict>
              <v:group style="position:absolute;margin-left:71.625pt;margin-top:-224.406448pt;width:360.75pt;height:216.75pt;mso-position-horizontal-relative:page;mso-position-vertical-relative:paragraph;z-index:15729152" id="docshapegroup60" coordorigin="1433,-4488" coordsize="7215,4335">
                <v:shape style="position:absolute;left:2584;top:-3940;width:5835;height:2537" id="docshape61" coordorigin="2585,-3939" coordsize="5835,2537" path="m8225,-1403l8419,-1403m5633,-1403l6022,-1403m7577,-1403l7966,-1403m2585,-1403l2779,-1403m4337,-1403l4726,-1403m3686,-1403l4075,-1403m4985,-1403l5374,-1403m3038,-1403l3427,-1403m6929,-1403l7318,-1403m6281,-1403l6670,-1403m2585,-1719l4726,-1719m8225,-1719l8419,-1719m4985,-1719l5374,-1719m6281,-1719l6670,-1719m7577,-1719l7966,-1719m6929,-1719l7318,-1719m5633,-1719l6022,-1719m7577,-2036l7966,-2036m6929,-2036l7318,-2036m2585,-2036l6022,-2036m6281,-2036l6670,-2036m8225,-2036l8419,-2036m6281,-2353l6670,-2353m6929,-2353l7318,-2353m2585,-2353l6022,-2353m8225,-2353l8419,-2353m7577,-2353l7966,-2353m6281,-2670l6670,-2670m2585,-2670l6022,-2670m6929,-2670l8419,-2670m2585,-2989l6022,-2989m6281,-2989l8419,-2989m6281,-3306l8419,-3306m2585,-3306l6022,-3306m2585,-3623l6022,-3623m6281,-3623l8419,-3623m2585,-3939l6022,-3939m6281,-3939l8419,-3939e" filled="false" stroked="true" strokeweight=".72pt" strokecolor="#858585">
                  <v:path arrowok="t"/>
                  <v:stroke dashstyle="solid"/>
                </v:shape>
                <v:line style="position:absolute" from="2585,-4256" to="8419,-4256" stroked="true" strokeweight=".72pt" strokecolor="#858585">
                  <v:stroke dashstyle="solid"/>
                </v:line>
                <v:shape style="position:absolute;left:2779;top:-4098;width:5446;height:3015" id="docshape62" coordorigin="2779,-4098" coordsize="5446,3015" path="m3038,-1431l2779,-1431,2779,-1083,3038,-1083,3038,-1431xm3686,-1458l3427,-1458,3427,-1083,3686,-1083,3686,-1458xm4337,-1655l4075,-1655,4075,-1083,4337,-1083,4337,-1655xm4985,-1734l4726,-1734,4726,-1083,4985,-1083,4985,-1734xm5633,-1897l5374,-1897,5374,-1083,5633,-1083,5633,-1897xm6281,-4098l6022,-4098,6022,-1083,6281,-1083,6281,-4098xm6929,-2735l6670,-2735,6670,-1083,6929,-1083,6929,-2735xm7577,-2593l7318,-2593,7318,-1083,7577,-1083,7577,-2593xm8225,-2437l7966,-2437,7966,-1083,8225,-1083,8225,-2437xe" filled="true" fillcolor="#4f81bc" stroked="false">
                  <v:path arrowok="t"/>
                  <v:fill type="solid"/>
                </v:shape>
                <v:shape style="position:absolute;left:2522;top:-4257;width:5897;height:3173" id="docshape63" coordorigin="2522,-4256" coordsize="5897,3173" path="m2585,-1083l2585,-4256m2522,-1083l2585,-1083m2522,-1403l2585,-1403m2522,-1719l2585,-1719m2522,-2036l2585,-2036m2522,-2353l2585,-2353m2522,-2670l2585,-2670m2522,-2989l2585,-2989m2522,-3306l2585,-3306m2522,-3623l2585,-3623m2522,-3939l2585,-3939m2522,-4256l2585,-4256m2585,-1083l8419,-1083e" filled="false" stroked="true" strokeweight=".72pt" strokecolor="#858585">
                  <v:path arrowok="t"/>
                  <v:stroke dashstyle="solid"/>
                </v:shape>
                <v:rect style="position:absolute;left:1440;top:-4481;width:7200;height:4320" id="docshape64" filled="false" stroked="true" strokeweight=".75pt" strokecolor="#858585">
                  <v:stroke dashstyle="solid"/>
                </v:rect>
                <v:shape style="position:absolute;left:1994;top:-4352;width:427;height:3373" type="#_x0000_t202" id="docshape65" filled="false" stroked="false">
                  <v:textbox inset="0,0,0,0">
                    <w:txbxContent>
                      <w:p>
                        <w:pPr>
                          <w:spacing w:line="203" w:lineRule="exact" w:before="0"/>
                          <w:ind w:left="0" w:right="18" w:firstLine="0"/>
                          <w:jc w:val="right"/>
                          <w:rPr>
                            <w:rFonts w:ascii="Calibri"/>
                            <w:sz w:val="20"/>
                          </w:rPr>
                        </w:pPr>
                        <w:r>
                          <w:rPr>
                            <w:rFonts w:ascii="Calibri"/>
                            <w:spacing w:val="-4"/>
                            <w:sz w:val="20"/>
                          </w:rPr>
                          <w:t>2000</w:t>
                        </w:r>
                      </w:p>
                      <w:p>
                        <w:pPr>
                          <w:spacing w:before="73"/>
                          <w:ind w:left="0" w:right="18" w:firstLine="0"/>
                          <w:jc w:val="right"/>
                          <w:rPr>
                            <w:rFonts w:ascii="Calibri"/>
                            <w:sz w:val="20"/>
                          </w:rPr>
                        </w:pPr>
                        <w:r>
                          <w:rPr>
                            <w:rFonts w:ascii="Calibri"/>
                            <w:spacing w:val="-4"/>
                            <w:sz w:val="20"/>
                          </w:rPr>
                          <w:t>1800</w:t>
                        </w:r>
                      </w:p>
                      <w:p>
                        <w:pPr>
                          <w:spacing w:before="73"/>
                          <w:ind w:left="0" w:right="18" w:firstLine="0"/>
                          <w:jc w:val="right"/>
                          <w:rPr>
                            <w:rFonts w:ascii="Calibri"/>
                            <w:sz w:val="20"/>
                          </w:rPr>
                        </w:pPr>
                        <w:r>
                          <w:rPr>
                            <w:rFonts w:ascii="Calibri"/>
                            <w:spacing w:val="-4"/>
                            <w:sz w:val="20"/>
                          </w:rPr>
                          <w:t>1600</w:t>
                        </w:r>
                      </w:p>
                      <w:p>
                        <w:pPr>
                          <w:spacing w:before="74"/>
                          <w:ind w:left="0" w:right="18" w:firstLine="0"/>
                          <w:jc w:val="right"/>
                          <w:rPr>
                            <w:rFonts w:ascii="Calibri"/>
                            <w:sz w:val="20"/>
                          </w:rPr>
                        </w:pPr>
                        <w:r>
                          <w:rPr>
                            <w:rFonts w:ascii="Calibri"/>
                            <w:spacing w:val="-4"/>
                            <w:sz w:val="20"/>
                          </w:rPr>
                          <w:t>1400</w:t>
                        </w:r>
                      </w:p>
                      <w:p>
                        <w:pPr>
                          <w:spacing w:before="73"/>
                          <w:ind w:left="0" w:right="18" w:firstLine="0"/>
                          <w:jc w:val="right"/>
                          <w:rPr>
                            <w:rFonts w:ascii="Calibri"/>
                            <w:sz w:val="20"/>
                          </w:rPr>
                        </w:pPr>
                        <w:r>
                          <w:rPr>
                            <w:rFonts w:ascii="Calibri"/>
                            <w:spacing w:val="-4"/>
                            <w:sz w:val="20"/>
                          </w:rPr>
                          <w:t>1200</w:t>
                        </w:r>
                      </w:p>
                      <w:p>
                        <w:pPr>
                          <w:spacing w:before="73"/>
                          <w:ind w:left="0" w:right="18" w:firstLine="0"/>
                          <w:jc w:val="right"/>
                          <w:rPr>
                            <w:rFonts w:ascii="Calibri"/>
                            <w:sz w:val="20"/>
                          </w:rPr>
                        </w:pPr>
                        <w:r>
                          <w:rPr>
                            <w:rFonts w:ascii="Calibri"/>
                            <w:spacing w:val="-4"/>
                            <w:sz w:val="20"/>
                          </w:rPr>
                          <w:t>1000</w:t>
                        </w:r>
                      </w:p>
                      <w:p>
                        <w:pPr>
                          <w:spacing w:before="73"/>
                          <w:ind w:left="0" w:right="18" w:firstLine="0"/>
                          <w:jc w:val="right"/>
                          <w:rPr>
                            <w:rFonts w:ascii="Calibri"/>
                            <w:sz w:val="20"/>
                          </w:rPr>
                        </w:pPr>
                        <w:r>
                          <w:rPr>
                            <w:rFonts w:ascii="Calibri"/>
                            <w:spacing w:val="-5"/>
                            <w:sz w:val="20"/>
                          </w:rPr>
                          <w:t>800</w:t>
                        </w:r>
                      </w:p>
                      <w:p>
                        <w:pPr>
                          <w:spacing w:before="73"/>
                          <w:ind w:left="0" w:right="18" w:firstLine="0"/>
                          <w:jc w:val="right"/>
                          <w:rPr>
                            <w:rFonts w:ascii="Calibri"/>
                            <w:sz w:val="20"/>
                          </w:rPr>
                        </w:pPr>
                        <w:r>
                          <w:rPr>
                            <w:rFonts w:ascii="Calibri"/>
                            <w:spacing w:val="-5"/>
                            <w:sz w:val="20"/>
                          </w:rPr>
                          <w:t>600</w:t>
                        </w:r>
                      </w:p>
                      <w:p>
                        <w:pPr>
                          <w:spacing w:before="73"/>
                          <w:ind w:left="0" w:right="18" w:firstLine="0"/>
                          <w:jc w:val="right"/>
                          <w:rPr>
                            <w:rFonts w:ascii="Calibri"/>
                            <w:sz w:val="20"/>
                          </w:rPr>
                        </w:pPr>
                        <w:r>
                          <w:rPr>
                            <w:rFonts w:ascii="Calibri"/>
                            <w:spacing w:val="-5"/>
                            <w:sz w:val="20"/>
                          </w:rPr>
                          <w:t>400</w:t>
                        </w:r>
                      </w:p>
                      <w:p>
                        <w:pPr>
                          <w:spacing w:before="73"/>
                          <w:ind w:left="0" w:right="18" w:firstLine="0"/>
                          <w:jc w:val="right"/>
                          <w:rPr>
                            <w:rFonts w:ascii="Calibri"/>
                            <w:sz w:val="20"/>
                          </w:rPr>
                        </w:pPr>
                        <w:r>
                          <w:rPr>
                            <w:rFonts w:ascii="Calibri"/>
                            <w:spacing w:val="-5"/>
                            <w:sz w:val="20"/>
                          </w:rPr>
                          <w:t>200</w:t>
                        </w:r>
                      </w:p>
                      <w:p>
                        <w:pPr>
                          <w:spacing w:line="240" w:lineRule="exact" w:before="74"/>
                          <w:ind w:left="0" w:right="19" w:firstLine="0"/>
                          <w:jc w:val="right"/>
                          <w:rPr>
                            <w:rFonts w:ascii="Calibri"/>
                            <w:sz w:val="20"/>
                          </w:rPr>
                        </w:pPr>
                        <w:r>
                          <w:rPr>
                            <w:rFonts w:ascii="Calibri"/>
                            <w:spacing w:val="-10"/>
                            <w:sz w:val="20"/>
                          </w:rPr>
                          <w:t>0</w:t>
                        </w:r>
                      </w:p>
                    </w:txbxContent>
                  </v:textbox>
                  <w10:wrap type="none"/>
                </v:shape>
                <v:shape style="position:absolute;left:2707;top:-919;width:1723;height:200" type="#_x0000_t202" id="docshape66" filled="false" stroked="false">
                  <v:textbox inset="0,0,0,0">
                    <w:txbxContent>
                      <w:p>
                        <w:pPr>
                          <w:tabs>
                            <w:tab w:pos="648" w:val="left" w:leader="none"/>
                            <w:tab w:pos="1296" w:val="left" w:leader="none"/>
                          </w:tabs>
                          <w:spacing w:line="199" w:lineRule="exact" w:before="0"/>
                          <w:ind w:left="0" w:right="0" w:firstLine="0"/>
                          <w:jc w:val="left"/>
                          <w:rPr>
                            <w:rFonts w:ascii="Calibri"/>
                            <w:sz w:val="20"/>
                          </w:rPr>
                        </w:pPr>
                        <w:r>
                          <w:rPr>
                            <w:rFonts w:ascii="Calibri"/>
                            <w:spacing w:val="-4"/>
                            <w:sz w:val="20"/>
                          </w:rPr>
                          <w:t>2006</w:t>
                        </w:r>
                        <w:r>
                          <w:rPr>
                            <w:rFonts w:ascii="Calibri"/>
                            <w:sz w:val="20"/>
                          </w:rPr>
                          <w:tab/>
                        </w:r>
                        <w:r>
                          <w:rPr>
                            <w:rFonts w:ascii="Calibri"/>
                            <w:spacing w:val="-4"/>
                            <w:sz w:val="20"/>
                          </w:rPr>
                          <w:t>2007</w:t>
                        </w:r>
                        <w:r>
                          <w:rPr>
                            <w:rFonts w:ascii="Calibri"/>
                            <w:sz w:val="20"/>
                          </w:rPr>
                          <w:tab/>
                        </w:r>
                        <w:r>
                          <w:rPr>
                            <w:rFonts w:ascii="Calibri"/>
                            <w:spacing w:val="-4"/>
                            <w:sz w:val="20"/>
                          </w:rPr>
                          <w:t>2008</w:t>
                        </w:r>
                      </w:p>
                    </w:txbxContent>
                  </v:textbox>
                  <w10:wrap type="none"/>
                </v:shape>
                <v:shape style="position:absolute;left:4652;top:-919;width:1723;height:504" type="#_x0000_t202" id="docshape67" filled="false" stroked="false">
                  <v:textbox inset="0,0,0,0">
                    <w:txbxContent>
                      <w:p>
                        <w:pPr>
                          <w:tabs>
                            <w:tab w:pos="648" w:val="left" w:leader="none"/>
                            <w:tab w:pos="1296" w:val="left" w:leader="none"/>
                          </w:tabs>
                          <w:spacing w:line="203" w:lineRule="exact" w:before="0"/>
                          <w:ind w:left="-1" w:right="18" w:firstLine="0"/>
                          <w:jc w:val="center"/>
                          <w:rPr>
                            <w:rFonts w:ascii="Calibri"/>
                            <w:sz w:val="20"/>
                          </w:rPr>
                        </w:pP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p>
                      <w:p>
                        <w:pPr>
                          <w:spacing w:line="240" w:lineRule="exact" w:before="60"/>
                          <w:ind w:left="0" w:right="21" w:firstLine="0"/>
                          <w:jc w:val="center"/>
                          <w:rPr>
                            <w:rFonts w:ascii="Calibri"/>
                            <w:b/>
                            <w:sz w:val="20"/>
                          </w:rPr>
                        </w:pPr>
                        <w:r>
                          <w:rPr>
                            <w:rFonts w:ascii="Calibri"/>
                            <w:b/>
                            <w:spacing w:val="-2"/>
                            <w:sz w:val="20"/>
                          </w:rPr>
                          <w:t>Years</w:t>
                        </w:r>
                      </w:p>
                    </w:txbxContent>
                  </v:textbox>
                  <w10:wrap type="none"/>
                </v:shape>
                <v:shape style="position:absolute;left:6597;top:-919;width:1723;height:200" type="#_x0000_t202" id="docshape68" filled="false" stroked="false">
                  <v:textbox inset="0,0,0,0">
                    <w:txbxContent>
                      <w:p>
                        <w:pPr>
                          <w:tabs>
                            <w:tab w:pos="648" w:val="left" w:leader="none"/>
                            <w:tab w:pos="1296" w:val="left" w:leader="none"/>
                          </w:tabs>
                          <w:spacing w:line="199" w:lineRule="exact" w:before="0"/>
                          <w:ind w:left="0" w:right="0" w:firstLine="0"/>
                          <w:jc w:val="left"/>
                          <w:rPr>
                            <w:rFonts w:ascii="Calibri"/>
                            <w:sz w:val="20"/>
                          </w:rPr>
                        </w:pPr>
                        <w:r>
                          <w:rPr>
                            <w:rFonts w:ascii="Calibri"/>
                            <w:spacing w:val="-4"/>
                            <w:sz w:val="20"/>
                          </w:rPr>
                          <w:t>2012</w:t>
                        </w:r>
                        <w:r>
                          <w:rPr>
                            <w:rFonts w:ascii="Calibri"/>
                            <w:sz w:val="20"/>
                          </w:rPr>
                          <w:tab/>
                        </w:r>
                        <w:r>
                          <w:rPr>
                            <w:rFonts w:ascii="Calibri"/>
                            <w:spacing w:val="-4"/>
                            <w:sz w:val="20"/>
                          </w:rPr>
                          <w:t>2013</w:t>
                        </w:r>
                        <w:r>
                          <w:rPr>
                            <w:rFonts w:ascii="Calibri"/>
                            <w:sz w:val="20"/>
                          </w:rPr>
                          <w:tab/>
                        </w:r>
                        <w:r>
                          <w:rPr>
                            <w:rFonts w:ascii="Calibri"/>
                            <w:spacing w:val="-4"/>
                            <w:sz w:val="20"/>
                          </w:rPr>
                          <w:t>2014</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1086332</wp:posOffset>
                </wp:positionH>
                <wp:positionV relativeFrom="paragraph">
                  <wp:posOffset>-2139358</wp:posOffset>
                </wp:positionV>
                <wp:extent cx="152400" cy="88836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52400" cy="888365"/>
                        </a:xfrm>
                        <a:prstGeom prst="rect">
                          <a:avLst/>
                        </a:prstGeom>
                      </wps:spPr>
                      <wps:txbx>
                        <w:txbxContent>
                          <w:p>
                            <w:pPr>
                              <w:spacing w:line="223" w:lineRule="exact" w:before="0"/>
                              <w:ind w:left="20" w:right="0" w:firstLine="0"/>
                              <w:jc w:val="left"/>
                              <w:rPr>
                                <w:rFonts w:ascii="Calibri"/>
                                <w:b/>
                                <w:sz w:val="20"/>
                              </w:rPr>
                            </w:pPr>
                            <w:r>
                              <w:rPr>
                                <w:rFonts w:ascii="Calibri"/>
                                <w:b/>
                                <w:sz w:val="20"/>
                              </w:rPr>
                              <w:t>Subsidy</w:t>
                            </w:r>
                            <w:r>
                              <w:rPr>
                                <w:rFonts w:ascii="Calibri"/>
                                <w:b/>
                                <w:spacing w:val="-11"/>
                                <w:sz w:val="20"/>
                              </w:rPr>
                              <w:t> </w:t>
                            </w:r>
                            <w:r>
                              <w:rPr>
                                <w:rFonts w:ascii="Calibri"/>
                                <w:b/>
                                <w:spacing w:val="-2"/>
                                <w:sz w:val="20"/>
                              </w:rPr>
                              <w:t>Amount</w:t>
                            </w:r>
                          </w:p>
                        </w:txbxContent>
                      </wps:txbx>
                      <wps:bodyPr wrap="square" lIns="0" tIns="0" rIns="0" bIns="0" rtlCol="0" vert="vert270">
                        <a:noAutofit/>
                      </wps:bodyPr>
                    </wps:wsp>
                  </a:graphicData>
                </a:graphic>
              </wp:anchor>
            </w:drawing>
          </mc:Choice>
          <mc:Fallback>
            <w:pict>
              <v:shape style="position:absolute;margin-left:85.538002pt;margin-top:-168.45340pt;width:12pt;height:69.95pt;mso-position-horizontal-relative:page;mso-position-vertical-relative:paragraph;z-index:15729664" type="#_x0000_t202" id="docshape69"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Subsidy</w:t>
                      </w:r>
                      <w:r>
                        <w:rPr>
                          <w:rFonts w:ascii="Calibri"/>
                          <w:b/>
                          <w:spacing w:val="-11"/>
                          <w:sz w:val="20"/>
                        </w:rPr>
                        <w:t> </w:t>
                      </w:r>
                      <w:r>
                        <w:rPr>
                          <w:rFonts w:ascii="Calibri"/>
                          <w:b/>
                          <w:spacing w:val="-2"/>
                          <w:sz w:val="20"/>
                        </w:rPr>
                        <w:t>Amount</w:t>
                      </w:r>
                    </w:p>
                  </w:txbxContent>
                </v:textbox>
                <w10:wrap type="none"/>
              </v:shape>
            </w:pict>
          </mc:Fallback>
        </mc:AlternateContent>
      </w:r>
      <w:r>
        <w:rPr>
          <w:sz w:val="20"/>
        </w:rPr>
        <w:t>Figure 3.2: Petrol Subsidy in Nigeria (₦billion) 2006-2014 Source:</w:t>
      </w:r>
      <w:r>
        <w:rPr>
          <w:spacing w:val="-11"/>
          <w:sz w:val="20"/>
        </w:rPr>
        <w:t> </w:t>
      </w:r>
      <w:r>
        <w:rPr>
          <w:sz w:val="20"/>
        </w:rPr>
        <w:t>NNPC</w:t>
      </w:r>
      <w:r>
        <w:rPr>
          <w:spacing w:val="-11"/>
          <w:sz w:val="20"/>
        </w:rPr>
        <w:t> </w:t>
      </w:r>
      <w:r>
        <w:rPr>
          <w:sz w:val="20"/>
        </w:rPr>
        <w:t>Bulletin</w:t>
      </w:r>
      <w:r>
        <w:rPr>
          <w:spacing w:val="-11"/>
          <w:sz w:val="20"/>
        </w:rPr>
        <w:t> </w:t>
      </w:r>
      <w:r>
        <w:rPr>
          <w:sz w:val="20"/>
        </w:rPr>
        <w:t>(2014),</w:t>
      </w:r>
      <w:r>
        <w:rPr>
          <w:spacing w:val="-10"/>
          <w:sz w:val="20"/>
        </w:rPr>
        <w:t> </w:t>
      </w:r>
      <w:r>
        <w:rPr>
          <w:sz w:val="20"/>
        </w:rPr>
        <w:t>WDI</w:t>
      </w:r>
      <w:r>
        <w:rPr>
          <w:spacing w:val="-9"/>
          <w:sz w:val="20"/>
        </w:rPr>
        <w:t> </w:t>
      </w:r>
      <w:r>
        <w:rPr>
          <w:sz w:val="20"/>
        </w:rPr>
        <w:t>(2014),</w:t>
      </w:r>
      <w:r>
        <w:rPr>
          <w:spacing w:val="-10"/>
          <w:sz w:val="20"/>
        </w:rPr>
        <w:t> </w:t>
      </w:r>
      <w:r>
        <w:rPr>
          <w:sz w:val="20"/>
        </w:rPr>
        <w:t>Author‟s</w:t>
      </w:r>
      <w:r>
        <w:rPr>
          <w:spacing w:val="-11"/>
          <w:sz w:val="20"/>
        </w:rPr>
        <w:t> </w:t>
      </w:r>
      <w:r>
        <w:rPr>
          <w:sz w:val="20"/>
        </w:rPr>
        <w:t>Estimate</w:t>
      </w:r>
    </w:p>
    <w:p>
      <w:pPr>
        <w:pStyle w:val="BodyText"/>
        <w:spacing w:before="185"/>
        <w:rPr>
          <w:sz w:val="20"/>
        </w:rPr>
      </w:pPr>
    </w:p>
    <w:p>
      <w:pPr>
        <w:pStyle w:val="BodyText"/>
        <w:spacing w:line="360" w:lineRule="auto"/>
        <w:ind w:left="2100" w:right="1440"/>
        <w:jc w:val="both"/>
      </w:pPr>
      <w:r>
        <w:rPr/>
        <w:t>The payment reached a peak of ₦1.9 trillion in 2011 which was revised from ₦1.3</w:t>
      </w:r>
      <w:r>
        <w:rPr>
          <w:spacing w:val="40"/>
        </w:rPr>
        <w:t> </w:t>
      </w:r>
      <w:r>
        <w:rPr/>
        <w:t>trillion</w:t>
      </w:r>
      <w:r>
        <w:rPr>
          <w:spacing w:val="21"/>
        </w:rPr>
        <w:t> </w:t>
      </w:r>
      <w:r>
        <w:rPr/>
        <w:t>according</w:t>
      </w:r>
      <w:r>
        <w:rPr>
          <w:spacing w:val="21"/>
        </w:rPr>
        <w:t> </w:t>
      </w:r>
      <w:r>
        <w:rPr/>
        <w:t>to</w:t>
      </w:r>
      <w:r>
        <w:rPr>
          <w:spacing w:val="26"/>
        </w:rPr>
        <w:t> </w:t>
      </w:r>
      <w:r>
        <w:rPr/>
        <w:t>the</w:t>
      </w:r>
      <w:r>
        <w:rPr>
          <w:spacing w:val="25"/>
        </w:rPr>
        <w:t> </w:t>
      </w:r>
      <w:r>
        <w:rPr/>
        <w:t>NNPC</w:t>
      </w:r>
      <w:r>
        <w:rPr>
          <w:spacing w:val="23"/>
        </w:rPr>
        <w:t> </w:t>
      </w:r>
      <w:r>
        <w:rPr/>
        <w:t>Statistical</w:t>
      </w:r>
      <w:r>
        <w:rPr>
          <w:spacing w:val="24"/>
        </w:rPr>
        <w:t> </w:t>
      </w:r>
      <w:r>
        <w:rPr/>
        <w:t>Bulletin</w:t>
      </w:r>
      <w:r>
        <w:rPr>
          <w:spacing w:val="23"/>
        </w:rPr>
        <w:t> </w:t>
      </w:r>
      <w:r>
        <w:rPr/>
        <w:t>(2014).</w:t>
      </w:r>
      <w:r>
        <w:rPr>
          <w:spacing w:val="25"/>
        </w:rPr>
        <w:t> </w:t>
      </w:r>
      <w:r>
        <w:rPr/>
        <w:t>This</w:t>
      </w:r>
      <w:r>
        <w:rPr>
          <w:spacing w:val="23"/>
        </w:rPr>
        <w:t> </w:t>
      </w:r>
      <w:r>
        <w:rPr/>
        <w:t>figure</w:t>
      </w:r>
      <w:r>
        <w:rPr>
          <w:spacing w:val="22"/>
        </w:rPr>
        <w:t> </w:t>
      </w:r>
      <w:r>
        <w:rPr/>
        <w:t>reduced</w:t>
      </w:r>
      <w:r>
        <w:rPr>
          <w:spacing w:val="23"/>
        </w:rPr>
        <w:t> </w:t>
      </w:r>
      <w:r>
        <w:rPr/>
        <w:t>to</w:t>
      </w:r>
      <w:r>
        <w:rPr>
          <w:spacing w:val="26"/>
        </w:rPr>
        <w:t> </w:t>
      </w:r>
      <w:r>
        <w:rPr>
          <w:spacing w:val="-2"/>
        </w:rPr>
        <w:t>about</w:t>
      </w:r>
    </w:p>
    <w:p>
      <w:pPr>
        <w:pStyle w:val="BodyText"/>
        <w:spacing w:line="360" w:lineRule="auto"/>
        <w:ind w:left="2100" w:right="1432"/>
        <w:jc w:val="both"/>
      </w:pPr>
      <w:r>
        <w:rPr/>
        <w:t>₦1.04 trillion in 2012 and further to ₦951 billion and ₦853 in 2013 and 2014 respectively. It is important to note that these figures are estimates based on the subsidy paid on each litre of petrol and total petrol consumption. This is evident from indications that the amount is likely larger than the reported as there were supplementary payments made to marketers during the year. This has been a critical issue in Nigeria, especially as it relates to the actual amount paid on subsidy. Also, it was observed that different institutions of government provide varying figures.</w:t>
      </w:r>
    </w:p>
    <w:p>
      <w:pPr>
        <w:pStyle w:val="BodyText"/>
        <w:spacing w:before="139"/>
      </w:pPr>
    </w:p>
    <w:p>
      <w:pPr>
        <w:pStyle w:val="BodyText"/>
        <w:spacing w:line="360" w:lineRule="auto"/>
        <w:ind w:left="2100" w:right="1434"/>
        <w:jc w:val="both"/>
      </w:pPr>
      <w:r>
        <w:rPr/>
        <w:t>Furthermore, payment of subsidy had been argued to divert resources from priority sectors such as health, education, infrastructure and communication. An analysis of the 2013 budget showed that provision made for fuel subsidy constituted about 20 percent of the entire budget. The allocation for fuel subsidy was also about 10 times more than the appropriation for agriculture and rural development (₦81.41 billion), thrice the amount for</w:t>
      </w:r>
      <w:r>
        <w:rPr>
          <w:spacing w:val="40"/>
        </w:rPr>
        <w:t> </w:t>
      </w:r>
      <w:r>
        <w:rPr/>
        <w:t>health</w:t>
      </w:r>
      <w:r>
        <w:rPr>
          <w:spacing w:val="44"/>
        </w:rPr>
        <w:t> </w:t>
      </w:r>
      <w:r>
        <w:rPr/>
        <w:t>(₦279.23</w:t>
      </w:r>
      <w:r>
        <w:rPr>
          <w:spacing w:val="44"/>
        </w:rPr>
        <w:t> </w:t>
      </w:r>
      <w:r>
        <w:rPr/>
        <w:t>billion)</w:t>
      </w:r>
      <w:r>
        <w:rPr>
          <w:spacing w:val="43"/>
        </w:rPr>
        <w:t> </w:t>
      </w:r>
      <w:r>
        <w:rPr/>
        <w:t>and</w:t>
      </w:r>
      <w:r>
        <w:rPr>
          <w:spacing w:val="44"/>
        </w:rPr>
        <w:t> </w:t>
      </w:r>
      <w:r>
        <w:rPr/>
        <w:t>twice</w:t>
      </w:r>
      <w:r>
        <w:rPr>
          <w:spacing w:val="42"/>
        </w:rPr>
        <w:t> </w:t>
      </w:r>
      <w:r>
        <w:rPr/>
        <w:t>the</w:t>
      </w:r>
      <w:r>
        <w:rPr>
          <w:spacing w:val="43"/>
        </w:rPr>
        <w:t> </w:t>
      </w:r>
      <w:r>
        <w:rPr/>
        <w:t>allocation</w:t>
      </w:r>
      <w:r>
        <w:rPr>
          <w:spacing w:val="44"/>
        </w:rPr>
        <w:t> </w:t>
      </w:r>
      <w:r>
        <w:rPr/>
        <w:t>for</w:t>
      </w:r>
      <w:r>
        <w:rPr>
          <w:spacing w:val="42"/>
        </w:rPr>
        <w:t> </w:t>
      </w:r>
      <w:r>
        <w:rPr/>
        <w:t>education</w:t>
      </w:r>
      <w:r>
        <w:rPr>
          <w:spacing w:val="44"/>
        </w:rPr>
        <w:t> </w:t>
      </w:r>
      <w:r>
        <w:rPr/>
        <w:t>(₦426.53</w:t>
      </w:r>
      <w:r>
        <w:rPr>
          <w:spacing w:val="44"/>
        </w:rPr>
        <w:t> </w:t>
      </w:r>
      <w:r>
        <w:rPr>
          <w:spacing w:val="-2"/>
        </w:rPr>
        <w:t>billion).</w:t>
      </w:r>
    </w:p>
    <w:p>
      <w:pPr>
        <w:spacing w:after="0" w:line="360" w:lineRule="auto"/>
        <w:jc w:val="both"/>
        <w:sectPr>
          <w:pgSz w:w="12240" w:h="15840"/>
          <w:pgMar w:header="0" w:footer="1015" w:top="1340" w:bottom="1200" w:left="60" w:right="0"/>
        </w:sectPr>
      </w:pPr>
    </w:p>
    <w:p>
      <w:pPr>
        <w:pStyle w:val="BodyText"/>
        <w:spacing w:line="360" w:lineRule="auto" w:before="65"/>
        <w:ind w:left="2100" w:right="1431"/>
        <w:jc w:val="both"/>
      </w:pPr>
      <w:r>
        <w:rPr/>
        <w:t>These are sectors which are expected to propel economic growth. However, government had been making efforts at eliminating these subsidies through strategic reforms of various agencies. The reform agency had helped the PPPRA to eliminate previous manipulation of the bill of laden and generate savings for the government. The reality</w:t>
      </w:r>
      <w:r>
        <w:rPr>
          <w:spacing w:val="80"/>
        </w:rPr>
        <w:t> </w:t>
      </w:r>
      <w:r>
        <w:rPr/>
        <w:t>that the subsidy</w:t>
      </w:r>
      <w:r>
        <w:rPr>
          <w:spacing w:val="-3"/>
        </w:rPr>
        <w:t> </w:t>
      </w:r>
      <w:r>
        <w:rPr/>
        <w:t>payment is not sustainable eventually</w:t>
      </w:r>
      <w:r>
        <w:rPr>
          <w:spacing w:val="-3"/>
        </w:rPr>
        <w:t> </w:t>
      </w:r>
      <w:r>
        <w:rPr/>
        <w:t>led the government to stop subsidy on petrol in May 2016 which then placed petrol price at ₦145 per litre. This is reflected</w:t>
      </w:r>
      <w:r>
        <w:rPr>
          <w:spacing w:val="40"/>
        </w:rPr>
        <w:t> </w:t>
      </w:r>
      <w:r>
        <w:rPr/>
        <w:t>in the PPPRA revised template as shown in Table 3.5 where provision for fuel subsidy had been removed. This is expected</w:t>
      </w:r>
      <w:r>
        <w:rPr>
          <w:spacing w:val="-1"/>
        </w:rPr>
        <w:t> </w:t>
      </w:r>
      <w:r>
        <w:rPr/>
        <w:t>to resolve</w:t>
      </w:r>
      <w:r>
        <w:rPr>
          <w:spacing w:val="-1"/>
        </w:rPr>
        <w:t> </w:t>
      </w:r>
      <w:r>
        <w:rPr/>
        <w:t>the problem of</w:t>
      </w:r>
      <w:r>
        <w:rPr>
          <w:spacing w:val="-1"/>
        </w:rPr>
        <w:t> </w:t>
      </w:r>
      <w:r>
        <w:rPr/>
        <w:t>scarcity</w:t>
      </w:r>
      <w:r>
        <w:rPr>
          <w:spacing w:val="-3"/>
        </w:rPr>
        <w:t> </w:t>
      </w:r>
      <w:r>
        <w:rPr/>
        <w:t>experienced across the country, reduce smuggling to neighbouring countries and attract more investment to the energy sector.</w:t>
      </w:r>
    </w:p>
    <w:p>
      <w:pPr>
        <w:pStyle w:val="BodyText"/>
        <w:spacing w:before="138"/>
      </w:pPr>
    </w:p>
    <w:p>
      <w:pPr>
        <w:pStyle w:val="BodyText"/>
        <w:ind w:left="2100"/>
        <w:jc w:val="both"/>
      </w:pPr>
      <w:r>
        <w:rPr/>
        <w:t>Table</w:t>
      </w:r>
      <w:r>
        <w:rPr>
          <w:spacing w:val="-3"/>
        </w:rPr>
        <w:t> </w:t>
      </w:r>
      <w:r>
        <w:rPr/>
        <w:t>3.5:</w:t>
      </w:r>
      <w:r>
        <w:rPr>
          <w:spacing w:val="-1"/>
        </w:rPr>
        <w:t> </w:t>
      </w:r>
      <w:r>
        <w:rPr/>
        <w:t>PPPRA Pricing</w:t>
      </w:r>
      <w:r>
        <w:rPr>
          <w:spacing w:val="-4"/>
        </w:rPr>
        <w:t> </w:t>
      </w:r>
      <w:r>
        <w:rPr/>
        <w:t>Template-May</w:t>
      </w:r>
      <w:r>
        <w:rPr>
          <w:spacing w:val="-5"/>
        </w:rPr>
        <w:t> </w:t>
      </w:r>
      <w:r>
        <w:rPr>
          <w:spacing w:val="-4"/>
        </w:rPr>
        <w:t>2016</w:t>
      </w:r>
    </w:p>
    <w:p>
      <w:pPr>
        <w:pStyle w:val="BodyText"/>
        <w:spacing w:before="5"/>
        <w:rPr>
          <w:sz w:val="12"/>
        </w:rPr>
      </w:pPr>
    </w:p>
    <w:tbl>
      <w:tblPr>
        <w:tblW w:w="0" w:type="auto"/>
        <w:jc w:val="left"/>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8"/>
        <w:gridCol w:w="4303"/>
        <w:gridCol w:w="3770"/>
      </w:tblGrid>
      <w:tr>
        <w:trPr>
          <w:trHeight w:val="380" w:hRule="atLeast"/>
        </w:trPr>
        <w:tc>
          <w:tcPr>
            <w:tcW w:w="798" w:type="dxa"/>
            <w:tcBorders>
              <w:top w:val="single" w:sz="8" w:space="0" w:color="000000"/>
              <w:bottom w:val="single" w:sz="8" w:space="0" w:color="000000"/>
            </w:tcBorders>
          </w:tcPr>
          <w:p>
            <w:pPr>
              <w:pStyle w:val="TableParagraph"/>
              <w:ind w:left="122"/>
              <w:rPr>
                <w:b/>
                <w:sz w:val="22"/>
              </w:rPr>
            </w:pPr>
            <w:r>
              <w:rPr>
                <w:b/>
                <w:spacing w:val="-5"/>
                <w:sz w:val="22"/>
              </w:rPr>
              <w:t>S/N</w:t>
            </w:r>
          </w:p>
        </w:tc>
        <w:tc>
          <w:tcPr>
            <w:tcW w:w="4303" w:type="dxa"/>
            <w:tcBorders>
              <w:top w:val="single" w:sz="8" w:space="0" w:color="000000"/>
              <w:bottom w:val="single" w:sz="8" w:space="0" w:color="000000"/>
            </w:tcBorders>
          </w:tcPr>
          <w:p>
            <w:pPr>
              <w:pStyle w:val="TableParagraph"/>
              <w:ind w:left="332"/>
              <w:rPr>
                <w:b/>
                <w:sz w:val="22"/>
              </w:rPr>
            </w:pPr>
            <w:r>
              <w:rPr>
                <w:b/>
                <w:sz w:val="22"/>
              </w:rPr>
              <w:t>Cost</w:t>
            </w:r>
            <w:r>
              <w:rPr>
                <w:b/>
                <w:spacing w:val="-3"/>
                <w:sz w:val="22"/>
              </w:rPr>
              <w:t> </w:t>
            </w:r>
            <w:r>
              <w:rPr>
                <w:b/>
                <w:spacing w:val="-2"/>
                <w:sz w:val="22"/>
              </w:rPr>
              <w:t>Element</w:t>
            </w:r>
          </w:p>
        </w:tc>
        <w:tc>
          <w:tcPr>
            <w:tcW w:w="3770" w:type="dxa"/>
            <w:tcBorders>
              <w:top w:val="single" w:sz="8" w:space="0" w:color="000000"/>
              <w:bottom w:val="single" w:sz="8" w:space="0" w:color="000000"/>
            </w:tcBorders>
          </w:tcPr>
          <w:p>
            <w:pPr>
              <w:pStyle w:val="TableParagraph"/>
              <w:ind w:left="935"/>
              <w:rPr>
                <w:b/>
                <w:sz w:val="22"/>
              </w:rPr>
            </w:pPr>
            <w:r>
              <w:rPr>
                <w:b/>
                <w:spacing w:val="-2"/>
                <w:sz w:val="22"/>
              </w:rPr>
              <w:t>Naira/litre</w:t>
            </w:r>
          </w:p>
        </w:tc>
      </w:tr>
      <w:tr>
        <w:trPr>
          <w:trHeight w:val="378" w:hRule="atLeast"/>
        </w:trPr>
        <w:tc>
          <w:tcPr>
            <w:tcW w:w="798" w:type="dxa"/>
            <w:tcBorders>
              <w:top w:val="single" w:sz="8" w:space="0" w:color="000000"/>
            </w:tcBorders>
            <w:shd w:val="clear" w:color="auto" w:fill="C0C0C0"/>
          </w:tcPr>
          <w:p>
            <w:pPr>
              <w:pStyle w:val="TableParagraph"/>
              <w:spacing w:line="251" w:lineRule="exact"/>
              <w:ind w:left="122"/>
              <w:rPr>
                <w:b/>
                <w:sz w:val="22"/>
              </w:rPr>
            </w:pPr>
            <w:r>
              <w:rPr>
                <w:b/>
                <w:spacing w:val="-5"/>
                <w:sz w:val="22"/>
              </w:rPr>
              <w:t>1.</w:t>
            </w:r>
          </w:p>
        </w:tc>
        <w:tc>
          <w:tcPr>
            <w:tcW w:w="4303" w:type="dxa"/>
            <w:tcBorders>
              <w:top w:val="single" w:sz="8" w:space="0" w:color="000000"/>
            </w:tcBorders>
            <w:shd w:val="clear" w:color="auto" w:fill="C0C0C0"/>
          </w:tcPr>
          <w:p>
            <w:pPr>
              <w:pStyle w:val="TableParagraph"/>
              <w:spacing w:line="246" w:lineRule="exact"/>
              <w:ind w:left="332"/>
              <w:rPr>
                <w:sz w:val="22"/>
              </w:rPr>
            </w:pPr>
            <w:r>
              <w:rPr>
                <w:spacing w:val="-5"/>
                <w:sz w:val="22"/>
              </w:rPr>
              <w:t>C+F</w:t>
            </w:r>
          </w:p>
        </w:tc>
        <w:tc>
          <w:tcPr>
            <w:tcW w:w="3770" w:type="dxa"/>
            <w:tcBorders>
              <w:top w:val="single" w:sz="8" w:space="0" w:color="000000"/>
            </w:tcBorders>
            <w:shd w:val="clear" w:color="auto" w:fill="C0C0C0"/>
          </w:tcPr>
          <w:p>
            <w:pPr>
              <w:pStyle w:val="TableParagraph"/>
              <w:spacing w:line="246" w:lineRule="exact"/>
              <w:ind w:left="935"/>
              <w:rPr>
                <w:sz w:val="22"/>
              </w:rPr>
            </w:pPr>
            <w:r>
              <w:rPr>
                <w:spacing w:val="-2"/>
                <w:sz w:val="22"/>
              </w:rPr>
              <w:t>111.30</w:t>
            </w:r>
          </w:p>
        </w:tc>
      </w:tr>
      <w:tr>
        <w:trPr>
          <w:trHeight w:val="379" w:hRule="atLeast"/>
        </w:trPr>
        <w:tc>
          <w:tcPr>
            <w:tcW w:w="798" w:type="dxa"/>
          </w:tcPr>
          <w:p>
            <w:pPr>
              <w:pStyle w:val="TableParagraph"/>
              <w:spacing w:line="252" w:lineRule="exact"/>
              <w:ind w:left="122"/>
              <w:rPr>
                <w:b/>
                <w:sz w:val="22"/>
              </w:rPr>
            </w:pPr>
            <w:r>
              <w:rPr>
                <w:b/>
                <w:spacing w:val="-5"/>
                <w:sz w:val="22"/>
              </w:rPr>
              <w:t>2.</w:t>
            </w:r>
          </w:p>
        </w:tc>
        <w:tc>
          <w:tcPr>
            <w:tcW w:w="4303" w:type="dxa"/>
          </w:tcPr>
          <w:p>
            <w:pPr>
              <w:pStyle w:val="TableParagraph"/>
              <w:spacing w:line="247" w:lineRule="exact"/>
              <w:ind w:left="332"/>
              <w:rPr>
                <w:sz w:val="22"/>
              </w:rPr>
            </w:pPr>
            <w:r>
              <w:rPr>
                <w:sz w:val="22"/>
              </w:rPr>
              <w:t>Lightering</w:t>
            </w:r>
            <w:r>
              <w:rPr>
                <w:spacing w:val="-7"/>
                <w:sz w:val="22"/>
              </w:rPr>
              <w:t> </w:t>
            </w:r>
            <w:r>
              <w:rPr>
                <w:spacing w:val="-2"/>
                <w:sz w:val="22"/>
              </w:rPr>
              <w:t>Expenses</w:t>
            </w:r>
          </w:p>
        </w:tc>
        <w:tc>
          <w:tcPr>
            <w:tcW w:w="3770" w:type="dxa"/>
          </w:tcPr>
          <w:p>
            <w:pPr>
              <w:pStyle w:val="TableParagraph"/>
              <w:spacing w:line="247" w:lineRule="exact"/>
              <w:ind w:left="935"/>
              <w:rPr>
                <w:sz w:val="22"/>
              </w:rPr>
            </w:pPr>
            <w:r>
              <w:rPr>
                <w:spacing w:val="-4"/>
                <w:sz w:val="22"/>
              </w:rPr>
              <w:t>4.56</w:t>
            </w:r>
          </w:p>
        </w:tc>
      </w:tr>
      <w:tr>
        <w:trPr>
          <w:trHeight w:val="379" w:hRule="atLeast"/>
        </w:trPr>
        <w:tc>
          <w:tcPr>
            <w:tcW w:w="798" w:type="dxa"/>
            <w:shd w:val="clear" w:color="auto" w:fill="C0C0C0"/>
          </w:tcPr>
          <w:p>
            <w:pPr>
              <w:pStyle w:val="TableParagraph"/>
              <w:spacing w:line="252" w:lineRule="exact"/>
              <w:ind w:left="122"/>
              <w:rPr>
                <w:b/>
                <w:sz w:val="22"/>
              </w:rPr>
            </w:pPr>
            <w:r>
              <w:rPr>
                <w:b/>
                <w:spacing w:val="-5"/>
                <w:sz w:val="22"/>
              </w:rPr>
              <w:t>3.</w:t>
            </w:r>
          </w:p>
        </w:tc>
        <w:tc>
          <w:tcPr>
            <w:tcW w:w="4303" w:type="dxa"/>
            <w:shd w:val="clear" w:color="auto" w:fill="C0C0C0"/>
          </w:tcPr>
          <w:p>
            <w:pPr>
              <w:pStyle w:val="TableParagraph"/>
              <w:spacing w:line="247" w:lineRule="exact"/>
              <w:ind w:left="332"/>
              <w:rPr>
                <w:sz w:val="22"/>
              </w:rPr>
            </w:pPr>
            <w:r>
              <w:rPr>
                <w:spacing w:val="-5"/>
                <w:sz w:val="22"/>
              </w:rPr>
              <w:t>NPA</w:t>
            </w:r>
          </w:p>
        </w:tc>
        <w:tc>
          <w:tcPr>
            <w:tcW w:w="3770" w:type="dxa"/>
            <w:shd w:val="clear" w:color="auto" w:fill="C0C0C0"/>
          </w:tcPr>
          <w:p>
            <w:pPr>
              <w:pStyle w:val="TableParagraph"/>
              <w:spacing w:line="247" w:lineRule="exact"/>
              <w:ind w:left="935"/>
              <w:rPr>
                <w:sz w:val="22"/>
              </w:rPr>
            </w:pPr>
            <w:r>
              <w:rPr>
                <w:spacing w:val="-4"/>
                <w:sz w:val="22"/>
              </w:rPr>
              <w:t>0.84</w:t>
            </w:r>
          </w:p>
        </w:tc>
      </w:tr>
      <w:tr>
        <w:trPr>
          <w:trHeight w:val="381" w:hRule="atLeast"/>
        </w:trPr>
        <w:tc>
          <w:tcPr>
            <w:tcW w:w="798" w:type="dxa"/>
          </w:tcPr>
          <w:p>
            <w:pPr>
              <w:pStyle w:val="TableParagraph"/>
              <w:spacing w:line="252" w:lineRule="exact"/>
              <w:ind w:left="122"/>
              <w:rPr>
                <w:b/>
                <w:sz w:val="22"/>
              </w:rPr>
            </w:pPr>
            <w:r>
              <w:rPr>
                <w:b/>
                <w:spacing w:val="-5"/>
                <w:sz w:val="22"/>
              </w:rPr>
              <w:t>4.</w:t>
            </w:r>
          </w:p>
        </w:tc>
        <w:tc>
          <w:tcPr>
            <w:tcW w:w="4303" w:type="dxa"/>
          </w:tcPr>
          <w:p>
            <w:pPr>
              <w:pStyle w:val="TableParagraph"/>
              <w:spacing w:line="247" w:lineRule="exact"/>
              <w:ind w:left="332"/>
              <w:rPr>
                <w:sz w:val="22"/>
              </w:rPr>
            </w:pPr>
            <w:r>
              <w:rPr>
                <w:sz w:val="22"/>
              </w:rPr>
              <w:t>NIMASA</w:t>
            </w:r>
            <w:r>
              <w:rPr>
                <w:spacing w:val="-5"/>
                <w:sz w:val="22"/>
              </w:rPr>
              <w:t> </w:t>
            </w:r>
            <w:r>
              <w:rPr>
                <w:spacing w:val="-2"/>
                <w:sz w:val="22"/>
              </w:rPr>
              <w:t>Charge</w:t>
            </w:r>
          </w:p>
        </w:tc>
        <w:tc>
          <w:tcPr>
            <w:tcW w:w="3770" w:type="dxa"/>
          </w:tcPr>
          <w:p>
            <w:pPr>
              <w:pStyle w:val="TableParagraph"/>
              <w:spacing w:line="247" w:lineRule="exact"/>
              <w:ind w:left="935"/>
              <w:rPr>
                <w:sz w:val="22"/>
              </w:rPr>
            </w:pPr>
            <w:r>
              <w:rPr>
                <w:spacing w:val="-4"/>
                <w:sz w:val="22"/>
              </w:rPr>
              <w:t>0.22</w:t>
            </w:r>
          </w:p>
        </w:tc>
      </w:tr>
      <w:tr>
        <w:trPr>
          <w:trHeight w:val="379" w:hRule="atLeast"/>
        </w:trPr>
        <w:tc>
          <w:tcPr>
            <w:tcW w:w="798" w:type="dxa"/>
            <w:shd w:val="clear" w:color="auto" w:fill="C0C0C0"/>
          </w:tcPr>
          <w:p>
            <w:pPr>
              <w:pStyle w:val="TableParagraph"/>
              <w:spacing w:line="252" w:lineRule="exact"/>
              <w:ind w:left="122"/>
              <w:rPr>
                <w:b/>
                <w:sz w:val="22"/>
              </w:rPr>
            </w:pPr>
            <w:r>
              <w:rPr>
                <w:b/>
                <w:spacing w:val="-5"/>
                <w:sz w:val="22"/>
              </w:rPr>
              <w:t>5.</w:t>
            </w:r>
          </w:p>
        </w:tc>
        <w:tc>
          <w:tcPr>
            <w:tcW w:w="4303" w:type="dxa"/>
            <w:shd w:val="clear" w:color="auto" w:fill="C0C0C0"/>
          </w:tcPr>
          <w:p>
            <w:pPr>
              <w:pStyle w:val="TableParagraph"/>
              <w:spacing w:line="247" w:lineRule="exact"/>
              <w:ind w:left="332"/>
              <w:rPr>
                <w:sz w:val="22"/>
              </w:rPr>
            </w:pPr>
            <w:r>
              <w:rPr>
                <w:spacing w:val="-2"/>
                <w:sz w:val="22"/>
              </w:rPr>
              <w:t>Financing</w:t>
            </w:r>
          </w:p>
        </w:tc>
        <w:tc>
          <w:tcPr>
            <w:tcW w:w="3770" w:type="dxa"/>
            <w:shd w:val="clear" w:color="auto" w:fill="C0C0C0"/>
          </w:tcPr>
          <w:p>
            <w:pPr>
              <w:pStyle w:val="TableParagraph"/>
              <w:spacing w:line="247" w:lineRule="exact"/>
              <w:ind w:left="935"/>
              <w:rPr>
                <w:sz w:val="22"/>
              </w:rPr>
            </w:pPr>
            <w:r>
              <w:rPr>
                <w:spacing w:val="-4"/>
                <w:sz w:val="22"/>
              </w:rPr>
              <w:t>2.51</w:t>
            </w:r>
          </w:p>
        </w:tc>
      </w:tr>
      <w:tr>
        <w:trPr>
          <w:trHeight w:val="379" w:hRule="atLeast"/>
        </w:trPr>
        <w:tc>
          <w:tcPr>
            <w:tcW w:w="798" w:type="dxa"/>
          </w:tcPr>
          <w:p>
            <w:pPr>
              <w:pStyle w:val="TableParagraph"/>
              <w:spacing w:line="252" w:lineRule="exact"/>
              <w:ind w:left="122"/>
              <w:rPr>
                <w:b/>
                <w:sz w:val="22"/>
              </w:rPr>
            </w:pPr>
            <w:r>
              <w:rPr>
                <w:b/>
                <w:spacing w:val="-5"/>
                <w:sz w:val="22"/>
              </w:rPr>
              <w:t>6.</w:t>
            </w:r>
          </w:p>
        </w:tc>
        <w:tc>
          <w:tcPr>
            <w:tcW w:w="4303" w:type="dxa"/>
          </w:tcPr>
          <w:p>
            <w:pPr>
              <w:pStyle w:val="TableParagraph"/>
              <w:spacing w:line="247" w:lineRule="exact"/>
              <w:ind w:left="332"/>
              <w:rPr>
                <w:sz w:val="22"/>
              </w:rPr>
            </w:pPr>
            <w:r>
              <w:rPr>
                <w:spacing w:val="-2"/>
                <w:sz w:val="22"/>
              </w:rPr>
              <w:t>Jetty</w:t>
            </w:r>
            <w:r>
              <w:rPr>
                <w:spacing w:val="-5"/>
                <w:sz w:val="22"/>
              </w:rPr>
              <w:t> </w:t>
            </w:r>
            <w:r>
              <w:rPr>
                <w:spacing w:val="-2"/>
                <w:sz w:val="22"/>
              </w:rPr>
              <w:t>Thru‟Put Charge</w:t>
            </w:r>
          </w:p>
        </w:tc>
        <w:tc>
          <w:tcPr>
            <w:tcW w:w="3770" w:type="dxa"/>
          </w:tcPr>
          <w:p>
            <w:pPr>
              <w:pStyle w:val="TableParagraph"/>
              <w:spacing w:line="247" w:lineRule="exact"/>
              <w:ind w:left="935"/>
              <w:rPr>
                <w:sz w:val="22"/>
              </w:rPr>
            </w:pPr>
            <w:r>
              <w:rPr>
                <w:spacing w:val="-4"/>
                <w:sz w:val="22"/>
              </w:rPr>
              <w:t>0.60</w:t>
            </w:r>
          </w:p>
        </w:tc>
      </w:tr>
      <w:tr>
        <w:trPr>
          <w:trHeight w:val="379" w:hRule="atLeast"/>
        </w:trPr>
        <w:tc>
          <w:tcPr>
            <w:tcW w:w="798" w:type="dxa"/>
            <w:shd w:val="clear" w:color="auto" w:fill="C0C0C0"/>
          </w:tcPr>
          <w:p>
            <w:pPr>
              <w:pStyle w:val="TableParagraph"/>
              <w:spacing w:line="252" w:lineRule="exact"/>
              <w:ind w:left="122"/>
              <w:rPr>
                <w:b/>
                <w:sz w:val="22"/>
              </w:rPr>
            </w:pPr>
            <w:r>
              <w:rPr>
                <w:b/>
                <w:spacing w:val="-5"/>
                <w:sz w:val="22"/>
              </w:rPr>
              <w:t>7.</w:t>
            </w:r>
          </w:p>
        </w:tc>
        <w:tc>
          <w:tcPr>
            <w:tcW w:w="4303" w:type="dxa"/>
            <w:shd w:val="clear" w:color="auto" w:fill="C0C0C0"/>
          </w:tcPr>
          <w:p>
            <w:pPr>
              <w:pStyle w:val="TableParagraph"/>
              <w:spacing w:line="247" w:lineRule="exact"/>
              <w:ind w:left="332"/>
              <w:rPr>
                <w:sz w:val="22"/>
              </w:rPr>
            </w:pPr>
            <w:r>
              <w:rPr>
                <w:sz w:val="22"/>
              </w:rPr>
              <w:t>Storage</w:t>
            </w:r>
            <w:r>
              <w:rPr>
                <w:spacing w:val="-1"/>
                <w:sz w:val="22"/>
              </w:rPr>
              <w:t> </w:t>
            </w:r>
            <w:r>
              <w:rPr>
                <w:spacing w:val="-2"/>
                <w:sz w:val="22"/>
              </w:rPr>
              <w:t>Charge</w:t>
            </w:r>
          </w:p>
        </w:tc>
        <w:tc>
          <w:tcPr>
            <w:tcW w:w="3770" w:type="dxa"/>
            <w:shd w:val="clear" w:color="auto" w:fill="C0C0C0"/>
          </w:tcPr>
          <w:p>
            <w:pPr>
              <w:pStyle w:val="TableParagraph"/>
              <w:spacing w:line="247" w:lineRule="exact"/>
              <w:ind w:left="935"/>
              <w:rPr>
                <w:sz w:val="22"/>
              </w:rPr>
            </w:pPr>
            <w:r>
              <w:rPr>
                <w:spacing w:val="-4"/>
                <w:sz w:val="22"/>
              </w:rPr>
              <w:t>2.00</w:t>
            </w:r>
          </w:p>
        </w:tc>
      </w:tr>
      <w:tr>
        <w:trPr>
          <w:trHeight w:val="379" w:hRule="atLeast"/>
        </w:trPr>
        <w:tc>
          <w:tcPr>
            <w:tcW w:w="798" w:type="dxa"/>
          </w:tcPr>
          <w:p>
            <w:pPr>
              <w:pStyle w:val="TableParagraph"/>
              <w:rPr>
                <w:sz w:val="22"/>
              </w:rPr>
            </w:pPr>
          </w:p>
        </w:tc>
        <w:tc>
          <w:tcPr>
            <w:tcW w:w="4303" w:type="dxa"/>
          </w:tcPr>
          <w:p>
            <w:pPr>
              <w:pStyle w:val="TableParagraph"/>
              <w:spacing w:line="252" w:lineRule="exact"/>
              <w:ind w:left="332"/>
              <w:rPr>
                <w:b/>
                <w:sz w:val="22"/>
              </w:rPr>
            </w:pPr>
            <w:r>
              <w:rPr>
                <w:b/>
                <w:sz w:val="22"/>
              </w:rPr>
              <w:t>Total</w:t>
            </w:r>
            <w:r>
              <w:rPr>
                <w:b/>
                <w:spacing w:val="-5"/>
                <w:sz w:val="22"/>
              </w:rPr>
              <w:t> </w:t>
            </w:r>
            <w:r>
              <w:rPr>
                <w:b/>
                <w:sz w:val="22"/>
              </w:rPr>
              <w:t>Landing</w:t>
            </w:r>
            <w:r>
              <w:rPr>
                <w:b/>
                <w:spacing w:val="-2"/>
                <w:sz w:val="22"/>
              </w:rPr>
              <w:t> </w:t>
            </w:r>
            <w:r>
              <w:rPr>
                <w:b/>
                <w:spacing w:val="-4"/>
                <w:sz w:val="22"/>
              </w:rPr>
              <w:t>Cost</w:t>
            </w:r>
          </w:p>
        </w:tc>
        <w:tc>
          <w:tcPr>
            <w:tcW w:w="3770" w:type="dxa"/>
          </w:tcPr>
          <w:p>
            <w:pPr>
              <w:pStyle w:val="TableParagraph"/>
              <w:spacing w:line="247" w:lineRule="exact"/>
              <w:ind w:left="935"/>
              <w:rPr>
                <w:sz w:val="22"/>
              </w:rPr>
            </w:pPr>
            <w:r>
              <w:rPr>
                <w:spacing w:val="-2"/>
                <w:sz w:val="22"/>
              </w:rPr>
              <w:t>122.03</w:t>
            </w:r>
          </w:p>
        </w:tc>
      </w:tr>
      <w:tr>
        <w:trPr>
          <w:trHeight w:val="379" w:hRule="atLeast"/>
        </w:trPr>
        <w:tc>
          <w:tcPr>
            <w:tcW w:w="798" w:type="dxa"/>
            <w:shd w:val="clear" w:color="auto" w:fill="C0C0C0"/>
          </w:tcPr>
          <w:p>
            <w:pPr>
              <w:pStyle w:val="TableParagraph"/>
              <w:rPr>
                <w:sz w:val="22"/>
              </w:rPr>
            </w:pPr>
          </w:p>
        </w:tc>
        <w:tc>
          <w:tcPr>
            <w:tcW w:w="4303" w:type="dxa"/>
            <w:shd w:val="clear" w:color="auto" w:fill="C0C0C0"/>
          </w:tcPr>
          <w:p>
            <w:pPr>
              <w:pStyle w:val="TableParagraph"/>
              <w:spacing w:line="247" w:lineRule="exact"/>
              <w:ind w:left="332"/>
              <w:rPr>
                <w:sz w:val="22"/>
              </w:rPr>
            </w:pPr>
            <w:r>
              <w:rPr>
                <w:sz w:val="22"/>
              </w:rPr>
              <w:t>Distribution</w:t>
            </w:r>
            <w:r>
              <w:rPr>
                <w:spacing w:val="-8"/>
                <w:sz w:val="22"/>
              </w:rPr>
              <w:t> </w:t>
            </w:r>
            <w:r>
              <w:rPr>
                <w:spacing w:val="-2"/>
                <w:sz w:val="22"/>
              </w:rPr>
              <w:t>Margins</w:t>
            </w:r>
          </w:p>
        </w:tc>
        <w:tc>
          <w:tcPr>
            <w:tcW w:w="3770" w:type="dxa"/>
            <w:shd w:val="clear" w:color="auto" w:fill="C0C0C0"/>
          </w:tcPr>
          <w:p>
            <w:pPr>
              <w:pStyle w:val="TableParagraph"/>
              <w:rPr>
                <w:sz w:val="22"/>
              </w:rPr>
            </w:pPr>
          </w:p>
        </w:tc>
      </w:tr>
      <w:tr>
        <w:trPr>
          <w:trHeight w:val="379" w:hRule="atLeast"/>
        </w:trPr>
        <w:tc>
          <w:tcPr>
            <w:tcW w:w="798" w:type="dxa"/>
          </w:tcPr>
          <w:p>
            <w:pPr>
              <w:pStyle w:val="TableParagraph"/>
              <w:spacing w:line="252" w:lineRule="exact"/>
              <w:ind w:left="122"/>
              <w:rPr>
                <w:b/>
                <w:sz w:val="22"/>
              </w:rPr>
            </w:pPr>
            <w:r>
              <w:rPr>
                <w:b/>
                <w:spacing w:val="-5"/>
                <w:sz w:val="22"/>
              </w:rPr>
              <w:t>8.</w:t>
            </w:r>
          </w:p>
        </w:tc>
        <w:tc>
          <w:tcPr>
            <w:tcW w:w="4303" w:type="dxa"/>
          </w:tcPr>
          <w:p>
            <w:pPr>
              <w:pStyle w:val="TableParagraph"/>
              <w:spacing w:line="247" w:lineRule="exact"/>
              <w:ind w:left="332"/>
              <w:rPr>
                <w:sz w:val="22"/>
              </w:rPr>
            </w:pPr>
            <w:r>
              <w:rPr>
                <w:spacing w:val="-2"/>
                <w:sz w:val="22"/>
              </w:rPr>
              <w:t>Retailers</w:t>
            </w:r>
          </w:p>
        </w:tc>
        <w:tc>
          <w:tcPr>
            <w:tcW w:w="3770" w:type="dxa"/>
          </w:tcPr>
          <w:p>
            <w:pPr>
              <w:pStyle w:val="TableParagraph"/>
              <w:spacing w:line="247" w:lineRule="exact"/>
              <w:ind w:left="935"/>
              <w:rPr>
                <w:sz w:val="22"/>
              </w:rPr>
            </w:pPr>
            <w:r>
              <w:rPr>
                <w:spacing w:val="-4"/>
                <w:sz w:val="22"/>
              </w:rPr>
              <w:t>6.00</w:t>
            </w:r>
          </w:p>
        </w:tc>
      </w:tr>
      <w:tr>
        <w:trPr>
          <w:trHeight w:val="379" w:hRule="atLeast"/>
        </w:trPr>
        <w:tc>
          <w:tcPr>
            <w:tcW w:w="798" w:type="dxa"/>
            <w:shd w:val="clear" w:color="auto" w:fill="C0C0C0"/>
          </w:tcPr>
          <w:p>
            <w:pPr>
              <w:pStyle w:val="TableParagraph"/>
              <w:spacing w:line="252" w:lineRule="exact"/>
              <w:ind w:left="122"/>
              <w:rPr>
                <w:b/>
                <w:sz w:val="22"/>
              </w:rPr>
            </w:pPr>
            <w:r>
              <w:rPr>
                <w:b/>
                <w:spacing w:val="-5"/>
                <w:sz w:val="22"/>
              </w:rPr>
              <w:t>9.</w:t>
            </w:r>
          </w:p>
        </w:tc>
        <w:tc>
          <w:tcPr>
            <w:tcW w:w="4303" w:type="dxa"/>
            <w:shd w:val="clear" w:color="auto" w:fill="C0C0C0"/>
          </w:tcPr>
          <w:p>
            <w:pPr>
              <w:pStyle w:val="TableParagraph"/>
              <w:spacing w:line="247" w:lineRule="exact"/>
              <w:ind w:left="332"/>
              <w:rPr>
                <w:sz w:val="22"/>
              </w:rPr>
            </w:pPr>
            <w:r>
              <w:rPr>
                <w:sz w:val="22"/>
              </w:rPr>
              <w:t>Transportation</w:t>
            </w:r>
            <w:r>
              <w:rPr>
                <w:spacing w:val="-9"/>
                <w:sz w:val="22"/>
              </w:rPr>
              <w:t> </w:t>
            </w:r>
            <w:r>
              <w:rPr>
                <w:sz w:val="22"/>
              </w:rPr>
              <w:t>Allowance</w:t>
            </w:r>
            <w:r>
              <w:rPr>
                <w:spacing w:val="-9"/>
                <w:sz w:val="22"/>
              </w:rPr>
              <w:t> </w:t>
            </w:r>
            <w:r>
              <w:rPr>
                <w:spacing w:val="-2"/>
                <w:sz w:val="22"/>
              </w:rPr>
              <w:t>(NTA)</w:t>
            </w:r>
          </w:p>
        </w:tc>
        <w:tc>
          <w:tcPr>
            <w:tcW w:w="3770" w:type="dxa"/>
            <w:shd w:val="clear" w:color="auto" w:fill="C0C0C0"/>
          </w:tcPr>
          <w:p>
            <w:pPr>
              <w:pStyle w:val="TableParagraph"/>
              <w:spacing w:line="247" w:lineRule="exact"/>
              <w:ind w:left="935"/>
              <w:rPr>
                <w:sz w:val="22"/>
              </w:rPr>
            </w:pPr>
            <w:r>
              <w:rPr>
                <w:spacing w:val="-4"/>
                <w:sz w:val="22"/>
              </w:rPr>
              <w:t>3.36</w:t>
            </w:r>
          </w:p>
        </w:tc>
      </w:tr>
      <w:tr>
        <w:trPr>
          <w:trHeight w:val="379" w:hRule="atLeast"/>
        </w:trPr>
        <w:tc>
          <w:tcPr>
            <w:tcW w:w="798" w:type="dxa"/>
          </w:tcPr>
          <w:p>
            <w:pPr>
              <w:pStyle w:val="TableParagraph"/>
              <w:spacing w:line="252" w:lineRule="exact"/>
              <w:ind w:left="122"/>
              <w:rPr>
                <w:b/>
                <w:sz w:val="22"/>
              </w:rPr>
            </w:pPr>
            <w:r>
              <w:rPr>
                <w:b/>
                <w:spacing w:val="-5"/>
                <w:sz w:val="22"/>
              </w:rPr>
              <w:t>10.</w:t>
            </w:r>
          </w:p>
        </w:tc>
        <w:tc>
          <w:tcPr>
            <w:tcW w:w="4303" w:type="dxa"/>
          </w:tcPr>
          <w:p>
            <w:pPr>
              <w:pStyle w:val="TableParagraph"/>
              <w:spacing w:line="247" w:lineRule="exact"/>
              <w:ind w:left="332"/>
              <w:rPr>
                <w:sz w:val="22"/>
              </w:rPr>
            </w:pPr>
            <w:r>
              <w:rPr>
                <w:spacing w:val="-2"/>
                <w:sz w:val="22"/>
              </w:rPr>
              <w:t>Dealers</w:t>
            </w:r>
          </w:p>
        </w:tc>
        <w:tc>
          <w:tcPr>
            <w:tcW w:w="3770" w:type="dxa"/>
          </w:tcPr>
          <w:p>
            <w:pPr>
              <w:pStyle w:val="TableParagraph"/>
              <w:spacing w:line="247" w:lineRule="exact"/>
              <w:ind w:left="935"/>
              <w:rPr>
                <w:sz w:val="22"/>
              </w:rPr>
            </w:pPr>
            <w:r>
              <w:rPr>
                <w:spacing w:val="-4"/>
                <w:sz w:val="22"/>
              </w:rPr>
              <w:t>2.36</w:t>
            </w:r>
          </w:p>
        </w:tc>
      </w:tr>
      <w:tr>
        <w:trPr>
          <w:trHeight w:val="381" w:hRule="atLeast"/>
        </w:trPr>
        <w:tc>
          <w:tcPr>
            <w:tcW w:w="798" w:type="dxa"/>
            <w:shd w:val="clear" w:color="auto" w:fill="C0C0C0"/>
          </w:tcPr>
          <w:p>
            <w:pPr>
              <w:pStyle w:val="TableParagraph"/>
              <w:spacing w:line="252" w:lineRule="exact"/>
              <w:ind w:left="122"/>
              <w:rPr>
                <w:b/>
                <w:sz w:val="22"/>
              </w:rPr>
            </w:pPr>
            <w:r>
              <w:rPr>
                <w:b/>
                <w:spacing w:val="-5"/>
                <w:sz w:val="22"/>
              </w:rPr>
              <w:t>11.</w:t>
            </w:r>
          </w:p>
        </w:tc>
        <w:tc>
          <w:tcPr>
            <w:tcW w:w="4303" w:type="dxa"/>
            <w:shd w:val="clear" w:color="auto" w:fill="C0C0C0"/>
          </w:tcPr>
          <w:p>
            <w:pPr>
              <w:pStyle w:val="TableParagraph"/>
              <w:spacing w:line="247" w:lineRule="exact"/>
              <w:ind w:left="332"/>
              <w:rPr>
                <w:sz w:val="22"/>
              </w:rPr>
            </w:pPr>
            <w:r>
              <w:rPr>
                <w:sz w:val="22"/>
              </w:rPr>
              <w:t>Bridging</w:t>
            </w:r>
            <w:r>
              <w:rPr>
                <w:spacing w:val="-7"/>
                <w:sz w:val="22"/>
              </w:rPr>
              <w:t> </w:t>
            </w:r>
            <w:r>
              <w:rPr>
                <w:spacing w:val="-4"/>
                <w:sz w:val="22"/>
              </w:rPr>
              <w:t>Fund</w:t>
            </w:r>
          </w:p>
        </w:tc>
        <w:tc>
          <w:tcPr>
            <w:tcW w:w="3770" w:type="dxa"/>
            <w:shd w:val="clear" w:color="auto" w:fill="C0C0C0"/>
          </w:tcPr>
          <w:p>
            <w:pPr>
              <w:pStyle w:val="TableParagraph"/>
              <w:spacing w:line="247" w:lineRule="exact"/>
              <w:ind w:left="935"/>
              <w:rPr>
                <w:sz w:val="22"/>
              </w:rPr>
            </w:pPr>
            <w:r>
              <w:rPr>
                <w:spacing w:val="-4"/>
                <w:sz w:val="22"/>
              </w:rPr>
              <w:t>6.20</w:t>
            </w:r>
          </w:p>
        </w:tc>
      </w:tr>
      <w:tr>
        <w:trPr>
          <w:trHeight w:val="379" w:hRule="atLeast"/>
        </w:trPr>
        <w:tc>
          <w:tcPr>
            <w:tcW w:w="798" w:type="dxa"/>
          </w:tcPr>
          <w:p>
            <w:pPr>
              <w:pStyle w:val="TableParagraph"/>
              <w:spacing w:line="252" w:lineRule="exact"/>
              <w:ind w:left="122"/>
              <w:rPr>
                <w:b/>
                <w:sz w:val="22"/>
              </w:rPr>
            </w:pPr>
            <w:r>
              <w:rPr>
                <w:b/>
                <w:spacing w:val="-5"/>
                <w:sz w:val="22"/>
              </w:rPr>
              <w:t>12.</w:t>
            </w:r>
          </w:p>
        </w:tc>
        <w:tc>
          <w:tcPr>
            <w:tcW w:w="4303" w:type="dxa"/>
          </w:tcPr>
          <w:p>
            <w:pPr>
              <w:pStyle w:val="TableParagraph"/>
              <w:spacing w:line="247" w:lineRule="exact"/>
              <w:ind w:left="332"/>
              <w:rPr>
                <w:sz w:val="22"/>
              </w:rPr>
            </w:pPr>
            <w:r>
              <w:rPr>
                <w:sz w:val="22"/>
              </w:rPr>
              <w:t>Marine</w:t>
            </w:r>
            <w:r>
              <w:rPr>
                <w:spacing w:val="-7"/>
                <w:sz w:val="22"/>
              </w:rPr>
              <w:t> </w:t>
            </w:r>
            <w:r>
              <w:rPr>
                <w:sz w:val="22"/>
              </w:rPr>
              <w:t>Transport</w:t>
            </w:r>
            <w:r>
              <w:rPr>
                <w:spacing w:val="-3"/>
                <w:sz w:val="22"/>
              </w:rPr>
              <w:t> </w:t>
            </w:r>
            <w:r>
              <w:rPr>
                <w:sz w:val="22"/>
              </w:rPr>
              <w:t>Average</w:t>
            </w:r>
            <w:r>
              <w:rPr>
                <w:spacing w:val="-6"/>
                <w:sz w:val="22"/>
              </w:rPr>
              <w:t> </w:t>
            </w:r>
            <w:r>
              <w:rPr>
                <w:spacing w:val="-4"/>
                <w:sz w:val="22"/>
              </w:rPr>
              <w:t>(MTA)</w:t>
            </w:r>
          </w:p>
        </w:tc>
        <w:tc>
          <w:tcPr>
            <w:tcW w:w="3770" w:type="dxa"/>
          </w:tcPr>
          <w:p>
            <w:pPr>
              <w:pStyle w:val="TableParagraph"/>
              <w:spacing w:line="247" w:lineRule="exact"/>
              <w:ind w:left="935"/>
              <w:rPr>
                <w:sz w:val="22"/>
              </w:rPr>
            </w:pPr>
            <w:r>
              <w:rPr>
                <w:spacing w:val="-4"/>
                <w:sz w:val="22"/>
              </w:rPr>
              <w:t>0.15</w:t>
            </w:r>
          </w:p>
        </w:tc>
      </w:tr>
      <w:tr>
        <w:trPr>
          <w:trHeight w:val="379" w:hRule="atLeast"/>
        </w:trPr>
        <w:tc>
          <w:tcPr>
            <w:tcW w:w="798" w:type="dxa"/>
            <w:shd w:val="clear" w:color="auto" w:fill="C0C0C0"/>
          </w:tcPr>
          <w:p>
            <w:pPr>
              <w:pStyle w:val="TableParagraph"/>
              <w:spacing w:line="251" w:lineRule="exact"/>
              <w:ind w:left="122"/>
              <w:rPr>
                <w:b/>
                <w:sz w:val="22"/>
              </w:rPr>
            </w:pPr>
            <w:r>
              <w:rPr>
                <w:b/>
                <w:spacing w:val="-5"/>
                <w:sz w:val="22"/>
              </w:rPr>
              <w:t>13.</w:t>
            </w:r>
          </w:p>
        </w:tc>
        <w:tc>
          <w:tcPr>
            <w:tcW w:w="4303" w:type="dxa"/>
            <w:shd w:val="clear" w:color="auto" w:fill="C0C0C0"/>
          </w:tcPr>
          <w:p>
            <w:pPr>
              <w:pStyle w:val="TableParagraph"/>
              <w:spacing w:line="247" w:lineRule="exact"/>
              <w:ind w:left="332"/>
              <w:rPr>
                <w:sz w:val="22"/>
              </w:rPr>
            </w:pPr>
            <w:r>
              <w:rPr>
                <w:sz w:val="22"/>
              </w:rPr>
              <w:t>Administrative</w:t>
            </w:r>
            <w:r>
              <w:rPr>
                <w:spacing w:val="-11"/>
                <w:sz w:val="22"/>
              </w:rPr>
              <w:t> </w:t>
            </w:r>
            <w:r>
              <w:rPr>
                <w:spacing w:val="-2"/>
                <w:sz w:val="22"/>
              </w:rPr>
              <w:t>Charge</w:t>
            </w:r>
          </w:p>
        </w:tc>
        <w:tc>
          <w:tcPr>
            <w:tcW w:w="3770" w:type="dxa"/>
            <w:shd w:val="clear" w:color="auto" w:fill="C0C0C0"/>
          </w:tcPr>
          <w:p>
            <w:pPr>
              <w:pStyle w:val="TableParagraph"/>
              <w:spacing w:line="247" w:lineRule="exact"/>
              <w:ind w:left="935"/>
              <w:rPr>
                <w:sz w:val="22"/>
              </w:rPr>
            </w:pPr>
            <w:r>
              <w:rPr>
                <w:spacing w:val="-4"/>
                <w:sz w:val="22"/>
              </w:rPr>
              <w:t>0.30</w:t>
            </w:r>
          </w:p>
        </w:tc>
      </w:tr>
      <w:tr>
        <w:trPr>
          <w:trHeight w:val="379" w:hRule="atLeast"/>
        </w:trPr>
        <w:tc>
          <w:tcPr>
            <w:tcW w:w="798" w:type="dxa"/>
          </w:tcPr>
          <w:p>
            <w:pPr>
              <w:pStyle w:val="TableParagraph"/>
              <w:rPr>
                <w:sz w:val="22"/>
              </w:rPr>
            </w:pPr>
          </w:p>
        </w:tc>
        <w:tc>
          <w:tcPr>
            <w:tcW w:w="4303" w:type="dxa"/>
          </w:tcPr>
          <w:p>
            <w:pPr>
              <w:pStyle w:val="TableParagraph"/>
              <w:spacing w:line="252" w:lineRule="exact"/>
              <w:ind w:left="332"/>
              <w:rPr>
                <w:b/>
                <w:sz w:val="22"/>
              </w:rPr>
            </w:pPr>
            <w:r>
              <w:rPr>
                <w:b/>
                <w:sz w:val="22"/>
              </w:rPr>
              <w:t>Total</w:t>
            </w:r>
            <w:r>
              <w:rPr>
                <w:b/>
                <w:spacing w:val="-5"/>
                <w:sz w:val="22"/>
              </w:rPr>
              <w:t> </w:t>
            </w:r>
            <w:r>
              <w:rPr>
                <w:b/>
                <w:spacing w:val="-2"/>
                <w:sz w:val="22"/>
              </w:rPr>
              <w:t>Margins</w:t>
            </w:r>
          </w:p>
        </w:tc>
        <w:tc>
          <w:tcPr>
            <w:tcW w:w="3770" w:type="dxa"/>
          </w:tcPr>
          <w:p>
            <w:pPr>
              <w:pStyle w:val="TableParagraph"/>
              <w:spacing w:line="252" w:lineRule="exact"/>
              <w:ind w:left="935"/>
              <w:rPr>
                <w:b/>
                <w:sz w:val="22"/>
              </w:rPr>
            </w:pPr>
            <w:r>
              <w:rPr>
                <w:b/>
                <w:spacing w:val="-2"/>
                <w:sz w:val="22"/>
              </w:rPr>
              <w:t>18.37</w:t>
            </w:r>
          </w:p>
        </w:tc>
      </w:tr>
      <w:tr>
        <w:trPr>
          <w:trHeight w:val="378" w:hRule="atLeast"/>
        </w:trPr>
        <w:tc>
          <w:tcPr>
            <w:tcW w:w="798" w:type="dxa"/>
            <w:tcBorders>
              <w:bottom w:val="single" w:sz="8" w:space="0" w:color="000000"/>
            </w:tcBorders>
            <w:shd w:val="clear" w:color="auto" w:fill="C0C0C0"/>
          </w:tcPr>
          <w:p>
            <w:pPr>
              <w:pStyle w:val="TableParagraph"/>
              <w:rPr>
                <w:sz w:val="22"/>
              </w:rPr>
            </w:pPr>
          </w:p>
        </w:tc>
        <w:tc>
          <w:tcPr>
            <w:tcW w:w="4303" w:type="dxa"/>
            <w:tcBorders>
              <w:bottom w:val="single" w:sz="8" w:space="0" w:color="000000"/>
            </w:tcBorders>
            <w:shd w:val="clear" w:color="auto" w:fill="C0C0C0"/>
          </w:tcPr>
          <w:p>
            <w:pPr>
              <w:pStyle w:val="TableParagraph"/>
              <w:spacing w:line="252" w:lineRule="exact"/>
              <w:ind w:left="332"/>
              <w:rPr>
                <w:b/>
                <w:sz w:val="22"/>
              </w:rPr>
            </w:pPr>
            <w:r>
              <w:rPr>
                <w:b/>
                <w:sz w:val="22"/>
              </w:rPr>
              <w:t>Total</w:t>
            </w:r>
            <w:r>
              <w:rPr>
                <w:b/>
                <w:spacing w:val="-2"/>
                <w:sz w:val="22"/>
              </w:rPr>
              <w:t> </w:t>
            </w:r>
            <w:r>
              <w:rPr>
                <w:b/>
                <w:spacing w:val="-4"/>
                <w:sz w:val="22"/>
              </w:rPr>
              <w:t>Cost</w:t>
            </w:r>
          </w:p>
        </w:tc>
        <w:tc>
          <w:tcPr>
            <w:tcW w:w="3770" w:type="dxa"/>
            <w:tcBorders>
              <w:bottom w:val="single" w:sz="8" w:space="0" w:color="000000"/>
            </w:tcBorders>
            <w:shd w:val="clear" w:color="auto" w:fill="C0C0C0"/>
          </w:tcPr>
          <w:p>
            <w:pPr>
              <w:pStyle w:val="TableParagraph"/>
              <w:spacing w:line="252" w:lineRule="exact"/>
              <w:ind w:left="935"/>
              <w:rPr>
                <w:b/>
                <w:sz w:val="22"/>
              </w:rPr>
            </w:pPr>
            <w:r>
              <w:rPr>
                <w:b/>
                <w:spacing w:val="-2"/>
                <w:sz w:val="22"/>
              </w:rPr>
              <w:t>140.40</w:t>
            </w:r>
          </w:p>
        </w:tc>
      </w:tr>
    </w:tbl>
    <w:p>
      <w:pPr>
        <w:spacing w:before="0"/>
        <w:ind w:left="2160" w:right="0" w:firstLine="0"/>
        <w:jc w:val="both"/>
        <w:rPr>
          <w:sz w:val="20"/>
        </w:rPr>
      </w:pPr>
      <w:r>
        <w:rPr>
          <w:sz w:val="20"/>
        </w:rPr>
        <w:t>Source:</w:t>
      </w:r>
      <w:r>
        <w:rPr>
          <w:spacing w:val="-8"/>
          <w:sz w:val="20"/>
        </w:rPr>
        <w:t> </w:t>
      </w:r>
      <w:r>
        <w:rPr>
          <w:sz w:val="20"/>
        </w:rPr>
        <w:t>PPPRA</w:t>
      </w:r>
      <w:r>
        <w:rPr>
          <w:spacing w:val="-8"/>
          <w:sz w:val="20"/>
        </w:rPr>
        <w:t> </w:t>
      </w:r>
      <w:r>
        <w:rPr>
          <w:spacing w:val="-2"/>
          <w:sz w:val="20"/>
        </w:rPr>
        <w:t>Website</w:t>
      </w:r>
    </w:p>
    <w:p>
      <w:pPr>
        <w:spacing w:after="0"/>
        <w:jc w:val="both"/>
        <w:rPr>
          <w:sz w:val="20"/>
        </w:rPr>
        <w:sectPr>
          <w:pgSz w:w="12240" w:h="15840"/>
          <w:pgMar w:header="0" w:footer="1015" w:top="1280" w:bottom="1200" w:left="60" w:right="0"/>
        </w:sectPr>
      </w:pPr>
    </w:p>
    <w:p>
      <w:pPr>
        <w:pStyle w:val="Heading3"/>
        <w:numPr>
          <w:ilvl w:val="2"/>
          <w:numId w:val="16"/>
        </w:numPr>
        <w:tabs>
          <w:tab w:pos="1980" w:val="left" w:leader="none"/>
        </w:tabs>
        <w:spacing w:line="240" w:lineRule="auto" w:before="70" w:after="0"/>
        <w:ind w:left="1980" w:right="0" w:hanging="600"/>
        <w:jc w:val="both"/>
      </w:pPr>
      <w:r>
        <w:rPr/>
        <w:t>Stylised</w:t>
      </w:r>
      <w:r>
        <w:rPr>
          <w:spacing w:val="-4"/>
        </w:rPr>
        <w:t> </w:t>
      </w:r>
      <w:r>
        <w:rPr/>
        <w:t>fact</w:t>
      </w:r>
      <w:r>
        <w:rPr>
          <w:spacing w:val="-2"/>
        </w:rPr>
        <w:t> </w:t>
      </w:r>
      <w:r>
        <w:rPr/>
        <w:t>3:</w:t>
      </w:r>
      <w:r>
        <w:rPr>
          <w:spacing w:val="-3"/>
        </w:rPr>
        <w:t> </w:t>
      </w:r>
      <w:r>
        <w:rPr/>
        <w:t>Prevalence</w:t>
      </w:r>
      <w:r>
        <w:rPr>
          <w:spacing w:val="-3"/>
        </w:rPr>
        <w:t> </w:t>
      </w:r>
      <w:r>
        <w:rPr/>
        <w:t>of Petrol</w:t>
      </w:r>
      <w:r>
        <w:rPr>
          <w:spacing w:val="-1"/>
        </w:rPr>
        <w:t> </w:t>
      </w:r>
      <w:r>
        <w:rPr/>
        <w:t>subsidies</w:t>
      </w:r>
      <w:r>
        <w:rPr>
          <w:spacing w:val="-2"/>
        </w:rPr>
        <w:t> </w:t>
      </w:r>
      <w:r>
        <w:rPr/>
        <w:t>encourages Smuggling</w:t>
      </w:r>
      <w:r>
        <w:rPr>
          <w:spacing w:val="-1"/>
        </w:rPr>
        <w:t> </w:t>
      </w:r>
      <w:r>
        <w:rPr>
          <w:spacing w:val="-2"/>
        </w:rPr>
        <w:t>activities</w:t>
      </w:r>
    </w:p>
    <w:p>
      <w:pPr>
        <w:pStyle w:val="BodyText"/>
        <w:spacing w:line="360" w:lineRule="auto" w:before="132"/>
        <w:ind w:left="2100" w:right="1436" w:firstLine="2"/>
        <w:jc w:val="both"/>
      </w:pPr>
      <w:r>
        <w:rPr/>
        <w:t>In addition to the</w:t>
      </w:r>
      <w:r>
        <w:rPr>
          <w:spacing w:val="-1"/>
        </w:rPr>
        <w:t> </w:t>
      </w:r>
      <w:r>
        <w:rPr/>
        <w:t>large</w:t>
      </w:r>
      <w:r>
        <w:rPr>
          <w:spacing w:val="-1"/>
        </w:rPr>
        <w:t> </w:t>
      </w:r>
      <w:r>
        <w:rPr/>
        <w:t>fiscal burden of</w:t>
      </w:r>
      <w:r>
        <w:rPr>
          <w:spacing w:val="-1"/>
        </w:rPr>
        <w:t> </w:t>
      </w:r>
      <w:r>
        <w:rPr/>
        <w:t>these</w:t>
      </w:r>
      <w:r>
        <w:rPr>
          <w:spacing w:val="-1"/>
        </w:rPr>
        <w:t> </w:t>
      </w:r>
      <w:r>
        <w:rPr/>
        <w:t>subsidies,</w:t>
      </w:r>
      <w:r>
        <w:rPr>
          <w:spacing w:val="-1"/>
        </w:rPr>
        <w:t> </w:t>
      </w:r>
      <w:r>
        <w:rPr/>
        <w:t>they</w:t>
      </w:r>
      <w:r>
        <w:rPr>
          <w:spacing w:val="-3"/>
        </w:rPr>
        <w:t> </w:t>
      </w:r>
      <w:r>
        <w:rPr/>
        <w:t>also encourage smuggling</w:t>
      </w:r>
      <w:r>
        <w:rPr>
          <w:spacing w:val="-3"/>
        </w:rPr>
        <w:t> </w:t>
      </w:r>
      <w:r>
        <w:rPr/>
        <w:t>of energy products across the border which is due to the relative low price of petrol in Nigeria. This is evident from figure 3.3. The subsidisation of fuel price reduces the price of petrol compared to neighbouring countries, this result in dealers smuggling fuel at cheap prices from Nigeria to neighbouring countries such as Benin, Cameroun, Chad, Ghana, Mali, Niger, Togo, and others. They are sold at higher prices in those countries thereby creating scarcity in the domestic economy. Table 3.5 compares petrol price in US$ per litre in Nigeria with some selected countries. It is observed that Nigeria has the lowest price for petrol. Interestingly, as pointed out by Isihak and Akpan (2012), Nigeria unlike many other countries, despite subsidies, does not have tax element in their retail </w:t>
      </w:r>
      <w:r>
        <w:rPr>
          <w:spacing w:val="-2"/>
        </w:rPr>
        <w:t>price.</w:t>
      </w:r>
    </w:p>
    <w:p>
      <w:pPr>
        <w:pStyle w:val="BodyText"/>
        <w:rPr>
          <w:sz w:val="20"/>
        </w:rPr>
      </w:pPr>
    </w:p>
    <w:p>
      <w:pPr>
        <w:pStyle w:val="BodyText"/>
        <w:rPr>
          <w:sz w:val="20"/>
        </w:rPr>
      </w:pPr>
    </w:p>
    <w:p>
      <w:pPr>
        <w:pStyle w:val="BodyText"/>
        <w:spacing w:before="2"/>
        <w:rPr>
          <w:sz w:val="20"/>
        </w:rPr>
      </w:pPr>
      <w:r>
        <w:rPr/>
        <w:drawing>
          <wp:anchor distT="0" distB="0" distL="0" distR="0" allowOverlap="1" layoutInCell="1" locked="0" behindDoc="1" simplePos="0" relativeHeight="487589376">
            <wp:simplePos x="0" y="0"/>
            <wp:positionH relativeFrom="page">
              <wp:posOffset>1054244</wp:posOffset>
            </wp:positionH>
            <wp:positionV relativeFrom="paragraph">
              <wp:posOffset>162745</wp:posOffset>
            </wp:positionV>
            <wp:extent cx="5789042" cy="3557778"/>
            <wp:effectExtent l="0" t="0" r="0" b="0"/>
            <wp:wrapTopAndBottom/>
            <wp:docPr id="74" name="Image 74"/>
            <wp:cNvGraphicFramePr>
              <a:graphicFrameLocks/>
            </wp:cNvGraphicFramePr>
            <a:graphic>
              <a:graphicData uri="http://schemas.openxmlformats.org/drawingml/2006/picture">
                <pic:pic>
                  <pic:nvPicPr>
                    <pic:cNvPr id="74" name="Image 74"/>
                    <pic:cNvPicPr/>
                  </pic:nvPicPr>
                  <pic:blipFill>
                    <a:blip r:embed="rId17" cstate="print"/>
                    <a:stretch>
                      <a:fillRect/>
                    </a:stretch>
                  </pic:blipFill>
                  <pic:spPr>
                    <a:xfrm>
                      <a:off x="0" y="0"/>
                      <a:ext cx="5789042" cy="3557778"/>
                    </a:xfrm>
                    <a:prstGeom prst="rect">
                      <a:avLst/>
                    </a:prstGeom>
                  </pic:spPr>
                </pic:pic>
              </a:graphicData>
            </a:graphic>
          </wp:anchor>
        </w:drawing>
      </w:r>
    </w:p>
    <w:p>
      <w:pPr>
        <w:pStyle w:val="BodyText"/>
        <w:spacing w:before="120"/>
      </w:pPr>
    </w:p>
    <w:p>
      <w:pPr>
        <w:spacing w:before="0"/>
        <w:ind w:left="1380" w:right="4529" w:firstLine="0"/>
        <w:jc w:val="left"/>
        <w:rPr>
          <w:sz w:val="20"/>
        </w:rPr>
      </w:pPr>
      <w:r>
        <w:rPr>
          <w:sz w:val="20"/>
        </w:rPr>
        <w:t>Figure</w:t>
      </w:r>
      <w:r>
        <w:rPr>
          <w:spacing w:val="-5"/>
          <w:sz w:val="20"/>
        </w:rPr>
        <w:t> </w:t>
      </w:r>
      <w:r>
        <w:rPr>
          <w:sz w:val="20"/>
        </w:rPr>
        <w:t>3.3:</w:t>
      </w:r>
      <w:r>
        <w:rPr>
          <w:spacing w:val="-6"/>
          <w:sz w:val="20"/>
        </w:rPr>
        <w:t> </w:t>
      </w:r>
      <w:r>
        <w:rPr>
          <w:sz w:val="20"/>
        </w:rPr>
        <w:t>Fuel</w:t>
      </w:r>
      <w:r>
        <w:rPr>
          <w:spacing w:val="-5"/>
          <w:sz w:val="20"/>
        </w:rPr>
        <w:t> </w:t>
      </w:r>
      <w:r>
        <w:rPr>
          <w:sz w:val="20"/>
        </w:rPr>
        <w:t>Price</w:t>
      </w:r>
      <w:r>
        <w:rPr>
          <w:spacing w:val="-5"/>
          <w:sz w:val="20"/>
        </w:rPr>
        <w:t> </w:t>
      </w:r>
      <w:r>
        <w:rPr>
          <w:sz w:val="20"/>
        </w:rPr>
        <w:t>in</w:t>
      </w:r>
      <w:r>
        <w:rPr>
          <w:spacing w:val="-7"/>
          <w:sz w:val="20"/>
        </w:rPr>
        <w:t> </w:t>
      </w:r>
      <w:r>
        <w:rPr>
          <w:sz w:val="20"/>
        </w:rPr>
        <w:t>Neighboring</w:t>
      </w:r>
      <w:r>
        <w:rPr>
          <w:spacing w:val="-4"/>
          <w:sz w:val="20"/>
        </w:rPr>
        <w:t> </w:t>
      </w:r>
      <w:r>
        <w:rPr>
          <w:sz w:val="20"/>
        </w:rPr>
        <w:t>Countries</w:t>
      </w:r>
      <w:r>
        <w:rPr>
          <w:spacing w:val="-6"/>
          <w:sz w:val="20"/>
        </w:rPr>
        <w:t> </w:t>
      </w:r>
      <w:r>
        <w:rPr>
          <w:sz w:val="20"/>
        </w:rPr>
        <w:t>and</w:t>
      </w:r>
      <w:r>
        <w:rPr>
          <w:spacing w:val="-4"/>
          <w:sz w:val="20"/>
        </w:rPr>
        <w:t> </w:t>
      </w:r>
      <w:r>
        <w:rPr>
          <w:sz w:val="20"/>
        </w:rPr>
        <w:t>West</w:t>
      </w:r>
      <w:r>
        <w:rPr>
          <w:spacing w:val="-6"/>
          <w:sz w:val="20"/>
        </w:rPr>
        <w:t> </w:t>
      </w:r>
      <w:r>
        <w:rPr>
          <w:sz w:val="20"/>
        </w:rPr>
        <w:t>Africa</w:t>
      </w:r>
      <w:r>
        <w:rPr>
          <w:spacing w:val="-5"/>
          <w:sz w:val="20"/>
        </w:rPr>
        <w:t> </w:t>
      </w:r>
      <w:r>
        <w:rPr>
          <w:sz w:val="20"/>
        </w:rPr>
        <w:t>Region Source:</w:t>
      </w:r>
      <w:r>
        <w:rPr>
          <w:spacing w:val="-1"/>
          <w:sz w:val="20"/>
        </w:rPr>
        <w:t> </w:t>
      </w:r>
      <w:r>
        <w:rPr>
          <w:sz w:val="20"/>
        </w:rPr>
        <w:t>CPPA</w:t>
      </w:r>
      <w:r>
        <w:rPr>
          <w:spacing w:val="-3"/>
          <w:sz w:val="20"/>
        </w:rPr>
        <w:t> </w:t>
      </w:r>
      <w:r>
        <w:rPr>
          <w:sz w:val="20"/>
        </w:rPr>
        <w:t>and IISD</w:t>
      </w:r>
      <w:r>
        <w:rPr>
          <w:spacing w:val="-1"/>
          <w:sz w:val="20"/>
        </w:rPr>
        <w:t> </w:t>
      </w:r>
      <w:r>
        <w:rPr>
          <w:sz w:val="20"/>
        </w:rPr>
        <w:t>Citizen‟s</w:t>
      </w:r>
      <w:r>
        <w:rPr>
          <w:spacing w:val="-1"/>
          <w:sz w:val="20"/>
        </w:rPr>
        <w:t> </w:t>
      </w:r>
      <w:r>
        <w:rPr>
          <w:sz w:val="20"/>
        </w:rPr>
        <w:t>Guide to Energy</w:t>
      </w:r>
      <w:r>
        <w:rPr>
          <w:spacing w:val="-1"/>
          <w:sz w:val="20"/>
        </w:rPr>
        <w:t> </w:t>
      </w:r>
      <w:r>
        <w:rPr>
          <w:sz w:val="20"/>
        </w:rPr>
        <w:t>Subsidies</w:t>
      </w:r>
      <w:r>
        <w:rPr>
          <w:spacing w:val="-1"/>
          <w:sz w:val="20"/>
        </w:rPr>
        <w:t> </w:t>
      </w:r>
      <w:r>
        <w:rPr>
          <w:sz w:val="20"/>
        </w:rPr>
        <w:t>in</w:t>
      </w:r>
      <w:r>
        <w:rPr>
          <w:spacing w:val="-1"/>
          <w:sz w:val="20"/>
        </w:rPr>
        <w:t> </w:t>
      </w:r>
      <w:r>
        <w:rPr>
          <w:sz w:val="20"/>
        </w:rPr>
        <w:t>Nigeria</w:t>
      </w:r>
    </w:p>
    <w:p>
      <w:pPr>
        <w:spacing w:after="0"/>
        <w:jc w:val="left"/>
        <w:rPr>
          <w:sz w:val="20"/>
        </w:rPr>
        <w:sectPr>
          <w:pgSz w:w="12240" w:h="15840"/>
          <w:pgMar w:header="0" w:footer="1015" w:top="1280" w:bottom="1200" w:left="60" w:right="0"/>
        </w:sectPr>
      </w:pPr>
    </w:p>
    <w:p>
      <w:pPr>
        <w:pStyle w:val="BodyText"/>
        <w:spacing w:before="65"/>
        <w:ind w:left="1740"/>
      </w:pPr>
      <w:r>
        <w:rPr/>
        <w:t>Table</w:t>
      </w:r>
      <w:r>
        <w:rPr>
          <w:spacing w:val="-3"/>
        </w:rPr>
        <w:t> </w:t>
      </w:r>
      <w:r>
        <w:rPr/>
        <w:t>3.6:</w:t>
      </w:r>
      <w:r>
        <w:rPr>
          <w:spacing w:val="-1"/>
        </w:rPr>
        <w:t> </w:t>
      </w:r>
      <w:r>
        <w:rPr/>
        <w:t>Petroleum Product</w:t>
      </w:r>
      <w:r>
        <w:rPr>
          <w:spacing w:val="-1"/>
        </w:rPr>
        <w:t> </w:t>
      </w:r>
      <w:r>
        <w:rPr/>
        <w:t>Prices</w:t>
      </w:r>
      <w:r>
        <w:rPr>
          <w:spacing w:val="-1"/>
        </w:rPr>
        <w:t> </w:t>
      </w:r>
      <w:r>
        <w:rPr/>
        <w:t>in Selected</w:t>
      </w:r>
      <w:r>
        <w:rPr>
          <w:spacing w:val="-1"/>
        </w:rPr>
        <w:t> </w:t>
      </w:r>
      <w:r>
        <w:rPr/>
        <w:t>Countries in</w:t>
      </w:r>
      <w:r>
        <w:rPr>
          <w:spacing w:val="-1"/>
        </w:rPr>
        <w:t> </w:t>
      </w:r>
      <w:r>
        <w:rPr/>
        <w:t>US$</w:t>
      </w:r>
      <w:r>
        <w:rPr>
          <w:spacing w:val="-1"/>
        </w:rPr>
        <w:t> </w:t>
      </w:r>
      <w:r>
        <w:rPr/>
        <w:t>per litre (2014</w:t>
      </w:r>
      <w:r>
        <w:rPr>
          <w:spacing w:val="-1"/>
        </w:rPr>
        <w:t> </w:t>
      </w:r>
      <w:r>
        <w:rPr>
          <w:spacing w:val="-2"/>
        </w:rPr>
        <w:t>Figures)</w:t>
      </w:r>
    </w:p>
    <w:p>
      <w:pPr>
        <w:pStyle w:val="BodyText"/>
        <w:spacing w:before="5"/>
        <w:rPr>
          <w:sz w:val="12"/>
        </w:rPr>
      </w:pPr>
    </w:p>
    <w:tbl>
      <w:tblPr>
        <w:tblW w:w="0" w:type="auto"/>
        <w:jc w:val="left"/>
        <w:tblInd w:w="1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8"/>
        <w:gridCol w:w="1782"/>
        <w:gridCol w:w="1153"/>
        <w:gridCol w:w="1021"/>
        <w:gridCol w:w="3384"/>
      </w:tblGrid>
      <w:tr>
        <w:trPr>
          <w:trHeight w:val="271" w:hRule="atLeast"/>
        </w:trPr>
        <w:tc>
          <w:tcPr>
            <w:tcW w:w="1418" w:type="dxa"/>
            <w:tcBorders>
              <w:top w:val="single" w:sz="8" w:space="0" w:color="000000"/>
            </w:tcBorders>
          </w:tcPr>
          <w:p>
            <w:pPr>
              <w:pStyle w:val="TableParagraph"/>
              <w:spacing w:line="223" w:lineRule="exact"/>
              <w:ind w:left="115"/>
              <w:rPr>
                <w:sz w:val="20"/>
              </w:rPr>
            </w:pPr>
            <w:r>
              <w:rPr>
                <w:spacing w:val="-2"/>
                <w:sz w:val="20"/>
              </w:rPr>
              <w:t>Country</w:t>
            </w:r>
          </w:p>
        </w:tc>
        <w:tc>
          <w:tcPr>
            <w:tcW w:w="1782" w:type="dxa"/>
            <w:tcBorders>
              <w:top w:val="single" w:sz="8" w:space="0" w:color="000000"/>
            </w:tcBorders>
          </w:tcPr>
          <w:p>
            <w:pPr>
              <w:pStyle w:val="TableParagraph"/>
              <w:spacing w:line="223" w:lineRule="exact"/>
              <w:ind w:left="233"/>
              <w:rPr>
                <w:sz w:val="20"/>
              </w:rPr>
            </w:pPr>
            <w:r>
              <w:rPr>
                <w:sz w:val="20"/>
              </w:rPr>
              <w:t>Retail</w:t>
            </w:r>
            <w:r>
              <w:rPr>
                <w:spacing w:val="-5"/>
                <w:sz w:val="20"/>
              </w:rPr>
              <w:t> </w:t>
            </w:r>
            <w:r>
              <w:rPr>
                <w:sz w:val="20"/>
              </w:rPr>
              <w:t>fuel</w:t>
            </w:r>
            <w:r>
              <w:rPr>
                <w:spacing w:val="-6"/>
                <w:sz w:val="20"/>
              </w:rPr>
              <w:t> </w:t>
            </w:r>
            <w:r>
              <w:rPr>
                <w:spacing w:val="-2"/>
                <w:sz w:val="20"/>
              </w:rPr>
              <w:t>price</w:t>
            </w:r>
          </w:p>
        </w:tc>
        <w:tc>
          <w:tcPr>
            <w:tcW w:w="1153" w:type="dxa"/>
            <w:tcBorders>
              <w:top w:val="single" w:sz="8" w:space="0" w:color="000000"/>
            </w:tcBorders>
          </w:tcPr>
          <w:p>
            <w:pPr>
              <w:pStyle w:val="TableParagraph"/>
              <w:spacing w:line="223" w:lineRule="exact"/>
              <w:ind w:left="263"/>
              <w:rPr>
                <w:sz w:val="20"/>
              </w:rPr>
            </w:pPr>
            <w:r>
              <w:rPr>
                <w:spacing w:val="-2"/>
                <w:sz w:val="20"/>
              </w:rPr>
              <w:t>Gasoline</w:t>
            </w:r>
          </w:p>
        </w:tc>
        <w:tc>
          <w:tcPr>
            <w:tcW w:w="1021" w:type="dxa"/>
            <w:tcBorders>
              <w:top w:val="single" w:sz="8" w:space="0" w:color="000000"/>
            </w:tcBorders>
          </w:tcPr>
          <w:p>
            <w:pPr>
              <w:pStyle w:val="TableParagraph"/>
              <w:spacing w:line="223" w:lineRule="exact"/>
              <w:ind w:left="181"/>
              <w:rPr>
                <w:sz w:val="20"/>
              </w:rPr>
            </w:pPr>
            <w:r>
              <w:rPr>
                <w:spacing w:val="-2"/>
                <w:sz w:val="20"/>
              </w:rPr>
              <w:t>Diesel</w:t>
            </w:r>
          </w:p>
        </w:tc>
        <w:tc>
          <w:tcPr>
            <w:tcW w:w="3384" w:type="dxa"/>
            <w:tcBorders>
              <w:top w:val="single" w:sz="8" w:space="0" w:color="000000"/>
            </w:tcBorders>
          </w:tcPr>
          <w:p>
            <w:pPr>
              <w:pStyle w:val="TableParagraph"/>
              <w:spacing w:line="223" w:lineRule="exact"/>
              <w:ind w:left="329"/>
              <w:rPr>
                <w:sz w:val="20"/>
              </w:rPr>
            </w:pPr>
            <w:r>
              <w:rPr>
                <w:sz w:val="20"/>
              </w:rPr>
              <w:t>Tax</w:t>
            </w:r>
            <w:r>
              <w:rPr>
                <w:spacing w:val="-5"/>
                <w:sz w:val="20"/>
              </w:rPr>
              <w:t> </w:t>
            </w:r>
            <w:r>
              <w:rPr>
                <w:sz w:val="20"/>
              </w:rPr>
              <w:t>as</w:t>
            </w:r>
            <w:r>
              <w:rPr>
                <w:spacing w:val="-4"/>
                <w:sz w:val="20"/>
              </w:rPr>
              <w:t> </w:t>
            </w:r>
            <w:r>
              <w:rPr>
                <w:sz w:val="20"/>
              </w:rPr>
              <w:t>%</w:t>
            </w:r>
            <w:r>
              <w:rPr>
                <w:spacing w:val="-4"/>
                <w:sz w:val="20"/>
              </w:rPr>
              <w:t> </w:t>
            </w:r>
            <w:r>
              <w:rPr>
                <w:sz w:val="20"/>
              </w:rPr>
              <w:t>of</w:t>
            </w:r>
            <w:r>
              <w:rPr>
                <w:spacing w:val="-6"/>
                <w:sz w:val="20"/>
              </w:rPr>
              <w:t> </w:t>
            </w:r>
            <w:r>
              <w:rPr>
                <w:sz w:val="20"/>
              </w:rPr>
              <w:t>Gasoline</w:t>
            </w:r>
            <w:r>
              <w:rPr>
                <w:spacing w:val="-1"/>
                <w:sz w:val="20"/>
              </w:rPr>
              <w:t> </w:t>
            </w:r>
            <w:r>
              <w:rPr>
                <w:sz w:val="20"/>
              </w:rPr>
              <w:t>Retail</w:t>
            </w:r>
            <w:r>
              <w:rPr>
                <w:spacing w:val="-3"/>
                <w:sz w:val="20"/>
              </w:rPr>
              <w:t> </w:t>
            </w:r>
            <w:r>
              <w:rPr>
                <w:spacing w:val="-2"/>
                <w:sz w:val="20"/>
              </w:rPr>
              <w:t>Price</w:t>
            </w:r>
          </w:p>
        </w:tc>
      </w:tr>
      <w:tr>
        <w:trPr>
          <w:trHeight w:val="374" w:hRule="atLeast"/>
        </w:trPr>
        <w:tc>
          <w:tcPr>
            <w:tcW w:w="1418" w:type="dxa"/>
          </w:tcPr>
          <w:p>
            <w:pPr>
              <w:pStyle w:val="TableParagraph"/>
              <w:spacing w:before="68"/>
              <w:ind w:left="115"/>
              <w:rPr>
                <w:sz w:val="22"/>
              </w:rPr>
            </w:pPr>
            <w:r>
              <w:rPr>
                <w:spacing w:val="-2"/>
                <w:sz w:val="22"/>
              </w:rPr>
              <w:t>Cameroon</w:t>
            </w:r>
            <w:r>
              <w:rPr>
                <w:spacing w:val="-2"/>
                <w:sz w:val="22"/>
                <w:vertAlign w:val="superscript"/>
              </w:rPr>
              <w:t>+</w:t>
            </w:r>
          </w:p>
        </w:tc>
        <w:tc>
          <w:tcPr>
            <w:tcW w:w="1782" w:type="dxa"/>
          </w:tcPr>
          <w:p>
            <w:pPr>
              <w:pStyle w:val="TableParagraph"/>
              <w:spacing w:before="68"/>
              <w:ind w:left="233"/>
              <w:rPr>
                <w:sz w:val="22"/>
              </w:rPr>
            </w:pPr>
            <w:r>
              <w:rPr>
                <w:spacing w:val="-2"/>
                <w:sz w:val="22"/>
              </w:rPr>
              <w:t>Ad-</w:t>
            </w:r>
            <w:r>
              <w:rPr>
                <w:spacing w:val="-5"/>
                <w:sz w:val="22"/>
              </w:rPr>
              <w:t>hoc</w:t>
            </w:r>
          </w:p>
        </w:tc>
        <w:tc>
          <w:tcPr>
            <w:tcW w:w="1153" w:type="dxa"/>
          </w:tcPr>
          <w:p>
            <w:pPr>
              <w:pStyle w:val="TableParagraph"/>
              <w:spacing w:before="68"/>
              <w:ind w:left="263"/>
              <w:rPr>
                <w:sz w:val="22"/>
              </w:rPr>
            </w:pPr>
            <w:r>
              <w:rPr>
                <w:spacing w:val="-4"/>
                <w:sz w:val="22"/>
              </w:rPr>
              <w:t>1.24</w:t>
            </w:r>
          </w:p>
        </w:tc>
        <w:tc>
          <w:tcPr>
            <w:tcW w:w="1021" w:type="dxa"/>
          </w:tcPr>
          <w:p>
            <w:pPr>
              <w:pStyle w:val="TableParagraph"/>
              <w:spacing w:before="68"/>
              <w:ind w:left="181"/>
              <w:rPr>
                <w:sz w:val="22"/>
              </w:rPr>
            </w:pPr>
            <w:r>
              <w:rPr>
                <w:spacing w:val="-4"/>
                <w:sz w:val="22"/>
              </w:rPr>
              <w:t>1.14</w:t>
            </w:r>
          </w:p>
        </w:tc>
        <w:tc>
          <w:tcPr>
            <w:tcW w:w="3384" w:type="dxa"/>
          </w:tcPr>
          <w:p>
            <w:pPr>
              <w:pStyle w:val="TableParagraph"/>
              <w:spacing w:before="68"/>
              <w:ind w:left="329"/>
              <w:rPr>
                <w:sz w:val="22"/>
              </w:rPr>
            </w:pPr>
            <w:r>
              <w:rPr>
                <w:spacing w:val="-10"/>
                <w:sz w:val="22"/>
              </w:rPr>
              <w:t>-</w:t>
            </w:r>
          </w:p>
        </w:tc>
      </w:tr>
      <w:tr>
        <w:trPr>
          <w:trHeight w:val="379" w:hRule="atLeast"/>
        </w:trPr>
        <w:tc>
          <w:tcPr>
            <w:tcW w:w="1418" w:type="dxa"/>
          </w:tcPr>
          <w:p>
            <w:pPr>
              <w:pStyle w:val="TableParagraph"/>
              <w:spacing w:before="72"/>
              <w:ind w:left="115"/>
              <w:rPr>
                <w:sz w:val="22"/>
              </w:rPr>
            </w:pPr>
            <w:r>
              <w:rPr>
                <w:spacing w:val="-2"/>
                <w:sz w:val="22"/>
              </w:rPr>
              <w:t>Gabon</w:t>
            </w:r>
            <w:r>
              <w:rPr>
                <w:spacing w:val="-2"/>
                <w:sz w:val="22"/>
                <w:vertAlign w:val="superscript"/>
              </w:rPr>
              <w:t>*</w:t>
            </w:r>
          </w:p>
        </w:tc>
        <w:tc>
          <w:tcPr>
            <w:tcW w:w="1782" w:type="dxa"/>
          </w:tcPr>
          <w:p>
            <w:pPr>
              <w:pStyle w:val="TableParagraph"/>
              <w:spacing w:before="72"/>
              <w:ind w:left="233"/>
              <w:rPr>
                <w:sz w:val="22"/>
              </w:rPr>
            </w:pPr>
            <w:r>
              <w:rPr>
                <w:spacing w:val="-2"/>
                <w:sz w:val="22"/>
              </w:rPr>
              <w:t>Ad-</w:t>
            </w:r>
            <w:r>
              <w:rPr>
                <w:spacing w:val="-5"/>
                <w:sz w:val="22"/>
              </w:rPr>
              <w:t>hoc</w:t>
            </w:r>
          </w:p>
        </w:tc>
        <w:tc>
          <w:tcPr>
            <w:tcW w:w="1153" w:type="dxa"/>
          </w:tcPr>
          <w:p>
            <w:pPr>
              <w:pStyle w:val="TableParagraph"/>
              <w:spacing w:before="72"/>
              <w:ind w:left="263"/>
              <w:rPr>
                <w:sz w:val="22"/>
              </w:rPr>
            </w:pPr>
            <w:r>
              <w:rPr>
                <w:spacing w:val="-4"/>
                <w:sz w:val="22"/>
              </w:rPr>
              <w:t>1.02</w:t>
            </w:r>
          </w:p>
        </w:tc>
        <w:tc>
          <w:tcPr>
            <w:tcW w:w="1021" w:type="dxa"/>
          </w:tcPr>
          <w:p>
            <w:pPr>
              <w:pStyle w:val="TableParagraph"/>
              <w:spacing w:before="72"/>
              <w:ind w:left="181"/>
              <w:rPr>
                <w:sz w:val="22"/>
              </w:rPr>
            </w:pPr>
            <w:r>
              <w:rPr>
                <w:spacing w:val="-4"/>
                <w:sz w:val="22"/>
              </w:rPr>
              <w:t>0.90</w:t>
            </w:r>
          </w:p>
        </w:tc>
        <w:tc>
          <w:tcPr>
            <w:tcW w:w="3384" w:type="dxa"/>
          </w:tcPr>
          <w:p>
            <w:pPr>
              <w:pStyle w:val="TableParagraph"/>
              <w:spacing w:before="72"/>
              <w:ind w:left="329"/>
              <w:rPr>
                <w:sz w:val="22"/>
              </w:rPr>
            </w:pPr>
            <w:r>
              <w:rPr>
                <w:spacing w:val="-4"/>
                <w:sz w:val="22"/>
              </w:rPr>
              <w:t>43.2</w:t>
            </w:r>
          </w:p>
        </w:tc>
      </w:tr>
      <w:tr>
        <w:trPr>
          <w:trHeight w:val="379" w:hRule="atLeast"/>
        </w:trPr>
        <w:tc>
          <w:tcPr>
            <w:tcW w:w="1418" w:type="dxa"/>
          </w:tcPr>
          <w:p>
            <w:pPr>
              <w:pStyle w:val="TableParagraph"/>
              <w:spacing w:before="72"/>
              <w:ind w:left="115"/>
              <w:rPr>
                <w:sz w:val="22"/>
              </w:rPr>
            </w:pPr>
            <w:r>
              <w:rPr>
                <w:spacing w:val="-2"/>
                <w:sz w:val="22"/>
              </w:rPr>
              <w:t>Ghana</w:t>
            </w:r>
            <w:r>
              <w:rPr>
                <w:spacing w:val="-2"/>
                <w:sz w:val="22"/>
                <w:vertAlign w:val="superscript"/>
              </w:rPr>
              <w:t>+</w:t>
            </w:r>
          </w:p>
        </w:tc>
        <w:tc>
          <w:tcPr>
            <w:tcW w:w="1782" w:type="dxa"/>
          </w:tcPr>
          <w:p>
            <w:pPr>
              <w:pStyle w:val="TableParagraph"/>
              <w:spacing w:before="72"/>
              <w:ind w:left="233"/>
              <w:rPr>
                <w:sz w:val="22"/>
              </w:rPr>
            </w:pPr>
            <w:r>
              <w:rPr>
                <w:spacing w:val="-2"/>
                <w:sz w:val="22"/>
              </w:rPr>
              <w:t>Automatic</w:t>
            </w:r>
          </w:p>
        </w:tc>
        <w:tc>
          <w:tcPr>
            <w:tcW w:w="1153" w:type="dxa"/>
          </w:tcPr>
          <w:p>
            <w:pPr>
              <w:pStyle w:val="TableParagraph"/>
              <w:spacing w:before="72"/>
              <w:ind w:left="263"/>
              <w:rPr>
                <w:sz w:val="22"/>
              </w:rPr>
            </w:pPr>
            <w:r>
              <w:rPr>
                <w:spacing w:val="-4"/>
                <w:sz w:val="22"/>
              </w:rPr>
              <w:t>1.06</w:t>
            </w:r>
          </w:p>
        </w:tc>
        <w:tc>
          <w:tcPr>
            <w:tcW w:w="1021" w:type="dxa"/>
          </w:tcPr>
          <w:p>
            <w:pPr>
              <w:pStyle w:val="TableParagraph"/>
              <w:spacing w:before="72"/>
              <w:ind w:left="181"/>
              <w:rPr>
                <w:sz w:val="22"/>
              </w:rPr>
            </w:pPr>
            <w:r>
              <w:rPr>
                <w:spacing w:val="-4"/>
                <w:sz w:val="22"/>
              </w:rPr>
              <w:t>1.03</w:t>
            </w:r>
          </w:p>
        </w:tc>
        <w:tc>
          <w:tcPr>
            <w:tcW w:w="3384" w:type="dxa"/>
          </w:tcPr>
          <w:p>
            <w:pPr>
              <w:pStyle w:val="TableParagraph"/>
              <w:spacing w:before="72"/>
              <w:ind w:left="329"/>
              <w:rPr>
                <w:sz w:val="22"/>
              </w:rPr>
            </w:pPr>
            <w:r>
              <w:rPr>
                <w:spacing w:val="-4"/>
                <w:sz w:val="22"/>
              </w:rPr>
              <w:t>47.5</w:t>
            </w:r>
          </w:p>
        </w:tc>
      </w:tr>
      <w:tr>
        <w:trPr>
          <w:trHeight w:val="380" w:hRule="atLeast"/>
        </w:trPr>
        <w:tc>
          <w:tcPr>
            <w:tcW w:w="1418" w:type="dxa"/>
          </w:tcPr>
          <w:p>
            <w:pPr>
              <w:pStyle w:val="TableParagraph"/>
              <w:spacing w:before="72"/>
              <w:ind w:left="115"/>
              <w:rPr>
                <w:sz w:val="22"/>
              </w:rPr>
            </w:pPr>
            <w:r>
              <w:rPr>
                <w:spacing w:val="-2"/>
                <w:sz w:val="22"/>
              </w:rPr>
              <w:t>Kenya</w:t>
            </w:r>
            <w:r>
              <w:rPr>
                <w:spacing w:val="-2"/>
                <w:sz w:val="22"/>
                <w:vertAlign w:val="superscript"/>
              </w:rPr>
              <w:t>+</w:t>
            </w:r>
          </w:p>
        </w:tc>
        <w:tc>
          <w:tcPr>
            <w:tcW w:w="1782" w:type="dxa"/>
          </w:tcPr>
          <w:p>
            <w:pPr>
              <w:pStyle w:val="TableParagraph"/>
              <w:spacing w:before="72"/>
              <w:ind w:left="233"/>
              <w:rPr>
                <w:sz w:val="22"/>
              </w:rPr>
            </w:pPr>
            <w:r>
              <w:rPr>
                <w:spacing w:val="-2"/>
                <w:sz w:val="22"/>
              </w:rPr>
              <w:t>Liberalised</w:t>
            </w:r>
          </w:p>
        </w:tc>
        <w:tc>
          <w:tcPr>
            <w:tcW w:w="1153" w:type="dxa"/>
          </w:tcPr>
          <w:p>
            <w:pPr>
              <w:pStyle w:val="TableParagraph"/>
              <w:spacing w:before="72"/>
              <w:ind w:left="263"/>
              <w:rPr>
                <w:sz w:val="22"/>
              </w:rPr>
            </w:pPr>
            <w:r>
              <w:rPr>
                <w:spacing w:val="-4"/>
                <w:sz w:val="22"/>
              </w:rPr>
              <w:t>1.21</w:t>
            </w:r>
          </w:p>
        </w:tc>
        <w:tc>
          <w:tcPr>
            <w:tcW w:w="1021" w:type="dxa"/>
          </w:tcPr>
          <w:p>
            <w:pPr>
              <w:pStyle w:val="TableParagraph"/>
              <w:spacing w:before="72"/>
              <w:ind w:left="181"/>
              <w:rPr>
                <w:sz w:val="22"/>
              </w:rPr>
            </w:pPr>
            <w:r>
              <w:rPr>
                <w:spacing w:val="-4"/>
                <w:sz w:val="22"/>
              </w:rPr>
              <w:t>1.07</w:t>
            </w:r>
          </w:p>
        </w:tc>
        <w:tc>
          <w:tcPr>
            <w:tcW w:w="3384" w:type="dxa"/>
          </w:tcPr>
          <w:p>
            <w:pPr>
              <w:pStyle w:val="TableParagraph"/>
              <w:spacing w:before="72"/>
              <w:ind w:left="329"/>
              <w:rPr>
                <w:sz w:val="22"/>
              </w:rPr>
            </w:pPr>
            <w:r>
              <w:rPr>
                <w:spacing w:val="-4"/>
                <w:sz w:val="22"/>
              </w:rPr>
              <w:t>26.6</w:t>
            </w:r>
          </w:p>
        </w:tc>
      </w:tr>
      <w:tr>
        <w:trPr>
          <w:trHeight w:val="380" w:hRule="atLeast"/>
        </w:trPr>
        <w:tc>
          <w:tcPr>
            <w:tcW w:w="1418" w:type="dxa"/>
          </w:tcPr>
          <w:p>
            <w:pPr>
              <w:pStyle w:val="TableParagraph"/>
              <w:spacing w:before="74"/>
              <w:ind w:left="115"/>
              <w:rPr>
                <w:sz w:val="22"/>
              </w:rPr>
            </w:pPr>
            <w:r>
              <w:rPr>
                <w:spacing w:val="-2"/>
                <w:sz w:val="22"/>
              </w:rPr>
              <w:t>Nigeria</w:t>
            </w:r>
            <w:r>
              <w:rPr>
                <w:spacing w:val="-2"/>
                <w:sz w:val="22"/>
                <w:vertAlign w:val="superscript"/>
              </w:rPr>
              <w:t>*</w:t>
            </w:r>
          </w:p>
        </w:tc>
        <w:tc>
          <w:tcPr>
            <w:tcW w:w="1782" w:type="dxa"/>
          </w:tcPr>
          <w:p>
            <w:pPr>
              <w:pStyle w:val="TableParagraph"/>
              <w:spacing w:before="74"/>
              <w:ind w:left="233"/>
              <w:rPr>
                <w:sz w:val="22"/>
              </w:rPr>
            </w:pPr>
            <w:r>
              <w:rPr>
                <w:spacing w:val="-2"/>
                <w:sz w:val="22"/>
              </w:rPr>
              <w:t>Ad-</w:t>
            </w:r>
            <w:r>
              <w:rPr>
                <w:spacing w:val="-5"/>
                <w:sz w:val="22"/>
              </w:rPr>
              <w:t>hoc</w:t>
            </w:r>
          </w:p>
        </w:tc>
        <w:tc>
          <w:tcPr>
            <w:tcW w:w="1153" w:type="dxa"/>
          </w:tcPr>
          <w:p>
            <w:pPr>
              <w:pStyle w:val="TableParagraph"/>
              <w:spacing w:before="74"/>
              <w:ind w:left="263"/>
              <w:rPr>
                <w:sz w:val="22"/>
              </w:rPr>
            </w:pPr>
            <w:r>
              <w:rPr>
                <w:spacing w:val="-4"/>
                <w:sz w:val="22"/>
              </w:rPr>
              <w:t>0.56</w:t>
            </w:r>
          </w:p>
        </w:tc>
        <w:tc>
          <w:tcPr>
            <w:tcW w:w="1021" w:type="dxa"/>
          </w:tcPr>
          <w:p>
            <w:pPr>
              <w:pStyle w:val="TableParagraph"/>
              <w:spacing w:before="74"/>
              <w:ind w:left="181"/>
              <w:rPr>
                <w:sz w:val="22"/>
              </w:rPr>
            </w:pPr>
            <w:r>
              <w:rPr>
                <w:spacing w:val="-4"/>
                <w:sz w:val="22"/>
              </w:rPr>
              <w:t>0.84</w:t>
            </w:r>
          </w:p>
        </w:tc>
        <w:tc>
          <w:tcPr>
            <w:tcW w:w="3384" w:type="dxa"/>
          </w:tcPr>
          <w:p>
            <w:pPr>
              <w:pStyle w:val="TableParagraph"/>
              <w:spacing w:before="74"/>
              <w:ind w:left="329"/>
              <w:rPr>
                <w:sz w:val="22"/>
              </w:rPr>
            </w:pPr>
            <w:r>
              <w:rPr>
                <w:spacing w:val="-4"/>
                <w:sz w:val="22"/>
              </w:rPr>
              <w:t>None</w:t>
            </w:r>
          </w:p>
        </w:tc>
      </w:tr>
      <w:tr>
        <w:trPr>
          <w:trHeight w:val="379" w:hRule="atLeast"/>
        </w:trPr>
        <w:tc>
          <w:tcPr>
            <w:tcW w:w="1418" w:type="dxa"/>
          </w:tcPr>
          <w:p>
            <w:pPr>
              <w:pStyle w:val="TableParagraph"/>
              <w:spacing w:before="72"/>
              <w:ind w:left="115"/>
              <w:rPr>
                <w:sz w:val="22"/>
              </w:rPr>
            </w:pPr>
            <w:r>
              <w:rPr>
                <w:spacing w:val="-2"/>
                <w:sz w:val="22"/>
              </w:rPr>
              <w:t>India</w:t>
            </w:r>
            <w:r>
              <w:rPr>
                <w:spacing w:val="-2"/>
                <w:sz w:val="22"/>
                <w:vertAlign w:val="superscript"/>
              </w:rPr>
              <w:t>+</w:t>
            </w:r>
          </w:p>
        </w:tc>
        <w:tc>
          <w:tcPr>
            <w:tcW w:w="1782" w:type="dxa"/>
          </w:tcPr>
          <w:p>
            <w:pPr>
              <w:pStyle w:val="TableParagraph"/>
              <w:spacing w:before="72"/>
              <w:ind w:left="233"/>
              <w:rPr>
                <w:sz w:val="22"/>
              </w:rPr>
            </w:pPr>
            <w:r>
              <w:rPr>
                <w:spacing w:val="-2"/>
                <w:sz w:val="22"/>
              </w:rPr>
              <w:t>Ad-</w:t>
            </w:r>
            <w:r>
              <w:rPr>
                <w:spacing w:val="-5"/>
                <w:sz w:val="22"/>
              </w:rPr>
              <w:t>hoc</w:t>
            </w:r>
          </w:p>
        </w:tc>
        <w:tc>
          <w:tcPr>
            <w:tcW w:w="1153" w:type="dxa"/>
          </w:tcPr>
          <w:p>
            <w:pPr>
              <w:pStyle w:val="TableParagraph"/>
              <w:spacing w:before="72"/>
              <w:ind w:left="263"/>
              <w:rPr>
                <w:sz w:val="22"/>
              </w:rPr>
            </w:pPr>
            <w:r>
              <w:rPr>
                <w:spacing w:val="-4"/>
                <w:sz w:val="22"/>
              </w:rPr>
              <w:t>1.10</w:t>
            </w:r>
          </w:p>
        </w:tc>
        <w:tc>
          <w:tcPr>
            <w:tcW w:w="1021" w:type="dxa"/>
          </w:tcPr>
          <w:p>
            <w:pPr>
              <w:pStyle w:val="TableParagraph"/>
              <w:spacing w:before="72"/>
              <w:ind w:left="181"/>
              <w:rPr>
                <w:sz w:val="22"/>
              </w:rPr>
            </w:pPr>
            <w:r>
              <w:rPr>
                <w:spacing w:val="-4"/>
                <w:sz w:val="22"/>
              </w:rPr>
              <w:t>0.91</w:t>
            </w:r>
          </w:p>
        </w:tc>
        <w:tc>
          <w:tcPr>
            <w:tcW w:w="3384" w:type="dxa"/>
          </w:tcPr>
          <w:p>
            <w:pPr>
              <w:pStyle w:val="TableParagraph"/>
              <w:spacing w:before="72"/>
              <w:ind w:left="329"/>
              <w:rPr>
                <w:sz w:val="22"/>
              </w:rPr>
            </w:pPr>
            <w:r>
              <w:rPr>
                <w:spacing w:val="-4"/>
                <w:sz w:val="22"/>
              </w:rPr>
              <w:t>55.1</w:t>
            </w:r>
          </w:p>
        </w:tc>
      </w:tr>
      <w:tr>
        <w:trPr>
          <w:trHeight w:val="379" w:hRule="atLeast"/>
        </w:trPr>
        <w:tc>
          <w:tcPr>
            <w:tcW w:w="1418" w:type="dxa"/>
          </w:tcPr>
          <w:p>
            <w:pPr>
              <w:pStyle w:val="TableParagraph"/>
              <w:spacing w:before="72"/>
              <w:ind w:left="115"/>
              <w:rPr>
                <w:sz w:val="22"/>
              </w:rPr>
            </w:pPr>
            <w:r>
              <w:rPr>
                <w:spacing w:val="-2"/>
                <w:sz w:val="22"/>
              </w:rPr>
              <w:t>Philippines</w:t>
            </w:r>
            <w:r>
              <w:rPr>
                <w:spacing w:val="-2"/>
                <w:sz w:val="22"/>
                <w:vertAlign w:val="superscript"/>
              </w:rPr>
              <w:t>+</w:t>
            </w:r>
          </w:p>
        </w:tc>
        <w:tc>
          <w:tcPr>
            <w:tcW w:w="1782" w:type="dxa"/>
          </w:tcPr>
          <w:p>
            <w:pPr>
              <w:pStyle w:val="TableParagraph"/>
              <w:spacing w:before="72"/>
              <w:ind w:left="233"/>
              <w:rPr>
                <w:sz w:val="22"/>
              </w:rPr>
            </w:pPr>
            <w:r>
              <w:rPr>
                <w:spacing w:val="-2"/>
                <w:sz w:val="22"/>
              </w:rPr>
              <w:t>Automatic</w:t>
            </w:r>
          </w:p>
        </w:tc>
        <w:tc>
          <w:tcPr>
            <w:tcW w:w="1153" w:type="dxa"/>
          </w:tcPr>
          <w:p>
            <w:pPr>
              <w:pStyle w:val="TableParagraph"/>
              <w:spacing w:before="72"/>
              <w:ind w:left="263"/>
              <w:rPr>
                <w:sz w:val="22"/>
              </w:rPr>
            </w:pPr>
            <w:r>
              <w:rPr>
                <w:spacing w:val="-4"/>
                <w:sz w:val="22"/>
              </w:rPr>
              <w:t>1.05</w:t>
            </w:r>
          </w:p>
        </w:tc>
        <w:tc>
          <w:tcPr>
            <w:tcW w:w="1021" w:type="dxa"/>
          </w:tcPr>
          <w:p>
            <w:pPr>
              <w:pStyle w:val="TableParagraph"/>
              <w:spacing w:before="72"/>
              <w:ind w:left="181"/>
              <w:rPr>
                <w:sz w:val="22"/>
              </w:rPr>
            </w:pPr>
            <w:r>
              <w:rPr>
                <w:spacing w:val="-4"/>
                <w:sz w:val="22"/>
              </w:rPr>
              <w:t>0.82</w:t>
            </w:r>
          </w:p>
        </w:tc>
        <w:tc>
          <w:tcPr>
            <w:tcW w:w="3384" w:type="dxa"/>
          </w:tcPr>
          <w:p>
            <w:pPr>
              <w:pStyle w:val="TableParagraph"/>
              <w:spacing w:before="72"/>
              <w:ind w:left="329"/>
              <w:rPr>
                <w:sz w:val="22"/>
              </w:rPr>
            </w:pPr>
            <w:r>
              <w:rPr>
                <w:spacing w:val="-4"/>
                <w:sz w:val="22"/>
              </w:rPr>
              <w:t>25.9</w:t>
            </w:r>
          </w:p>
        </w:tc>
      </w:tr>
      <w:tr>
        <w:trPr>
          <w:trHeight w:val="457" w:hRule="atLeast"/>
        </w:trPr>
        <w:tc>
          <w:tcPr>
            <w:tcW w:w="1418" w:type="dxa"/>
            <w:tcBorders>
              <w:bottom w:val="single" w:sz="8" w:space="0" w:color="000000"/>
            </w:tcBorders>
          </w:tcPr>
          <w:p>
            <w:pPr>
              <w:pStyle w:val="TableParagraph"/>
              <w:spacing w:before="72"/>
              <w:ind w:left="115"/>
              <w:rPr>
                <w:sz w:val="22"/>
              </w:rPr>
            </w:pPr>
            <w:r>
              <w:rPr>
                <w:spacing w:val="-2"/>
                <w:sz w:val="22"/>
              </w:rPr>
              <w:t>Russia</w:t>
            </w:r>
            <w:r>
              <w:rPr>
                <w:spacing w:val="-2"/>
                <w:sz w:val="22"/>
                <w:vertAlign w:val="superscript"/>
              </w:rPr>
              <w:t>*</w:t>
            </w:r>
          </w:p>
        </w:tc>
        <w:tc>
          <w:tcPr>
            <w:tcW w:w="1782" w:type="dxa"/>
            <w:tcBorders>
              <w:bottom w:val="single" w:sz="8" w:space="0" w:color="000000"/>
            </w:tcBorders>
          </w:tcPr>
          <w:p>
            <w:pPr>
              <w:pStyle w:val="TableParagraph"/>
              <w:spacing w:before="72"/>
              <w:ind w:left="233"/>
              <w:rPr>
                <w:sz w:val="22"/>
              </w:rPr>
            </w:pPr>
            <w:r>
              <w:rPr>
                <w:spacing w:val="-2"/>
                <w:sz w:val="22"/>
              </w:rPr>
              <w:t>Liberalised</w:t>
            </w:r>
          </w:p>
        </w:tc>
        <w:tc>
          <w:tcPr>
            <w:tcW w:w="1153" w:type="dxa"/>
            <w:tcBorders>
              <w:bottom w:val="single" w:sz="8" w:space="0" w:color="000000"/>
            </w:tcBorders>
          </w:tcPr>
          <w:p>
            <w:pPr>
              <w:pStyle w:val="TableParagraph"/>
              <w:spacing w:before="72"/>
              <w:ind w:left="263"/>
              <w:rPr>
                <w:sz w:val="22"/>
              </w:rPr>
            </w:pPr>
            <w:r>
              <w:rPr>
                <w:spacing w:val="-4"/>
                <w:sz w:val="22"/>
              </w:rPr>
              <w:t>0.81</w:t>
            </w:r>
          </w:p>
        </w:tc>
        <w:tc>
          <w:tcPr>
            <w:tcW w:w="1021" w:type="dxa"/>
            <w:tcBorders>
              <w:bottom w:val="single" w:sz="8" w:space="0" w:color="000000"/>
            </w:tcBorders>
          </w:tcPr>
          <w:p>
            <w:pPr>
              <w:pStyle w:val="TableParagraph"/>
              <w:spacing w:before="72"/>
              <w:ind w:left="181"/>
              <w:rPr>
                <w:sz w:val="22"/>
              </w:rPr>
            </w:pPr>
            <w:r>
              <w:rPr>
                <w:spacing w:val="-4"/>
                <w:sz w:val="22"/>
              </w:rPr>
              <w:t>0.75</w:t>
            </w:r>
          </w:p>
        </w:tc>
        <w:tc>
          <w:tcPr>
            <w:tcW w:w="3384" w:type="dxa"/>
            <w:tcBorders>
              <w:bottom w:val="single" w:sz="8" w:space="0" w:color="000000"/>
            </w:tcBorders>
          </w:tcPr>
          <w:p>
            <w:pPr>
              <w:pStyle w:val="TableParagraph"/>
              <w:spacing w:before="72"/>
              <w:ind w:left="329"/>
              <w:rPr>
                <w:sz w:val="22"/>
              </w:rPr>
            </w:pPr>
            <w:r>
              <w:rPr>
                <w:spacing w:val="-4"/>
                <w:sz w:val="22"/>
              </w:rPr>
              <w:t>30.8</w:t>
            </w:r>
          </w:p>
        </w:tc>
      </w:tr>
    </w:tbl>
    <w:p>
      <w:pPr>
        <w:spacing w:before="0"/>
        <w:ind w:left="1740" w:right="6451" w:firstLine="0"/>
        <w:jc w:val="left"/>
        <w:rPr>
          <w:sz w:val="20"/>
        </w:rPr>
      </w:pPr>
      <w:r>
        <w:rPr>
          <w:sz w:val="20"/>
        </w:rPr>
        <w:t>Source:</w:t>
      </w:r>
      <w:r>
        <w:rPr>
          <w:spacing w:val="-8"/>
          <w:sz w:val="20"/>
        </w:rPr>
        <w:t> </w:t>
      </w:r>
      <w:r>
        <w:rPr>
          <w:sz w:val="20"/>
        </w:rPr>
        <w:t>World</w:t>
      </w:r>
      <w:r>
        <w:rPr>
          <w:spacing w:val="-7"/>
          <w:sz w:val="20"/>
        </w:rPr>
        <w:t> </w:t>
      </w:r>
      <w:r>
        <w:rPr>
          <w:sz w:val="20"/>
        </w:rPr>
        <w:t>Bank</w:t>
      </w:r>
      <w:r>
        <w:rPr>
          <w:spacing w:val="-9"/>
          <w:sz w:val="20"/>
        </w:rPr>
        <w:t> </w:t>
      </w:r>
      <w:r>
        <w:rPr>
          <w:sz w:val="20"/>
        </w:rPr>
        <w:t>Online</w:t>
      </w:r>
      <w:r>
        <w:rPr>
          <w:spacing w:val="-8"/>
          <w:sz w:val="20"/>
        </w:rPr>
        <w:t> </w:t>
      </w:r>
      <w:r>
        <w:rPr>
          <w:sz w:val="20"/>
        </w:rPr>
        <w:t>Database</w:t>
      </w:r>
      <w:r>
        <w:rPr>
          <w:spacing w:val="-8"/>
          <w:sz w:val="20"/>
        </w:rPr>
        <w:t> </w:t>
      </w:r>
      <w:r>
        <w:rPr>
          <w:sz w:val="20"/>
        </w:rPr>
        <w:t>(2014) Note: </w:t>
      </w:r>
      <w:r>
        <w:rPr>
          <w:sz w:val="20"/>
          <w:vertAlign w:val="superscript"/>
        </w:rPr>
        <w:t>+</w:t>
      </w:r>
      <w:r>
        <w:rPr>
          <w:sz w:val="20"/>
          <w:vertAlign w:val="baseline"/>
        </w:rPr>
        <w:t>net oil importer and </w:t>
      </w:r>
      <w:r>
        <w:rPr>
          <w:sz w:val="20"/>
          <w:vertAlign w:val="superscript"/>
        </w:rPr>
        <w:t>*</w:t>
      </w:r>
      <w:r>
        <w:rPr>
          <w:sz w:val="20"/>
          <w:vertAlign w:val="baseline"/>
        </w:rPr>
        <w:t>net oil exporter</w:t>
      </w:r>
    </w:p>
    <w:p>
      <w:pPr>
        <w:pStyle w:val="BodyText"/>
        <w:rPr>
          <w:sz w:val="20"/>
        </w:rPr>
      </w:pPr>
    </w:p>
    <w:p>
      <w:pPr>
        <w:pStyle w:val="BodyText"/>
        <w:spacing w:before="116"/>
        <w:rPr>
          <w:sz w:val="20"/>
        </w:rPr>
      </w:pPr>
    </w:p>
    <w:p>
      <w:pPr>
        <w:pStyle w:val="Heading3"/>
        <w:jc w:val="left"/>
      </w:pPr>
      <w:r>
        <w:rPr/>
        <w:t>3.4.4.</w:t>
      </w:r>
      <w:r>
        <w:rPr>
          <w:spacing w:val="-1"/>
        </w:rPr>
        <w:t> </w:t>
      </w:r>
      <w:r>
        <w:rPr/>
        <w:t>Stylised</w:t>
      </w:r>
      <w:r>
        <w:rPr>
          <w:spacing w:val="-1"/>
        </w:rPr>
        <w:t> </w:t>
      </w:r>
      <w:r>
        <w:rPr/>
        <w:t>fact</w:t>
      </w:r>
      <w:r>
        <w:rPr>
          <w:spacing w:val="-2"/>
        </w:rPr>
        <w:t> </w:t>
      </w:r>
      <w:r>
        <w:rPr/>
        <w:t>4:</w:t>
      </w:r>
      <w:r>
        <w:rPr>
          <w:spacing w:val="-1"/>
        </w:rPr>
        <w:t> </w:t>
      </w:r>
      <w:r>
        <w:rPr/>
        <w:t>Fuel</w:t>
      </w:r>
      <w:r>
        <w:rPr>
          <w:spacing w:val="1"/>
        </w:rPr>
        <w:t> </w:t>
      </w:r>
      <w:r>
        <w:rPr/>
        <w:t>Price</w:t>
      </w:r>
      <w:r>
        <w:rPr>
          <w:spacing w:val="-3"/>
        </w:rPr>
        <w:t> </w:t>
      </w:r>
      <w:r>
        <w:rPr/>
        <w:t>had</w:t>
      </w:r>
      <w:r>
        <w:rPr>
          <w:spacing w:val="-1"/>
        </w:rPr>
        <w:t> </w:t>
      </w:r>
      <w:r>
        <w:rPr/>
        <w:t>continued</w:t>
      </w:r>
      <w:r>
        <w:rPr>
          <w:spacing w:val="-1"/>
        </w:rPr>
        <w:t> </w:t>
      </w:r>
      <w:r>
        <w:rPr/>
        <w:t>to</w:t>
      </w:r>
      <w:r>
        <w:rPr>
          <w:spacing w:val="-1"/>
        </w:rPr>
        <w:t> </w:t>
      </w:r>
      <w:r>
        <w:rPr/>
        <w:t>be</w:t>
      </w:r>
      <w:r>
        <w:rPr>
          <w:spacing w:val="-1"/>
        </w:rPr>
        <w:t> </w:t>
      </w:r>
      <w:r>
        <w:rPr/>
        <w:t>on</w:t>
      </w:r>
      <w:r>
        <w:rPr>
          <w:spacing w:val="-1"/>
        </w:rPr>
        <w:t> </w:t>
      </w:r>
      <w:r>
        <w:rPr/>
        <w:t>the</w:t>
      </w:r>
      <w:r>
        <w:rPr>
          <w:spacing w:val="-2"/>
        </w:rPr>
        <w:t> </w:t>
      </w:r>
      <w:r>
        <w:rPr/>
        <w:t>increase</w:t>
      </w:r>
      <w:r>
        <w:rPr>
          <w:spacing w:val="-1"/>
        </w:rPr>
        <w:t> </w:t>
      </w:r>
      <w:r>
        <w:rPr/>
        <w:t>despite</w:t>
      </w:r>
      <w:r>
        <w:rPr>
          <w:spacing w:val="-2"/>
        </w:rPr>
        <w:t> Subsidy</w:t>
      </w:r>
    </w:p>
    <w:p>
      <w:pPr>
        <w:pStyle w:val="BodyText"/>
        <w:spacing w:before="57"/>
        <w:rPr>
          <w:b/>
        </w:rPr>
      </w:pPr>
    </w:p>
    <w:p>
      <w:pPr>
        <w:pStyle w:val="BodyText"/>
        <w:spacing w:line="360" w:lineRule="auto" w:before="1"/>
        <w:ind w:left="2100" w:right="1437"/>
        <w:jc w:val="both"/>
      </w:pPr>
      <w:r>
        <w:rPr/>
        <w:t>There have been many attempts to reduce subsidies on petroleum products in Nigeria,</w:t>
      </w:r>
      <w:r>
        <w:rPr>
          <w:spacing w:val="40"/>
        </w:rPr>
        <w:t> </w:t>
      </w:r>
      <w:r>
        <w:rPr/>
        <w:t>and these attempts had at times, resulted in long public protests and policy reversal in the form of cancellation or reduction of the planned price increases. The trends in petroleum product pricing</w:t>
      </w:r>
      <w:r>
        <w:rPr>
          <w:spacing w:val="-3"/>
        </w:rPr>
        <w:t> </w:t>
      </w:r>
      <w:r>
        <w:rPr/>
        <w:t>in Nigeria</w:t>
      </w:r>
      <w:r>
        <w:rPr>
          <w:spacing w:val="-1"/>
        </w:rPr>
        <w:t> </w:t>
      </w:r>
      <w:r>
        <w:rPr/>
        <w:t>has a</w:t>
      </w:r>
      <w:r>
        <w:rPr>
          <w:spacing w:val="-1"/>
        </w:rPr>
        <w:t> </w:t>
      </w:r>
      <w:r>
        <w:rPr/>
        <w:t>long</w:t>
      </w:r>
      <w:r>
        <w:rPr>
          <w:spacing w:val="-2"/>
        </w:rPr>
        <w:t> </w:t>
      </w:r>
      <w:r>
        <w:rPr/>
        <w:t>history</w:t>
      </w:r>
      <w:r>
        <w:rPr>
          <w:spacing w:val="-1"/>
        </w:rPr>
        <w:t> </w:t>
      </w:r>
      <w:r>
        <w:rPr/>
        <w:t>as indicated</w:t>
      </w:r>
      <w:r>
        <w:rPr>
          <w:spacing w:val="-1"/>
        </w:rPr>
        <w:t> </w:t>
      </w:r>
      <w:r>
        <w:rPr/>
        <w:t>in Table</w:t>
      </w:r>
      <w:r>
        <w:rPr>
          <w:spacing w:val="-1"/>
        </w:rPr>
        <w:t> </w:t>
      </w:r>
      <w:r>
        <w:rPr/>
        <w:t>3.6. Adagunodo (2013) described different price increases by different regimes in Nigeria as an attempt towards the removal of fuel subsidy. In 1976, fuel price was raised from 8.45 kobo by General Yakubu</w:t>
      </w:r>
      <w:r>
        <w:rPr>
          <w:spacing w:val="8"/>
        </w:rPr>
        <w:t> </w:t>
      </w:r>
      <w:r>
        <w:rPr/>
        <w:t>Gowon</w:t>
      </w:r>
      <w:r>
        <w:rPr>
          <w:spacing w:val="9"/>
        </w:rPr>
        <w:t> </w:t>
      </w:r>
      <w:r>
        <w:rPr/>
        <w:t>to</w:t>
      </w:r>
      <w:r>
        <w:rPr>
          <w:spacing w:val="10"/>
        </w:rPr>
        <w:t> </w:t>
      </w:r>
      <w:r>
        <w:rPr/>
        <w:t>9</w:t>
      </w:r>
      <w:r>
        <w:rPr>
          <w:spacing w:val="13"/>
        </w:rPr>
        <w:t> </w:t>
      </w:r>
      <w:r>
        <w:rPr/>
        <w:t>kobo</w:t>
      </w:r>
      <w:r>
        <w:rPr>
          <w:spacing w:val="10"/>
        </w:rPr>
        <w:t> </w:t>
      </w:r>
      <w:r>
        <w:rPr/>
        <w:t>by</w:t>
      </w:r>
      <w:r>
        <w:rPr>
          <w:spacing w:val="5"/>
        </w:rPr>
        <w:t> </w:t>
      </w:r>
      <w:r>
        <w:rPr/>
        <w:t>the</w:t>
      </w:r>
      <w:r>
        <w:rPr>
          <w:spacing w:val="8"/>
        </w:rPr>
        <w:t> </w:t>
      </w:r>
      <w:r>
        <w:rPr/>
        <w:t>late</w:t>
      </w:r>
      <w:r>
        <w:rPr>
          <w:spacing w:val="10"/>
        </w:rPr>
        <w:t> </w:t>
      </w:r>
      <w:r>
        <w:rPr/>
        <w:t>General</w:t>
      </w:r>
      <w:r>
        <w:rPr>
          <w:spacing w:val="10"/>
        </w:rPr>
        <w:t> </w:t>
      </w:r>
      <w:r>
        <w:rPr/>
        <w:t>Muritala‟s</w:t>
      </w:r>
      <w:r>
        <w:rPr>
          <w:spacing w:val="10"/>
        </w:rPr>
        <w:t> </w:t>
      </w:r>
      <w:r>
        <w:rPr/>
        <w:t>Administration.</w:t>
      </w:r>
      <w:r>
        <w:rPr>
          <w:spacing w:val="13"/>
        </w:rPr>
        <w:t> </w:t>
      </w:r>
      <w:r>
        <w:rPr/>
        <w:t>It</w:t>
      </w:r>
      <w:r>
        <w:rPr>
          <w:spacing w:val="9"/>
        </w:rPr>
        <w:t> </w:t>
      </w:r>
      <w:r>
        <w:rPr/>
        <w:t>then</w:t>
      </w:r>
      <w:r>
        <w:rPr>
          <w:spacing w:val="9"/>
        </w:rPr>
        <w:t> </w:t>
      </w:r>
      <w:r>
        <w:rPr>
          <w:spacing w:val="-2"/>
        </w:rPr>
        <w:t>became</w:t>
      </w:r>
    </w:p>
    <w:p>
      <w:pPr>
        <w:pStyle w:val="BodyText"/>
        <w:spacing w:line="360" w:lineRule="auto" w:before="1"/>
        <w:ind w:left="2100" w:right="1435"/>
        <w:jc w:val="both"/>
      </w:pPr>
      <w:r>
        <w:rPr/>
        <w:t>15.37 kobo on 1</w:t>
      </w:r>
      <w:r>
        <w:rPr>
          <w:vertAlign w:val="superscript"/>
        </w:rPr>
        <w:t>st</w:t>
      </w:r>
      <w:r>
        <w:rPr>
          <w:vertAlign w:val="baseline"/>
        </w:rPr>
        <w:t> of October, 1978 and this change was made by General Olusegun Obasanjo. There was another hike on April 20, 1982, when the price became 20 kobo.On March 31, 1986, General Ibrahim Babangida increased pump price of fuel to 39.5 kobo and in April 1988, it was increased to 42 kobo per litre. On January 1, 1989, another increase was announced whereby private car were to pay 60 kobo per litre while commercial cars continued paying 42 kobo.</w:t>
      </w:r>
    </w:p>
    <w:p>
      <w:pPr>
        <w:pStyle w:val="BodyText"/>
        <w:spacing w:line="360" w:lineRule="auto" w:before="200"/>
        <w:ind w:left="2100" w:right="1438"/>
        <w:jc w:val="both"/>
      </w:pPr>
      <w:r>
        <w:rPr/>
        <w:t>According to Adagunodo (2013), the failure of price discrimination policy led to the announcement of a uniform price of 60 kobo per litre on December 19</w:t>
      </w:r>
      <w:r>
        <w:rPr>
          <w:vertAlign w:val="superscript"/>
        </w:rPr>
        <w:t>th</w:t>
      </w:r>
      <w:r>
        <w:rPr>
          <w:vertAlign w:val="baseline"/>
        </w:rPr>
        <w:t>, 1989. In March 1991,</w:t>
      </w:r>
      <w:r>
        <w:rPr>
          <w:spacing w:val="8"/>
          <w:vertAlign w:val="baseline"/>
        </w:rPr>
        <w:t> </w:t>
      </w:r>
      <w:r>
        <w:rPr>
          <w:vertAlign w:val="baseline"/>
        </w:rPr>
        <w:t>the</w:t>
      </w:r>
      <w:r>
        <w:rPr>
          <w:spacing w:val="7"/>
          <w:vertAlign w:val="baseline"/>
        </w:rPr>
        <w:t> </w:t>
      </w:r>
      <w:r>
        <w:rPr>
          <w:vertAlign w:val="baseline"/>
        </w:rPr>
        <w:t>retail</w:t>
      </w:r>
      <w:r>
        <w:rPr>
          <w:spacing w:val="8"/>
          <w:vertAlign w:val="baseline"/>
        </w:rPr>
        <w:t> </w:t>
      </w:r>
      <w:r>
        <w:rPr>
          <w:vertAlign w:val="baseline"/>
        </w:rPr>
        <w:t>price</w:t>
      </w:r>
      <w:r>
        <w:rPr>
          <w:spacing w:val="6"/>
          <w:vertAlign w:val="baseline"/>
        </w:rPr>
        <w:t> </w:t>
      </w:r>
      <w:r>
        <w:rPr>
          <w:vertAlign w:val="baseline"/>
        </w:rPr>
        <w:t>of</w:t>
      </w:r>
      <w:r>
        <w:rPr>
          <w:spacing w:val="11"/>
          <w:vertAlign w:val="baseline"/>
        </w:rPr>
        <w:t> </w:t>
      </w:r>
      <w:r>
        <w:rPr>
          <w:vertAlign w:val="baseline"/>
        </w:rPr>
        <w:t>fuel</w:t>
      </w:r>
      <w:r>
        <w:rPr>
          <w:spacing w:val="9"/>
          <w:vertAlign w:val="baseline"/>
        </w:rPr>
        <w:t> </w:t>
      </w:r>
      <w:r>
        <w:rPr>
          <w:vertAlign w:val="baseline"/>
        </w:rPr>
        <w:t>was</w:t>
      </w:r>
      <w:r>
        <w:rPr>
          <w:spacing w:val="8"/>
          <w:vertAlign w:val="baseline"/>
        </w:rPr>
        <w:t> </w:t>
      </w:r>
      <w:r>
        <w:rPr>
          <w:vertAlign w:val="baseline"/>
        </w:rPr>
        <w:t>further</w:t>
      </w:r>
      <w:r>
        <w:rPr>
          <w:spacing w:val="7"/>
          <w:vertAlign w:val="baseline"/>
        </w:rPr>
        <w:t> </w:t>
      </w:r>
      <w:r>
        <w:rPr>
          <w:vertAlign w:val="baseline"/>
        </w:rPr>
        <w:t>increased</w:t>
      </w:r>
      <w:r>
        <w:rPr>
          <w:spacing w:val="10"/>
          <w:vertAlign w:val="baseline"/>
        </w:rPr>
        <w:t> </w:t>
      </w:r>
      <w:r>
        <w:rPr>
          <w:vertAlign w:val="baseline"/>
        </w:rPr>
        <w:t>to</w:t>
      </w:r>
      <w:r>
        <w:rPr>
          <w:spacing w:val="9"/>
          <w:vertAlign w:val="baseline"/>
        </w:rPr>
        <w:t> </w:t>
      </w:r>
      <w:r>
        <w:rPr>
          <w:vertAlign w:val="baseline"/>
        </w:rPr>
        <w:t>₦0.70</w:t>
      </w:r>
      <w:r>
        <w:rPr>
          <w:spacing w:val="8"/>
          <w:vertAlign w:val="baseline"/>
        </w:rPr>
        <w:t> </w:t>
      </w:r>
      <w:r>
        <w:rPr>
          <w:vertAlign w:val="baseline"/>
        </w:rPr>
        <w:t>per</w:t>
      </w:r>
      <w:r>
        <w:rPr>
          <w:spacing w:val="7"/>
          <w:vertAlign w:val="baseline"/>
        </w:rPr>
        <w:t> </w:t>
      </w:r>
      <w:r>
        <w:rPr>
          <w:vertAlign w:val="baseline"/>
        </w:rPr>
        <w:t>litre.</w:t>
      </w:r>
      <w:r>
        <w:rPr>
          <w:spacing w:val="10"/>
          <w:vertAlign w:val="baseline"/>
        </w:rPr>
        <w:t> </w:t>
      </w:r>
      <w:r>
        <w:rPr>
          <w:vertAlign w:val="baseline"/>
        </w:rPr>
        <w:t>In</w:t>
      </w:r>
      <w:r>
        <w:rPr>
          <w:spacing w:val="8"/>
          <w:vertAlign w:val="baseline"/>
        </w:rPr>
        <w:t> </w:t>
      </w:r>
      <w:r>
        <w:rPr>
          <w:vertAlign w:val="baseline"/>
        </w:rPr>
        <w:t>November</w:t>
      </w:r>
      <w:r>
        <w:rPr>
          <w:spacing w:val="8"/>
          <w:vertAlign w:val="baseline"/>
        </w:rPr>
        <w:t> </w:t>
      </w:r>
      <w:r>
        <w:rPr>
          <w:spacing w:val="-2"/>
          <w:vertAlign w:val="baseline"/>
        </w:rPr>
        <w:t>1993,</w:t>
      </w:r>
    </w:p>
    <w:p>
      <w:pPr>
        <w:spacing w:after="0" w:line="360" w:lineRule="auto"/>
        <w:jc w:val="both"/>
        <w:sectPr>
          <w:pgSz w:w="12240" w:h="15840"/>
          <w:pgMar w:header="0" w:footer="1015" w:top="1280" w:bottom="1200" w:left="60" w:right="0"/>
        </w:sectPr>
      </w:pPr>
    </w:p>
    <w:p>
      <w:pPr>
        <w:pStyle w:val="BodyText"/>
        <w:spacing w:before="65"/>
        <w:ind w:left="2100"/>
        <w:jc w:val="both"/>
      </w:pPr>
      <w:r>
        <w:rPr/>
        <w:t>the</w:t>
      </w:r>
      <w:r>
        <w:rPr>
          <w:spacing w:val="36"/>
        </w:rPr>
        <w:t> </w:t>
      </w:r>
      <w:r>
        <w:rPr/>
        <w:t>pump</w:t>
      </w:r>
      <w:r>
        <w:rPr>
          <w:spacing w:val="37"/>
        </w:rPr>
        <w:t> </w:t>
      </w:r>
      <w:r>
        <w:rPr/>
        <w:t>price</w:t>
      </w:r>
      <w:r>
        <w:rPr>
          <w:spacing w:val="37"/>
        </w:rPr>
        <w:t> </w:t>
      </w:r>
      <w:r>
        <w:rPr/>
        <w:t>became</w:t>
      </w:r>
      <w:r>
        <w:rPr>
          <w:spacing w:val="42"/>
        </w:rPr>
        <w:t> </w:t>
      </w:r>
      <w:r>
        <w:rPr/>
        <w:t>₦3.25</w:t>
      </w:r>
      <w:r>
        <w:rPr>
          <w:spacing w:val="37"/>
        </w:rPr>
        <w:t> </w:t>
      </w:r>
      <w:r>
        <w:rPr/>
        <w:t>per</w:t>
      </w:r>
      <w:r>
        <w:rPr>
          <w:spacing w:val="39"/>
        </w:rPr>
        <w:t> </w:t>
      </w:r>
      <w:r>
        <w:rPr/>
        <w:t>litre</w:t>
      </w:r>
      <w:r>
        <w:rPr>
          <w:spacing w:val="36"/>
        </w:rPr>
        <w:t> </w:t>
      </w:r>
      <w:r>
        <w:rPr/>
        <w:t>and</w:t>
      </w:r>
      <w:r>
        <w:rPr>
          <w:spacing w:val="40"/>
        </w:rPr>
        <w:t> </w:t>
      </w:r>
      <w:r>
        <w:rPr/>
        <w:t>in</w:t>
      </w:r>
      <w:r>
        <w:rPr>
          <w:spacing w:val="40"/>
        </w:rPr>
        <w:t> </w:t>
      </w:r>
      <w:r>
        <w:rPr/>
        <w:t>November</w:t>
      </w:r>
      <w:r>
        <w:rPr>
          <w:spacing w:val="35"/>
        </w:rPr>
        <w:t> </w:t>
      </w:r>
      <w:r>
        <w:rPr/>
        <w:t>1994</w:t>
      </w:r>
      <w:r>
        <w:rPr>
          <w:spacing w:val="39"/>
        </w:rPr>
        <w:t> </w:t>
      </w:r>
      <w:r>
        <w:rPr/>
        <w:t>it</w:t>
      </w:r>
      <w:r>
        <w:rPr>
          <w:spacing w:val="38"/>
        </w:rPr>
        <w:t> </w:t>
      </w:r>
      <w:r>
        <w:rPr/>
        <w:t>was</w:t>
      </w:r>
      <w:r>
        <w:rPr>
          <w:spacing w:val="41"/>
        </w:rPr>
        <w:t> </w:t>
      </w:r>
      <w:r>
        <w:rPr/>
        <w:t>raised</w:t>
      </w:r>
      <w:r>
        <w:rPr>
          <w:spacing w:val="39"/>
        </w:rPr>
        <w:t> </w:t>
      </w:r>
      <w:r>
        <w:rPr/>
        <w:t>again</w:t>
      </w:r>
      <w:r>
        <w:rPr>
          <w:spacing w:val="38"/>
        </w:rPr>
        <w:t> </w:t>
      </w:r>
      <w:r>
        <w:rPr>
          <w:spacing w:val="-5"/>
        </w:rPr>
        <w:t>to</w:t>
      </w:r>
    </w:p>
    <w:p>
      <w:pPr>
        <w:pStyle w:val="BodyText"/>
        <w:spacing w:line="360" w:lineRule="auto" w:before="137"/>
        <w:ind w:left="2100" w:right="1434"/>
        <w:jc w:val="both"/>
      </w:pPr>
      <w:r>
        <w:rPr/>
        <w:t>₦11.00 per litre. In December 1998, it increased to ₦30 and reduced again to ₦25. The price was further reduced to ₦22 per litre on June 2000. On January 1</w:t>
      </w:r>
      <w:r>
        <w:rPr>
          <w:vertAlign w:val="superscript"/>
        </w:rPr>
        <w:t>st</w:t>
      </w:r>
      <w:r>
        <w:rPr>
          <w:vertAlign w:val="baseline"/>
        </w:rPr>
        <w:t>, 2002, it was again hiked to ₦26 per litre from ₦22, later it was increased to ₦40 per litre on June 23, 2003. There was another increase in price on 29</w:t>
      </w:r>
      <w:r>
        <w:rPr>
          <w:vertAlign w:val="superscript"/>
        </w:rPr>
        <w:t>th</w:t>
      </w:r>
      <w:r>
        <w:rPr>
          <w:vertAlign w:val="baseline"/>
        </w:rPr>
        <w:t> May, 2004 to ₦50. This was later increased to ₦65 in August of the same year and hiked to ₦75 per litre on 27</w:t>
      </w:r>
      <w:r>
        <w:rPr>
          <w:vertAlign w:val="superscript"/>
        </w:rPr>
        <w:t>th</w:t>
      </w:r>
      <w:r>
        <w:rPr>
          <w:vertAlign w:val="baseline"/>
        </w:rPr>
        <w:t> May,</w:t>
      </w:r>
      <w:r>
        <w:rPr>
          <w:spacing w:val="40"/>
          <w:vertAlign w:val="baseline"/>
        </w:rPr>
        <w:t> </w:t>
      </w:r>
      <w:r>
        <w:rPr>
          <w:vertAlign w:val="baseline"/>
        </w:rPr>
        <w:t>2007. However, following oppositions, it was reduced to ₦65 per litre in June 2007. This was</w:t>
      </w:r>
      <w:r>
        <w:rPr>
          <w:spacing w:val="11"/>
          <w:vertAlign w:val="baseline"/>
        </w:rPr>
        <w:t> </w:t>
      </w:r>
      <w:r>
        <w:rPr>
          <w:vertAlign w:val="baseline"/>
        </w:rPr>
        <w:t>sustained</w:t>
      </w:r>
      <w:r>
        <w:rPr>
          <w:spacing w:val="13"/>
          <w:vertAlign w:val="baseline"/>
        </w:rPr>
        <w:t> </w:t>
      </w:r>
      <w:r>
        <w:rPr>
          <w:vertAlign w:val="baseline"/>
        </w:rPr>
        <w:t>till</w:t>
      </w:r>
      <w:r>
        <w:rPr>
          <w:spacing w:val="12"/>
          <w:vertAlign w:val="baseline"/>
        </w:rPr>
        <w:t> </w:t>
      </w:r>
      <w:r>
        <w:rPr>
          <w:vertAlign w:val="baseline"/>
        </w:rPr>
        <w:t>January</w:t>
      </w:r>
      <w:r>
        <w:rPr>
          <w:spacing w:val="7"/>
          <w:vertAlign w:val="baseline"/>
        </w:rPr>
        <w:t> </w:t>
      </w:r>
      <w:r>
        <w:rPr>
          <w:vertAlign w:val="baseline"/>
        </w:rPr>
        <w:t>1,</w:t>
      </w:r>
      <w:r>
        <w:rPr>
          <w:spacing w:val="13"/>
          <w:vertAlign w:val="baseline"/>
        </w:rPr>
        <w:t> </w:t>
      </w:r>
      <w:r>
        <w:rPr>
          <w:vertAlign w:val="baseline"/>
        </w:rPr>
        <w:t>2012,</w:t>
      </w:r>
      <w:r>
        <w:rPr>
          <w:spacing w:val="15"/>
          <w:vertAlign w:val="baseline"/>
        </w:rPr>
        <w:t> </w:t>
      </w:r>
      <w:r>
        <w:rPr>
          <w:vertAlign w:val="baseline"/>
        </w:rPr>
        <w:t>when</w:t>
      </w:r>
      <w:r>
        <w:rPr>
          <w:spacing w:val="10"/>
          <w:vertAlign w:val="baseline"/>
        </w:rPr>
        <w:t> </w:t>
      </w:r>
      <w:r>
        <w:rPr>
          <w:vertAlign w:val="baseline"/>
        </w:rPr>
        <w:t>the</w:t>
      </w:r>
      <w:r>
        <w:rPr>
          <w:spacing w:val="14"/>
          <w:vertAlign w:val="baseline"/>
        </w:rPr>
        <w:t> </w:t>
      </w:r>
      <w:r>
        <w:rPr>
          <w:vertAlign w:val="baseline"/>
        </w:rPr>
        <w:t>President</w:t>
      </w:r>
      <w:r>
        <w:rPr>
          <w:spacing w:val="11"/>
          <w:vertAlign w:val="baseline"/>
        </w:rPr>
        <w:t> </w:t>
      </w:r>
      <w:r>
        <w:rPr>
          <w:vertAlign w:val="baseline"/>
        </w:rPr>
        <w:t>announced</w:t>
      </w:r>
      <w:r>
        <w:rPr>
          <w:spacing w:val="10"/>
          <w:vertAlign w:val="baseline"/>
        </w:rPr>
        <w:t> </w:t>
      </w:r>
      <w:r>
        <w:rPr>
          <w:vertAlign w:val="baseline"/>
        </w:rPr>
        <w:t>the</w:t>
      </w:r>
      <w:r>
        <w:rPr>
          <w:spacing w:val="13"/>
          <w:vertAlign w:val="baseline"/>
        </w:rPr>
        <w:t> </w:t>
      </w:r>
      <w:r>
        <w:rPr>
          <w:vertAlign w:val="baseline"/>
        </w:rPr>
        <w:t>price</w:t>
      </w:r>
      <w:r>
        <w:rPr>
          <w:spacing w:val="10"/>
          <w:vertAlign w:val="baseline"/>
        </w:rPr>
        <w:t> </w:t>
      </w:r>
      <w:r>
        <w:rPr>
          <w:vertAlign w:val="baseline"/>
        </w:rPr>
        <w:t>increasing</w:t>
      </w:r>
      <w:r>
        <w:rPr>
          <w:spacing w:val="9"/>
          <w:vertAlign w:val="baseline"/>
        </w:rPr>
        <w:t> </w:t>
      </w:r>
      <w:r>
        <w:rPr>
          <w:spacing w:val="-5"/>
          <w:vertAlign w:val="baseline"/>
        </w:rPr>
        <w:t>to</w:t>
      </w:r>
    </w:p>
    <w:p>
      <w:pPr>
        <w:pStyle w:val="BodyText"/>
        <w:spacing w:line="360" w:lineRule="auto"/>
        <w:ind w:left="2100" w:right="1435"/>
        <w:jc w:val="both"/>
      </w:pPr>
      <w:r>
        <w:rPr/>
        <w:t>₦141 per litre. After protests in various parts of the country by organised labor and civil societies that led to a shutdown of the economy making the nation loose close to ₦300 billion in the five days strike; government agreed to lower the price to </w:t>
      </w:r>
      <w:r>
        <w:rPr>
          <w:dstrike/>
        </w:rPr>
        <w:t>N</w:t>
      </w:r>
      <w:r>
        <w:rPr>
          <w:strike w:val="0"/>
        </w:rPr>
        <w:t>97 per litre. Furthermore, given the decline in crude oil price, government further reduced fuel price</w:t>
      </w:r>
      <w:r>
        <w:rPr>
          <w:strike w:val="0"/>
          <w:spacing w:val="40"/>
        </w:rPr>
        <w:t> </w:t>
      </w:r>
      <w:r>
        <w:rPr>
          <w:strike w:val="0"/>
        </w:rPr>
        <w:t>to ₦86 in April 2015, however, under a new administration and the need to attract investment to the energy sector, government eliminated subsidy on petrol and this</w:t>
      </w:r>
      <w:r>
        <w:rPr>
          <w:strike w:val="0"/>
          <w:spacing w:val="40"/>
        </w:rPr>
        <w:t> </w:t>
      </w:r>
      <w:r>
        <w:rPr>
          <w:strike w:val="0"/>
        </w:rPr>
        <w:t>brought the price of petrol to between ₦140 and ₦145. These are represented in Table </w:t>
      </w:r>
      <w:r>
        <w:rPr>
          <w:strike w:val="0"/>
          <w:spacing w:val="-4"/>
        </w:rPr>
        <w:t>3.6.</w:t>
      </w:r>
    </w:p>
    <w:p>
      <w:pPr>
        <w:pStyle w:val="BodyText"/>
        <w:spacing w:before="144"/>
      </w:pPr>
    </w:p>
    <w:p>
      <w:pPr>
        <w:pStyle w:val="Heading3"/>
        <w:ind w:left="2100"/>
      </w:pPr>
      <w:r>
        <w:rPr/>
        <w:t>The</w:t>
      </w:r>
      <w:r>
        <w:rPr>
          <w:spacing w:val="-2"/>
        </w:rPr>
        <w:t> </w:t>
      </w:r>
      <w:r>
        <w:rPr/>
        <w:t>Petroleum</w:t>
      </w:r>
      <w:r>
        <w:rPr>
          <w:spacing w:val="-5"/>
        </w:rPr>
        <w:t> </w:t>
      </w:r>
      <w:r>
        <w:rPr/>
        <w:t>Industry</w:t>
      </w:r>
      <w:r>
        <w:rPr>
          <w:spacing w:val="-1"/>
        </w:rPr>
        <w:t> </w:t>
      </w:r>
      <w:r>
        <w:rPr/>
        <w:t>Bill</w:t>
      </w:r>
      <w:r>
        <w:rPr>
          <w:spacing w:val="-1"/>
        </w:rPr>
        <w:t> </w:t>
      </w:r>
      <w:r>
        <w:rPr>
          <w:spacing w:val="-2"/>
        </w:rPr>
        <w:t>(PIB)</w:t>
      </w:r>
    </w:p>
    <w:p>
      <w:pPr>
        <w:pStyle w:val="BodyText"/>
        <w:spacing w:line="360" w:lineRule="auto" w:before="133"/>
        <w:ind w:left="2100" w:right="1434"/>
        <w:jc w:val="both"/>
      </w:pPr>
      <w:r>
        <w:rPr/>
        <w:t>Another measure of reform in the energy sector in Nigeria is the Petroleum Industry Bill (PIB) 2012. This bill is the result of several attempts at reforming the energy sector for many years. It represents the harmonised version of the PIB (2008) and previous drafts. The main thrust of the act is to clearly separate the role of government in the oil industry and create a stronger vibrant National Oil company that will be internationally competitive. The objectives of the bill includes ensuring a business-friendly environment for operators; creation of adequate fiscal framework that brings about more investment in the oil sector; supporting the promotion of participation of Nigerians in the industry; creation of efficient and effective regulatory agencies; promotion of transparency and openness in the administration of petroleum resources in Nigeria; and ensure safety, health and protection of the environment in the course of oil operations (The PIB, 2012).</w:t>
      </w:r>
    </w:p>
    <w:p>
      <w:pPr>
        <w:spacing w:after="0" w:line="360" w:lineRule="auto"/>
        <w:jc w:val="both"/>
        <w:sectPr>
          <w:pgSz w:w="12240" w:h="15840"/>
          <w:pgMar w:header="0" w:footer="1015" w:top="1280" w:bottom="1200" w:left="60" w:right="0"/>
        </w:sectPr>
      </w:pPr>
    </w:p>
    <w:p>
      <w:pPr>
        <w:spacing w:before="64"/>
        <w:ind w:left="2100" w:right="0" w:firstLine="0"/>
        <w:jc w:val="left"/>
        <w:rPr>
          <w:sz w:val="20"/>
        </w:rPr>
      </w:pPr>
      <w:r>
        <w:rPr>
          <w:sz w:val="20"/>
        </w:rPr>
        <w:t>Table</w:t>
      </w:r>
      <w:r>
        <w:rPr>
          <w:spacing w:val="-6"/>
          <w:sz w:val="20"/>
        </w:rPr>
        <w:t> </w:t>
      </w:r>
      <w:r>
        <w:rPr>
          <w:sz w:val="20"/>
        </w:rPr>
        <w:t>3.7:</w:t>
      </w:r>
      <w:r>
        <w:rPr>
          <w:spacing w:val="-6"/>
          <w:sz w:val="20"/>
        </w:rPr>
        <w:t> </w:t>
      </w:r>
      <w:r>
        <w:rPr>
          <w:sz w:val="20"/>
        </w:rPr>
        <w:t>Trend</w:t>
      </w:r>
      <w:r>
        <w:rPr>
          <w:spacing w:val="-2"/>
          <w:sz w:val="20"/>
        </w:rPr>
        <w:t> </w:t>
      </w:r>
      <w:r>
        <w:rPr>
          <w:sz w:val="20"/>
        </w:rPr>
        <w:t>in</w:t>
      </w:r>
      <w:r>
        <w:rPr>
          <w:spacing w:val="-5"/>
          <w:sz w:val="20"/>
        </w:rPr>
        <w:t> </w:t>
      </w:r>
      <w:r>
        <w:rPr>
          <w:sz w:val="20"/>
        </w:rPr>
        <w:t>Petrol</w:t>
      </w:r>
      <w:r>
        <w:rPr>
          <w:spacing w:val="-4"/>
          <w:sz w:val="20"/>
        </w:rPr>
        <w:t> </w:t>
      </w:r>
      <w:r>
        <w:rPr>
          <w:sz w:val="20"/>
        </w:rPr>
        <w:t>Pump</w:t>
      </w:r>
      <w:r>
        <w:rPr>
          <w:spacing w:val="-2"/>
          <w:sz w:val="20"/>
        </w:rPr>
        <w:t> </w:t>
      </w:r>
      <w:r>
        <w:rPr>
          <w:sz w:val="20"/>
        </w:rPr>
        <w:t>Prices</w:t>
      </w:r>
      <w:r>
        <w:rPr>
          <w:spacing w:val="-4"/>
          <w:sz w:val="20"/>
        </w:rPr>
        <w:t> </w:t>
      </w:r>
      <w:r>
        <w:rPr>
          <w:sz w:val="20"/>
        </w:rPr>
        <w:t>in</w:t>
      </w:r>
      <w:r>
        <w:rPr>
          <w:spacing w:val="-4"/>
          <w:sz w:val="20"/>
        </w:rPr>
        <w:t> </w:t>
      </w:r>
      <w:r>
        <w:rPr>
          <w:spacing w:val="-2"/>
          <w:sz w:val="20"/>
        </w:rPr>
        <w:t>Nigeria</w:t>
      </w:r>
    </w:p>
    <w:p>
      <w:pPr>
        <w:pStyle w:val="BodyText"/>
        <w:spacing w:before="5"/>
        <w:rPr>
          <w:sz w:val="10"/>
        </w:rPr>
      </w:pPr>
    </w:p>
    <w:tbl>
      <w:tblPr>
        <w:tblW w:w="0" w:type="auto"/>
        <w:jc w:val="left"/>
        <w:tblInd w:w="1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0"/>
        <w:gridCol w:w="1972"/>
        <w:gridCol w:w="1542"/>
      </w:tblGrid>
      <w:tr>
        <w:trPr>
          <w:trHeight w:val="345" w:hRule="atLeast"/>
        </w:trPr>
        <w:tc>
          <w:tcPr>
            <w:tcW w:w="2090" w:type="dxa"/>
            <w:tcBorders>
              <w:top w:val="single" w:sz="8" w:space="0" w:color="000000"/>
              <w:bottom w:val="single" w:sz="8" w:space="0" w:color="000000"/>
            </w:tcBorders>
          </w:tcPr>
          <w:p>
            <w:pPr>
              <w:pStyle w:val="TableParagraph"/>
              <w:spacing w:line="226" w:lineRule="exact"/>
              <w:ind w:left="115"/>
              <w:rPr>
                <w:sz w:val="20"/>
              </w:rPr>
            </w:pPr>
            <w:r>
              <w:rPr>
                <w:spacing w:val="-4"/>
                <w:sz w:val="20"/>
              </w:rPr>
              <w:t>Date</w:t>
            </w:r>
          </w:p>
        </w:tc>
        <w:tc>
          <w:tcPr>
            <w:tcW w:w="1972" w:type="dxa"/>
            <w:tcBorders>
              <w:top w:val="single" w:sz="8" w:space="0" w:color="000000"/>
              <w:bottom w:val="single" w:sz="8" w:space="0" w:color="000000"/>
            </w:tcBorders>
          </w:tcPr>
          <w:p>
            <w:pPr>
              <w:pStyle w:val="TableParagraph"/>
              <w:spacing w:line="226" w:lineRule="exact"/>
              <w:ind w:left="382"/>
              <w:rPr>
                <w:sz w:val="20"/>
              </w:rPr>
            </w:pPr>
            <w:r>
              <w:rPr>
                <w:spacing w:val="-2"/>
                <w:sz w:val="20"/>
              </w:rPr>
              <w:t>Prices</w:t>
            </w:r>
          </w:p>
        </w:tc>
        <w:tc>
          <w:tcPr>
            <w:tcW w:w="1542" w:type="dxa"/>
            <w:tcBorders>
              <w:top w:val="single" w:sz="8" w:space="0" w:color="000000"/>
              <w:bottom w:val="single" w:sz="8" w:space="0" w:color="000000"/>
            </w:tcBorders>
          </w:tcPr>
          <w:p>
            <w:pPr>
              <w:pStyle w:val="TableParagraph"/>
              <w:spacing w:line="226" w:lineRule="exact"/>
              <w:ind w:left="453"/>
              <w:rPr>
                <w:sz w:val="20"/>
              </w:rPr>
            </w:pPr>
            <w:r>
              <w:rPr>
                <w:sz w:val="20"/>
              </w:rPr>
              <w:t>%</w:t>
            </w:r>
            <w:r>
              <w:rPr>
                <w:spacing w:val="-3"/>
                <w:sz w:val="20"/>
              </w:rPr>
              <w:t> </w:t>
            </w:r>
            <w:r>
              <w:rPr>
                <w:spacing w:val="-2"/>
                <w:sz w:val="20"/>
              </w:rPr>
              <w:t>Change</w:t>
            </w:r>
          </w:p>
        </w:tc>
      </w:tr>
      <w:tr>
        <w:trPr>
          <w:trHeight w:val="286" w:hRule="atLeast"/>
        </w:trPr>
        <w:tc>
          <w:tcPr>
            <w:tcW w:w="2090" w:type="dxa"/>
            <w:tcBorders>
              <w:top w:val="single" w:sz="8" w:space="0" w:color="000000"/>
            </w:tcBorders>
          </w:tcPr>
          <w:p>
            <w:pPr>
              <w:pStyle w:val="TableParagraph"/>
              <w:spacing w:line="225" w:lineRule="exact"/>
              <w:ind w:left="115"/>
              <w:rPr>
                <w:sz w:val="20"/>
              </w:rPr>
            </w:pPr>
            <w:r>
              <w:rPr>
                <w:sz w:val="20"/>
              </w:rPr>
              <w:t>January</w:t>
            </w:r>
            <w:r>
              <w:rPr>
                <w:spacing w:val="-10"/>
                <w:sz w:val="20"/>
              </w:rPr>
              <w:t> </w:t>
            </w:r>
            <w:r>
              <w:rPr>
                <w:spacing w:val="-4"/>
                <w:sz w:val="20"/>
              </w:rPr>
              <w:t>1973</w:t>
            </w:r>
          </w:p>
        </w:tc>
        <w:tc>
          <w:tcPr>
            <w:tcW w:w="1972" w:type="dxa"/>
            <w:tcBorders>
              <w:top w:val="single" w:sz="8" w:space="0" w:color="000000"/>
            </w:tcBorders>
          </w:tcPr>
          <w:p>
            <w:pPr>
              <w:pStyle w:val="TableParagraph"/>
              <w:spacing w:line="225" w:lineRule="exact"/>
              <w:ind w:left="382"/>
              <w:rPr>
                <w:sz w:val="20"/>
              </w:rPr>
            </w:pPr>
            <w:r>
              <w:rPr>
                <w:spacing w:val="-2"/>
                <w:sz w:val="20"/>
              </w:rPr>
              <w:t>0.095</w:t>
            </w:r>
          </w:p>
        </w:tc>
        <w:tc>
          <w:tcPr>
            <w:tcW w:w="1542" w:type="dxa"/>
            <w:tcBorders>
              <w:top w:val="single" w:sz="8" w:space="0" w:color="000000"/>
            </w:tcBorders>
          </w:tcPr>
          <w:p>
            <w:pPr>
              <w:pStyle w:val="TableParagraph"/>
              <w:spacing w:line="225" w:lineRule="exact"/>
              <w:ind w:left="302"/>
              <w:rPr>
                <w:sz w:val="20"/>
              </w:rPr>
            </w:pPr>
            <w:r>
              <w:rPr>
                <w:spacing w:val="-10"/>
                <w:sz w:val="20"/>
              </w:rPr>
              <w:t>-</w:t>
            </w:r>
          </w:p>
        </w:tc>
      </w:tr>
      <w:tr>
        <w:trPr>
          <w:trHeight w:val="344" w:hRule="atLeast"/>
        </w:trPr>
        <w:tc>
          <w:tcPr>
            <w:tcW w:w="2090" w:type="dxa"/>
          </w:tcPr>
          <w:p>
            <w:pPr>
              <w:pStyle w:val="TableParagraph"/>
              <w:spacing w:before="52"/>
              <w:ind w:left="115"/>
              <w:rPr>
                <w:sz w:val="20"/>
              </w:rPr>
            </w:pPr>
            <w:r>
              <w:rPr>
                <w:sz w:val="20"/>
              </w:rPr>
              <w:t>September</w:t>
            </w:r>
            <w:r>
              <w:rPr>
                <w:spacing w:val="-8"/>
                <w:sz w:val="20"/>
              </w:rPr>
              <w:t> </w:t>
            </w:r>
            <w:r>
              <w:rPr>
                <w:spacing w:val="-4"/>
                <w:sz w:val="20"/>
              </w:rPr>
              <w:t>1978</w:t>
            </w:r>
          </w:p>
        </w:tc>
        <w:tc>
          <w:tcPr>
            <w:tcW w:w="1972" w:type="dxa"/>
          </w:tcPr>
          <w:p>
            <w:pPr>
              <w:pStyle w:val="TableParagraph"/>
              <w:spacing w:before="52"/>
              <w:ind w:left="382"/>
              <w:rPr>
                <w:sz w:val="20"/>
              </w:rPr>
            </w:pPr>
            <w:r>
              <w:rPr>
                <w:spacing w:val="-5"/>
                <w:sz w:val="20"/>
              </w:rPr>
              <w:t>8.9</w:t>
            </w:r>
          </w:p>
        </w:tc>
        <w:tc>
          <w:tcPr>
            <w:tcW w:w="1542" w:type="dxa"/>
          </w:tcPr>
          <w:p>
            <w:pPr>
              <w:pStyle w:val="TableParagraph"/>
              <w:spacing w:before="52"/>
              <w:ind w:left="302"/>
              <w:rPr>
                <w:sz w:val="20"/>
              </w:rPr>
            </w:pPr>
            <w:r>
              <w:rPr>
                <w:spacing w:val="-2"/>
                <w:sz w:val="20"/>
              </w:rPr>
              <w:t>8447.2</w:t>
            </w:r>
          </w:p>
        </w:tc>
      </w:tr>
      <w:tr>
        <w:trPr>
          <w:trHeight w:val="345" w:hRule="atLeast"/>
        </w:trPr>
        <w:tc>
          <w:tcPr>
            <w:tcW w:w="2090" w:type="dxa"/>
          </w:tcPr>
          <w:p>
            <w:pPr>
              <w:pStyle w:val="TableParagraph"/>
              <w:spacing w:before="53"/>
              <w:ind w:left="115"/>
              <w:rPr>
                <w:sz w:val="20"/>
              </w:rPr>
            </w:pPr>
            <w:r>
              <w:rPr>
                <w:sz w:val="20"/>
              </w:rPr>
              <w:t>October</w:t>
            </w:r>
            <w:r>
              <w:rPr>
                <w:spacing w:val="-4"/>
                <w:sz w:val="20"/>
              </w:rPr>
              <w:t> 1978</w:t>
            </w:r>
          </w:p>
        </w:tc>
        <w:tc>
          <w:tcPr>
            <w:tcW w:w="1972" w:type="dxa"/>
          </w:tcPr>
          <w:p>
            <w:pPr>
              <w:pStyle w:val="TableParagraph"/>
              <w:spacing w:before="53"/>
              <w:ind w:left="382"/>
              <w:rPr>
                <w:sz w:val="20"/>
              </w:rPr>
            </w:pPr>
            <w:r>
              <w:rPr>
                <w:spacing w:val="-4"/>
                <w:sz w:val="20"/>
              </w:rPr>
              <w:t>15.5</w:t>
            </w:r>
          </w:p>
        </w:tc>
        <w:tc>
          <w:tcPr>
            <w:tcW w:w="1542" w:type="dxa"/>
          </w:tcPr>
          <w:p>
            <w:pPr>
              <w:pStyle w:val="TableParagraph"/>
              <w:spacing w:before="53"/>
              <w:ind w:left="302"/>
              <w:rPr>
                <w:sz w:val="20"/>
              </w:rPr>
            </w:pPr>
            <w:r>
              <w:rPr>
                <w:spacing w:val="-4"/>
                <w:sz w:val="20"/>
              </w:rPr>
              <w:t>73.9</w:t>
            </w:r>
          </w:p>
        </w:tc>
      </w:tr>
      <w:tr>
        <w:trPr>
          <w:trHeight w:val="345" w:hRule="atLeast"/>
        </w:trPr>
        <w:tc>
          <w:tcPr>
            <w:tcW w:w="2090" w:type="dxa"/>
          </w:tcPr>
          <w:p>
            <w:pPr>
              <w:pStyle w:val="TableParagraph"/>
              <w:spacing w:before="53"/>
              <w:ind w:left="115"/>
              <w:rPr>
                <w:sz w:val="20"/>
              </w:rPr>
            </w:pPr>
            <w:r>
              <w:rPr>
                <w:sz w:val="20"/>
              </w:rPr>
              <w:t>April</w:t>
            </w:r>
            <w:r>
              <w:rPr>
                <w:spacing w:val="-5"/>
                <w:sz w:val="20"/>
              </w:rPr>
              <w:t> </w:t>
            </w:r>
            <w:r>
              <w:rPr>
                <w:sz w:val="20"/>
              </w:rPr>
              <w:t>20</w:t>
            </w:r>
            <w:r>
              <w:rPr>
                <w:spacing w:val="-3"/>
                <w:sz w:val="20"/>
              </w:rPr>
              <w:t> </w:t>
            </w:r>
            <w:r>
              <w:rPr>
                <w:spacing w:val="-4"/>
                <w:sz w:val="20"/>
              </w:rPr>
              <w:t>1985</w:t>
            </w:r>
          </w:p>
        </w:tc>
        <w:tc>
          <w:tcPr>
            <w:tcW w:w="1972" w:type="dxa"/>
          </w:tcPr>
          <w:p>
            <w:pPr>
              <w:pStyle w:val="TableParagraph"/>
              <w:spacing w:before="53"/>
              <w:ind w:left="382"/>
              <w:rPr>
                <w:sz w:val="20"/>
              </w:rPr>
            </w:pPr>
            <w:r>
              <w:rPr>
                <w:spacing w:val="-4"/>
                <w:sz w:val="20"/>
              </w:rPr>
              <w:t>0.20</w:t>
            </w:r>
          </w:p>
        </w:tc>
        <w:tc>
          <w:tcPr>
            <w:tcW w:w="1542" w:type="dxa"/>
          </w:tcPr>
          <w:p>
            <w:pPr>
              <w:pStyle w:val="TableParagraph"/>
              <w:spacing w:before="53"/>
              <w:ind w:left="302"/>
              <w:rPr>
                <w:sz w:val="20"/>
              </w:rPr>
            </w:pPr>
            <w:r>
              <w:rPr>
                <w:spacing w:val="-4"/>
                <w:sz w:val="20"/>
              </w:rPr>
              <w:t>31.0</w:t>
            </w:r>
          </w:p>
        </w:tc>
      </w:tr>
      <w:tr>
        <w:trPr>
          <w:trHeight w:val="344" w:hRule="atLeast"/>
        </w:trPr>
        <w:tc>
          <w:tcPr>
            <w:tcW w:w="2090" w:type="dxa"/>
          </w:tcPr>
          <w:p>
            <w:pPr>
              <w:pStyle w:val="TableParagraph"/>
              <w:spacing w:before="53"/>
              <w:ind w:left="115"/>
              <w:rPr>
                <w:sz w:val="20"/>
              </w:rPr>
            </w:pPr>
            <w:r>
              <w:rPr>
                <w:sz w:val="20"/>
              </w:rPr>
              <w:t>March</w:t>
            </w:r>
            <w:r>
              <w:rPr>
                <w:spacing w:val="-4"/>
                <w:sz w:val="20"/>
              </w:rPr>
              <w:t> </w:t>
            </w:r>
            <w:r>
              <w:rPr>
                <w:sz w:val="20"/>
              </w:rPr>
              <w:t>31,</w:t>
            </w:r>
            <w:r>
              <w:rPr>
                <w:spacing w:val="-3"/>
                <w:sz w:val="20"/>
              </w:rPr>
              <w:t> </w:t>
            </w:r>
            <w:r>
              <w:rPr>
                <w:spacing w:val="-4"/>
                <w:sz w:val="20"/>
              </w:rPr>
              <w:t>1986</w:t>
            </w:r>
          </w:p>
        </w:tc>
        <w:tc>
          <w:tcPr>
            <w:tcW w:w="1972" w:type="dxa"/>
          </w:tcPr>
          <w:p>
            <w:pPr>
              <w:pStyle w:val="TableParagraph"/>
              <w:spacing w:before="53"/>
              <w:ind w:left="382"/>
              <w:rPr>
                <w:sz w:val="20"/>
              </w:rPr>
            </w:pPr>
            <w:r>
              <w:rPr>
                <w:spacing w:val="-2"/>
                <w:sz w:val="20"/>
              </w:rPr>
              <w:t>0.395</w:t>
            </w:r>
          </w:p>
        </w:tc>
        <w:tc>
          <w:tcPr>
            <w:tcW w:w="1542" w:type="dxa"/>
          </w:tcPr>
          <w:p>
            <w:pPr>
              <w:pStyle w:val="TableParagraph"/>
              <w:spacing w:before="53"/>
              <w:ind w:left="302"/>
              <w:rPr>
                <w:sz w:val="20"/>
              </w:rPr>
            </w:pPr>
            <w:r>
              <w:rPr>
                <w:spacing w:val="-4"/>
                <w:sz w:val="20"/>
              </w:rPr>
              <w:t>97.5</w:t>
            </w:r>
          </w:p>
        </w:tc>
      </w:tr>
      <w:tr>
        <w:trPr>
          <w:trHeight w:val="344" w:hRule="atLeast"/>
        </w:trPr>
        <w:tc>
          <w:tcPr>
            <w:tcW w:w="2090" w:type="dxa"/>
          </w:tcPr>
          <w:p>
            <w:pPr>
              <w:pStyle w:val="TableParagraph"/>
              <w:spacing w:before="52"/>
              <w:ind w:left="115"/>
              <w:rPr>
                <w:sz w:val="20"/>
              </w:rPr>
            </w:pPr>
            <w:r>
              <w:rPr>
                <w:sz w:val="20"/>
              </w:rPr>
              <w:t>April</w:t>
            </w:r>
            <w:r>
              <w:rPr>
                <w:spacing w:val="-5"/>
                <w:sz w:val="20"/>
              </w:rPr>
              <w:t> </w:t>
            </w:r>
            <w:r>
              <w:rPr>
                <w:sz w:val="20"/>
              </w:rPr>
              <w:t>10,</w:t>
            </w:r>
            <w:r>
              <w:rPr>
                <w:spacing w:val="-3"/>
                <w:sz w:val="20"/>
              </w:rPr>
              <w:t> </w:t>
            </w:r>
            <w:r>
              <w:rPr>
                <w:spacing w:val="-4"/>
                <w:sz w:val="20"/>
              </w:rPr>
              <w:t>1998</w:t>
            </w:r>
          </w:p>
        </w:tc>
        <w:tc>
          <w:tcPr>
            <w:tcW w:w="1972" w:type="dxa"/>
          </w:tcPr>
          <w:p>
            <w:pPr>
              <w:pStyle w:val="TableParagraph"/>
              <w:spacing w:before="52"/>
              <w:ind w:left="382"/>
              <w:rPr>
                <w:sz w:val="20"/>
              </w:rPr>
            </w:pPr>
            <w:r>
              <w:rPr>
                <w:spacing w:val="-4"/>
                <w:sz w:val="20"/>
              </w:rPr>
              <w:t>0.42</w:t>
            </w:r>
          </w:p>
        </w:tc>
        <w:tc>
          <w:tcPr>
            <w:tcW w:w="1542" w:type="dxa"/>
          </w:tcPr>
          <w:p>
            <w:pPr>
              <w:pStyle w:val="TableParagraph"/>
              <w:spacing w:before="52"/>
              <w:ind w:left="302"/>
              <w:rPr>
                <w:sz w:val="20"/>
              </w:rPr>
            </w:pPr>
            <w:r>
              <w:rPr>
                <w:spacing w:val="-5"/>
                <w:sz w:val="20"/>
              </w:rPr>
              <w:t>9.0</w:t>
            </w:r>
          </w:p>
        </w:tc>
      </w:tr>
      <w:tr>
        <w:trPr>
          <w:trHeight w:val="345" w:hRule="atLeast"/>
        </w:trPr>
        <w:tc>
          <w:tcPr>
            <w:tcW w:w="2090" w:type="dxa"/>
          </w:tcPr>
          <w:p>
            <w:pPr>
              <w:pStyle w:val="TableParagraph"/>
              <w:spacing w:before="53"/>
              <w:ind w:left="115"/>
              <w:rPr>
                <w:sz w:val="20"/>
              </w:rPr>
            </w:pPr>
            <w:r>
              <w:rPr>
                <w:sz w:val="20"/>
              </w:rPr>
              <w:t>January</w:t>
            </w:r>
            <w:r>
              <w:rPr>
                <w:spacing w:val="-7"/>
                <w:sz w:val="20"/>
              </w:rPr>
              <w:t> </w:t>
            </w:r>
            <w:r>
              <w:rPr>
                <w:sz w:val="20"/>
              </w:rPr>
              <w:t>1,</w:t>
            </w:r>
            <w:r>
              <w:rPr>
                <w:spacing w:val="-3"/>
                <w:sz w:val="20"/>
              </w:rPr>
              <w:t> </w:t>
            </w:r>
            <w:r>
              <w:rPr>
                <w:spacing w:val="-4"/>
                <w:sz w:val="20"/>
              </w:rPr>
              <w:t>1989</w:t>
            </w:r>
          </w:p>
        </w:tc>
        <w:tc>
          <w:tcPr>
            <w:tcW w:w="1972" w:type="dxa"/>
          </w:tcPr>
          <w:p>
            <w:pPr>
              <w:pStyle w:val="TableParagraph"/>
              <w:spacing w:before="53"/>
              <w:ind w:left="382"/>
              <w:rPr>
                <w:sz w:val="20"/>
              </w:rPr>
            </w:pPr>
            <w:r>
              <w:rPr>
                <w:spacing w:val="-2"/>
                <w:sz w:val="20"/>
              </w:rPr>
              <w:t>0.40*</w:t>
            </w:r>
          </w:p>
        </w:tc>
        <w:tc>
          <w:tcPr>
            <w:tcW w:w="1542" w:type="dxa"/>
          </w:tcPr>
          <w:p>
            <w:pPr>
              <w:pStyle w:val="TableParagraph"/>
              <w:spacing w:before="53"/>
              <w:ind w:left="302"/>
              <w:rPr>
                <w:sz w:val="20"/>
              </w:rPr>
            </w:pPr>
            <w:r>
              <w:rPr>
                <w:spacing w:val="-4"/>
                <w:sz w:val="20"/>
              </w:rPr>
              <w:t>43.0</w:t>
            </w:r>
          </w:p>
        </w:tc>
      </w:tr>
      <w:tr>
        <w:trPr>
          <w:trHeight w:val="345" w:hRule="atLeast"/>
        </w:trPr>
        <w:tc>
          <w:tcPr>
            <w:tcW w:w="2090" w:type="dxa"/>
          </w:tcPr>
          <w:p>
            <w:pPr>
              <w:pStyle w:val="TableParagraph"/>
              <w:spacing w:before="53"/>
              <w:ind w:left="115"/>
              <w:rPr>
                <w:sz w:val="20"/>
              </w:rPr>
            </w:pPr>
            <w:r>
              <w:rPr>
                <w:sz w:val="20"/>
              </w:rPr>
              <w:t>December</w:t>
            </w:r>
            <w:r>
              <w:rPr>
                <w:spacing w:val="-9"/>
                <w:sz w:val="20"/>
              </w:rPr>
              <w:t> </w:t>
            </w:r>
            <w:r>
              <w:rPr>
                <w:spacing w:val="-2"/>
                <w:sz w:val="20"/>
              </w:rPr>
              <w:t>19,1989</w:t>
            </w:r>
          </w:p>
        </w:tc>
        <w:tc>
          <w:tcPr>
            <w:tcW w:w="1972" w:type="dxa"/>
          </w:tcPr>
          <w:p>
            <w:pPr>
              <w:pStyle w:val="TableParagraph"/>
              <w:spacing w:before="53"/>
              <w:ind w:left="382"/>
              <w:rPr>
                <w:sz w:val="20"/>
              </w:rPr>
            </w:pPr>
            <w:r>
              <w:rPr>
                <w:spacing w:val="-2"/>
                <w:sz w:val="20"/>
              </w:rPr>
              <w:t>0.60**</w:t>
            </w:r>
          </w:p>
        </w:tc>
        <w:tc>
          <w:tcPr>
            <w:tcW w:w="1542" w:type="dxa"/>
          </w:tcPr>
          <w:p>
            <w:pPr>
              <w:pStyle w:val="TableParagraph"/>
              <w:spacing w:before="53"/>
              <w:ind w:left="302"/>
              <w:rPr>
                <w:sz w:val="20"/>
              </w:rPr>
            </w:pPr>
            <w:r>
              <w:rPr>
                <w:spacing w:val="-4"/>
                <w:sz w:val="20"/>
              </w:rPr>
              <w:t>43.0</w:t>
            </w:r>
          </w:p>
        </w:tc>
      </w:tr>
      <w:tr>
        <w:trPr>
          <w:trHeight w:val="344" w:hRule="atLeast"/>
        </w:trPr>
        <w:tc>
          <w:tcPr>
            <w:tcW w:w="2090" w:type="dxa"/>
          </w:tcPr>
          <w:p>
            <w:pPr>
              <w:pStyle w:val="TableParagraph"/>
              <w:spacing w:before="53"/>
              <w:ind w:left="115"/>
              <w:rPr>
                <w:sz w:val="20"/>
              </w:rPr>
            </w:pPr>
            <w:r>
              <w:rPr>
                <w:sz w:val="20"/>
              </w:rPr>
              <w:t>March</w:t>
            </w:r>
            <w:r>
              <w:rPr>
                <w:spacing w:val="-4"/>
                <w:sz w:val="20"/>
              </w:rPr>
              <w:t> </w:t>
            </w:r>
            <w:r>
              <w:rPr>
                <w:sz w:val="20"/>
              </w:rPr>
              <w:t>6,</w:t>
            </w:r>
            <w:r>
              <w:rPr>
                <w:spacing w:val="-3"/>
                <w:sz w:val="20"/>
              </w:rPr>
              <w:t> </w:t>
            </w:r>
            <w:r>
              <w:rPr>
                <w:spacing w:val="-4"/>
                <w:sz w:val="20"/>
              </w:rPr>
              <w:t>1991</w:t>
            </w:r>
          </w:p>
        </w:tc>
        <w:tc>
          <w:tcPr>
            <w:tcW w:w="1972" w:type="dxa"/>
          </w:tcPr>
          <w:p>
            <w:pPr>
              <w:pStyle w:val="TableParagraph"/>
              <w:spacing w:before="53"/>
              <w:ind w:left="382"/>
              <w:rPr>
                <w:sz w:val="20"/>
              </w:rPr>
            </w:pPr>
            <w:r>
              <w:rPr>
                <w:spacing w:val="-4"/>
                <w:sz w:val="20"/>
              </w:rPr>
              <w:t>0.70</w:t>
            </w:r>
          </w:p>
        </w:tc>
        <w:tc>
          <w:tcPr>
            <w:tcW w:w="1542" w:type="dxa"/>
          </w:tcPr>
          <w:p>
            <w:pPr>
              <w:pStyle w:val="TableParagraph"/>
              <w:spacing w:before="53"/>
              <w:ind w:left="302"/>
              <w:rPr>
                <w:sz w:val="20"/>
              </w:rPr>
            </w:pPr>
            <w:r>
              <w:rPr>
                <w:spacing w:val="-4"/>
                <w:sz w:val="20"/>
              </w:rPr>
              <w:t>16.6</w:t>
            </w:r>
          </w:p>
        </w:tc>
      </w:tr>
      <w:tr>
        <w:trPr>
          <w:trHeight w:val="344" w:hRule="atLeast"/>
        </w:trPr>
        <w:tc>
          <w:tcPr>
            <w:tcW w:w="2090" w:type="dxa"/>
          </w:tcPr>
          <w:p>
            <w:pPr>
              <w:pStyle w:val="TableParagraph"/>
              <w:spacing w:before="52"/>
              <w:ind w:left="115"/>
              <w:rPr>
                <w:sz w:val="20"/>
              </w:rPr>
            </w:pPr>
            <w:r>
              <w:rPr>
                <w:sz w:val="20"/>
              </w:rPr>
              <w:t>November</w:t>
            </w:r>
            <w:r>
              <w:rPr>
                <w:spacing w:val="-5"/>
                <w:sz w:val="20"/>
              </w:rPr>
              <w:t> </w:t>
            </w:r>
            <w:r>
              <w:rPr>
                <w:sz w:val="20"/>
              </w:rPr>
              <w:t>08,</w:t>
            </w:r>
            <w:r>
              <w:rPr>
                <w:spacing w:val="-5"/>
                <w:sz w:val="20"/>
              </w:rPr>
              <w:t> </w:t>
            </w:r>
            <w:r>
              <w:rPr>
                <w:spacing w:val="-4"/>
                <w:sz w:val="20"/>
              </w:rPr>
              <w:t>1993</w:t>
            </w:r>
          </w:p>
        </w:tc>
        <w:tc>
          <w:tcPr>
            <w:tcW w:w="1972" w:type="dxa"/>
          </w:tcPr>
          <w:p>
            <w:pPr>
              <w:pStyle w:val="TableParagraph"/>
              <w:spacing w:before="52"/>
              <w:ind w:left="382"/>
              <w:rPr>
                <w:sz w:val="20"/>
              </w:rPr>
            </w:pPr>
            <w:r>
              <w:rPr>
                <w:spacing w:val="-5"/>
                <w:sz w:val="20"/>
              </w:rPr>
              <w:t>5.0</w:t>
            </w:r>
          </w:p>
        </w:tc>
        <w:tc>
          <w:tcPr>
            <w:tcW w:w="1542" w:type="dxa"/>
          </w:tcPr>
          <w:p>
            <w:pPr>
              <w:pStyle w:val="TableParagraph"/>
              <w:spacing w:before="52"/>
              <w:ind w:left="302"/>
              <w:rPr>
                <w:sz w:val="20"/>
              </w:rPr>
            </w:pPr>
            <w:r>
              <w:rPr>
                <w:spacing w:val="-5"/>
                <w:sz w:val="20"/>
              </w:rPr>
              <w:t>614</w:t>
            </w:r>
          </w:p>
        </w:tc>
      </w:tr>
      <w:tr>
        <w:trPr>
          <w:trHeight w:val="345" w:hRule="atLeast"/>
        </w:trPr>
        <w:tc>
          <w:tcPr>
            <w:tcW w:w="2090" w:type="dxa"/>
          </w:tcPr>
          <w:p>
            <w:pPr>
              <w:pStyle w:val="TableParagraph"/>
              <w:spacing w:before="53"/>
              <w:ind w:left="115"/>
              <w:rPr>
                <w:sz w:val="20"/>
              </w:rPr>
            </w:pPr>
            <w:r>
              <w:rPr>
                <w:sz w:val="20"/>
              </w:rPr>
              <w:t>November</w:t>
            </w:r>
            <w:r>
              <w:rPr>
                <w:spacing w:val="-5"/>
                <w:sz w:val="20"/>
              </w:rPr>
              <w:t> </w:t>
            </w:r>
            <w:r>
              <w:rPr>
                <w:sz w:val="20"/>
              </w:rPr>
              <w:t>22,</w:t>
            </w:r>
            <w:r>
              <w:rPr>
                <w:spacing w:val="-5"/>
                <w:sz w:val="20"/>
              </w:rPr>
              <w:t> </w:t>
            </w:r>
            <w:r>
              <w:rPr>
                <w:spacing w:val="-4"/>
                <w:sz w:val="20"/>
              </w:rPr>
              <w:t>1993</w:t>
            </w:r>
          </w:p>
        </w:tc>
        <w:tc>
          <w:tcPr>
            <w:tcW w:w="1972" w:type="dxa"/>
          </w:tcPr>
          <w:p>
            <w:pPr>
              <w:pStyle w:val="TableParagraph"/>
              <w:spacing w:before="53"/>
              <w:ind w:left="382"/>
              <w:rPr>
                <w:sz w:val="20"/>
              </w:rPr>
            </w:pPr>
            <w:r>
              <w:rPr>
                <w:spacing w:val="-4"/>
                <w:sz w:val="20"/>
              </w:rPr>
              <w:t>3.25</w:t>
            </w:r>
          </w:p>
        </w:tc>
        <w:tc>
          <w:tcPr>
            <w:tcW w:w="1542" w:type="dxa"/>
          </w:tcPr>
          <w:p>
            <w:pPr>
              <w:pStyle w:val="TableParagraph"/>
              <w:spacing w:before="53"/>
              <w:ind w:left="302"/>
              <w:rPr>
                <w:sz w:val="20"/>
              </w:rPr>
            </w:pPr>
            <w:r>
              <w:rPr>
                <w:spacing w:val="-4"/>
                <w:sz w:val="20"/>
              </w:rPr>
              <w:t>-35.0</w:t>
            </w:r>
          </w:p>
        </w:tc>
      </w:tr>
      <w:tr>
        <w:trPr>
          <w:trHeight w:val="344" w:hRule="atLeast"/>
        </w:trPr>
        <w:tc>
          <w:tcPr>
            <w:tcW w:w="2090" w:type="dxa"/>
          </w:tcPr>
          <w:p>
            <w:pPr>
              <w:pStyle w:val="TableParagraph"/>
              <w:spacing w:before="53"/>
              <w:ind w:left="115"/>
              <w:rPr>
                <w:sz w:val="20"/>
              </w:rPr>
            </w:pPr>
            <w:r>
              <w:rPr>
                <w:sz w:val="20"/>
              </w:rPr>
              <w:t>October</w:t>
            </w:r>
            <w:r>
              <w:rPr>
                <w:spacing w:val="-2"/>
                <w:sz w:val="20"/>
              </w:rPr>
              <w:t> </w:t>
            </w:r>
            <w:r>
              <w:rPr>
                <w:sz w:val="20"/>
              </w:rPr>
              <w:t>2,</w:t>
            </w:r>
            <w:r>
              <w:rPr>
                <w:spacing w:val="-4"/>
                <w:sz w:val="20"/>
              </w:rPr>
              <w:t> 1994</w:t>
            </w:r>
          </w:p>
        </w:tc>
        <w:tc>
          <w:tcPr>
            <w:tcW w:w="1972" w:type="dxa"/>
          </w:tcPr>
          <w:p>
            <w:pPr>
              <w:pStyle w:val="TableParagraph"/>
              <w:spacing w:before="53"/>
              <w:ind w:left="382"/>
              <w:rPr>
                <w:sz w:val="20"/>
              </w:rPr>
            </w:pPr>
            <w:r>
              <w:rPr>
                <w:spacing w:val="-4"/>
                <w:sz w:val="20"/>
              </w:rPr>
              <w:t>15.0</w:t>
            </w:r>
          </w:p>
        </w:tc>
        <w:tc>
          <w:tcPr>
            <w:tcW w:w="1542" w:type="dxa"/>
          </w:tcPr>
          <w:p>
            <w:pPr>
              <w:pStyle w:val="TableParagraph"/>
              <w:spacing w:before="53"/>
              <w:ind w:left="302"/>
              <w:rPr>
                <w:sz w:val="20"/>
              </w:rPr>
            </w:pPr>
            <w:r>
              <w:rPr>
                <w:spacing w:val="-2"/>
                <w:sz w:val="20"/>
              </w:rPr>
              <w:t>361.5</w:t>
            </w:r>
          </w:p>
        </w:tc>
      </w:tr>
      <w:tr>
        <w:trPr>
          <w:trHeight w:val="344" w:hRule="atLeast"/>
        </w:trPr>
        <w:tc>
          <w:tcPr>
            <w:tcW w:w="2090" w:type="dxa"/>
          </w:tcPr>
          <w:p>
            <w:pPr>
              <w:pStyle w:val="TableParagraph"/>
              <w:spacing w:before="52"/>
              <w:ind w:left="115"/>
              <w:rPr>
                <w:sz w:val="20"/>
              </w:rPr>
            </w:pPr>
            <w:r>
              <w:rPr>
                <w:sz w:val="20"/>
              </w:rPr>
              <w:t>October</w:t>
            </w:r>
            <w:r>
              <w:rPr>
                <w:spacing w:val="-2"/>
                <w:sz w:val="20"/>
              </w:rPr>
              <w:t> </w:t>
            </w:r>
            <w:r>
              <w:rPr>
                <w:sz w:val="20"/>
              </w:rPr>
              <w:t>4,</w:t>
            </w:r>
            <w:r>
              <w:rPr>
                <w:spacing w:val="-4"/>
                <w:sz w:val="20"/>
              </w:rPr>
              <w:t> 1994</w:t>
            </w:r>
          </w:p>
        </w:tc>
        <w:tc>
          <w:tcPr>
            <w:tcW w:w="1972" w:type="dxa"/>
          </w:tcPr>
          <w:p>
            <w:pPr>
              <w:pStyle w:val="TableParagraph"/>
              <w:spacing w:before="52"/>
              <w:ind w:left="382"/>
              <w:rPr>
                <w:sz w:val="20"/>
              </w:rPr>
            </w:pPr>
            <w:r>
              <w:rPr>
                <w:spacing w:val="-4"/>
                <w:sz w:val="20"/>
              </w:rPr>
              <w:t>11.0</w:t>
            </w:r>
          </w:p>
        </w:tc>
        <w:tc>
          <w:tcPr>
            <w:tcW w:w="1542" w:type="dxa"/>
          </w:tcPr>
          <w:p>
            <w:pPr>
              <w:pStyle w:val="TableParagraph"/>
              <w:spacing w:before="52"/>
              <w:ind w:left="302"/>
              <w:rPr>
                <w:sz w:val="20"/>
              </w:rPr>
            </w:pPr>
            <w:r>
              <w:rPr>
                <w:spacing w:val="-4"/>
                <w:sz w:val="20"/>
              </w:rPr>
              <w:t>-26.67</w:t>
            </w:r>
          </w:p>
        </w:tc>
      </w:tr>
      <w:tr>
        <w:trPr>
          <w:trHeight w:val="345" w:hRule="atLeast"/>
        </w:trPr>
        <w:tc>
          <w:tcPr>
            <w:tcW w:w="2090" w:type="dxa"/>
          </w:tcPr>
          <w:p>
            <w:pPr>
              <w:pStyle w:val="TableParagraph"/>
              <w:spacing w:before="53"/>
              <w:ind w:left="115"/>
              <w:rPr>
                <w:sz w:val="20"/>
              </w:rPr>
            </w:pPr>
            <w:r>
              <w:rPr>
                <w:sz w:val="20"/>
              </w:rPr>
              <w:t>December</w:t>
            </w:r>
            <w:r>
              <w:rPr>
                <w:spacing w:val="-4"/>
                <w:sz w:val="20"/>
              </w:rPr>
              <w:t> </w:t>
            </w:r>
            <w:r>
              <w:rPr>
                <w:sz w:val="20"/>
              </w:rPr>
              <w:t>20,</w:t>
            </w:r>
            <w:r>
              <w:rPr>
                <w:spacing w:val="-5"/>
                <w:sz w:val="20"/>
              </w:rPr>
              <w:t> </w:t>
            </w:r>
            <w:r>
              <w:rPr>
                <w:spacing w:val="-4"/>
                <w:sz w:val="20"/>
              </w:rPr>
              <w:t>1998</w:t>
            </w:r>
          </w:p>
        </w:tc>
        <w:tc>
          <w:tcPr>
            <w:tcW w:w="1972" w:type="dxa"/>
          </w:tcPr>
          <w:p>
            <w:pPr>
              <w:pStyle w:val="TableParagraph"/>
              <w:spacing w:before="53"/>
              <w:ind w:left="382"/>
              <w:rPr>
                <w:sz w:val="20"/>
              </w:rPr>
            </w:pPr>
            <w:r>
              <w:rPr>
                <w:spacing w:val="-4"/>
                <w:sz w:val="20"/>
              </w:rPr>
              <w:t>25.0</w:t>
            </w:r>
          </w:p>
        </w:tc>
        <w:tc>
          <w:tcPr>
            <w:tcW w:w="1542" w:type="dxa"/>
          </w:tcPr>
          <w:p>
            <w:pPr>
              <w:pStyle w:val="TableParagraph"/>
              <w:spacing w:before="53"/>
              <w:ind w:left="302"/>
              <w:rPr>
                <w:sz w:val="20"/>
              </w:rPr>
            </w:pPr>
            <w:r>
              <w:rPr>
                <w:spacing w:val="-2"/>
                <w:sz w:val="20"/>
              </w:rPr>
              <w:t>127.0</w:t>
            </w:r>
          </w:p>
        </w:tc>
      </w:tr>
      <w:tr>
        <w:trPr>
          <w:trHeight w:val="345" w:hRule="atLeast"/>
        </w:trPr>
        <w:tc>
          <w:tcPr>
            <w:tcW w:w="2090" w:type="dxa"/>
          </w:tcPr>
          <w:p>
            <w:pPr>
              <w:pStyle w:val="TableParagraph"/>
              <w:spacing w:before="53"/>
              <w:ind w:left="115"/>
              <w:rPr>
                <w:sz w:val="20"/>
              </w:rPr>
            </w:pPr>
            <w:r>
              <w:rPr>
                <w:sz w:val="20"/>
              </w:rPr>
              <w:t>January</w:t>
            </w:r>
            <w:r>
              <w:rPr>
                <w:spacing w:val="-7"/>
                <w:sz w:val="20"/>
              </w:rPr>
              <w:t> </w:t>
            </w:r>
            <w:r>
              <w:rPr>
                <w:sz w:val="20"/>
              </w:rPr>
              <w:t>6,</w:t>
            </w:r>
            <w:r>
              <w:rPr>
                <w:spacing w:val="-3"/>
                <w:sz w:val="20"/>
              </w:rPr>
              <w:t> </w:t>
            </w:r>
            <w:r>
              <w:rPr>
                <w:spacing w:val="-4"/>
                <w:sz w:val="20"/>
              </w:rPr>
              <w:t>1999</w:t>
            </w:r>
          </w:p>
        </w:tc>
        <w:tc>
          <w:tcPr>
            <w:tcW w:w="1972" w:type="dxa"/>
          </w:tcPr>
          <w:p>
            <w:pPr>
              <w:pStyle w:val="TableParagraph"/>
              <w:spacing w:before="53"/>
              <w:ind w:left="382"/>
              <w:rPr>
                <w:sz w:val="20"/>
              </w:rPr>
            </w:pPr>
            <w:r>
              <w:rPr>
                <w:spacing w:val="-4"/>
                <w:sz w:val="20"/>
              </w:rPr>
              <w:t>20.0</w:t>
            </w:r>
          </w:p>
        </w:tc>
        <w:tc>
          <w:tcPr>
            <w:tcW w:w="1542" w:type="dxa"/>
          </w:tcPr>
          <w:p>
            <w:pPr>
              <w:pStyle w:val="TableParagraph"/>
              <w:spacing w:before="53"/>
              <w:ind w:left="302"/>
              <w:rPr>
                <w:sz w:val="20"/>
              </w:rPr>
            </w:pPr>
            <w:r>
              <w:rPr>
                <w:spacing w:val="-4"/>
                <w:sz w:val="20"/>
              </w:rPr>
              <w:t>-20.00</w:t>
            </w:r>
          </w:p>
        </w:tc>
      </w:tr>
      <w:tr>
        <w:trPr>
          <w:trHeight w:val="344" w:hRule="atLeast"/>
        </w:trPr>
        <w:tc>
          <w:tcPr>
            <w:tcW w:w="2090" w:type="dxa"/>
          </w:tcPr>
          <w:p>
            <w:pPr>
              <w:pStyle w:val="TableParagraph"/>
              <w:spacing w:before="53"/>
              <w:ind w:left="115"/>
              <w:rPr>
                <w:sz w:val="20"/>
              </w:rPr>
            </w:pPr>
            <w:r>
              <w:rPr>
                <w:sz w:val="20"/>
              </w:rPr>
              <w:t>June</w:t>
            </w:r>
            <w:r>
              <w:rPr>
                <w:spacing w:val="-4"/>
                <w:sz w:val="20"/>
              </w:rPr>
              <w:t> </w:t>
            </w:r>
            <w:r>
              <w:rPr>
                <w:sz w:val="20"/>
              </w:rPr>
              <w:t>1,</w:t>
            </w:r>
            <w:r>
              <w:rPr>
                <w:spacing w:val="-4"/>
                <w:sz w:val="20"/>
              </w:rPr>
              <w:t> </w:t>
            </w:r>
            <w:r>
              <w:rPr>
                <w:spacing w:val="-2"/>
                <w:sz w:val="20"/>
              </w:rPr>
              <w:t>20000</w:t>
            </w:r>
          </w:p>
        </w:tc>
        <w:tc>
          <w:tcPr>
            <w:tcW w:w="1972" w:type="dxa"/>
          </w:tcPr>
          <w:p>
            <w:pPr>
              <w:pStyle w:val="TableParagraph"/>
              <w:spacing w:before="53"/>
              <w:ind w:left="382"/>
              <w:rPr>
                <w:sz w:val="20"/>
              </w:rPr>
            </w:pPr>
            <w:r>
              <w:rPr>
                <w:spacing w:val="-4"/>
                <w:sz w:val="20"/>
              </w:rPr>
              <w:t>30.0</w:t>
            </w:r>
          </w:p>
        </w:tc>
        <w:tc>
          <w:tcPr>
            <w:tcW w:w="1542" w:type="dxa"/>
          </w:tcPr>
          <w:p>
            <w:pPr>
              <w:pStyle w:val="TableParagraph"/>
              <w:spacing w:before="53"/>
              <w:ind w:left="302"/>
              <w:rPr>
                <w:sz w:val="20"/>
              </w:rPr>
            </w:pPr>
            <w:r>
              <w:rPr>
                <w:spacing w:val="-5"/>
                <w:sz w:val="20"/>
              </w:rPr>
              <w:t>50</w:t>
            </w:r>
          </w:p>
        </w:tc>
      </w:tr>
      <w:tr>
        <w:trPr>
          <w:trHeight w:val="344" w:hRule="atLeast"/>
        </w:trPr>
        <w:tc>
          <w:tcPr>
            <w:tcW w:w="2090" w:type="dxa"/>
          </w:tcPr>
          <w:p>
            <w:pPr>
              <w:pStyle w:val="TableParagraph"/>
              <w:spacing w:before="52"/>
              <w:ind w:left="115"/>
              <w:rPr>
                <w:sz w:val="20"/>
              </w:rPr>
            </w:pPr>
            <w:r>
              <w:rPr>
                <w:sz w:val="20"/>
              </w:rPr>
              <w:t>June</w:t>
            </w:r>
            <w:r>
              <w:rPr>
                <w:spacing w:val="45"/>
                <w:sz w:val="20"/>
              </w:rPr>
              <w:t> </w:t>
            </w:r>
            <w:r>
              <w:rPr>
                <w:sz w:val="20"/>
              </w:rPr>
              <w:t>8,</w:t>
            </w:r>
            <w:r>
              <w:rPr>
                <w:spacing w:val="-3"/>
                <w:sz w:val="20"/>
              </w:rPr>
              <w:t> </w:t>
            </w:r>
            <w:r>
              <w:rPr>
                <w:spacing w:val="-4"/>
                <w:sz w:val="20"/>
              </w:rPr>
              <w:t>1999</w:t>
            </w:r>
          </w:p>
        </w:tc>
        <w:tc>
          <w:tcPr>
            <w:tcW w:w="1972" w:type="dxa"/>
          </w:tcPr>
          <w:p>
            <w:pPr>
              <w:pStyle w:val="TableParagraph"/>
              <w:spacing w:before="52"/>
              <w:ind w:left="382"/>
              <w:rPr>
                <w:sz w:val="20"/>
              </w:rPr>
            </w:pPr>
            <w:r>
              <w:rPr>
                <w:spacing w:val="-4"/>
                <w:sz w:val="20"/>
              </w:rPr>
              <w:t>25.0</w:t>
            </w:r>
          </w:p>
        </w:tc>
        <w:tc>
          <w:tcPr>
            <w:tcW w:w="1542" w:type="dxa"/>
          </w:tcPr>
          <w:p>
            <w:pPr>
              <w:pStyle w:val="TableParagraph"/>
              <w:spacing w:before="52"/>
              <w:ind w:left="302"/>
              <w:rPr>
                <w:sz w:val="20"/>
              </w:rPr>
            </w:pPr>
            <w:r>
              <w:rPr>
                <w:spacing w:val="-4"/>
                <w:sz w:val="20"/>
              </w:rPr>
              <w:t>-16.67</w:t>
            </w:r>
          </w:p>
        </w:tc>
      </w:tr>
      <w:tr>
        <w:trPr>
          <w:trHeight w:val="345" w:hRule="atLeast"/>
        </w:trPr>
        <w:tc>
          <w:tcPr>
            <w:tcW w:w="2090" w:type="dxa"/>
          </w:tcPr>
          <w:p>
            <w:pPr>
              <w:pStyle w:val="TableParagraph"/>
              <w:spacing w:before="53"/>
              <w:ind w:left="115"/>
              <w:rPr>
                <w:sz w:val="20"/>
              </w:rPr>
            </w:pPr>
            <w:r>
              <w:rPr>
                <w:sz w:val="20"/>
              </w:rPr>
              <w:t>June</w:t>
            </w:r>
            <w:r>
              <w:rPr>
                <w:spacing w:val="45"/>
                <w:sz w:val="20"/>
              </w:rPr>
              <w:t> </w:t>
            </w:r>
            <w:r>
              <w:rPr>
                <w:sz w:val="20"/>
              </w:rPr>
              <w:t>13,</w:t>
            </w:r>
            <w:r>
              <w:rPr>
                <w:spacing w:val="-3"/>
                <w:sz w:val="20"/>
              </w:rPr>
              <w:t> </w:t>
            </w:r>
            <w:r>
              <w:rPr>
                <w:spacing w:val="-4"/>
                <w:sz w:val="20"/>
              </w:rPr>
              <w:t>2000</w:t>
            </w:r>
          </w:p>
        </w:tc>
        <w:tc>
          <w:tcPr>
            <w:tcW w:w="1972" w:type="dxa"/>
          </w:tcPr>
          <w:p>
            <w:pPr>
              <w:pStyle w:val="TableParagraph"/>
              <w:spacing w:before="53"/>
              <w:ind w:left="382"/>
              <w:rPr>
                <w:sz w:val="20"/>
              </w:rPr>
            </w:pPr>
            <w:r>
              <w:rPr>
                <w:spacing w:val="-4"/>
                <w:sz w:val="20"/>
              </w:rPr>
              <w:t>22.0</w:t>
            </w:r>
          </w:p>
        </w:tc>
        <w:tc>
          <w:tcPr>
            <w:tcW w:w="1542" w:type="dxa"/>
          </w:tcPr>
          <w:p>
            <w:pPr>
              <w:pStyle w:val="TableParagraph"/>
              <w:spacing w:before="53"/>
              <w:ind w:left="302"/>
              <w:rPr>
                <w:sz w:val="20"/>
              </w:rPr>
            </w:pPr>
            <w:r>
              <w:rPr>
                <w:spacing w:val="-4"/>
                <w:sz w:val="20"/>
              </w:rPr>
              <w:t>-12.0</w:t>
            </w:r>
          </w:p>
        </w:tc>
      </w:tr>
      <w:tr>
        <w:trPr>
          <w:trHeight w:val="345" w:hRule="atLeast"/>
        </w:trPr>
        <w:tc>
          <w:tcPr>
            <w:tcW w:w="2090" w:type="dxa"/>
          </w:tcPr>
          <w:p>
            <w:pPr>
              <w:pStyle w:val="TableParagraph"/>
              <w:spacing w:before="53"/>
              <w:ind w:left="115"/>
              <w:rPr>
                <w:sz w:val="20"/>
              </w:rPr>
            </w:pPr>
            <w:r>
              <w:rPr>
                <w:sz w:val="20"/>
              </w:rPr>
              <w:t>January</w:t>
            </w:r>
            <w:r>
              <w:rPr>
                <w:spacing w:val="-10"/>
                <w:sz w:val="20"/>
              </w:rPr>
              <w:t> </w:t>
            </w:r>
            <w:r>
              <w:rPr>
                <w:spacing w:val="-2"/>
                <w:sz w:val="20"/>
              </w:rPr>
              <w:t>1,2002</w:t>
            </w:r>
          </w:p>
        </w:tc>
        <w:tc>
          <w:tcPr>
            <w:tcW w:w="1972" w:type="dxa"/>
          </w:tcPr>
          <w:p>
            <w:pPr>
              <w:pStyle w:val="TableParagraph"/>
              <w:spacing w:before="53"/>
              <w:ind w:left="382"/>
              <w:rPr>
                <w:sz w:val="20"/>
              </w:rPr>
            </w:pPr>
            <w:r>
              <w:rPr>
                <w:spacing w:val="-4"/>
                <w:sz w:val="20"/>
              </w:rPr>
              <w:t>26.0</w:t>
            </w:r>
          </w:p>
        </w:tc>
        <w:tc>
          <w:tcPr>
            <w:tcW w:w="1542" w:type="dxa"/>
          </w:tcPr>
          <w:p>
            <w:pPr>
              <w:pStyle w:val="TableParagraph"/>
              <w:spacing w:before="53"/>
              <w:ind w:left="302"/>
              <w:rPr>
                <w:sz w:val="20"/>
              </w:rPr>
            </w:pPr>
            <w:r>
              <w:rPr>
                <w:spacing w:val="-4"/>
                <w:sz w:val="20"/>
              </w:rPr>
              <w:t>18.2</w:t>
            </w:r>
          </w:p>
        </w:tc>
      </w:tr>
      <w:tr>
        <w:trPr>
          <w:trHeight w:val="344" w:hRule="atLeast"/>
        </w:trPr>
        <w:tc>
          <w:tcPr>
            <w:tcW w:w="2090" w:type="dxa"/>
          </w:tcPr>
          <w:p>
            <w:pPr>
              <w:pStyle w:val="TableParagraph"/>
              <w:spacing w:before="53"/>
              <w:ind w:left="115"/>
              <w:rPr>
                <w:sz w:val="20"/>
              </w:rPr>
            </w:pPr>
            <w:r>
              <w:rPr>
                <w:sz w:val="20"/>
              </w:rPr>
              <w:t>June</w:t>
            </w:r>
            <w:r>
              <w:rPr>
                <w:spacing w:val="-4"/>
                <w:sz w:val="20"/>
              </w:rPr>
              <w:t> </w:t>
            </w:r>
            <w:r>
              <w:rPr>
                <w:sz w:val="20"/>
              </w:rPr>
              <w:t>20,</w:t>
            </w:r>
            <w:r>
              <w:rPr>
                <w:spacing w:val="-4"/>
                <w:sz w:val="20"/>
              </w:rPr>
              <w:t> 2003</w:t>
            </w:r>
          </w:p>
        </w:tc>
        <w:tc>
          <w:tcPr>
            <w:tcW w:w="1972" w:type="dxa"/>
          </w:tcPr>
          <w:p>
            <w:pPr>
              <w:pStyle w:val="TableParagraph"/>
              <w:spacing w:before="53"/>
              <w:ind w:left="382"/>
              <w:rPr>
                <w:sz w:val="20"/>
              </w:rPr>
            </w:pPr>
            <w:r>
              <w:rPr>
                <w:spacing w:val="-4"/>
                <w:sz w:val="20"/>
              </w:rPr>
              <w:t>40.0</w:t>
            </w:r>
          </w:p>
        </w:tc>
        <w:tc>
          <w:tcPr>
            <w:tcW w:w="1542" w:type="dxa"/>
          </w:tcPr>
          <w:p>
            <w:pPr>
              <w:pStyle w:val="TableParagraph"/>
              <w:spacing w:before="53"/>
              <w:ind w:left="302"/>
              <w:rPr>
                <w:sz w:val="20"/>
              </w:rPr>
            </w:pPr>
            <w:r>
              <w:rPr>
                <w:spacing w:val="-4"/>
                <w:sz w:val="20"/>
              </w:rPr>
              <w:t>53.0</w:t>
            </w:r>
          </w:p>
        </w:tc>
      </w:tr>
      <w:tr>
        <w:trPr>
          <w:trHeight w:val="344" w:hRule="atLeast"/>
        </w:trPr>
        <w:tc>
          <w:tcPr>
            <w:tcW w:w="2090" w:type="dxa"/>
          </w:tcPr>
          <w:p>
            <w:pPr>
              <w:pStyle w:val="TableParagraph"/>
              <w:spacing w:before="52"/>
              <w:ind w:left="115"/>
              <w:rPr>
                <w:sz w:val="20"/>
              </w:rPr>
            </w:pPr>
            <w:r>
              <w:rPr>
                <w:sz w:val="20"/>
              </w:rPr>
              <w:t>July</w:t>
            </w:r>
            <w:r>
              <w:rPr>
                <w:spacing w:val="-6"/>
                <w:sz w:val="20"/>
              </w:rPr>
              <w:t> </w:t>
            </w:r>
            <w:r>
              <w:rPr>
                <w:sz w:val="20"/>
              </w:rPr>
              <w:t>9,</w:t>
            </w:r>
            <w:r>
              <w:rPr>
                <w:spacing w:val="-1"/>
                <w:sz w:val="20"/>
              </w:rPr>
              <w:t> </w:t>
            </w:r>
            <w:r>
              <w:rPr>
                <w:spacing w:val="-4"/>
                <w:sz w:val="20"/>
              </w:rPr>
              <w:t>2003</w:t>
            </w:r>
          </w:p>
        </w:tc>
        <w:tc>
          <w:tcPr>
            <w:tcW w:w="1972" w:type="dxa"/>
          </w:tcPr>
          <w:p>
            <w:pPr>
              <w:pStyle w:val="TableParagraph"/>
              <w:spacing w:before="52"/>
              <w:ind w:left="382"/>
              <w:rPr>
                <w:sz w:val="20"/>
              </w:rPr>
            </w:pPr>
            <w:r>
              <w:rPr>
                <w:spacing w:val="-4"/>
                <w:sz w:val="20"/>
              </w:rPr>
              <w:t>34.0</w:t>
            </w:r>
          </w:p>
        </w:tc>
        <w:tc>
          <w:tcPr>
            <w:tcW w:w="1542" w:type="dxa"/>
          </w:tcPr>
          <w:p>
            <w:pPr>
              <w:pStyle w:val="TableParagraph"/>
              <w:spacing w:before="52"/>
              <w:ind w:left="302"/>
              <w:rPr>
                <w:sz w:val="20"/>
              </w:rPr>
            </w:pPr>
            <w:r>
              <w:rPr>
                <w:spacing w:val="-4"/>
                <w:sz w:val="20"/>
              </w:rPr>
              <w:t>-2.40</w:t>
            </w:r>
          </w:p>
        </w:tc>
      </w:tr>
      <w:tr>
        <w:trPr>
          <w:trHeight w:val="345" w:hRule="atLeast"/>
        </w:trPr>
        <w:tc>
          <w:tcPr>
            <w:tcW w:w="2090" w:type="dxa"/>
          </w:tcPr>
          <w:p>
            <w:pPr>
              <w:pStyle w:val="TableParagraph"/>
              <w:spacing w:before="53"/>
              <w:ind w:left="115"/>
              <w:rPr>
                <w:sz w:val="20"/>
              </w:rPr>
            </w:pPr>
            <w:r>
              <w:rPr>
                <w:sz w:val="20"/>
              </w:rPr>
              <w:t>October</w:t>
            </w:r>
            <w:r>
              <w:rPr>
                <w:spacing w:val="-2"/>
                <w:sz w:val="20"/>
              </w:rPr>
              <w:t> </w:t>
            </w:r>
            <w:r>
              <w:rPr>
                <w:sz w:val="20"/>
              </w:rPr>
              <w:t>1,</w:t>
            </w:r>
            <w:r>
              <w:rPr>
                <w:spacing w:val="-3"/>
                <w:sz w:val="20"/>
              </w:rPr>
              <w:t> </w:t>
            </w:r>
            <w:r>
              <w:rPr>
                <w:spacing w:val="-4"/>
                <w:sz w:val="20"/>
              </w:rPr>
              <w:t>2003</w:t>
            </w:r>
          </w:p>
        </w:tc>
        <w:tc>
          <w:tcPr>
            <w:tcW w:w="1972" w:type="dxa"/>
          </w:tcPr>
          <w:p>
            <w:pPr>
              <w:pStyle w:val="TableParagraph"/>
              <w:spacing w:before="53"/>
              <w:ind w:left="382"/>
              <w:rPr>
                <w:sz w:val="20"/>
              </w:rPr>
            </w:pPr>
            <w:r>
              <w:rPr>
                <w:sz w:val="20"/>
              </w:rPr>
              <w:t>38.59</w:t>
            </w:r>
            <w:r>
              <w:rPr>
                <w:spacing w:val="-4"/>
                <w:sz w:val="20"/>
              </w:rPr>
              <w:t> </w:t>
            </w:r>
            <w:r>
              <w:rPr>
                <w:sz w:val="20"/>
              </w:rPr>
              <w:t>and</w:t>
            </w:r>
            <w:r>
              <w:rPr>
                <w:spacing w:val="-2"/>
                <w:sz w:val="20"/>
              </w:rPr>
              <w:t> 42.00</w:t>
            </w:r>
          </w:p>
        </w:tc>
        <w:tc>
          <w:tcPr>
            <w:tcW w:w="1542" w:type="dxa"/>
          </w:tcPr>
          <w:p>
            <w:pPr>
              <w:pStyle w:val="TableParagraph"/>
              <w:spacing w:before="53"/>
              <w:ind w:left="302"/>
              <w:rPr>
                <w:sz w:val="20"/>
              </w:rPr>
            </w:pPr>
            <w:r>
              <w:rPr>
                <w:spacing w:val="-2"/>
                <w:sz w:val="20"/>
              </w:rPr>
              <w:t>23.53</w:t>
            </w:r>
          </w:p>
        </w:tc>
      </w:tr>
      <w:tr>
        <w:trPr>
          <w:trHeight w:val="345" w:hRule="atLeast"/>
        </w:trPr>
        <w:tc>
          <w:tcPr>
            <w:tcW w:w="2090" w:type="dxa"/>
          </w:tcPr>
          <w:p>
            <w:pPr>
              <w:pStyle w:val="TableParagraph"/>
              <w:spacing w:before="53"/>
              <w:ind w:left="115"/>
              <w:rPr>
                <w:sz w:val="20"/>
              </w:rPr>
            </w:pPr>
            <w:r>
              <w:rPr>
                <w:sz w:val="20"/>
              </w:rPr>
              <w:t>May</w:t>
            </w:r>
            <w:r>
              <w:rPr>
                <w:spacing w:val="-6"/>
                <w:sz w:val="20"/>
              </w:rPr>
              <w:t> </w:t>
            </w:r>
            <w:r>
              <w:rPr>
                <w:sz w:val="20"/>
              </w:rPr>
              <w:t>29,</w:t>
            </w:r>
            <w:r>
              <w:rPr>
                <w:spacing w:val="-1"/>
                <w:sz w:val="20"/>
              </w:rPr>
              <w:t> </w:t>
            </w:r>
            <w:r>
              <w:rPr>
                <w:spacing w:val="-4"/>
                <w:sz w:val="20"/>
              </w:rPr>
              <w:t>2004</w:t>
            </w:r>
          </w:p>
        </w:tc>
        <w:tc>
          <w:tcPr>
            <w:tcW w:w="1972" w:type="dxa"/>
          </w:tcPr>
          <w:p>
            <w:pPr>
              <w:pStyle w:val="TableParagraph"/>
              <w:spacing w:before="53"/>
              <w:ind w:left="382"/>
              <w:rPr>
                <w:sz w:val="20"/>
              </w:rPr>
            </w:pPr>
            <w:r>
              <w:rPr>
                <w:spacing w:val="-2"/>
                <w:sz w:val="20"/>
              </w:rPr>
              <w:t>49.90</w:t>
            </w:r>
          </w:p>
        </w:tc>
        <w:tc>
          <w:tcPr>
            <w:tcW w:w="1542" w:type="dxa"/>
          </w:tcPr>
          <w:p>
            <w:pPr>
              <w:pStyle w:val="TableParagraph"/>
              <w:spacing w:before="53"/>
              <w:ind w:left="302"/>
              <w:rPr>
                <w:sz w:val="20"/>
              </w:rPr>
            </w:pPr>
            <w:r>
              <w:rPr>
                <w:spacing w:val="-2"/>
                <w:sz w:val="20"/>
              </w:rPr>
              <w:t>16.67</w:t>
            </w:r>
          </w:p>
        </w:tc>
      </w:tr>
      <w:tr>
        <w:trPr>
          <w:trHeight w:val="344" w:hRule="atLeast"/>
        </w:trPr>
        <w:tc>
          <w:tcPr>
            <w:tcW w:w="2090" w:type="dxa"/>
          </w:tcPr>
          <w:p>
            <w:pPr>
              <w:pStyle w:val="TableParagraph"/>
              <w:spacing w:before="53"/>
              <w:ind w:left="115"/>
              <w:rPr>
                <w:sz w:val="20"/>
              </w:rPr>
            </w:pPr>
            <w:r>
              <w:rPr>
                <w:sz w:val="20"/>
              </w:rPr>
              <w:t>September</w:t>
            </w:r>
            <w:r>
              <w:rPr>
                <w:spacing w:val="-8"/>
                <w:sz w:val="20"/>
              </w:rPr>
              <w:t> </w:t>
            </w:r>
            <w:r>
              <w:rPr>
                <w:spacing w:val="-4"/>
                <w:sz w:val="20"/>
              </w:rPr>
              <w:t>2004</w:t>
            </w:r>
          </w:p>
        </w:tc>
        <w:tc>
          <w:tcPr>
            <w:tcW w:w="1972" w:type="dxa"/>
          </w:tcPr>
          <w:p>
            <w:pPr>
              <w:pStyle w:val="TableParagraph"/>
              <w:spacing w:before="53"/>
              <w:ind w:left="382"/>
              <w:rPr>
                <w:sz w:val="20"/>
              </w:rPr>
            </w:pPr>
            <w:r>
              <w:rPr>
                <w:spacing w:val="-4"/>
                <w:sz w:val="20"/>
              </w:rPr>
              <w:t>53.0</w:t>
            </w:r>
          </w:p>
        </w:tc>
        <w:tc>
          <w:tcPr>
            <w:tcW w:w="1542" w:type="dxa"/>
          </w:tcPr>
          <w:p>
            <w:pPr>
              <w:pStyle w:val="TableParagraph"/>
              <w:spacing w:before="53"/>
              <w:ind w:left="302"/>
              <w:rPr>
                <w:sz w:val="20"/>
              </w:rPr>
            </w:pPr>
            <w:r>
              <w:rPr>
                <w:spacing w:val="-4"/>
                <w:sz w:val="20"/>
              </w:rPr>
              <w:t>8.16</w:t>
            </w:r>
          </w:p>
        </w:tc>
      </w:tr>
      <w:tr>
        <w:trPr>
          <w:trHeight w:val="344" w:hRule="atLeast"/>
        </w:trPr>
        <w:tc>
          <w:tcPr>
            <w:tcW w:w="2090" w:type="dxa"/>
          </w:tcPr>
          <w:p>
            <w:pPr>
              <w:pStyle w:val="TableParagraph"/>
              <w:spacing w:before="52"/>
              <w:ind w:left="115"/>
              <w:rPr>
                <w:sz w:val="20"/>
              </w:rPr>
            </w:pPr>
            <w:r>
              <w:rPr>
                <w:sz w:val="20"/>
              </w:rPr>
              <w:t>September</w:t>
            </w:r>
            <w:r>
              <w:rPr>
                <w:spacing w:val="-8"/>
                <w:sz w:val="20"/>
              </w:rPr>
              <w:t> </w:t>
            </w:r>
            <w:r>
              <w:rPr>
                <w:spacing w:val="-4"/>
                <w:sz w:val="20"/>
              </w:rPr>
              <w:t>2005</w:t>
            </w:r>
          </w:p>
        </w:tc>
        <w:tc>
          <w:tcPr>
            <w:tcW w:w="1972" w:type="dxa"/>
          </w:tcPr>
          <w:p>
            <w:pPr>
              <w:pStyle w:val="TableParagraph"/>
              <w:spacing w:before="52"/>
              <w:ind w:left="382"/>
              <w:rPr>
                <w:sz w:val="20"/>
              </w:rPr>
            </w:pPr>
            <w:r>
              <w:rPr>
                <w:spacing w:val="-4"/>
                <w:sz w:val="20"/>
              </w:rPr>
              <w:t>65.0</w:t>
            </w:r>
          </w:p>
        </w:tc>
        <w:tc>
          <w:tcPr>
            <w:tcW w:w="1542" w:type="dxa"/>
          </w:tcPr>
          <w:p>
            <w:pPr>
              <w:pStyle w:val="TableParagraph"/>
              <w:spacing w:before="52"/>
              <w:ind w:left="302"/>
              <w:rPr>
                <w:sz w:val="20"/>
              </w:rPr>
            </w:pPr>
            <w:r>
              <w:rPr>
                <w:spacing w:val="-2"/>
                <w:sz w:val="20"/>
              </w:rPr>
              <w:t>22.64</w:t>
            </w:r>
          </w:p>
        </w:tc>
      </w:tr>
      <w:tr>
        <w:trPr>
          <w:trHeight w:val="345" w:hRule="atLeast"/>
        </w:trPr>
        <w:tc>
          <w:tcPr>
            <w:tcW w:w="2090" w:type="dxa"/>
          </w:tcPr>
          <w:p>
            <w:pPr>
              <w:pStyle w:val="TableParagraph"/>
              <w:spacing w:before="53"/>
              <w:ind w:left="115"/>
              <w:rPr>
                <w:sz w:val="20"/>
              </w:rPr>
            </w:pPr>
            <w:r>
              <w:rPr>
                <w:sz w:val="20"/>
              </w:rPr>
              <w:t>May</w:t>
            </w:r>
            <w:r>
              <w:rPr>
                <w:spacing w:val="-6"/>
                <w:sz w:val="20"/>
              </w:rPr>
              <w:t> </w:t>
            </w:r>
            <w:r>
              <w:rPr>
                <w:sz w:val="20"/>
              </w:rPr>
              <w:t>27,</w:t>
            </w:r>
            <w:r>
              <w:rPr>
                <w:spacing w:val="-1"/>
                <w:sz w:val="20"/>
              </w:rPr>
              <w:t> </w:t>
            </w:r>
            <w:r>
              <w:rPr>
                <w:spacing w:val="-4"/>
                <w:sz w:val="20"/>
              </w:rPr>
              <w:t>2007</w:t>
            </w:r>
          </w:p>
        </w:tc>
        <w:tc>
          <w:tcPr>
            <w:tcW w:w="1972" w:type="dxa"/>
          </w:tcPr>
          <w:p>
            <w:pPr>
              <w:pStyle w:val="TableParagraph"/>
              <w:spacing w:before="53"/>
              <w:ind w:left="382"/>
              <w:rPr>
                <w:sz w:val="20"/>
              </w:rPr>
            </w:pPr>
            <w:r>
              <w:rPr>
                <w:spacing w:val="-4"/>
                <w:sz w:val="20"/>
              </w:rPr>
              <w:t>70.0</w:t>
            </w:r>
          </w:p>
        </w:tc>
        <w:tc>
          <w:tcPr>
            <w:tcW w:w="1542" w:type="dxa"/>
          </w:tcPr>
          <w:p>
            <w:pPr>
              <w:pStyle w:val="TableParagraph"/>
              <w:spacing w:before="53"/>
              <w:ind w:left="302"/>
              <w:rPr>
                <w:sz w:val="20"/>
              </w:rPr>
            </w:pPr>
            <w:r>
              <w:rPr>
                <w:spacing w:val="-5"/>
                <w:sz w:val="20"/>
              </w:rPr>
              <w:t>7.6</w:t>
            </w:r>
          </w:p>
        </w:tc>
      </w:tr>
      <w:tr>
        <w:trPr>
          <w:trHeight w:val="345" w:hRule="atLeast"/>
        </w:trPr>
        <w:tc>
          <w:tcPr>
            <w:tcW w:w="2090" w:type="dxa"/>
          </w:tcPr>
          <w:p>
            <w:pPr>
              <w:pStyle w:val="TableParagraph"/>
              <w:spacing w:before="53"/>
              <w:ind w:left="115"/>
              <w:rPr>
                <w:sz w:val="20"/>
              </w:rPr>
            </w:pPr>
            <w:r>
              <w:rPr>
                <w:sz w:val="20"/>
              </w:rPr>
              <w:t>June</w:t>
            </w:r>
            <w:r>
              <w:rPr>
                <w:spacing w:val="-7"/>
                <w:sz w:val="20"/>
              </w:rPr>
              <w:t> </w:t>
            </w:r>
            <w:r>
              <w:rPr>
                <w:spacing w:val="-4"/>
                <w:sz w:val="20"/>
              </w:rPr>
              <w:t>2007</w:t>
            </w:r>
          </w:p>
        </w:tc>
        <w:tc>
          <w:tcPr>
            <w:tcW w:w="1972" w:type="dxa"/>
          </w:tcPr>
          <w:p>
            <w:pPr>
              <w:pStyle w:val="TableParagraph"/>
              <w:spacing w:before="53"/>
              <w:ind w:left="382"/>
              <w:rPr>
                <w:sz w:val="20"/>
              </w:rPr>
            </w:pPr>
            <w:r>
              <w:rPr>
                <w:spacing w:val="-4"/>
                <w:sz w:val="20"/>
              </w:rPr>
              <w:t>65.0</w:t>
            </w:r>
          </w:p>
        </w:tc>
        <w:tc>
          <w:tcPr>
            <w:tcW w:w="1542" w:type="dxa"/>
          </w:tcPr>
          <w:p>
            <w:pPr>
              <w:pStyle w:val="TableParagraph"/>
              <w:spacing w:before="53"/>
              <w:ind w:left="302"/>
              <w:rPr>
                <w:sz w:val="20"/>
              </w:rPr>
            </w:pPr>
            <w:r>
              <w:rPr>
                <w:spacing w:val="-4"/>
                <w:sz w:val="20"/>
              </w:rPr>
              <w:t>-</w:t>
            </w:r>
            <w:r>
              <w:rPr>
                <w:spacing w:val="-5"/>
                <w:sz w:val="20"/>
              </w:rPr>
              <w:t>7.6</w:t>
            </w:r>
          </w:p>
        </w:tc>
      </w:tr>
      <w:tr>
        <w:trPr>
          <w:trHeight w:val="344" w:hRule="atLeast"/>
        </w:trPr>
        <w:tc>
          <w:tcPr>
            <w:tcW w:w="2090" w:type="dxa"/>
          </w:tcPr>
          <w:p>
            <w:pPr>
              <w:pStyle w:val="TableParagraph"/>
              <w:spacing w:before="53"/>
              <w:ind w:left="115"/>
              <w:rPr>
                <w:sz w:val="20"/>
              </w:rPr>
            </w:pPr>
            <w:r>
              <w:rPr>
                <w:sz w:val="20"/>
              </w:rPr>
              <w:t>January</w:t>
            </w:r>
            <w:r>
              <w:rPr>
                <w:spacing w:val="-7"/>
                <w:sz w:val="20"/>
              </w:rPr>
              <w:t> </w:t>
            </w:r>
            <w:r>
              <w:rPr>
                <w:sz w:val="20"/>
              </w:rPr>
              <w:t>1,</w:t>
            </w:r>
            <w:r>
              <w:rPr>
                <w:spacing w:val="-3"/>
                <w:sz w:val="20"/>
              </w:rPr>
              <w:t> </w:t>
            </w:r>
            <w:r>
              <w:rPr>
                <w:spacing w:val="-4"/>
                <w:sz w:val="20"/>
              </w:rPr>
              <w:t>2012</w:t>
            </w:r>
          </w:p>
        </w:tc>
        <w:tc>
          <w:tcPr>
            <w:tcW w:w="1972" w:type="dxa"/>
          </w:tcPr>
          <w:p>
            <w:pPr>
              <w:pStyle w:val="TableParagraph"/>
              <w:spacing w:before="53"/>
              <w:ind w:left="382"/>
              <w:rPr>
                <w:sz w:val="20"/>
              </w:rPr>
            </w:pPr>
            <w:r>
              <w:rPr>
                <w:spacing w:val="-2"/>
                <w:sz w:val="20"/>
              </w:rPr>
              <w:t>141.0</w:t>
            </w:r>
          </w:p>
        </w:tc>
        <w:tc>
          <w:tcPr>
            <w:tcW w:w="1542" w:type="dxa"/>
          </w:tcPr>
          <w:p>
            <w:pPr>
              <w:pStyle w:val="TableParagraph"/>
              <w:spacing w:before="53"/>
              <w:ind w:left="302"/>
              <w:rPr>
                <w:sz w:val="20"/>
              </w:rPr>
            </w:pPr>
            <w:r>
              <w:rPr>
                <w:spacing w:val="-2"/>
                <w:sz w:val="20"/>
              </w:rPr>
              <w:t>116.9</w:t>
            </w:r>
          </w:p>
        </w:tc>
      </w:tr>
      <w:tr>
        <w:trPr>
          <w:trHeight w:val="1095" w:hRule="atLeast"/>
        </w:trPr>
        <w:tc>
          <w:tcPr>
            <w:tcW w:w="2090" w:type="dxa"/>
            <w:tcBorders>
              <w:bottom w:val="single" w:sz="8" w:space="0" w:color="000000"/>
            </w:tcBorders>
          </w:tcPr>
          <w:p>
            <w:pPr>
              <w:pStyle w:val="TableParagraph"/>
              <w:spacing w:before="52"/>
              <w:ind w:left="115"/>
              <w:rPr>
                <w:sz w:val="20"/>
              </w:rPr>
            </w:pPr>
            <w:r>
              <w:rPr>
                <w:sz w:val="20"/>
              </w:rPr>
              <w:t>January</w:t>
            </w:r>
            <w:r>
              <w:rPr>
                <w:spacing w:val="-7"/>
                <w:sz w:val="20"/>
              </w:rPr>
              <w:t> </w:t>
            </w:r>
            <w:r>
              <w:rPr>
                <w:sz w:val="20"/>
              </w:rPr>
              <w:t>8,</w:t>
            </w:r>
            <w:r>
              <w:rPr>
                <w:spacing w:val="-3"/>
                <w:sz w:val="20"/>
              </w:rPr>
              <w:t> </w:t>
            </w:r>
            <w:r>
              <w:rPr>
                <w:spacing w:val="-4"/>
                <w:sz w:val="20"/>
              </w:rPr>
              <w:t>2012</w:t>
            </w:r>
          </w:p>
          <w:p>
            <w:pPr>
              <w:pStyle w:val="TableParagraph"/>
              <w:spacing w:before="115"/>
              <w:ind w:left="115"/>
              <w:rPr>
                <w:sz w:val="20"/>
              </w:rPr>
            </w:pPr>
            <w:r>
              <w:rPr>
                <w:sz w:val="20"/>
              </w:rPr>
              <w:t>April</w:t>
            </w:r>
            <w:r>
              <w:rPr>
                <w:spacing w:val="-7"/>
                <w:sz w:val="20"/>
              </w:rPr>
              <w:t> </w:t>
            </w:r>
            <w:r>
              <w:rPr>
                <w:spacing w:val="-4"/>
                <w:sz w:val="20"/>
              </w:rPr>
              <w:t>2015</w:t>
            </w:r>
          </w:p>
          <w:p>
            <w:pPr>
              <w:pStyle w:val="TableParagraph"/>
              <w:spacing w:before="117"/>
              <w:ind w:left="115"/>
              <w:rPr>
                <w:sz w:val="20"/>
              </w:rPr>
            </w:pPr>
            <w:r>
              <w:rPr>
                <w:sz w:val="20"/>
              </w:rPr>
              <w:t>May</w:t>
            </w:r>
            <w:r>
              <w:rPr>
                <w:spacing w:val="-6"/>
                <w:sz w:val="20"/>
              </w:rPr>
              <w:t> </w:t>
            </w:r>
            <w:r>
              <w:rPr>
                <w:spacing w:val="-4"/>
                <w:sz w:val="20"/>
              </w:rPr>
              <w:t>2016</w:t>
            </w:r>
          </w:p>
        </w:tc>
        <w:tc>
          <w:tcPr>
            <w:tcW w:w="1972" w:type="dxa"/>
            <w:tcBorders>
              <w:bottom w:val="single" w:sz="8" w:space="0" w:color="000000"/>
            </w:tcBorders>
          </w:tcPr>
          <w:p>
            <w:pPr>
              <w:pStyle w:val="TableParagraph"/>
              <w:spacing w:before="52"/>
              <w:ind w:left="382"/>
              <w:rPr>
                <w:sz w:val="20"/>
              </w:rPr>
            </w:pPr>
            <w:r>
              <w:rPr>
                <w:spacing w:val="-4"/>
                <w:sz w:val="20"/>
              </w:rPr>
              <w:t>97.0</w:t>
            </w:r>
          </w:p>
          <w:p>
            <w:pPr>
              <w:pStyle w:val="TableParagraph"/>
              <w:spacing w:before="115"/>
              <w:ind w:left="382"/>
              <w:rPr>
                <w:sz w:val="20"/>
              </w:rPr>
            </w:pPr>
            <w:r>
              <w:rPr>
                <w:spacing w:val="-4"/>
                <w:sz w:val="20"/>
              </w:rPr>
              <w:t>86.0</w:t>
            </w:r>
          </w:p>
          <w:p>
            <w:pPr>
              <w:pStyle w:val="TableParagraph"/>
              <w:spacing w:before="117"/>
              <w:ind w:left="382"/>
              <w:rPr>
                <w:sz w:val="20"/>
              </w:rPr>
            </w:pPr>
            <w:r>
              <w:rPr>
                <w:spacing w:val="-2"/>
                <w:sz w:val="20"/>
              </w:rPr>
              <w:t>145.0</w:t>
            </w:r>
          </w:p>
        </w:tc>
        <w:tc>
          <w:tcPr>
            <w:tcW w:w="1542" w:type="dxa"/>
            <w:tcBorders>
              <w:bottom w:val="single" w:sz="8" w:space="0" w:color="000000"/>
            </w:tcBorders>
          </w:tcPr>
          <w:p>
            <w:pPr>
              <w:pStyle w:val="TableParagraph"/>
              <w:spacing w:before="52"/>
              <w:ind w:left="302"/>
              <w:rPr>
                <w:sz w:val="20"/>
              </w:rPr>
            </w:pPr>
            <w:r>
              <w:rPr>
                <w:spacing w:val="-4"/>
                <w:sz w:val="20"/>
              </w:rPr>
              <w:t>-31.2</w:t>
            </w:r>
          </w:p>
          <w:p>
            <w:pPr>
              <w:pStyle w:val="TableParagraph"/>
              <w:spacing w:before="115"/>
              <w:ind w:left="302"/>
              <w:rPr>
                <w:sz w:val="20"/>
              </w:rPr>
            </w:pPr>
            <w:r>
              <w:rPr>
                <w:spacing w:val="-4"/>
                <w:sz w:val="20"/>
              </w:rPr>
              <w:t>-11.34</w:t>
            </w:r>
          </w:p>
          <w:p>
            <w:pPr>
              <w:pStyle w:val="TableParagraph"/>
              <w:spacing w:before="117"/>
              <w:ind w:left="302"/>
              <w:rPr>
                <w:sz w:val="20"/>
              </w:rPr>
            </w:pPr>
            <w:r>
              <w:rPr>
                <w:spacing w:val="-2"/>
                <w:sz w:val="20"/>
              </w:rPr>
              <w:t>68.60</w:t>
            </w:r>
          </w:p>
        </w:tc>
      </w:tr>
    </w:tbl>
    <w:p>
      <w:pPr>
        <w:spacing w:before="8"/>
        <w:ind w:left="1380" w:right="0" w:firstLine="0"/>
        <w:jc w:val="left"/>
        <w:rPr>
          <w:sz w:val="20"/>
        </w:rPr>
      </w:pPr>
      <w:r>
        <w:rPr>
          <w:sz w:val="20"/>
        </w:rPr>
        <w:t>Source:</w:t>
      </w:r>
      <w:r>
        <w:rPr>
          <w:spacing w:val="-8"/>
          <w:sz w:val="20"/>
        </w:rPr>
        <w:t> </w:t>
      </w:r>
      <w:r>
        <w:rPr>
          <w:sz w:val="20"/>
        </w:rPr>
        <w:t>Author‟s</w:t>
      </w:r>
      <w:r>
        <w:rPr>
          <w:spacing w:val="-11"/>
          <w:sz w:val="20"/>
        </w:rPr>
        <w:t> </w:t>
      </w:r>
      <w:r>
        <w:rPr>
          <w:sz w:val="20"/>
        </w:rPr>
        <w:t>Computation</w:t>
      </w:r>
      <w:r>
        <w:rPr>
          <w:spacing w:val="-11"/>
          <w:sz w:val="20"/>
        </w:rPr>
        <w:t> </w:t>
      </w:r>
      <w:r>
        <w:rPr>
          <w:sz w:val="20"/>
        </w:rPr>
        <w:t>and</w:t>
      </w:r>
      <w:r>
        <w:rPr>
          <w:spacing w:val="-6"/>
          <w:sz w:val="20"/>
        </w:rPr>
        <w:t> </w:t>
      </w:r>
      <w:r>
        <w:rPr>
          <w:sz w:val="20"/>
        </w:rPr>
        <w:t>Adapted</w:t>
      </w:r>
      <w:r>
        <w:rPr>
          <w:spacing w:val="-9"/>
          <w:sz w:val="20"/>
        </w:rPr>
        <w:t> </w:t>
      </w:r>
      <w:r>
        <w:rPr>
          <w:sz w:val="20"/>
        </w:rPr>
        <w:t>from</w:t>
      </w:r>
      <w:r>
        <w:rPr>
          <w:spacing w:val="-12"/>
          <w:sz w:val="20"/>
        </w:rPr>
        <w:t> </w:t>
      </w:r>
      <w:r>
        <w:rPr>
          <w:sz w:val="20"/>
        </w:rPr>
        <w:t>Adagunodo</w:t>
      </w:r>
      <w:r>
        <w:rPr>
          <w:spacing w:val="-9"/>
          <w:sz w:val="20"/>
        </w:rPr>
        <w:t> </w:t>
      </w:r>
      <w:r>
        <w:rPr>
          <w:spacing w:val="-2"/>
          <w:sz w:val="20"/>
        </w:rPr>
        <w:t>(2013).</w:t>
      </w:r>
    </w:p>
    <w:p>
      <w:pPr>
        <w:spacing w:before="0"/>
        <w:ind w:left="1380" w:right="0" w:firstLine="0"/>
        <w:jc w:val="left"/>
        <w:rPr>
          <w:sz w:val="20"/>
        </w:rPr>
      </w:pPr>
      <w:r>
        <w:rPr>
          <w:b/>
          <w:sz w:val="20"/>
        </w:rPr>
        <w:t>Note:</w:t>
      </w:r>
      <w:r>
        <w:rPr>
          <w:sz w:val="20"/>
          <w:vertAlign w:val="superscript"/>
        </w:rPr>
        <w:t>*</w:t>
      </w:r>
      <w:r>
        <w:rPr>
          <w:sz w:val="20"/>
          <w:vertAlign w:val="baseline"/>
        </w:rPr>
        <w:t>For</w:t>
      </w:r>
      <w:r>
        <w:rPr>
          <w:spacing w:val="-7"/>
          <w:sz w:val="20"/>
          <w:vertAlign w:val="baseline"/>
        </w:rPr>
        <w:t> </w:t>
      </w:r>
      <w:r>
        <w:rPr>
          <w:sz w:val="20"/>
          <w:vertAlign w:val="baseline"/>
        </w:rPr>
        <w:t>commercial</w:t>
      </w:r>
      <w:r>
        <w:rPr>
          <w:spacing w:val="-4"/>
          <w:sz w:val="20"/>
          <w:vertAlign w:val="baseline"/>
        </w:rPr>
        <w:t> </w:t>
      </w:r>
      <w:r>
        <w:rPr>
          <w:sz w:val="20"/>
          <w:vertAlign w:val="baseline"/>
        </w:rPr>
        <w:t>users</w:t>
      </w:r>
      <w:r>
        <w:rPr>
          <w:spacing w:val="-7"/>
          <w:sz w:val="20"/>
          <w:vertAlign w:val="baseline"/>
        </w:rPr>
        <w:t> </w:t>
      </w:r>
      <w:r>
        <w:rPr>
          <w:sz w:val="20"/>
          <w:vertAlign w:val="baseline"/>
        </w:rPr>
        <w:t>and</w:t>
      </w:r>
      <w:r>
        <w:rPr>
          <w:spacing w:val="-6"/>
          <w:sz w:val="20"/>
          <w:vertAlign w:val="baseline"/>
        </w:rPr>
        <w:t> </w:t>
      </w:r>
      <w:r>
        <w:rPr>
          <w:sz w:val="20"/>
          <w:vertAlign w:val="baseline"/>
        </w:rPr>
        <w:t>buyers</w:t>
      </w:r>
      <w:r>
        <w:rPr>
          <w:sz w:val="20"/>
          <w:vertAlign w:val="superscript"/>
        </w:rPr>
        <w:t>**</w:t>
      </w:r>
      <w:r>
        <w:rPr>
          <w:sz w:val="20"/>
          <w:vertAlign w:val="baseline"/>
        </w:rPr>
        <w:t>For</w:t>
      </w:r>
      <w:r>
        <w:rPr>
          <w:spacing w:val="-6"/>
          <w:sz w:val="20"/>
          <w:vertAlign w:val="baseline"/>
        </w:rPr>
        <w:t> </w:t>
      </w:r>
      <w:r>
        <w:rPr>
          <w:sz w:val="20"/>
          <w:vertAlign w:val="baseline"/>
        </w:rPr>
        <w:t>all</w:t>
      </w:r>
      <w:r>
        <w:rPr>
          <w:spacing w:val="-6"/>
          <w:sz w:val="20"/>
          <w:vertAlign w:val="baseline"/>
        </w:rPr>
        <w:t> </w:t>
      </w:r>
      <w:r>
        <w:rPr>
          <w:spacing w:val="-2"/>
          <w:sz w:val="20"/>
          <w:vertAlign w:val="baseline"/>
        </w:rPr>
        <w:t>vehicles</w:t>
      </w:r>
    </w:p>
    <w:p>
      <w:pPr>
        <w:spacing w:after="0"/>
        <w:jc w:val="left"/>
        <w:rPr>
          <w:sz w:val="20"/>
        </w:rPr>
        <w:sectPr>
          <w:pgSz w:w="12240" w:h="15840"/>
          <w:pgMar w:header="0" w:footer="1015" w:top="1280" w:bottom="1200" w:left="60" w:right="0"/>
        </w:sectPr>
      </w:pPr>
    </w:p>
    <w:p>
      <w:pPr>
        <w:pStyle w:val="Heading3"/>
        <w:numPr>
          <w:ilvl w:val="1"/>
          <w:numId w:val="16"/>
        </w:numPr>
        <w:tabs>
          <w:tab w:pos="2099" w:val="left" w:leader="none"/>
        </w:tabs>
        <w:spacing w:line="240" w:lineRule="auto" w:before="70" w:after="0"/>
        <w:ind w:left="2099" w:right="0" w:hanging="359"/>
        <w:jc w:val="both"/>
      </w:pPr>
      <w:bookmarkStart w:name="_TOC_250026" w:id="40"/>
      <w:r>
        <w:rPr/>
        <w:t>Trend</w:t>
      </w:r>
      <w:r>
        <w:rPr>
          <w:spacing w:val="-3"/>
        </w:rPr>
        <w:t> </w:t>
      </w:r>
      <w:r>
        <w:rPr/>
        <w:t>Analysis</w:t>
      </w:r>
      <w:r>
        <w:rPr>
          <w:spacing w:val="-3"/>
        </w:rPr>
        <w:t> </w:t>
      </w:r>
      <w:r>
        <w:rPr/>
        <w:t>of</w:t>
      </w:r>
      <w:r>
        <w:rPr>
          <w:spacing w:val="-2"/>
        </w:rPr>
        <w:t> </w:t>
      </w:r>
      <w:r>
        <w:rPr/>
        <w:t>Fuel</w:t>
      </w:r>
      <w:r>
        <w:rPr>
          <w:spacing w:val="-2"/>
        </w:rPr>
        <w:t> </w:t>
      </w:r>
      <w:r>
        <w:rPr/>
        <w:t>Subsidy</w:t>
      </w:r>
      <w:r>
        <w:rPr>
          <w:spacing w:val="-3"/>
        </w:rPr>
        <w:t> </w:t>
      </w:r>
      <w:r>
        <w:rPr/>
        <w:t>and</w:t>
      </w:r>
      <w:r>
        <w:rPr>
          <w:spacing w:val="-3"/>
        </w:rPr>
        <w:t> </w:t>
      </w:r>
      <w:r>
        <w:rPr/>
        <w:t>Environmental</w:t>
      </w:r>
      <w:bookmarkEnd w:id="40"/>
      <w:r>
        <w:rPr>
          <w:spacing w:val="-2"/>
        </w:rPr>
        <w:t> Quality</w:t>
      </w:r>
    </w:p>
    <w:p>
      <w:pPr>
        <w:pStyle w:val="BodyText"/>
        <w:spacing w:line="360" w:lineRule="auto" w:before="132"/>
        <w:ind w:left="2100" w:right="1435" w:hanging="60"/>
        <w:jc w:val="both"/>
      </w:pPr>
      <w:r>
        <w:rPr/>
        <w:t>Cantore </w:t>
      </w:r>
      <w:r>
        <w:rPr>
          <w:i/>
        </w:rPr>
        <w:t>et al. </w:t>
      </w:r>
      <w:r>
        <w:rPr/>
        <w:t>(2012) asserted that from a theoretical point of view, fuel subsidy removal</w:t>
      </w:r>
      <w:r>
        <w:rPr>
          <w:spacing w:val="40"/>
        </w:rPr>
        <w:t> </w:t>
      </w:r>
      <w:r>
        <w:rPr/>
        <w:t>is an appropriate policy tool and also will be better for the environment. However, the study pointed out that the reality is much more complex. Analyses on the impact of fuel subsidy often assess how the policy will affect economic conditions, socio-welfare of households and the environment. The belief is that with the introduction of fuel subsidy, fuel prices become subsidised, enhancing energy access for the people, stimulating growth in the economy but worsening environmental conditions through increased emission</w:t>
      </w:r>
      <w:r>
        <w:rPr>
          <w:spacing w:val="-1"/>
        </w:rPr>
        <w:t> </w:t>
      </w:r>
      <w:r>
        <w:rPr/>
        <w:t>from</w:t>
      </w:r>
      <w:r>
        <w:rPr>
          <w:spacing w:val="-1"/>
        </w:rPr>
        <w:t> </w:t>
      </w:r>
      <w:r>
        <w:rPr/>
        <w:t>the combustion</w:t>
      </w:r>
      <w:r>
        <w:rPr>
          <w:spacing w:val="-1"/>
        </w:rPr>
        <w:t> </w:t>
      </w:r>
      <w:r>
        <w:rPr/>
        <w:t>of</w:t>
      </w:r>
      <w:r>
        <w:rPr>
          <w:spacing w:val="-1"/>
        </w:rPr>
        <w:t> </w:t>
      </w:r>
      <w:r>
        <w:rPr/>
        <w:t>fossil</w:t>
      </w:r>
      <w:r>
        <w:rPr>
          <w:spacing w:val="-1"/>
        </w:rPr>
        <w:t> </w:t>
      </w:r>
      <w:r>
        <w:rPr/>
        <w:t>fuel. High fluctuations</w:t>
      </w:r>
      <w:r>
        <w:rPr>
          <w:spacing w:val="-1"/>
        </w:rPr>
        <w:t> </w:t>
      </w:r>
      <w:r>
        <w:rPr/>
        <w:t>in</w:t>
      </w:r>
      <w:r>
        <w:rPr>
          <w:spacing w:val="-1"/>
        </w:rPr>
        <w:t> </w:t>
      </w:r>
      <w:r>
        <w:rPr/>
        <w:t>international</w:t>
      </w:r>
      <w:r>
        <w:rPr>
          <w:spacing w:val="-1"/>
        </w:rPr>
        <w:t> </w:t>
      </w:r>
      <w:r>
        <w:rPr/>
        <w:t>oil</w:t>
      </w:r>
      <w:r>
        <w:rPr>
          <w:spacing w:val="-1"/>
        </w:rPr>
        <w:t> </w:t>
      </w:r>
      <w:r>
        <w:rPr/>
        <w:t>price</w:t>
      </w:r>
      <w:r>
        <w:rPr>
          <w:spacing w:val="-1"/>
        </w:rPr>
        <w:t> </w:t>
      </w:r>
      <w:r>
        <w:rPr/>
        <w:t>in recent years have made this subsidy payment in Nigeria unsustainable for government.</w:t>
      </w:r>
      <w:r>
        <w:rPr>
          <w:spacing w:val="40"/>
        </w:rPr>
        <w:t> </w:t>
      </w:r>
      <w:r>
        <w:rPr/>
        <w:t>As</w:t>
      </w:r>
      <w:r>
        <w:rPr>
          <w:spacing w:val="-1"/>
        </w:rPr>
        <w:t> </w:t>
      </w:r>
      <w:r>
        <w:rPr/>
        <w:t>indicated</w:t>
      </w:r>
      <w:r>
        <w:rPr>
          <w:spacing w:val="-1"/>
        </w:rPr>
        <w:t> </w:t>
      </w:r>
      <w:r>
        <w:rPr/>
        <w:t>in ADR (2012),</w:t>
      </w:r>
      <w:r>
        <w:rPr>
          <w:spacing w:val="-1"/>
        </w:rPr>
        <w:t> </w:t>
      </w:r>
      <w:r>
        <w:rPr/>
        <w:t>fuel subsidies</w:t>
      </w:r>
      <w:r>
        <w:rPr>
          <w:spacing w:val="-1"/>
        </w:rPr>
        <w:t> </w:t>
      </w:r>
      <w:r>
        <w:rPr/>
        <w:t>increased by 97 percent from US$4.31 billion in 2010 to US$9.3 billion in 2011. Isihak and Akpan (2012) used the price-gap approach in estimating subsidies on energy products (fuel, diesel and kerosene) in Nigeria and it was observed that subsidies to gasoline (fuel) had the highest amount which runs into billions of US dollars.</w:t>
      </w:r>
    </w:p>
    <w:p>
      <w:pPr>
        <w:pStyle w:val="BodyText"/>
        <w:spacing w:before="138"/>
      </w:pPr>
    </w:p>
    <w:p>
      <w:pPr>
        <w:pStyle w:val="BodyText"/>
        <w:spacing w:line="360" w:lineRule="auto"/>
        <w:ind w:left="2100" w:right="1434" w:hanging="60"/>
        <w:jc w:val="both"/>
      </w:pPr>
      <w:r>
        <w:rPr/>
        <w:t>The IEA (2011)</w:t>
      </w:r>
      <w:r>
        <w:rPr>
          <w:spacing w:val="-2"/>
        </w:rPr>
        <w:t> </w:t>
      </w:r>
      <w:r>
        <w:rPr/>
        <w:t>estimates also showed</w:t>
      </w:r>
      <w:r>
        <w:rPr>
          <w:spacing w:val="-1"/>
        </w:rPr>
        <w:t> </w:t>
      </w:r>
      <w:r>
        <w:rPr/>
        <w:t>that</w:t>
      </w:r>
      <w:r>
        <w:rPr>
          <w:spacing w:val="-1"/>
        </w:rPr>
        <w:t> </w:t>
      </w:r>
      <w:r>
        <w:rPr/>
        <w:t>fossil-fuel</w:t>
      </w:r>
      <w:r>
        <w:rPr>
          <w:spacing w:val="-1"/>
        </w:rPr>
        <w:t> </w:t>
      </w:r>
      <w:r>
        <w:rPr/>
        <w:t>consumption</w:t>
      </w:r>
      <w:r>
        <w:rPr>
          <w:spacing w:val="-1"/>
        </w:rPr>
        <w:t> </w:t>
      </w:r>
      <w:r>
        <w:rPr/>
        <w:t>subsidies</w:t>
      </w:r>
      <w:r>
        <w:rPr>
          <w:spacing w:val="-2"/>
        </w:rPr>
        <w:t> </w:t>
      </w:r>
      <w:r>
        <w:rPr/>
        <w:t>globally</w:t>
      </w:r>
      <w:r>
        <w:rPr>
          <w:spacing w:val="-6"/>
        </w:rPr>
        <w:t> </w:t>
      </w:r>
      <w:r>
        <w:rPr/>
        <w:t>had been</w:t>
      </w:r>
      <w:r>
        <w:rPr>
          <w:spacing w:val="-1"/>
        </w:rPr>
        <w:t> </w:t>
      </w:r>
      <w:r>
        <w:rPr/>
        <w:t>on</w:t>
      </w:r>
      <w:r>
        <w:rPr>
          <w:spacing w:val="-1"/>
        </w:rPr>
        <w:t> </w:t>
      </w:r>
      <w:r>
        <w:rPr/>
        <w:t>the</w:t>
      </w:r>
      <w:r>
        <w:rPr>
          <w:spacing w:val="-2"/>
        </w:rPr>
        <w:t> </w:t>
      </w:r>
      <w:r>
        <w:rPr/>
        <w:t>increase</w:t>
      </w:r>
      <w:r>
        <w:rPr>
          <w:spacing w:val="-2"/>
        </w:rPr>
        <w:t> </w:t>
      </w:r>
      <w:r>
        <w:rPr/>
        <w:t>in</w:t>
      </w:r>
      <w:r>
        <w:rPr>
          <w:spacing w:val="-1"/>
        </w:rPr>
        <w:t> </w:t>
      </w:r>
      <w:r>
        <w:rPr/>
        <w:t>the</w:t>
      </w:r>
      <w:r>
        <w:rPr>
          <w:spacing w:val="-2"/>
        </w:rPr>
        <w:t> </w:t>
      </w:r>
      <w:r>
        <w:rPr/>
        <w:t>past years</w:t>
      </w:r>
      <w:r>
        <w:rPr>
          <w:spacing w:val="-2"/>
        </w:rPr>
        <w:t> </w:t>
      </w:r>
      <w:r>
        <w:rPr/>
        <w:t>and</w:t>
      </w:r>
      <w:r>
        <w:rPr>
          <w:spacing w:val="-1"/>
        </w:rPr>
        <w:t> </w:t>
      </w:r>
      <w:r>
        <w:rPr/>
        <w:t>will</w:t>
      </w:r>
      <w:r>
        <w:rPr>
          <w:spacing w:val="-1"/>
        </w:rPr>
        <w:t> </w:t>
      </w:r>
      <w:r>
        <w:rPr/>
        <w:t>likely</w:t>
      </w:r>
      <w:r>
        <w:rPr>
          <w:spacing w:val="-4"/>
        </w:rPr>
        <w:t> </w:t>
      </w:r>
      <w:r>
        <w:rPr/>
        <w:t>continue</w:t>
      </w:r>
      <w:r>
        <w:rPr>
          <w:spacing w:val="-2"/>
        </w:rPr>
        <w:t> </w:t>
      </w:r>
      <w:r>
        <w:rPr/>
        <w:t>in</w:t>
      </w:r>
      <w:r>
        <w:rPr>
          <w:spacing w:val="-1"/>
        </w:rPr>
        <w:t> </w:t>
      </w:r>
      <w:r>
        <w:rPr/>
        <w:t>the</w:t>
      </w:r>
      <w:r>
        <w:rPr>
          <w:spacing w:val="-2"/>
        </w:rPr>
        <w:t> </w:t>
      </w:r>
      <w:r>
        <w:rPr/>
        <w:t>coming</w:t>
      </w:r>
      <w:r>
        <w:rPr>
          <w:spacing w:val="-4"/>
        </w:rPr>
        <w:t> </w:t>
      </w:r>
      <w:r>
        <w:rPr/>
        <w:t>decade.</w:t>
      </w:r>
      <w:r>
        <w:rPr>
          <w:spacing w:val="-1"/>
        </w:rPr>
        <w:t> </w:t>
      </w:r>
      <w:r>
        <w:rPr/>
        <w:t>They estimated that these subsidies amounted to about US$557 billion in 2008 using the price- gap approach. The report asserted that if these subsidies were phased out by 2020, it would bring about a 5.8 percent reduction in primary energy demand at the global level. In the same vein, there would be a 6.9 percent fall in energy-related CO</w:t>
      </w:r>
      <w:r>
        <w:rPr>
          <w:vertAlign w:val="subscript"/>
        </w:rPr>
        <w:t>2</w:t>
      </w:r>
      <w:r>
        <w:rPr>
          <w:vertAlign w:val="baseline"/>
        </w:rPr>
        <w:t> emissions compared with a baseline in which subsidy rates remain unchanged. This shows that conscious efforts at globally phasing out fossil fuel subsidies and replacing them with more energy efficient technology will bring about economic and environmental gains.</w:t>
      </w:r>
    </w:p>
    <w:p>
      <w:pPr>
        <w:pStyle w:val="BodyText"/>
        <w:spacing w:before="140"/>
      </w:pPr>
    </w:p>
    <w:p>
      <w:pPr>
        <w:pStyle w:val="BodyText"/>
        <w:spacing w:line="360" w:lineRule="auto"/>
        <w:ind w:left="2100" w:right="1442" w:hanging="60"/>
        <w:jc w:val="both"/>
      </w:pPr>
      <w:r>
        <w:rPr/>
        <w:t>Figure 3.4 shows a graphical representation of amount of fuel subsidy and carbon emissions from liquid fuel consumption in Nigeria from 1971 to 2011. From the graph, it is</w:t>
      </w:r>
      <w:r>
        <w:rPr>
          <w:spacing w:val="-1"/>
        </w:rPr>
        <w:t> </w:t>
      </w:r>
      <w:r>
        <w:rPr/>
        <w:t>evident</w:t>
      </w:r>
      <w:r>
        <w:rPr>
          <w:spacing w:val="2"/>
        </w:rPr>
        <w:t> </w:t>
      </w:r>
      <w:r>
        <w:rPr/>
        <w:t>that</w:t>
      </w:r>
      <w:r>
        <w:rPr>
          <w:spacing w:val="1"/>
        </w:rPr>
        <w:t> </w:t>
      </w:r>
      <w:r>
        <w:rPr/>
        <w:t>subsidy</w:t>
      </w:r>
      <w:r>
        <w:rPr>
          <w:spacing w:val="-3"/>
        </w:rPr>
        <w:t> </w:t>
      </w:r>
      <w:r>
        <w:rPr/>
        <w:t>payment</w:t>
      </w:r>
      <w:r>
        <w:rPr>
          <w:spacing w:val="1"/>
        </w:rPr>
        <w:t> </w:t>
      </w:r>
      <w:r>
        <w:rPr/>
        <w:t>reached</w:t>
      </w:r>
      <w:r>
        <w:rPr>
          <w:spacing w:val="2"/>
        </w:rPr>
        <w:t> </w:t>
      </w:r>
      <w:r>
        <w:rPr/>
        <w:t>a</w:t>
      </w:r>
      <w:r>
        <w:rPr>
          <w:spacing w:val="2"/>
        </w:rPr>
        <w:t> </w:t>
      </w:r>
      <w:r>
        <w:rPr/>
        <w:t>peak</w:t>
      </w:r>
      <w:r>
        <w:rPr>
          <w:spacing w:val="4"/>
        </w:rPr>
        <w:t> </w:t>
      </w:r>
      <w:r>
        <w:rPr/>
        <w:t>in</w:t>
      </w:r>
      <w:r>
        <w:rPr>
          <w:spacing w:val="1"/>
        </w:rPr>
        <w:t> </w:t>
      </w:r>
      <w:r>
        <w:rPr/>
        <w:t>2011</w:t>
      </w:r>
      <w:r>
        <w:rPr>
          <w:spacing w:val="2"/>
        </w:rPr>
        <w:t> </w:t>
      </w:r>
      <w:r>
        <w:rPr/>
        <w:t>with</w:t>
      </w:r>
      <w:r>
        <w:rPr>
          <w:spacing w:val="1"/>
        </w:rPr>
        <w:t> </w:t>
      </w:r>
      <w:r>
        <w:rPr/>
        <w:t>carbon</w:t>
      </w:r>
      <w:r>
        <w:rPr>
          <w:spacing w:val="3"/>
        </w:rPr>
        <w:t> </w:t>
      </w:r>
      <w:r>
        <w:rPr/>
        <w:t>emissions</w:t>
      </w:r>
      <w:r>
        <w:rPr>
          <w:spacing w:val="2"/>
        </w:rPr>
        <w:t> </w:t>
      </w:r>
      <w:r>
        <w:rPr>
          <w:spacing w:val="-2"/>
        </w:rPr>
        <w:t>fluctuating</w:t>
      </w:r>
    </w:p>
    <w:p>
      <w:pPr>
        <w:spacing w:after="0" w:line="360" w:lineRule="auto"/>
        <w:jc w:val="both"/>
        <w:sectPr>
          <w:pgSz w:w="12240" w:h="15840"/>
          <w:pgMar w:header="0" w:footer="1015" w:top="1280" w:bottom="1200" w:left="60" w:right="0"/>
        </w:sectPr>
      </w:pPr>
    </w:p>
    <w:p>
      <w:pPr>
        <w:pStyle w:val="BodyText"/>
        <w:spacing w:line="360" w:lineRule="auto" w:before="65"/>
        <w:ind w:left="2100" w:right="1434"/>
        <w:jc w:val="both"/>
      </w:pPr>
      <w:r>
        <w:rPr/>
        <mc:AlternateContent>
          <mc:Choice Requires="wps">
            <w:drawing>
              <wp:anchor distT="0" distB="0" distL="0" distR="0" allowOverlap="1" layoutInCell="1" locked="0" behindDoc="0" simplePos="0" relativeHeight="15730688">
                <wp:simplePos x="0" y="0"/>
                <wp:positionH relativeFrom="page">
                  <wp:posOffset>1192117</wp:posOffset>
                </wp:positionH>
                <wp:positionV relativeFrom="paragraph">
                  <wp:posOffset>3501709</wp:posOffset>
                </wp:positionV>
                <wp:extent cx="5799455" cy="3662679"/>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5799455" cy="3662679"/>
                          <a:chExt cx="5799455" cy="3662679"/>
                        </a:xfrm>
                      </wpg:grpSpPr>
                      <wps:wsp>
                        <wps:cNvPr id="76" name="Graphic 76"/>
                        <wps:cNvSpPr/>
                        <wps:spPr>
                          <a:xfrm>
                            <a:off x="0" y="0"/>
                            <a:ext cx="5799455" cy="3662679"/>
                          </a:xfrm>
                          <a:custGeom>
                            <a:avLst/>
                            <a:gdLst/>
                            <a:ahLst/>
                            <a:cxnLst/>
                            <a:rect l="l" t="t" r="r" b="b"/>
                            <a:pathLst>
                              <a:path w="5799455" h="3662679">
                                <a:moveTo>
                                  <a:pt x="5799348" y="0"/>
                                </a:moveTo>
                                <a:lnTo>
                                  <a:pt x="0" y="0"/>
                                </a:lnTo>
                                <a:lnTo>
                                  <a:pt x="0" y="3662113"/>
                                </a:lnTo>
                                <a:lnTo>
                                  <a:pt x="5799348" y="3662113"/>
                                </a:lnTo>
                                <a:lnTo>
                                  <a:pt x="5799348" y="0"/>
                                </a:lnTo>
                                <a:close/>
                              </a:path>
                            </a:pathLst>
                          </a:custGeom>
                          <a:solidFill>
                            <a:srgbClr val="EAF1F3"/>
                          </a:solidFill>
                        </wps:spPr>
                        <wps:bodyPr wrap="square" lIns="0" tIns="0" rIns="0" bIns="0" rtlCol="0">
                          <a:prstTxWarp prst="textNoShape">
                            <a:avLst/>
                          </a:prstTxWarp>
                          <a:noAutofit/>
                        </wps:bodyPr>
                      </wps:wsp>
                      <wps:wsp>
                        <wps:cNvPr id="77" name="Graphic 77"/>
                        <wps:cNvSpPr/>
                        <wps:spPr>
                          <a:xfrm>
                            <a:off x="523442" y="319991"/>
                            <a:ext cx="2262505" cy="2888615"/>
                          </a:xfrm>
                          <a:custGeom>
                            <a:avLst/>
                            <a:gdLst/>
                            <a:ahLst/>
                            <a:cxnLst/>
                            <a:rect l="l" t="t" r="r" b="b"/>
                            <a:pathLst>
                              <a:path w="2262505" h="2888615">
                                <a:moveTo>
                                  <a:pt x="2262204" y="0"/>
                                </a:moveTo>
                                <a:lnTo>
                                  <a:pt x="0" y="0"/>
                                </a:lnTo>
                                <a:lnTo>
                                  <a:pt x="0" y="2888136"/>
                                </a:lnTo>
                                <a:lnTo>
                                  <a:pt x="2262204" y="2888136"/>
                                </a:lnTo>
                                <a:lnTo>
                                  <a:pt x="2262204"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523442" y="380914"/>
                            <a:ext cx="2266315" cy="2541270"/>
                          </a:xfrm>
                          <a:custGeom>
                            <a:avLst/>
                            <a:gdLst/>
                            <a:ahLst/>
                            <a:cxnLst/>
                            <a:rect l="l" t="t" r="r" b="b"/>
                            <a:pathLst>
                              <a:path w="2266315" h="2541270">
                                <a:moveTo>
                                  <a:pt x="0" y="2540798"/>
                                </a:moveTo>
                                <a:lnTo>
                                  <a:pt x="2265730" y="2540798"/>
                                </a:lnTo>
                              </a:path>
                              <a:path w="2266315" h="2541270">
                                <a:moveTo>
                                  <a:pt x="0" y="1693789"/>
                                </a:moveTo>
                                <a:lnTo>
                                  <a:pt x="2265730" y="1693789"/>
                                </a:lnTo>
                              </a:path>
                              <a:path w="2266315" h="2541270">
                                <a:moveTo>
                                  <a:pt x="0" y="846704"/>
                                </a:moveTo>
                                <a:lnTo>
                                  <a:pt x="2265730" y="846704"/>
                                </a:lnTo>
                              </a:path>
                              <a:path w="2266315" h="2541270">
                                <a:moveTo>
                                  <a:pt x="0" y="0"/>
                                </a:moveTo>
                                <a:lnTo>
                                  <a:pt x="2265730" y="0"/>
                                </a:lnTo>
                              </a:path>
                            </a:pathLst>
                          </a:custGeom>
                          <a:ln w="9827">
                            <a:solidFill>
                              <a:srgbClr val="EAF1F3"/>
                            </a:solidFill>
                            <a:prstDash val="solid"/>
                          </a:ln>
                        </wps:spPr>
                        <wps:bodyPr wrap="square" lIns="0" tIns="0" rIns="0" bIns="0" rtlCol="0">
                          <a:prstTxWarp prst="textNoShape">
                            <a:avLst/>
                          </a:prstTxWarp>
                          <a:noAutofit/>
                        </wps:bodyPr>
                      </wps:wsp>
                      <wps:wsp>
                        <wps:cNvPr id="79" name="Graphic 79"/>
                        <wps:cNvSpPr/>
                        <wps:spPr>
                          <a:xfrm>
                            <a:off x="646239" y="819306"/>
                            <a:ext cx="2073275" cy="2327910"/>
                          </a:xfrm>
                          <a:custGeom>
                            <a:avLst/>
                            <a:gdLst/>
                            <a:ahLst/>
                            <a:cxnLst/>
                            <a:rect l="l" t="t" r="r" b="b"/>
                            <a:pathLst>
                              <a:path w="2073275" h="2327910">
                                <a:moveTo>
                                  <a:pt x="0" y="2099359"/>
                                </a:moveTo>
                                <a:lnTo>
                                  <a:pt x="0" y="2099359"/>
                                </a:lnTo>
                                <a:lnTo>
                                  <a:pt x="657121" y="2099359"/>
                                </a:lnTo>
                                <a:lnTo>
                                  <a:pt x="706243" y="2096313"/>
                                </a:lnTo>
                                <a:lnTo>
                                  <a:pt x="758862" y="2087175"/>
                                </a:lnTo>
                                <a:lnTo>
                                  <a:pt x="807998" y="2068898"/>
                                </a:lnTo>
                                <a:lnTo>
                                  <a:pt x="857164" y="2062793"/>
                                </a:lnTo>
                                <a:lnTo>
                                  <a:pt x="910134" y="2038424"/>
                                </a:lnTo>
                                <a:lnTo>
                                  <a:pt x="959154" y="2029285"/>
                                </a:lnTo>
                                <a:lnTo>
                                  <a:pt x="1011831" y="2014054"/>
                                </a:lnTo>
                                <a:lnTo>
                                  <a:pt x="1060997" y="1947013"/>
                                </a:lnTo>
                                <a:lnTo>
                                  <a:pt x="1110016" y="1986626"/>
                                </a:lnTo>
                                <a:lnTo>
                                  <a:pt x="1162693" y="2157249"/>
                                </a:lnTo>
                                <a:lnTo>
                                  <a:pt x="1212152" y="2090221"/>
                                </a:lnTo>
                                <a:lnTo>
                                  <a:pt x="1264829" y="2090221"/>
                                </a:lnTo>
                                <a:lnTo>
                                  <a:pt x="1313848" y="2090221"/>
                                </a:lnTo>
                                <a:lnTo>
                                  <a:pt x="1366526" y="2327884"/>
                                </a:lnTo>
                                <a:lnTo>
                                  <a:pt x="1415691" y="1505181"/>
                                </a:lnTo>
                                <a:lnTo>
                                  <a:pt x="1464711" y="1578289"/>
                                </a:lnTo>
                                <a:lnTo>
                                  <a:pt x="1517681" y="1346781"/>
                                </a:lnTo>
                                <a:lnTo>
                                  <a:pt x="1566847" y="1358966"/>
                                </a:lnTo>
                                <a:lnTo>
                                  <a:pt x="1619524" y="1511274"/>
                                </a:lnTo>
                                <a:lnTo>
                                  <a:pt x="1668543" y="1133550"/>
                                </a:lnTo>
                                <a:lnTo>
                                  <a:pt x="1717709" y="1425981"/>
                                </a:lnTo>
                                <a:lnTo>
                                  <a:pt x="1770386" y="1069454"/>
                                </a:lnTo>
                                <a:lnTo>
                                  <a:pt x="1819845" y="1200566"/>
                                </a:lnTo>
                                <a:lnTo>
                                  <a:pt x="1872376" y="975023"/>
                                </a:lnTo>
                                <a:lnTo>
                                  <a:pt x="1921541" y="402219"/>
                                </a:lnTo>
                                <a:lnTo>
                                  <a:pt x="1970707" y="109788"/>
                                </a:lnTo>
                                <a:lnTo>
                                  <a:pt x="2023238" y="18276"/>
                                </a:lnTo>
                                <a:lnTo>
                                  <a:pt x="2072696" y="0"/>
                                </a:lnTo>
                              </a:path>
                            </a:pathLst>
                          </a:custGeom>
                          <a:ln w="23117">
                            <a:solidFill>
                              <a:srgbClr val="1A466E"/>
                            </a:solidFill>
                            <a:prstDash val="solid"/>
                          </a:ln>
                        </wps:spPr>
                        <wps:bodyPr wrap="square" lIns="0" tIns="0" rIns="0" bIns="0" rtlCol="0">
                          <a:prstTxWarp prst="textNoShape">
                            <a:avLst/>
                          </a:prstTxWarp>
                          <a:noAutofit/>
                        </wps:bodyPr>
                      </wps:wsp>
                      <wps:wsp>
                        <wps:cNvPr id="80" name="Graphic 80"/>
                        <wps:cNvSpPr/>
                        <wps:spPr>
                          <a:xfrm>
                            <a:off x="481344" y="319991"/>
                            <a:ext cx="2308225" cy="2924810"/>
                          </a:xfrm>
                          <a:custGeom>
                            <a:avLst/>
                            <a:gdLst/>
                            <a:ahLst/>
                            <a:cxnLst/>
                            <a:rect l="l" t="t" r="r" b="b"/>
                            <a:pathLst>
                              <a:path w="2308225" h="2924810">
                                <a:moveTo>
                                  <a:pt x="42098" y="2888136"/>
                                </a:moveTo>
                                <a:lnTo>
                                  <a:pt x="42098" y="0"/>
                                </a:lnTo>
                              </a:path>
                              <a:path w="2308225" h="2924810">
                                <a:moveTo>
                                  <a:pt x="42098" y="2601721"/>
                                </a:moveTo>
                                <a:lnTo>
                                  <a:pt x="0" y="2601721"/>
                                </a:lnTo>
                              </a:path>
                              <a:path w="2308225" h="2924810">
                                <a:moveTo>
                                  <a:pt x="42098" y="1754712"/>
                                </a:moveTo>
                                <a:lnTo>
                                  <a:pt x="0" y="1754712"/>
                                </a:lnTo>
                              </a:path>
                              <a:path w="2308225" h="2924810">
                                <a:moveTo>
                                  <a:pt x="42098" y="907627"/>
                                </a:moveTo>
                                <a:lnTo>
                                  <a:pt x="0" y="907627"/>
                                </a:lnTo>
                              </a:path>
                              <a:path w="2308225" h="2924810">
                                <a:moveTo>
                                  <a:pt x="42098" y="60923"/>
                                </a:moveTo>
                                <a:lnTo>
                                  <a:pt x="0" y="60923"/>
                                </a:lnTo>
                              </a:path>
                              <a:path w="2308225" h="2924810">
                                <a:moveTo>
                                  <a:pt x="42098" y="2888136"/>
                                </a:moveTo>
                                <a:lnTo>
                                  <a:pt x="2307828" y="2888136"/>
                                </a:lnTo>
                              </a:path>
                              <a:path w="2308225" h="2924810">
                                <a:moveTo>
                                  <a:pt x="112276" y="2888136"/>
                                </a:moveTo>
                                <a:lnTo>
                                  <a:pt x="112276" y="2924703"/>
                                </a:lnTo>
                              </a:path>
                              <a:path w="2308225" h="2924810">
                                <a:moveTo>
                                  <a:pt x="618184" y="2888136"/>
                                </a:moveTo>
                                <a:lnTo>
                                  <a:pt x="618184" y="2924703"/>
                                </a:lnTo>
                              </a:path>
                              <a:path w="2308225" h="2924810">
                                <a:moveTo>
                                  <a:pt x="1124049" y="2888136"/>
                                </a:moveTo>
                                <a:lnTo>
                                  <a:pt x="1124049" y="2924703"/>
                                </a:lnTo>
                              </a:path>
                              <a:path w="2308225" h="2924810">
                                <a:moveTo>
                                  <a:pt x="1629606" y="2888136"/>
                                </a:moveTo>
                                <a:lnTo>
                                  <a:pt x="1629606" y="2924703"/>
                                </a:lnTo>
                              </a:path>
                              <a:path w="2308225" h="2924810">
                                <a:moveTo>
                                  <a:pt x="2135602" y="2888136"/>
                                </a:moveTo>
                                <a:lnTo>
                                  <a:pt x="2135602" y="2924703"/>
                                </a:lnTo>
                              </a:path>
                            </a:pathLst>
                          </a:custGeom>
                          <a:ln w="6551">
                            <a:solidFill>
                              <a:srgbClr val="000000"/>
                            </a:solidFill>
                            <a:prstDash val="solid"/>
                          </a:ln>
                        </wps:spPr>
                        <wps:bodyPr wrap="square" lIns="0" tIns="0" rIns="0" bIns="0" rtlCol="0">
                          <a:prstTxWarp prst="textNoShape">
                            <a:avLst/>
                          </a:prstTxWarp>
                          <a:noAutofit/>
                        </wps:bodyPr>
                      </wps:wsp>
                      <wps:wsp>
                        <wps:cNvPr id="81" name="Graphic 81"/>
                        <wps:cNvSpPr/>
                        <wps:spPr>
                          <a:xfrm>
                            <a:off x="3330141" y="319991"/>
                            <a:ext cx="2258695" cy="2888615"/>
                          </a:xfrm>
                          <a:custGeom>
                            <a:avLst/>
                            <a:gdLst/>
                            <a:ahLst/>
                            <a:cxnLst/>
                            <a:rect l="l" t="t" r="r" b="b"/>
                            <a:pathLst>
                              <a:path w="2258695" h="2888615">
                                <a:moveTo>
                                  <a:pt x="2258399" y="0"/>
                                </a:moveTo>
                                <a:lnTo>
                                  <a:pt x="0" y="0"/>
                                </a:lnTo>
                                <a:lnTo>
                                  <a:pt x="0" y="2888136"/>
                                </a:lnTo>
                                <a:lnTo>
                                  <a:pt x="2258399" y="2888136"/>
                                </a:lnTo>
                                <a:lnTo>
                                  <a:pt x="2258399"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3330141" y="572568"/>
                            <a:ext cx="2262505" cy="2361565"/>
                          </a:xfrm>
                          <a:custGeom>
                            <a:avLst/>
                            <a:gdLst/>
                            <a:ahLst/>
                            <a:cxnLst/>
                            <a:rect l="l" t="t" r="r" b="b"/>
                            <a:pathLst>
                              <a:path w="2262505" h="2361565">
                                <a:moveTo>
                                  <a:pt x="0" y="2361329"/>
                                </a:moveTo>
                                <a:lnTo>
                                  <a:pt x="2261911" y="2361329"/>
                                </a:lnTo>
                              </a:path>
                              <a:path w="2262505" h="2361565">
                                <a:moveTo>
                                  <a:pt x="0" y="1773243"/>
                                </a:moveTo>
                                <a:lnTo>
                                  <a:pt x="2261911" y="1773243"/>
                                </a:lnTo>
                              </a:path>
                              <a:path w="2262505" h="2361565">
                                <a:moveTo>
                                  <a:pt x="0" y="1182162"/>
                                </a:moveTo>
                                <a:lnTo>
                                  <a:pt x="2261911" y="1182162"/>
                                </a:lnTo>
                              </a:path>
                              <a:path w="2262505" h="2361565">
                                <a:moveTo>
                                  <a:pt x="0" y="591081"/>
                                </a:moveTo>
                                <a:lnTo>
                                  <a:pt x="2261911" y="591081"/>
                                </a:lnTo>
                              </a:path>
                              <a:path w="2262505" h="2361565">
                                <a:moveTo>
                                  <a:pt x="0" y="0"/>
                                </a:moveTo>
                                <a:lnTo>
                                  <a:pt x="2261911" y="0"/>
                                </a:lnTo>
                              </a:path>
                            </a:pathLst>
                          </a:custGeom>
                          <a:ln w="9827">
                            <a:solidFill>
                              <a:srgbClr val="EAF1F3"/>
                            </a:solidFill>
                            <a:prstDash val="solid"/>
                          </a:ln>
                        </wps:spPr>
                        <wps:bodyPr wrap="square" lIns="0" tIns="0" rIns="0" bIns="0" rtlCol="0">
                          <a:prstTxWarp prst="textNoShape">
                            <a:avLst/>
                          </a:prstTxWarp>
                          <a:noAutofit/>
                        </wps:bodyPr>
                      </wps:wsp>
                      <wps:wsp>
                        <wps:cNvPr id="83" name="Graphic 83"/>
                        <wps:cNvSpPr/>
                        <wps:spPr>
                          <a:xfrm>
                            <a:off x="3449397" y="380914"/>
                            <a:ext cx="1971039" cy="2766695"/>
                          </a:xfrm>
                          <a:custGeom>
                            <a:avLst/>
                            <a:gdLst/>
                            <a:ahLst/>
                            <a:cxnLst/>
                            <a:rect l="l" t="t" r="r" b="b"/>
                            <a:pathLst>
                              <a:path w="1971039" h="2766695">
                                <a:moveTo>
                                  <a:pt x="0" y="2766277"/>
                                </a:moveTo>
                                <a:lnTo>
                                  <a:pt x="49165" y="2729710"/>
                                </a:lnTo>
                                <a:lnTo>
                                  <a:pt x="98331" y="2638300"/>
                                </a:lnTo>
                                <a:lnTo>
                                  <a:pt x="151301" y="2574318"/>
                                </a:lnTo>
                                <a:lnTo>
                                  <a:pt x="200320" y="2574318"/>
                                </a:lnTo>
                                <a:lnTo>
                                  <a:pt x="252998" y="2476816"/>
                                </a:lnTo>
                                <a:lnTo>
                                  <a:pt x="302163" y="2623070"/>
                                </a:lnTo>
                                <a:lnTo>
                                  <a:pt x="354694" y="2604780"/>
                                </a:lnTo>
                                <a:lnTo>
                                  <a:pt x="403860" y="2333609"/>
                                </a:lnTo>
                                <a:lnTo>
                                  <a:pt x="453318" y="1897881"/>
                                </a:lnTo>
                                <a:lnTo>
                                  <a:pt x="505996" y="1669420"/>
                                </a:lnTo>
                                <a:lnTo>
                                  <a:pt x="555015" y="1425600"/>
                                </a:lnTo>
                                <a:lnTo>
                                  <a:pt x="607692" y="1404277"/>
                                </a:lnTo>
                                <a:lnTo>
                                  <a:pt x="656858" y="916765"/>
                                </a:lnTo>
                                <a:lnTo>
                                  <a:pt x="705877" y="1047877"/>
                                </a:lnTo>
                                <a:lnTo>
                                  <a:pt x="758848" y="892396"/>
                                </a:lnTo>
                                <a:lnTo>
                                  <a:pt x="808013" y="1553666"/>
                                </a:lnTo>
                                <a:lnTo>
                                  <a:pt x="860691" y="1181908"/>
                                </a:lnTo>
                                <a:lnTo>
                                  <a:pt x="909710" y="1218462"/>
                                </a:lnTo>
                                <a:lnTo>
                                  <a:pt x="958876" y="1017289"/>
                                </a:lnTo>
                                <a:lnTo>
                                  <a:pt x="1011846" y="1133169"/>
                                </a:lnTo>
                                <a:lnTo>
                                  <a:pt x="1061011" y="0"/>
                                </a:lnTo>
                                <a:lnTo>
                                  <a:pt x="1113542" y="319592"/>
                                </a:lnTo>
                                <a:lnTo>
                                  <a:pt x="1162708" y="1096616"/>
                                </a:lnTo>
                                <a:lnTo>
                                  <a:pt x="1211874" y="1776035"/>
                                </a:lnTo>
                                <a:lnTo>
                                  <a:pt x="1264405" y="1459108"/>
                                </a:lnTo>
                                <a:lnTo>
                                  <a:pt x="1313863" y="1477385"/>
                                </a:lnTo>
                                <a:lnTo>
                                  <a:pt x="1366540" y="1529170"/>
                                </a:lnTo>
                                <a:lnTo>
                                  <a:pt x="1415706" y="1288523"/>
                                </a:lnTo>
                                <a:lnTo>
                                  <a:pt x="1464725" y="1291570"/>
                                </a:lnTo>
                                <a:lnTo>
                                  <a:pt x="1517403" y="1172769"/>
                                </a:lnTo>
                                <a:lnTo>
                                  <a:pt x="1566568" y="935042"/>
                                </a:lnTo>
                                <a:lnTo>
                                  <a:pt x="1619539" y="1181908"/>
                                </a:lnTo>
                                <a:lnTo>
                                  <a:pt x="1668558" y="1322031"/>
                                </a:lnTo>
                                <a:lnTo>
                                  <a:pt x="1717724" y="740088"/>
                                </a:lnTo>
                                <a:lnTo>
                                  <a:pt x="1770401" y="1166677"/>
                                </a:lnTo>
                                <a:lnTo>
                                  <a:pt x="1819420" y="1389047"/>
                                </a:lnTo>
                                <a:lnTo>
                                  <a:pt x="1872098" y="1227600"/>
                                </a:lnTo>
                                <a:lnTo>
                                  <a:pt x="1921556" y="1370770"/>
                                </a:lnTo>
                                <a:lnTo>
                                  <a:pt x="1970722" y="1352493"/>
                                </a:lnTo>
                              </a:path>
                            </a:pathLst>
                          </a:custGeom>
                          <a:ln w="23461">
                            <a:solidFill>
                              <a:srgbClr val="1A466E"/>
                            </a:solidFill>
                            <a:prstDash val="solid"/>
                          </a:ln>
                        </wps:spPr>
                        <wps:bodyPr wrap="square" lIns="0" tIns="0" rIns="0" bIns="0" rtlCol="0">
                          <a:prstTxWarp prst="textNoShape">
                            <a:avLst/>
                          </a:prstTxWarp>
                          <a:noAutofit/>
                        </wps:bodyPr>
                      </wps:wsp>
                      <wps:wsp>
                        <wps:cNvPr id="84" name="Graphic 84"/>
                        <wps:cNvSpPr/>
                        <wps:spPr>
                          <a:xfrm>
                            <a:off x="3284194" y="319991"/>
                            <a:ext cx="2308225" cy="2924810"/>
                          </a:xfrm>
                          <a:custGeom>
                            <a:avLst/>
                            <a:gdLst/>
                            <a:ahLst/>
                            <a:cxnLst/>
                            <a:rect l="l" t="t" r="r" b="b"/>
                            <a:pathLst>
                              <a:path w="2308225" h="2924810">
                                <a:moveTo>
                                  <a:pt x="45946" y="2888136"/>
                                </a:moveTo>
                                <a:lnTo>
                                  <a:pt x="45946" y="0"/>
                                </a:lnTo>
                              </a:path>
                              <a:path w="2308225" h="2924810">
                                <a:moveTo>
                                  <a:pt x="45946" y="2613906"/>
                                </a:moveTo>
                                <a:lnTo>
                                  <a:pt x="0" y="2613906"/>
                                </a:lnTo>
                              </a:path>
                              <a:path w="2308225" h="2924810">
                                <a:moveTo>
                                  <a:pt x="45946" y="2025820"/>
                                </a:moveTo>
                                <a:lnTo>
                                  <a:pt x="0" y="2025820"/>
                                </a:lnTo>
                              </a:path>
                              <a:path w="2308225" h="2924810">
                                <a:moveTo>
                                  <a:pt x="45946" y="1434739"/>
                                </a:moveTo>
                                <a:lnTo>
                                  <a:pt x="0" y="1434739"/>
                                </a:lnTo>
                              </a:path>
                              <a:path w="2308225" h="2924810">
                                <a:moveTo>
                                  <a:pt x="45946" y="843658"/>
                                </a:moveTo>
                                <a:lnTo>
                                  <a:pt x="0" y="843658"/>
                                </a:lnTo>
                              </a:path>
                              <a:path w="2308225" h="2924810">
                                <a:moveTo>
                                  <a:pt x="45946" y="252577"/>
                                </a:moveTo>
                                <a:lnTo>
                                  <a:pt x="0" y="252577"/>
                                </a:lnTo>
                              </a:path>
                              <a:path w="2308225" h="2924810">
                                <a:moveTo>
                                  <a:pt x="45946" y="2888136"/>
                                </a:moveTo>
                                <a:lnTo>
                                  <a:pt x="2307857" y="2888136"/>
                                </a:lnTo>
                              </a:path>
                              <a:path w="2308225" h="2924810">
                                <a:moveTo>
                                  <a:pt x="112671" y="2888136"/>
                                </a:moveTo>
                                <a:lnTo>
                                  <a:pt x="112671" y="2924703"/>
                                </a:lnTo>
                              </a:path>
                              <a:path w="2308225" h="2924810">
                                <a:moveTo>
                                  <a:pt x="618521" y="2888136"/>
                                </a:moveTo>
                                <a:lnTo>
                                  <a:pt x="618521" y="2924703"/>
                                </a:lnTo>
                              </a:path>
                              <a:path w="2308225" h="2924810">
                                <a:moveTo>
                                  <a:pt x="1124078" y="2888136"/>
                                </a:moveTo>
                                <a:lnTo>
                                  <a:pt x="1124078" y="2924703"/>
                                </a:lnTo>
                              </a:path>
                              <a:path w="2308225" h="2924810">
                                <a:moveTo>
                                  <a:pt x="1629928" y="2888136"/>
                                </a:moveTo>
                                <a:lnTo>
                                  <a:pt x="1629928" y="2924703"/>
                                </a:lnTo>
                              </a:path>
                              <a:path w="2308225" h="2924810">
                                <a:moveTo>
                                  <a:pt x="2135924" y="2888136"/>
                                </a:moveTo>
                                <a:lnTo>
                                  <a:pt x="2135924" y="2924703"/>
                                </a:lnTo>
                              </a:path>
                            </a:pathLst>
                          </a:custGeom>
                          <a:ln w="6551">
                            <a:solidFill>
                              <a:srgbClr val="000000"/>
                            </a:solidFill>
                            <a:prstDash val="solid"/>
                          </a:ln>
                        </wps:spPr>
                        <wps:bodyPr wrap="square" lIns="0" tIns="0" rIns="0" bIns="0" rtlCol="0">
                          <a:prstTxWarp prst="textNoShape">
                            <a:avLst/>
                          </a:prstTxWarp>
                          <a:noAutofit/>
                        </wps:bodyPr>
                      </wps:wsp>
                      <wps:wsp>
                        <wps:cNvPr id="85" name="Textbox 85"/>
                        <wps:cNvSpPr txBox="1"/>
                        <wps:spPr>
                          <a:xfrm>
                            <a:off x="5310959" y="3264210"/>
                            <a:ext cx="228600" cy="104775"/>
                          </a:xfrm>
                          <a:prstGeom prst="rect">
                            <a:avLst/>
                          </a:prstGeom>
                        </wps:spPr>
                        <wps:txbx>
                          <w:txbxContent>
                            <w:p>
                              <w:pPr>
                                <w:spacing w:line="165" w:lineRule="exact" w:before="0"/>
                                <w:ind w:left="0" w:right="0" w:firstLine="0"/>
                                <w:jc w:val="left"/>
                                <w:rPr>
                                  <w:sz w:val="15"/>
                                </w:rPr>
                              </w:pPr>
                              <w:r>
                                <w:rPr>
                                  <w:spacing w:val="-4"/>
                                  <w:w w:val="115"/>
                                  <w:sz w:val="15"/>
                                </w:rPr>
                                <w:t>2010</w:t>
                              </w:r>
                            </w:p>
                          </w:txbxContent>
                        </wps:txbx>
                        <wps:bodyPr wrap="square" lIns="0" tIns="0" rIns="0" bIns="0" rtlCol="0">
                          <a:noAutofit/>
                        </wps:bodyPr>
                      </wps:wsp>
                      <wps:wsp>
                        <wps:cNvPr id="86" name="Textbox 86"/>
                        <wps:cNvSpPr txBox="1"/>
                        <wps:spPr>
                          <a:xfrm>
                            <a:off x="4805402" y="3264210"/>
                            <a:ext cx="228600" cy="104775"/>
                          </a:xfrm>
                          <a:prstGeom prst="rect">
                            <a:avLst/>
                          </a:prstGeom>
                        </wps:spPr>
                        <wps:txbx>
                          <w:txbxContent>
                            <w:p>
                              <w:pPr>
                                <w:spacing w:line="165" w:lineRule="exact" w:before="0"/>
                                <w:ind w:left="0" w:right="0" w:firstLine="0"/>
                                <w:jc w:val="left"/>
                                <w:rPr>
                                  <w:sz w:val="15"/>
                                </w:rPr>
                              </w:pPr>
                              <w:r>
                                <w:rPr>
                                  <w:spacing w:val="-4"/>
                                  <w:w w:val="115"/>
                                  <w:sz w:val="15"/>
                                </w:rPr>
                                <w:t>2000</w:t>
                              </w:r>
                            </w:p>
                          </w:txbxContent>
                        </wps:txbx>
                        <wps:bodyPr wrap="square" lIns="0" tIns="0" rIns="0" bIns="0" rtlCol="0">
                          <a:noAutofit/>
                        </wps:bodyPr>
                      </wps:wsp>
                      <wps:wsp>
                        <wps:cNvPr id="87" name="Textbox 87"/>
                        <wps:cNvSpPr txBox="1"/>
                        <wps:spPr>
                          <a:xfrm>
                            <a:off x="4299552" y="3264210"/>
                            <a:ext cx="262890" cy="202565"/>
                          </a:xfrm>
                          <a:prstGeom prst="rect">
                            <a:avLst/>
                          </a:prstGeom>
                        </wps:spPr>
                        <wps:txbx>
                          <w:txbxContent>
                            <w:p>
                              <w:pPr>
                                <w:spacing w:line="155" w:lineRule="exact" w:before="0"/>
                                <w:ind w:left="0" w:right="72" w:firstLine="0"/>
                                <w:jc w:val="right"/>
                                <w:rPr>
                                  <w:sz w:val="15"/>
                                </w:rPr>
                              </w:pPr>
                              <w:r>
                                <w:rPr>
                                  <w:spacing w:val="-5"/>
                                  <w:w w:val="115"/>
                                  <w:sz w:val="15"/>
                                </w:rPr>
                                <w:t>1990</w:t>
                              </w:r>
                            </w:p>
                            <w:p>
                              <w:pPr>
                                <w:spacing w:line="163" w:lineRule="exact" w:before="0"/>
                                <w:ind w:left="0" w:right="18" w:firstLine="0"/>
                                <w:jc w:val="right"/>
                                <w:rPr>
                                  <w:sz w:val="15"/>
                                </w:rPr>
                              </w:pPr>
                              <w:r>
                                <w:rPr>
                                  <w:spacing w:val="-4"/>
                                  <w:w w:val="115"/>
                                  <w:sz w:val="15"/>
                                </w:rPr>
                                <w:t>year</w:t>
                              </w:r>
                            </w:p>
                          </w:txbxContent>
                        </wps:txbx>
                        <wps:bodyPr wrap="square" lIns="0" tIns="0" rIns="0" bIns="0" rtlCol="0">
                          <a:noAutofit/>
                        </wps:bodyPr>
                      </wps:wsp>
                      <wps:wsp>
                        <wps:cNvPr id="88" name="Textbox 88"/>
                        <wps:cNvSpPr txBox="1"/>
                        <wps:spPr>
                          <a:xfrm>
                            <a:off x="3793556" y="3264210"/>
                            <a:ext cx="228600" cy="104775"/>
                          </a:xfrm>
                          <a:prstGeom prst="rect">
                            <a:avLst/>
                          </a:prstGeom>
                        </wps:spPr>
                        <wps:txbx>
                          <w:txbxContent>
                            <w:p>
                              <w:pPr>
                                <w:spacing w:line="165" w:lineRule="exact" w:before="0"/>
                                <w:ind w:left="0" w:right="0" w:firstLine="0"/>
                                <w:jc w:val="left"/>
                                <w:rPr>
                                  <w:sz w:val="15"/>
                                </w:rPr>
                              </w:pPr>
                              <w:r>
                                <w:rPr>
                                  <w:spacing w:val="-4"/>
                                  <w:w w:val="115"/>
                                  <w:sz w:val="15"/>
                                </w:rPr>
                                <w:t>1980</w:t>
                              </w:r>
                            </w:p>
                          </w:txbxContent>
                        </wps:txbx>
                        <wps:bodyPr wrap="square" lIns="0" tIns="0" rIns="0" bIns="0" rtlCol="0">
                          <a:noAutofit/>
                        </wps:bodyPr>
                      </wps:wsp>
                      <wps:wsp>
                        <wps:cNvPr id="89" name="Textbox 89"/>
                        <wps:cNvSpPr txBox="1"/>
                        <wps:spPr>
                          <a:xfrm>
                            <a:off x="3287706" y="3264210"/>
                            <a:ext cx="228600" cy="104775"/>
                          </a:xfrm>
                          <a:prstGeom prst="rect">
                            <a:avLst/>
                          </a:prstGeom>
                        </wps:spPr>
                        <wps:txbx>
                          <w:txbxContent>
                            <w:p>
                              <w:pPr>
                                <w:spacing w:line="165" w:lineRule="exact" w:before="0"/>
                                <w:ind w:left="0" w:right="0" w:firstLine="0"/>
                                <w:jc w:val="left"/>
                                <w:rPr>
                                  <w:sz w:val="15"/>
                                </w:rPr>
                              </w:pPr>
                              <w:r>
                                <w:rPr>
                                  <w:spacing w:val="-4"/>
                                  <w:w w:val="115"/>
                                  <w:sz w:val="15"/>
                                </w:rPr>
                                <w:t>1970</w:t>
                              </w:r>
                            </w:p>
                          </w:txbxContent>
                        </wps:txbx>
                        <wps:bodyPr wrap="square" lIns="0" tIns="0" rIns="0" bIns="0" rtlCol="0">
                          <a:noAutofit/>
                        </wps:bodyPr>
                      </wps:wsp>
                      <wps:wsp>
                        <wps:cNvPr id="90" name="Textbox 90"/>
                        <wps:cNvSpPr txBox="1"/>
                        <wps:spPr>
                          <a:xfrm>
                            <a:off x="2508080" y="3264210"/>
                            <a:ext cx="228600" cy="104775"/>
                          </a:xfrm>
                          <a:prstGeom prst="rect">
                            <a:avLst/>
                          </a:prstGeom>
                        </wps:spPr>
                        <wps:txbx>
                          <w:txbxContent>
                            <w:p>
                              <w:pPr>
                                <w:spacing w:line="165" w:lineRule="exact" w:before="0"/>
                                <w:ind w:left="0" w:right="0" w:firstLine="0"/>
                                <w:jc w:val="left"/>
                                <w:rPr>
                                  <w:sz w:val="15"/>
                                </w:rPr>
                              </w:pPr>
                              <w:r>
                                <w:rPr>
                                  <w:spacing w:val="-4"/>
                                  <w:w w:val="115"/>
                                  <w:sz w:val="15"/>
                                </w:rPr>
                                <w:t>2010</w:t>
                              </w:r>
                            </w:p>
                          </w:txbxContent>
                        </wps:txbx>
                        <wps:bodyPr wrap="square" lIns="0" tIns="0" rIns="0" bIns="0" rtlCol="0">
                          <a:noAutofit/>
                        </wps:bodyPr>
                      </wps:wsp>
                      <wps:wsp>
                        <wps:cNvPr id="91" name="Textbox 91"/>
                        <wps:cNvSpPr txBox="1"/>
                        <wps:spPr>
                          <a:xfrm>
                            <a:off x="2002230" y="3264210"/>
                            <a:ext cx="228600" cy="104775"/>
                          </a:xfrm>
                          <a:prstGeom prst="rect">
                            <a:avLst/>
                          </a:prstGeom>
                        </wps:spPr>
                        <wps:txbx>
                          <w:txbxContent>
                            <w:p>
                              <w:pPr>
                                <w:spacing w:line="165" w:lineRule="exact" w:before="0"/>
                                <w:ind w:left="0" w:right="0" w:firstLine="0"/>
                                <w:jc w:val="left"/>
                                <w:rPr>
                                  <w:sz w:val="15"/>
                                </w:rPr>
                              </w:pPr>
                              <w:r>
                                <w:rPr>
                                  <w:spacing w:val="-4"/>
                                  <w:w w:val="115"/>
                                  <w:sz w:val="15"/>
                                </w:rPr>
                                <w:t>2000</w:t>
                              </w:r>
                            </w:p>
                          </w:txbxContent>
                        </wps:txbx>
                        <wps:bodyPr wrap="square" lIns="0" tIns="0" rIns="0" bIns="0" rtlCol="0">
                          <a:noAutofit/>
                        </wps:bodyPr>
                      </wps:wsp>
                      <wps:wsp>
                        <wps:cNvPr id="92" name="Textbox 92"/>
                        <wps:cNvSpPr txBox="1"/>
                        <wps:spPr>
                          <a:xfrm>
                            <a:off x="1496380" y="3264210"/>
                            <a:ext cx="263525" cy="202565"/>
                          </a:xfrm>
                          <a:prstGeom prst="rect">
                            <a:avLst/>
                          </a:prstGeom>
                        </wps:spPr>
                        <wps:txbx>
                          <w:txbxContent>
                            <w:p>
                              <w:pPr>
                                <w:spacing w:line="155" w:lineRule="exact" w:before="0"/>
                                <w:ind w:left="0" w:right="72" w:firstLine="0"/>
                                <w:jc w:val="right"/>
                                <w:rPr>
                                  <w:sz w:val="15"/>
                                </w:rPr>
                              </w:pPr>
                              <w:r>
                                <w:rPr>
                                  <w:spacing w:val="-3"/>
                                  <w:w w:val="115"/>
                                  <w:sz w:val="15"/>
                                </w:rPr>
                                <w:t>1990</w:t>
                              </w:r>
                            </w:p>
                            <w:p>
                              <w:pPr>
                                <w:spacing w:line="163" w:lineRule="exact" w:before="0"/>
                                <w:ind w:left="0" w:right="18" w:firstLine="0"/>
                                <w:jc w:val="right"/>
                                <w:rPr>
                                  <w:sz w:val="15"/>
                                </w:rPr>
                              </w:pPr>
                              <w:r>
                                <w:rPr>
                                  <w:spacing w:val="-4"/>
                                  <w:w w:val="115"/>
                                  <w:sz w:val="15"/>
                                </w:rPr>
                                <w:t>year</w:t>
                              </w:r>
                            </w:p>
                          </w:txbxContent>
                        </wps:txbx>
                        <wps:bodyPr wrap="square" lIns="0" tIns="0" rIns="0" bIns="0" rtlCol="0">
                          <a:noAutofit/>
                        </wps:bodyPr>
                      </wps:wsp>
                      <wps:wsp>
                        <wps:cNvPr id="93" name="Textbox 93"/>
                        <wps:cNvSpPr txBox="1"/>
                        <wps:spPr>
                          <a:xfrm>
                            <a:off x="990764" y="3264210"/>
                            <a:ext cx="228600" cy="104775"/>
                          </a:xfrm>
                          <a:prstGeom prst="rect">
                            <a:avLst/>
                          </a:prstGeom>
                        </wps:spPr>
                        <wps:txbx>
                          <w:txbxContent>
                            <w:p>
                              <w:pPr>
                                <w:spacing w:line="165" w:lineRule="exact" w:before="0"/>
                                <w:ind w:left="0" w:right="0" w:firstLine="0"/>
                                <w:jc w:val="left"/>
                                <w:rPr>
                                  <w:sz w:val="15"/>
                                </w:rPr>
                              </w:pPr>
                              <w:r>
                                <w:rPr>
                                  <w:spacing w:val="-4"/>
                                  <w:w w:val="115"/>
                                  <w:sz w:val="15"/>
                                </w:rPr>
                                <w:t>1980</w:t>
                              </w:r>
                            </w:p>
                          </w:txbxContent>
                        </wps:txbx>
                        <wps:bodyPr wrap="square" lIns="0" tIns="0" rIns="0" bIns="0" rtlCol="0">
                          <a:noAutofit/>
                        </wps:bodyPr>
                      </wps:wsp>
                      <wps:wsp>
                        <wps:cNvPr id="94" name="Textbox 94"/>
                        <wps:cNvSpPr txBox="1"/>
                        <wps:spPr>
                          <a:xfrm>
                            <a:off x="484856" y="3264210"/>
                            <a:ext cx="228600" cy="104775"/>
                          </a:xfrm>
                          <a:prstGeom prst="rect">
                            <a:avLst/>
                          </a:prstGeom>
                        </wps:spPr>
                        <wps:txbx>
                          <w:txbxContent>
                            <w:p>
                              <w:pPr>
                                <w:spacing w:line="165" w:lineRule="exact" w:before="0"/>
                                <w:ind w:left="0" w:right="0" w:firstLine="0"/>
                                <w:jc w:val="left"/>
                                <w:rPr>
                                  <w:sz w:val="15"/>
                                </w:rPr>
                              </w:pPr>
                              <w:r>
                                <w:rPr>
                                  <w:spacing w:val="-4"/>
                                  <w:w w:val="115"/>
                                  <w:sz w:val="15"/>
                                </w:rPr>
                                <w:t>1970</w:t>
                              </w:r>
                            </w:p>
                          </w:txbxContent>
                        </wps:txbx>
                        <wps:bodyPr wrap="square" lIns="0" tIns="0" rIns="0" bIns="0" rtlCol="0">
                          <a:noAutofit/>
                        </wps:bodyPr>
                      </wps:wsp>
                      <wps:wsp>
                        <wps:cNvPr id="95" name="Textbox 95"/>
                        <wps:cNvSpPr txBox="1"/>
                        <wps:spPr>
                          <a:xfrm>
                            <a:off x="3927298" y="191235"/>
                            <a:ext cx="1080135" cy="114935"/>
                          </a:xfrm>
                          <a:prstGeom prst="rect">
                            <a:avLst/>
                          </a:prstGeom>
                        </wps:spPr>
                        <wps:txbx>
                          <w:txbxContent>
                            <w:p>
                              <w:pPr>
                                <w:spacing w:line="180" w:lineRule="exact" w:before="0"/>
                                <w:ind w:left="0" w:right="0" w:firstLine="0"/>
                                <w:jc w:val="left"/>
                                <w:rPr>
                                  <w:sz w:val="16"/>
                                </w:rPr>
                              </w:pPr>
                              <w:r>
                                <w:rPr>
                                  <w:w w:val="115"/>
                                  <w:sz w:val="16"/>
                                </w:rPr>
                                <w:t>Liquid</w:t>
                              </w:r>
                              <w:r>
                                <w:rPr>
                                  <w:spacing w:val="-1"/>
                                  <w:w w:val="115"/>
                                  <w:sz w:val="16"/>
                                </w:rPr>
                                <w:t> </w:t>
                              </w:r>
                              <w:r>
                                <w:rPr>
                                  <w:w w:val="115"/>
                                  <w:sz w:val="16"/>
                                </w:rPr>
                                <w:t>Fuel</w:t>
                              </w:r>
                              <w:r>
                                <w:rPr>
                                  <w:spacing w:val="2"/>
                                  <w:w w:val="115"/>
                                  <w:sz w:val="16"/>
                                </w:rPr>
                                <w:t> </w:t>
                              </w:r>
                              <w:r>
                                <w:rPr>
                                  <w:spacing w:val="-2"/>
                                  <w:w w:val="115"/>
                                  <w:sz w:val="16"/>
                                </w:rPr>
                                <w:t>Emissions</w:t>
                              </w:r>
                            </w:p>
                          </w:txbxContent>
                        </wps:txbx>
                        <wps:bodyPr wrap="square" lIns="0" tIns="0" rIns="0" bIns="0" rtlCol="0">
                          <a:noAutofit/>
                        </wps:bodyPr>
                      </wps:wsp>
                      <wps:wsp>
                        <wps:cNvPr id="96" name="Textbox 96"/>
                        <wps:cNvSpPr txBox="1"/>
                        <wps:spPr>
                          <a:xfrm>
                            <a:off x="1222311" y="191235"/>
                            <a:ext cx="883919" cy="114935"/>
                          </a:xfrm>
                          <a:prstGeom prst="rect">
                            <a:avLst/>
                          </a:prstGeom>
                        </wps:spPr>
                        <wps:txbx>
                          <w:txbxContent>
                            <w:p>
                              <w:pPr>
                                <w:spacing w:line="180" w:lineRule="exact" w:before="0"/>
                                <w:ind w:left="0" w:right="0" w:firstLine="0"/>
                                <w:jc w:val="left"/>
                                <w:rPr>
                                  <w:sz w:val="16"/>
                                </w:rPr>
                              </w:pPr>
                              <w:r>
                                <w:rPr>
                                  <w:w w:val="115"/>
                                  <w:sz w:val="16"/>
                                </w:rPr>
                                <w:t>Subsidy</w:t>
                              </w:r>
                              <w:r>
                                <w:rPr>
                                  <w:spacing w:val="4"/>
                                  <w:w w:val="115"/>
                                  <w:sz w:val="16"/>
                                </w:rPr>
                                <w:t> </w:t>
                              </w:r>
                              <w:r>
                                <w:rPr>
                                  <w:spacing w:val="-2"/>
                                  <w:w w:val="115"/>
                                  <w:sz w:val="16"/>
                                </w:rPr>
                                <w:t>Payments</w:t>
                              </w:r>
                            </w:p>
                          </w:txbxContent>
                        </wps:txbx>
                        <wps:bodyPr wrap="square" lIns="0" tIns="0" rIns="0" bIns="0" rtlCol="0">
                          <a:noAutofit/>
                        </wps:bodyPr>
                      </wps:wsp>
                    </wpg:wgp>
                  </a:graphicData>
                </a:graphic>
              </wp:anchor>
            </w:drawing>
          </mc:Choice>
          <mc:Fallback>
            <w:pict>
              <v:group style="position:absolute;margin-left:93.867508pt;margin-top:275.725128pt;width:456.65pt;height:288.4pt;mso-position-horizontal-relative:page;mso-position-vertical-relative:paragraph;z-index:15730688" id="docshapegroup70" coordorigin="1877,5515" coordsize="9133,5768">
                <v:rect style="position:absolute;left:1877;top:5514;width:9133;height:5768" id="docshape71" filled="true" fillcolor="#eaf1f3" stroked="false">
                  <v:fill type="solid"/>
                </v:rect>
                <v:rect style="position:absolute;left:2701;top:6018;width:3563;height:4549" id="docshape72" filled="true" fillcolor="#ffffff" stroked="false">
                  <v:fill type="solid"/>
                </v:rect>
                <v:shape style="position:absolute;left:2701;top:6114;width:3569;height:4002" id="docshape73" coordorigin="2702,6114" coordsize="3569,4002" path="m2702,10116l6270,10116m2702,8782l6270,8782m2702,7448l6270,7448m2702,6114l6270,6114e" filled="false" stroked="true" strokeweight=".773801pt" strokecolor="#eaf1f3">
                  <v:path arrowok="t"/>
                  <v:stroke dashstyle="solid"/>
                </v:shape>
                <v:shape style="position:absolute;left:2895;top:6804;width:3265;height:3666" id="docshape74" coordorigin="2895,6805" coordsize="3265,3666" path="m2895,10111l2895,10111,3930,10111,4007,10106,4090,10092,4167,10063,4245,10053,4328,10015,4406,10000,4488,9976,4566,9871,4643,9933,4726,10202,4804,10096,4887,10096,4964,10096,5047,10471,5124,9175,5202,9290,5285,8926,5363,8945,5445,9185,5523,8590,5600,9050,5683,8489,5761,8695,5844,8340,5921,7438,5999,6978,6081,6834,6159,6805e" filled="false" stroked="true" strokeweight="1.82031pt" strokecolor="#1a466e">
                  <v:path arrowok="t"/>
                  <v:stroke dashstyle="solid"/>
                </v:shape>
                <v:shape style="position:absolute;left:2635;top:6018;width:3635;height:4606" id="docshape75" coordorigin="2635,6018" coordsize="3635,4606" path="m2702,10567l2702,6018m2702,10116l2635,10116m2702,8782l2635,8782m2702,7448l2635,7448m2702,6114l2635,6114m2702,10567l6270,10567m2812,10567l2812,10624m3609,10567l3609,10624m4406,10567l4406,10624m5202,10567l5202,10624m5999,10567l5999,10624e" filled="false" stroked="true" strokeweight=".515871pt" strokecolor="#000000">
                  <v:path arrowok="t"/>
                  <v:stroke dashstyle="solid"/>
                </v:shape>
                <v:rect style="position:absolute;left:7121;top:6018;width:3557;height:4549" id="docshape76" filled="true" fillcolor="#ffffff" stroked="false">
                  <v:fill type="solid"/>
                </v:rect>
                <v:shape style="position:absolute;left:7121;top:6416;width:3563;height:3719" id="docshape77" coordorigin="7122,6416" coordsize="3563,3719" path="m7122,10135l10684,10135m7122,9209l10684,9209m7122,8278l10684,8278m7122,7347l10684,7347m7122,6416l10684,6416e" filled="false" stroked="true" strokeweight=".773801pt" strokecolor="#eaf1f3">
                  <v:path arrowok="t"/>
                  <v:stroke dashstyle="solid"/>
                </v:shape>
                <v:shape style="position:absolute;left:7309;top:6114;width:3104;height:4357" id="docshape78" coordorigin="7309,6114" coordsize="3104,4357" path="m7309,10471l7387,10413,7464,10269,7548,10168,7625,10168,7708,10015,7785,10245,7868,10216,7945,9789,8023,9103,8106,8743,8184,8359,8266,8326,8344,7558,8421,7765,8505,7520,8582,8561,8665,7976,8742,8033,8820,7716,8903,7899,8980,6114,9063,6618,9141,7841,9218,8911,9301,8412,9379,8441,9462,8523,9539,8144,9616,8148,9699,7961,9777,7587,9860,7976,9937,8196,10015,7280,10098,7952,10175,8302,10258,8048,10336,8273,10413,8244e" filled="false" stroked="true" strokeweight="1.847372pt" strokecolor="#1a466e">
                  <v:path arrowok="t"/>
                  <v:stroke dashstyle="solid"/>
                </v:shape>
                <v:shape style="position:absolute;left:7049;top:6018;width:3635;height:4606" id="docshape79" coordorigin="7049,6018" coordsize="3635,4606" path="m7122,10567l7122,6018m7122,10135l7049,10135m7122,9209l7049,9209m7122,8278l7049,8278m7122,7347l7049,7347m7122,6416l7049,6416m7122,10567l10684,10567m7227,10567l7227,10624m8023,10567l8023,10624m8820,10567l8820,10624m9616,10567l9616,10624m10413,10567l10413,10624e" filled="false" stroked="true" strokeweight=".515871pt" strokecolor="#000000">
                  <v:path arrowok="t"/>
                  <v:stroke dashstyle="solid"/>
                </v:shape>
                <v:shape style="position:absolute;left:10241;top:10655;width:360;height:165" type="#_x0000_t202" id="docshape80" filled="false" stroked="false">
                  <v:textbox inset="0,0,0,0">
                    <w:txbxContent>
                      <w:p>
                        <w:pPr>
                          <w:spacing w:line="165" w:lineRule="exact" w:before="0"/>
                          <w:ind w:left="0" w:right="0" w:firstLine="0"/>
                          <w:jc w:val="left"/>
                          <w:rPr>
                            <w:sz w:val="15"/>
                          </w:rPr>
                        </w:pPr>
                        <w:r>
                          <w:rPr>
                            <w:spacing w:val="-4"/>
                            <w:w w:val="115"/>
                            <w:sz w:val="15"/>
                          </w:rPr>
                          <w:t>2010</w:t>
                        </w:r>
                      </w:p>
                    </w:txbxContent>
                  </v:textbox>
                  <w10:wrap type="none"/>
                </v:shape>
                <v:shape style="position:absolute;left:9444;top:10655;width:360;height:165" type="#_x0000_t202" id="docshape81" filled="false" stroked="false">
                  <v:textbox inset="0,0,0,0">
                    <w:txbxContent>
                      <w:p>
                        <w:pPr>
                          <w:spacing w:line="165" w:lineRule="exact" w:before="0"/>
                          <w:ind w:left="0" w:right="0" w:firstLine="0"/>
                          <w:jc w:val="left"/>
                          <w:rPr>
                            <w:sz w:val="15"/>
                          </w:rPr>
                        </w:pPr>
                        <w:r>
                          <w:rPr>
                            <w:spacing w:val="-4"/>
                            <w:w w:val="115"/>
                            <w:sz w:val="15"/>
                          </w:rPr>
                          <w:t>2000</w:t>
                        </w:r>
                      </w:p>
                    </w:txbxContent>
                  </v:textbox>
                  <w10:wrap type="none"/>
                </v:shape>
                <v:shape style="position:absolute;left:8648;top:10655;width:414;height:319" type="#_x0000_t202" id="docshape82" filled="false" stroked="false">
                  <v:textbox inset="0,0,0,0">
                    <w:txbxContent>
                      <w:p>
                        <w:pPr>
                          <w:spacing w:line="155" w:lineRule="exact" w:before="0"/>
                          <w:ind w:left="0" w:right="72" w:firstLine="0"/>
                          <w:jc w:val="right"/>
                          <w:rPr>
                            <w:sz w:val="15"/>
                          </w:rPr>
                        </w:pPr>
                        <w:r>
                          <w:rPr>
                            <w:spacing w:val="-5"/>
                            <w:w w:val="115"/>
                            <w:sz w:val="15"/>
                          </w:rPr>
                          <w:t>1990</w:t>
                        </w:r>
                      </w:p>
                      <w:p>
                        <w:pPr>
                          <w:spacing w:line="163" w:lineRule="exact" w:before="0"/>
                          <w:ind w:left="0" w:right="18" w:firstLine="0"/>
                          <w:jc w:val="right"/>
                          <w:rPr>
                            <w:sz w:val="15"/>
                          </w:rPr>
                        </w:pPr>
                        <w:r>
                          <w:rPr>
                            <w:spacing w:val="-4"/>
                            <w:w w:val="115"/>
                            <w:sz w:val="15"/>
                          </w:rPr>
                          <w:t>year</w:t>
                        </w:r>
                      </w:p>
                    </w:txbxContent>
                  </v:textbox>
                  <w10:wrap type="none"/>
                </v:shape>
                <v:shape style="position:absolute;left:7851;top:10655;width:360;height:165" type="#_x0000_t202" id="docshape83" filled="false" stroked="false">
                  <v:textbox inset="0,0,0,0">
                    <w:txbxContent>
                      <w:p>
                        <w:pPr>
                          <w:spacing w:line="165" w:lineRule="exact" w:before="0"/>
                          <w:ind w:left="0" w:right="0" w:firstLine="0"/>
                          <w:jc w:val="left"/>
                          <w:rPr>
                            <w:sz w:val="15"/>
                          </w:rPr>
                        </w:pPr>
                        <w:r>
                          <w:rPr>
                            <w:spacing w:val="-4"/>
                            <w:w w:val="115"/>
                            <w:sz w:val="15"/>
                          </w:rPr>
                          <w:t>1980</w:t>
                        </w:r>
                      </w:p>
                    </w:txbxContent>
                  </v:textbox>
                  <w10:wrap type="none"/>
                </v:shape>
                <v:shape style="position:absolute;left:7054;top:10655;width:360;height:165" type="#_x0000_t202" id="docshape84" filled="false" stroked="false">
                  <v:textbox inset="0,0,0,0">
                    <w:txbxContent>
                      <w:p>
                        <w:pPr>
                          <w:spacing w:line="165" w:lineRule="exact" w:before="0"/>
                          <w:ind w:left="0" w:right="0" w:firstLine="0"/>
                          <w:jc w:val="left"/>
                          <w:rPr>
                            <w:sz w:val="15"/>
                          </w:rPr>
                        </w:pPr>
                        <w:r>
                          <w:rPr>
                            <w:spacing w:val="-4"/>
                            <w:w w:val="115"/>
                            <w:sz w:val="15"/>
                          </w:rPr>
                          <w:t>1970</w:t>
                        </w:r>
                      </w:p>
                    </w:txbxContent>
                  </v:textbox>
                  <w10:wrap type="none"/>
                </v:shape>
                <v:shape style="position:absolute;left:5827;top:10655;width:360;height:165" type="#_x0000_t202" id="docshape85" filled="false" stroked="false">
                  <v:textbox inset="0,0,0,0">
                    <w:txbxContent>
                      <w:p>
                        <w:pPr>
                          <w:spacing w:line="165" w:lineRule="exact" w:before="0"/>
                          <w:ind w:left="0" w:right="0" w:firstLine="0"/>
                          <w:jc w:val="left"/>
                          <w:rPr>
                            <w:sz w:val="15"/>
                          </w:rPr>
                        </w:pPr>
                        <w:r>
                          <w:rPr>
                            <w:spacing w:val="-4"/>
                            <w:w w:val="115"/>
                            <w:sz w:val="15"/>
                          </w:rPr>
                          <w:t>2010</w:t>
                        </w:r>
                      </w:p>
                    </w:txbxContent>
                  </v:textbox>
                  <w10:wrap type="none"/>
                </v:shape>
                <v:shape style="position:absolute;left:5030;top:10655;width:360;height:165" type="#_x0000_t202" id="docshape86" filled="false" stroked="false">
                  <v:textbox inset="0,0,0,0">
                    <w:txbxContent>
                      <w:p>
                        <w:pPr>
                          <w:spacing w:line="165" w:lineRule="exact" w:before="0"/>
                          <w:ind w:left="0" w:right="0" w:firstLine="0"/>
                          <w:jc w:val="left"/>
                          <w:rPr>
                            <w:sz w:val="15"/>
                          </w:rPr>
                        </w:pPr>
                        <w:r>
                          <w:rPr>
                            <w:spacing w:val="-4"/>
                            <w:w w:val="115"/>
                            <w:sz w:val="15"/>
                          </w:rPr>
                          <w:t>2000</w:t>
                        </w:r>
                      </w:p>
                    </w:txbxContent>
                  </v:textbox>
                  <w10:wrap type="none"/>
                </v:shape>
                <v:shape style="position:absolute;left:4233;top:10655;width:415;height:319" type="#_x0000_t202" id="docshape87" filled="false" stroked="false">
                  <v:textbox inset="0,0,0,0">
                    <w:txbxContent>
                      <w:p>
                        <w:pPr>
                          <w:spacing w:line="155" w:lineRule="exact" w:before="0"/>
                          <w:ind w:left="0" w:right="72" w:firstLine="0"/>
                          <w:jc w:val="right"/>
                          <w:rPr>
                            <w:sz w:val="15"/>
                          </w:rPr>
                        </w:pPr>
                        <w:r>
                          <w:rPr>
                            <w:spacing w:val="-3"/>
                            <w:w w:val="115"/>
                            <w:sz w:val="15"/>
                          </w:rPr>
                          <w:t>1990</w:t>
                        </w:r>
                      </w:p>
                      <w:p>
                        <w:pPr>
                          <w:spacing w:line="163" w:lineRule="exact" w:before="0"/>
                          <w:ind w:left="0" w:right="18" w:firstLine="0"/>
                          <w:jc w:val="right"/>
                          <w:rPr>
                            <w:sz w:val="15"/>
                          </w:rPr>
                        </w:pPr>
                        <w:r>
                          <w:rPr>
                            <w:spacing w:val="-4"/>
                            <w:w w:val="115"/>
                            <w:sz w:val="15"/>
                          </w:rPr>
                          <w:t>year</w:t>
                        </w:r>
                      </w:p>
                    </w:txbxContent>
                  </v:textbox>
                  <w10:wrap type="none"/>
                </v:shape>
                <v:shape style="position:absolute;left:3437;top:10655;width:360;height:165" type="#_x0000_t202" id="docshape88" filled="false" stroked="false">
                  <v:textbox inset="0,0,0,0">
                    <w:txbxContent>
                      <w:p>
                        <w:pPr>
                          <w:spacing w:line="165" w:lineRule="exact" w:before="0"/>
                          <w:ind w:left="0" w:right="0" w:firstLine="0"/>
                          <w:jc w:val="left"/>
                          <w:rPr>
                            <w:sz w:val="15"/>
                          </w:rPr>
                        </w:pPr>
                        <w:r>
                          <w:rPr>
                            <w:spacing w:val="-4"/>
                            <w:w w:val="115"/>
                            <w:sz w:val="15"/>
                          </w:rPr>
                          <w:t>1980</w:t>
                        </w:r>
                      </w:p>
                    </w:txbxContent>
                  </v:textbox>
                  <w10:wrap type="none"/>
                </v:shape>
                <v:shape style="position:absolute;left:2640;top:10655;width:360;height:165" type="#_x0000_t202" id="docshape89" filled="false" stroked="false">
                  <v:textbox inset="0,0,0,0">
                    <w:txbxContent>
                      <w:p>
                        <w:pPr>
                          <w:spacing w:line="165" w:lineRule="exact" w:before="0"/>
                          <w:ind w:left="0" w:right="0" w:firstLine="0"/>
                          <w:jc w:val="left"/>
                          <w:rPr>
                            <w:sz w:val="15"/>
                          </w:rPr>
                        </w:pPr>
                        <w:r>
                          <w:rPr>
                            <w:spacing w:val="-4"/>
                            <w:w w:val="115"/>
                            <w:sz w:val="15"/>
                          </w:rPr>
                          <w:t>1970</w:t>
                        </w:r>
                      </w:p>
                    </w:txbxContent>
                  </v:textbox>
                  <w10:wrap type="none"/>
                </v:shape>
                <v:shape style="position:absolute;left:8062;top:5815;width:1701;height:181" type="#_x0000_t202" id="docshape90" filled="false" stroked="false">
                  <v:textbox inset="0,0,0,0">
                    <w:txbxContent>
                      <w:p>
                        <w:pPr>
                          <w:spacing w:line="180" w:lineRule="exact" w:before="0"/>
                          <w:ind w:left="0" w:right="0" w:firstLine="0"/>
                          <w:jc w:val="left"/>
                          <w:rPr>
                            <w:sz w:val="16"/>
                          </w:rPr>
                        </w:pPr>
                        <w:r>
                          <w:rPr>
                            <w:w w:val="115"/>
                            <w:sz w:val="16"/>
                          </w:rPr>
                          <w:t>Liquid</w:t>
                        </w:r>
                        <w:r>
                          <w:rPr>
                            <w:spacing w:val="-1"/>
                            <w:w w:val="115"/>
                            <w:sz w:val="16"/>
                          </w:rPr>
                          <w:t> </w:t>
                        </w:r>
                        <w:r>
                          <w:rPr>
                            <w:w w:val="115"/>
                            <w:sz w:val="16"/>
                          </w:rPr>
                          <w:t>Fuel</w:t>
                        </w:r>
                        <w:r>
                          <w:rPr>
                            <w:spacing w:val="2"/>
                            <w:w w:val="115"/>
                            <w:sz w:val="16"/>
                          </w:rPr>
                          <w:t> </w:t>
                        </w:r>
                        <w:r>
                          <w:rPr>
                            <w:spacing w:val="-2"/>
                            <w:w w:val="115"/>
                            <w:sz w:val="16"/>
                          </w:rPr>
                          <w:t>Emissions</w:t>
                        </w:r>
                      </w:p>
                    </w:txbxContent>
                  </v:textbox>
                  <w10:wrap type="none"/>
                </v:shape>
                <v:shape style="position:absolute;left:3802;top:5815;width:1392;height:181" type="#_x0000_t202" id="docshape91" filled="false" stroked="false">
                  <v:textbox inset="0,0,0,0">
                    <w:txbxContent>
                      <w:p>
                        <w:pPr>
                          <w:spacing w:line="180" w:lineRule="exact" w:before="0"/>
                          <w:ind w:left="0" w:right="0" w:firstLine="0"/>
                          <w:jc w:val="left"/>
                          <w:rPr>
                            <w:sz w:val="16"/>
                          </w:rPr>
                        </w:pPr>
                        <w:r>
                          <w:rPr>
                            <w:w w:val="115"/>
                            <w:sz w:val="16"/>
                          </w:rPr>
                          <w:t>Subsidy</w:t>
                        </w:r>
                        <w:r>
                          <w:rPr>
                            <w:spacing w:val="4"/>
                            <w:w w:val="115"/>
                            <w:sz w:val="16"/>
                          </w:rPr>
                          <w:t> </w:t>
                        </w:r>
                        <w:r>
                          <w:rPr>
                            <w:spacing w:val="-2"/>
                            <w:w w:val="115"/>
                            <w:sz w:val="16"/>
                          </w:rPr>
                          <w:t>Payments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1226694</wp:posOffset>
                </wp:positionH>
                <wp:positionV relativeFrom="paragraph">
                  <wp:posOffset>5159707</wp:posOffset>
                </wp:positionV>
                <wp:extent cx="146050" cy="21018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46050" cy="210185"/>
                        </a:xfrm>
                        <a:prstGeom prst="rect">
                          <a:avLst/>
                        </a:prstGeom>
                      </wps:spPr>
                      <wps:txbx>
                        <w:txbxContent>
                          <w:p>
                            <w:pPr>
                              <w:spacing w:before="14"/>
                              <w:ind w:left="20" w:right="0" w:firstLine="0"/>
                              <w:jc w:val="left"/>
                              <w:rPr>
                                <w:sz w:val="17"/>
                              </w:rPr>
                            </w:pPr>
                            <w:r>
                              <w:rPr>
                                <w:spacing w:val="-5"/>
                                <w:w w:val="90"/>
                                <w:sz w:val="17"/>
                              </w:rPr>
                              <w:t>SUB</w:t>
                            </w:r>
                          </w:p>
                        </w:txbxContent>
                      </wps:txbx>
                      <wps:bodyPr wrap="square" lIns="0" tIns="0" rIns="0" bIns="0" rtlCol="0" vert="vert270">
                        <a:noAutofit/>
                      </wps:bodyPr>
                    </wps:wsp>
                  </a:graphicData>
                </a:graphic>
              </wp:anchor>
            </w:drawing>
          </mc:Choice>
          <mc:Fallback>
            <w:pict>
              <v:shape style="position:absolute;margin-left:96.590096pt;margin-top:406.276215pt;width:11.5pt;height:16.55pt;mso-position-horizontal-relative:page;mso-position-vertical-relative:paragraph;z-index:15731200" type="#_x0000_t202" id="docshape92" filled="false" stroked="false">
                <v:textbox inset="0,0,0,0" style="layout-flow:vertical;mso-layout-flow-alt:bottom-to-top">
                  <w:txbxContent>
                    <w:p>
                      <w:pPr>
                        <w:spacing w:before="14"/>
                        <w:ind w:left="20" w:right="0" w:firstLine="0"/>
                        <w:jc w:val="left"/>
                        <w:rPr>
                          <w:sz w:val="17"/>
                        </w:rPr>
                      </w:pPr>
                      <w:r>
                        <w:rPr>
                          <w:spacing w:val="-5"/>
                          <w:w w:val="90"/>
                          <w:sz w:val="17"/>
                        </w:rPr>
                        <w:t>SUB</w:t>
                      </w:r>
                    </w:p>
                  </w:txbxContent>
                </v:textbox>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1345979</wp:posOffset>
                </wp:positionH>
                <wp:positionV relativeFrom="paragraph">
                  <wp:posOffset>4645276</wp:posOffset>
                </wp:positionV>
                <wp:extent cx="146050" cy="16700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46050" cy="167005"/>
                        </a:xfrm>
                        <a:prstGeom prst="rect">
                          <a:avLst/>
                        </a:prstGeom>
                      </wps:spPr>
                      <wps:txbx>
                        <w:txbxContent>
                          <w:p>
                            <w:pPr>
                              <w:spacing w:before="14"/>
                              <w:ind w:left="20" w:right="0" w:firstLine="0"/>
                              <w:jc w:val="left"/>
                              <w:rPr>
                                <w:sz w:val="17"/>
                              </w:rPr>
                            </w:pPr>
                            <w:r>
                              <w:rPr>
                                <w:spacing w:val="-5"/>
                                <w:w w:val="95"/>
                                <w:sz w:val="17"/>
                              </w:rPr>
                              <w:t>100</w:t>
                            </w:r>
                          </w:p>
                        </w:txbxContent>
                      </wps:txbx>
                      <wps:bodyPr wrap="square" lIns="0" tIns="0" rIns="0" bIns="0" rtlCol="0" vert="vert270">
                        <a:noAutofit/>
                      </wps:bodyPr>
                    </wps:wsp>
                  </a:graphicData>
                </a:graphic>
              </wp:anchor>
            </w:drawing>
          </mc:Choice>
          <mc:Fallback>
            <w:pict>
              <v:shape style="position:absolute;margin-left:105.982628pt;margin-top:365.769806pt;width:11.5pt;height:13.15pt;mso-position-horizontal-relative:page;mso-position-vertical-relative:paragraph;z-index:15731712" type="#_x0000_t202" id="docshape93" filled="false" stroked="false">
                <v:textbox inset="0,0,0,0" style="layout-flow:vertical;mso-layout-flow-alt:bottom-to-top">
                  <w:txbxContent>
                    <w:p>
                      <w:pPr>
                        <w:spacing w:before="14"/>
                        <w:ind w:left="20" w:right="0" w:firstLine="0"/>
                        <w:jc w:val="left"/>
                        <w:rPr>
                          <w:sz w:val="17"/>
                        </w:rPr>
                      </w:pPr>
                      <w:r>
                        <w:rPr>
                          <w:spacing w:val="-5"/>
                          <w:w w:val="95"/>
                          <w:sz w:val="17"/>
                        </w:rPr>
                        <w:t>100</w:t>
                      </w:r>
                    </w:p>
                  </w:txbxContent>
                </v:textbox>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1349491</wp:posOffset>
                </wp:positionH>
                <wp:positionV relativeFrom="paragraph">
                  <wp:posOffset>3798318</wp:posOffset>
                </wp:positionV>
                <wp:extent cx="146050" cy="16700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46050" cy="167005"/>
                        </a:xfrm>
                        <a:prstGeom prst="rect">
                          <a:avLst/>
                        </a:prstGeom>
                      </wps:spPr>
                      <wps:txbx>
                        <w:txbxContent>
                          <w:p>
                            <w:pPr>
                              <w:spacing w:before="14"/>
                              <w:ind w:left="20" w:right="0" w:firstLine="0"/>
                              <w:jc w:val="left"/>
                              <w:rPr>
                                <w:sz w:val="17"/>
                              </w:rPr>
                            </w:pPr>
                            <w:r>
                              <w:rPr>
                                <w:spacing w:val="-5"/>
                                <w:w w:val="95"/>
                                <w:sz w:val="17"/>
                              </w:rPr>
                              <w:t>150</w:t>
                            </w:r>
                          </w:p>
                        </w:txbxContent>
                      </wps:txbx>
                      <wps:bodyPr wrap="square" lIns="0" tIns="0" rIns="0" bIns="0" rtlCol="0" vert="vert270">
                        <a:noAutofit/>
                      </wps:bodyPr>
                    </wps:wsp>
                  </a:graphicData>
                </a:graphic>
              </wp:anchor>
            </w:drawing>
          </mc:Choice>
          <mc:Fallback>
            <w:pict>
              <v:shape style="position:absolute;margin-left:106.259148pt;margin-top:299.08017pt;width:11.5pt;height:13.15pt;mso-position-horizontal-relative:page;mso-position-vertical-relative:paragraph;z-index:15732224" type="#_x0000_t202" id="docshape94" filled="false" stroked="false">
                <v:textbox inset="0,0,0,0" style="layout-flow:vertical;mso-layout-flow-alt:bottom-to-top">
                  <w:txbxContent>
                    <w:p>
                      <w:pPr>
                        <w:spacing w:before="14"/>
                        <w:ind w:left="20" w:right="0" w:firstLine="0"/>
                        <w:jc w:val="left"/>
                        <w:rPr>
                          <w:sz w:val="17"/>
                        </w:rPr>
                      </w:pPr>
                      <w:r>
                        <w:rPr>
                          <w:spacing w:val="-5"/>
                          <w:w w:val="95"/>
                          <w:sz w:val="17"/>
                        </w:rPr>
                        <w:t>150</w:t>
                      </w:r>
                    </w:p>
                  </w:txbxContent>
                </v:textbox>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3973369</wp:posOffset>
                </wp:positionH>
                <wp:positionV relativeFrom="paragraph">
                  <wp:posOffset>5126882</wp:posOffset>
                </wp:positionV>
                <wp:extent cx="202565" cy="26162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02565" cy="261620"/>
                        </a:xfrm>
                        <a:prstGeom prst="rect">
                          <a:avLst/>
                        </a:prstGeom>
                      </wps:spPr>
                      <wps:txbx>
                        <w:txbxContent>
                          <w:p>
                            <w:pPr>
                              <w:spacing w:before="14"/>
                              <w:ind w:left="20" w:right="0" w:firstLine="0"/>
                              <w:jc w:val="left"/>
                              <w:rPr>
                                <w:sz w:val="17"/>
                              </w:rPr>
                            </w:pPr>
                            <w:r>
                              <w:rPr>
                                <w:spacing w:val="-58"/>
                                <w:w w:val="90"/>
                                <w:sz w:val="17"/>
                              </w:rPr>
                              <w:t>3</w:t>
                            </w:r>
                            <w:r>
                              <w:rPr>
                                <w:spacing w:val="-36"/>
                                <w:w w:val="90"/>
                                <w:position w:val="-8"/>
                                <w:sz w:val="17"/>
                              </w:rPr>
                              <w:t>E</w:t>
                            </w:r>
                            <w:r>
                              <w:rPr>
                                <w:spacing w:val="-43"/>
                                <w:w w:val="90"/>
                                <w:sz w:val="17"/>
                              </w:rPr>
                              <w:t>0</w:t>
                            </w:r>
                            <w:r>
                              <w:rPr>
                                <w:spacing w:val="-71"/>
                                <w:w w:val="90"/>
                                <w:position w:val="-8"/>
                                <w:sz w:val="17"/>
                              </w:rPr>
                              <w:t>D</w:t>
                            </w:r>
                            <w:r>
                              <w:rPr>
                                <w:spacing w:val="-5"/>
                                <w:w w:val="90"/>
                                <w:sz w:val="17"/>
                              </w:rPr>
                              <w:t>0</w:t>
                            </w:r>
                            <w:r>
                              <w:rPr>
                                <w:spacing w:val="-105"/>
                                <w:w w:val="90"/>
                                <w:position w:val="-8"/>
                                <w:sz w:val="17"/>
                              </w:rPr>
                              <w:t>G</w:t>
                            </w:r>
                            <w:r>
                              <w:rPr>
                                <w:spacing w:val="-5"/>
                                <w:w w:val="90"/>
                                <w:sz w:val="17"/>
                              </w:rPr>
                              <w:t>0</w:t>
                            </w:r>
                            <w:r>
                              <w:rPr>
                                <w:spacing w:val="-2"/>
                                <w:w w:val="90"/>
                                <w:sz w:val="17"/>
                              </w:rPr>
                              <w:t>0</w:t>
                            </w:r>
                          </w:p>
                        </w:txbxContent>
                      </wps:txbx>
                      <wps:bodyPr wrap="square" lIns="0" tIns="0" rIns="0" bIns="0" rtlCol="0" vert="vert270">
                        <a:noAutofit/>
                      </wps:bodyPr>
                    </wps:wsp>
                  </a:graphicData>
                </a:graphic>
              </wp:anchor>
            </w:drawing>
          </mc:Choice>
          <mc:Fallback>
            <w:pict>
              <v:shape style="position:absolute;margin-left:312.86377pt;margin-top:403.691559pt;width:15.95pt;height:20.6pt;mso-position-horizontal-relative:page;mso-position-vertical-relative:paragraph;z-index:15734784" type="#_x0000_t202" id="docshape95" filled="false" stroked="false">
                <v:textbox inset="0,0,0,0" style="layout-flow:vertical;mso-layout-flow-alt:bottom-to-top">
                  <w:txbxContent>
                    <w:p>
                      <w:pPr>
                        <w:spacing w:before="14"/>
                        <w:ind w:left="20" w:right="0" w:firstLine="0"/>
                        <w:jc w:val="left"/>
                        <w:rPr>
                          <w:sz w:val="17"/>
                        </w:rPr>
                      </w:pPr>
                      <w:r>
                        <w:rPr>
                          <w:spacing w:val="-58"/>
                          <w:w w:val="90"/>
                          <w:sz w:val="17"/>
                        </w:rPr>
                        <w:t>3</w:t>
                      </w:r>
                      <w:r>
                        <w:rPr>
                          <w:spacing w:val="-36"/>
                          <w:w w:val="90"/>
                          <w:position w:val="-8"/>
                          <w:sz w:val="17"/>
                        </w:rPr>
                        <w:t>E</w:t>
                      </w:r>
                      <w:r>
                        <w:rPr>
                          <w:spacing w:val="-43"/>
                          <w:w w:val="90"/>
                          <w:sz w:val="17"/>
                        </w:rPr>
                        <w:t>0</w:t>
                      </w:r>
                      <w:r>
                        <w:rPr>
                          <w:spacing w:val="-71"/>
                          <w:w w:val="90"/>
                          <w:position w:val="-8"/>
                          <w:sz w:val="17"/>
                        </w:rPr>
                        <w:t>D</w:t>
                      </w:r>
                      <w:r>
                        <w:rPr>
                          <w:spacing w:val="-5"/>
                          <w:w w:val="90"/>
                          <w:sz w:val="17"/>
                        </w:rPr>
                        <w:t>0</w:t>
                      </w:r>
                      <w:r>
                        <w:rPr>
                          <w:spacing w:val="-105"/>
                          <w:w w:val="90"/>
                          <w:position w:val="-8"/>
                          <w:sz w:val="17"/>
                        </w:rPr>
                        <w:t>G</w:t>
                      </w:r>
                      <w:r>
                        <w:rPr>
                          <w:spacing w:val="-5"/>
                          <w:w w:val="90"/>
                          <w:sz w:val="17"/>
                        </w:rPr>
                        <w:t>0</w:t>
                      </w:r>
                      <w:r>
                        <w:rPr>
                          <w:spacing w:val="-2"/>
                          <w:w w:val="90"/>
                          <w:sz w:val="17"/>
                        </w:rPr>
                        <w:t>0</w:t>
                      </w:r>
                    </w:p>
                  </w:txbxContent>
                </v:textbox>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3976881</wp:posOffset>
                </wp:positionH>
                <wp:positionV relativeFrom="paragraph">
                  <wp:posOffset>4535801</wp:posOffset>
                </wp:positionV>
                <wp:extent cx="146050" cy="26162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46050" cy="261620"/>
                        </a:xfrm>
                        <a:prstGeom prst="rect">
                          <a:avLst/>
                        </a:prstGeom>
                      </wps:spPr>
                      <wps:txbx>
                        <w:txbxContent>
                          <w:p>
                            <w:pPr>
                              <w:spacing w:before="14"/>
                              <w:ind w:left="20" w:right="0" w:firstLine="0"/>
                              <w:jc w:val="left"/>
                              <w:rPr>
                                <w:sz w:val="17"/>
                              </w:rPr>
                            </w:pPr>
                            <w:r>
                              <w:rPr>
                                <w:spacing w:val="-2"/>
                                <w:w w:val="90"/>
                                <w:sz w:val="17"/>
                              </w:rPr>
                              <w:t>40000</w:t>
                            </w:r>
                          </w:p>
                        </w:txbxContent>
                      </wps:txbx>
                      <wps:bodyPr wrap="square" lIns="0" tIns="0" rIns="0" bIns="0" rtlCol="0" vert="vert270">
                        <a:noAutofit/>
                      </wps:bodyPr>
                    </wps:wsp>
                  </a:graphicData>
                </a:graphic>
              </wp:anchor>
            </w:drawing>
          </mc:Choice>
          <mc:Fallback>
            <w:pict>
              <v:shape style="position:absolute;margin-left:313.140289pt;margin-top:357.14975pt;width:11.5pt;height:20.6pt;mso-position-horizontal-relative:page;mso-position-vertical-relative:paragraph;z-index:15735296" type="#_x0000_t202" id="docshape96" filled="false" stroked="false">
                <v:textbox inset="0,0,0,0" style="layout-flow:vertical;mso-layout-flow-alt:bottom-to-top">
                  <w:txbxContent>
                    <w:p>
                      <w:pPr>
                        <w:spacing w:before="14"/>
                        <w:ind w:left="20" w:right="0" w:firstLine="0"/>
                        <w:jc w:val="left"/>
                        <w:rPr>
                          <w:sz w:val="17"/>
                        </w:rPr>
                      </w:pPr>
                      <w:r>
                        <w:rPr>
                          <w:spacing w:val="-2"/>
                          <w:w w:val="90"/>
                          <w:sz w:val="17"/>
                        </w:rPr>
                        <w:t>40000</w:t>
                      </w:r>
                    </w:p>
                  </w:txbxContent>
                </v:textbox>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3973369</wp:posOffset>
                </wp:positionH>
                <wp:positionV relativeFrom="paragraph">
                  <wp:posOffset>3944720</wp:posOffset>
                </wp:positionV>
                <wp:extent cx="146050" cy="26162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46050" cy="261620"/>
                        </a:xfrm>
                        <a:prstGeom prst="rect">
                          <a:avLst/>
                        </a:prstGeom>
                      </wps:spPr>
                      <wps:txbx>
                        <w:txbxContent>
                          <w:p>
                            <w:pPr>
                              <w:spacing w:before="14"/>
                              <w:ind w:left="20" w:right="0" w:firstLine="0"/>
                              <w:jc w:val="left"/>
                              <w:rPr>
                                <w:sz w:val="17"/>
                              </w:rPr>
                            </w:pPr>
                            <w:r>
                              <w:rPr>
                                <w:spacing w:val="-2"/>
                                <w:w w:val="90"/>
                                <w:sz w:val="17"/>
                              </w:rPr>
                              <w:t>50000</w:t>
                            </w:r>
                          </w:p>
                        </w:txbxContent>
                      </wps:txbx>
                      <wps:bodyPr wrap="square" lIns="0" tIns="0" rIns="0" bIns="0" rtlCol="0" vert="vert270">
                        <a:noAutofit/>
                      </wps:bodyPr>
                    </wps:wsp>
                  </a:graphicData>
                </a:graphic>
              </wp:anchor>
            </w:drawing>
          </mc:Choice>
          <mc:Fallback>
            <w:pict>
              <v:shape style="position:absolute;margin-left:312.86377pt;margin-top:310.60791pt;width:11.5pt;height:20.6pt;mso-position-horizontal-relative:page;mso-position-vertical-relative:paragraph;z-index:15735808" type="#_x0000_t202" id="docshape97" filled="false" stroked="false">
                <v:textbox inset="0,0,0,0" style="layout-flow:vertical;mso-layout-flow-alt:bottom-to-top">
                  <w:txbxContent>
                    <w:p>
                      <w:pPr>
                        <w:spacing w:before="14"/>
                        <w:ind w:left="20" w:right="0" w:firstLine="0"/>
                        <w:jc w:val="left"/>
                        <w:rPr>
                          <w:sz w:val="17"/>
                        </w:rPr>
                      </w:pPr>
                      <w:r>
                        <w:rPr>
                          <w:spacing w:val="-2"/>
                          <w:w w:val="90"/>
                          <w:sz w:val="17"/>
                        </w:rPr>
                        <w:t>50000</w:t>
                      </w:r>
                    </w:p>
                  </w:txbxContent>
                </v:textbox>
                <w10:wrap type="none"/>
              </v:shape>
            </w:pict>
          </mc:Fallback>
        </mc:AlternateContent>
      </w:r>
      <w:r>
        <w:rPr/>
        <w:t>in the wake of the millennium. Theoretically, it is expected that subsidy payments increases the level of carbon emissions through lower fuel prices; however, the case of Nigeria had a mixed scenario. This may be attributed to corruption surrounding the payment of the subsidy and fluctuations in environmental policy. Also, it can be</w:t>
      </w:r>
      <w:r>
        <w:rPr>
          <w:spacing w:val="40"/>
        </w:rPr>
        <w:t> </w:t>
      </w:r>
      <w:r>
        <w:rPr/>
        <w:t>explained due</w:t>
      </w:r>
      <w:r>
        <w:rPr>
          <w:spacing w:val="-1"/>
        </w:rPr>
        <w:t> </w:t>
      </w:r>
      <w:r>
        <w:rPr/>
        <w:t>to the peculiar</w:t>
      </w:r>
      <w:r>
        <w:rPr>
          <w:spacing w:val="-1"/>
        </w:rPr>
        <w:t> </w:t>
      </w:r>
      <w:r>
        <w:rPr/>
        <w:t>characteristics of</w:t>
      </w:r>
      <w:r>
        <w:rPr>
          <w:spacing w:val="-1"/>
        </w:rPr>
        <w:t> </w:t>
      </w:r>
      <w:r>
        <w:rPr/>
        <w:t>the Nigerian economy. In effect, the green growth strategy expects the total or partial removal of fuel subsidy to translate to reductions in emission levels from fuel consumption. Emission levels indicated in the graph can still be further stabilised to lower levels if Nigeria intends to drive its green growth strategy. Many African countries such as Nigeria do not contribute much to</w:t>
      </w:r>
      <w:r>
        <w:rPr>
          <w:spacing w:val="40"/>
        </w:rPr>
        <w:t> </w:t>
      </w:r>
      <w:r>
        <w:rPr/>
        <w:t>global emissions compared to the industrialised countries and emerging economies like China. However, they are the most vulnerable to climatic change impacts and this had made it imperative to engage a low carbon economy in the drive towards sustainable </w:t>
      </w:r>
      <w:r>
        <w:rPr>
          <w:spacing w:val="-2"/>
        </w:rPr>
        <w:t>development.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8"/>
      </w:pPr>
    </w:p>
    <w:p>
      <w:pPr>
        <w:spacing w:before="1"/>
        <w:ind w:left="1733" w:right="4529" w:firstLine="7"/>
        <w:jc w:val="left"/>
        <w:rPr>
          <w:sz w:val="20"/>
        </w:rPr>
      </w:pPr>
      <w:r>
        <w:rPr/>
        <mc:AlternateContent>
          <mc:Choice Requires="wps">
            <w:drawing>
              <wp:anchor distT="0" distB="0" distL="0" distR="0" allowOverlap="1" layoutInCell="1" locked="0" behindDoc="0" simplePos="0" relativeHeight="15732736">
                <wp:simplePos x="0" y="0"/>
                <wp:positionH relativeFrom="page">
                  <wp:posOffset>1433687</wp:posOffset>
                </wp:positionH>
                <wp:positionV relativeFrom="paragraph">
                  <wp:posOffset>-1777811</wp:posOffset>
                </wp:positionV>
                <wp:extent cx="146050" cy="123189"/>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46050" cy="123189"/>
                        </a:xfrm>
                        <a:prstGeom prst="rect">
                          <a:avLst/>
                        </a:prstGeom>
                      </wps:spPr>
                      <wps:txbx>
                        <w:txbxContent>
                          <w:p>
                            <w:pPr>
                              <w:spacing w:before="14"/>
                              <w:ind w:left="20" w:right="0" w:firstLine="0"/>
                              <w:jc w:val="left"/>
                              <w:rPr>
                                <w:sz w:val="17"/>
                              </w:rPr>
                            </w:pPr>
                            <w:r>
                              <w:rPr>
                                <w:spacing w:val="-5"/>
                                <w:w w:val="95"/>
                                <w:sz w:val="17"/>
                              </w:rPr>
                              <w:t>50</w:t>
                            </w:r>
                          </w:p>
                        </w:txbxContent>
                      </wps:txbx>
                      <wps:bodyPr wrap="square" lIns="0" tIns="0" rIns="0" bIns="0" rtlCol="0" vert="vert270">
                        <a:noAutofit/>
                      </wps:bodyPr>
                    </wps:wsp>
                  </a:graphicData>
                </a:graphic>
              </wp:anchor>
            </w:drawing>
          </mc:Choice>
          <mc:Fallback>
            <w:pict>
              <v:shape style="position:absolute;margin-left:112.888763pt;margin-top:-139.985138pt;width:11.5pt;height:9.7pt;mso-position-horizontal-relative:page;mso-position-vertical-relative:paragraph;z-index:15732736" type="#_x0000_t202" id="docshape98" filled="false" stroked="false">
                <v:textbox inset="0,0,0,0" style="layout-flow:vertical;mso-layout-flow-alt:bottom-to-top">
                  <w:txbxContent>
                    <w:p>
                      <w:pPr>
                        <w:spacing w:before="14"/>
                        <w:ind w:left="20" w:right="0" w:firstLine="0"/>
                        <w:jc w:val="left"/>
                        <w:rPr>
                          <w:sz w:val="17"/>
                        </w:rPr>
                      </w:pPr>
                      <w:r>
                        <w:rPr>
                          <w:spacing w:val="-5"/>
                          <w:w w:val="95"/>
                          <w:sz w:val="17"/>
                        </w:rPr>
                        <w:t>50</w:t>
                      </w:r>
                    </w:p>
                  </w:txbxContent>
                </v:textbox>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1521746</wp:posOffset>
                </wp:positionH>
                <wp:positionV relativeFrom="paragraph">
                  <wp:posOffset>-901897</wp:posOffset>
                </wp:positionV>
                <wp:extent cx="146050" cy="7302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46050" cy="73025"/>
                        </a:xfrm>
                        <a:prstGeom prst="rect">
                          <a:avLst/>
                        </a:prstGeom>
                      </wps:spPr>
                      <wps:txbx>
                        <w:txbxContent>
                          <w:p>
                            <w:pPr>
                              <w:spacing w:before="14"/>
                              <w:ind w:left="20" w:right="0" w:firstLine="0"/>
                              <w:jc w:val="left"/>
                              <w:rPr>
                                <w:sz w:val="17"/>
                              </w:rPr>
                            </w:pPr>
                            <w:r>
                              <w:rPr>
                                <w:spacing w:val="-10"/>
                                <w:w w:val="95"/>
                                <w:sz w:val="17"/>
                              </w:rPr>
                              <w:t>0</w:t>
                            </w:r>
                          </w:p>
                        </w:txbxContent>
                      </wps:txbx>
                      <wps:bodyPr wrap="square" lIns="0" tIns="0" rIns="0" bIns="0" rtlCol="0" vert="vert270">
                        <a:noAutofit/>
                      </wps:bodyPr>
                    </wps:wsp>
                  </a:graphicData>
                </a:graphic>
              </wp:anchor>
            </w:drawing>
          </mc:Choice>
          <mc:Fallback>
            <w:pict>
              <v:shape style="position:absolute;margin-left:119.822556pt;margin-top:-71.015541pt;width:11.5pt;height:5.75pt;mso-position-horizontal-relative:page;mso-position-vertical-relative:paragraph;z-index:15733248" type="#_x0000_t202" id="docshape99" filled="false" stroked="false">
                <v:textbox inset="0,0,0,0" style="layout-flow:vertical;mso-layout-flow-alt:bottom-to-top">
                  <w:txbxContent>
                    <w:p>
                      <w:pPr>
                        <w:spacing w:before="14"/>
                        <w:ind w:left="20" w:right="0" w:firstLine="0"/>
                        <w:jc w:val="left"/>
                        <w:rPr>
                          <w:sz w:val="17"/>
                        </w:rPr>
                      </w:pPr>
                      <w:r>
                        <w:rPr>
                          <w:spacing w:val="-10"/>
                          <w:w w:val="95"/>
                          <w:sz w:val="17"/>
                        </w:rPr>
                        <w:t>0</w:t>
                      </w:r>
                    </w:p>
                  </w:txbxContent>
                </v:textbox>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3976881</wp:posOffset>
                </wp:positionH>
                <wp:positionV relativeFrom="paragraph">
                  <wp:posOffset>-983744</wp:posOffset>
                </wp:positionV>
                <wp:extent cx="146050" cy="26162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46050" cy="261620"/>
                        </a:xfrm>
                        <a:prstGeom prst="rect">
                          <a:avLst/>
                        </a:prstGeom>
                      </wps:spPr>
                      <wps:txbx>
                        <w:txbxContent>
                          <w:p>
                            <w:pPr>
                              <w:spacing w:before="14"/>
                              <w:ind w:left="20" w:right="0" w:firstLine="0"/>
                              <w:jc w:val="left"/>
                              <w:rPr>
                                <w:sz w:val="17"/>
                              </w:rPr>
                            </w:pPr>
                            <w:r>
                              <w:rPr>
                                <w:spacing w:val="-2"/>
                                <w:w w:val="90"/>
                                <w:sz w:val="17"/>
                              </w:rPr>
                              <w:t>10000</w:t>
                            </w:r>
                          </w:p>
                        </w:txbxContent>
                      </wps:txbx>
                      <wps:bodyPr wrap="square" lIns="0" tIns="0" rIns="0" bIns="0" rtlCol="0" vert="vert270">
                        <a:noAutofit/>
                      </wps:bodyPr>
                    </wps:wsp>
                  </a:graphicData>
                </a:graphic>
              </wp:anchor>
            </w:drawing>
          </mc:Choice>
          <mc:Fallback>
            <w:pict>
              <v:shape style="position:absolute;margin-left:313.140289pt;margin-top:-77.460175pt;width:11.5pt;height:20.6pt;mso-position-horizontal-relative:page;mso-position-vertical-relative:paragraph;z-index:15733760" type="#_x0000_t202" id="docshape100" filled="false" stroked="false">
                <v:textbox inset="0,0,0,0" style="layout-flow:vertical;mso-layout-flow-alt:bottom-to-top">
                  <w:txbxContent>
                    <w:p>
                      <w:pPr>
                        <w:spacing w:before="14"/>
                        <w:ind w:left="20" w:right="0" w:firstLine="0"/>
                        <w:jc w:val="left"/>
                        <w:rPr>
                          <w:sz w:val="17"/>
                        </w:rPr>
                      </w:pPr>
                      <w:r>
                        <w:rPr>
                          <w:spacing w:val="-2"/>
                          <w:w w:val="90"/>
                          <w:sz w:val="17"/>
                        </w:rPr>
                        <w:t>10000</w:t>
                      </w:r>
                    </w:p>
                  </w:txbxContent>
                </v:textbox>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3976881</wp:posOffset>
                </wp:positionH>
                <wp:positionV relativeFrom="paragraph">
                  <wp:posOffset>-1571804</wp:posOffset>
                </wp:positionV>
                <wp:extent cx="146050" cy="26162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46050" cy="261620"/>
                        </a:xfrm>
                        <a:prstGeom prst="rect">
                          <a:avLst/>
                        </a:prstGeom>
                      </wps:spPr>
                      <wps:txbx>
                        <w:txbxContent>
                          <w:p>
                            <w:pPr>
                              <w:spacing w:before="14"/>
                              <w:ind w:left="20" w:right="0" w:firstLine="0"/>
                              <w:jc w:val="left"/>
                              <w:rPr>
                                <w:sz w:val="17"/>
                              </w:rPr>
                            </w:pPr>
                            <w:r>
                              <w:rPr>
                                <w:spacing w:val="-2"/>
                                <w:w w:val="90"/>
                                <w:sz w:val="17"/>
                              </w:rPr>
                              <w:t>20000</w:t>
                            </w:r>
                          </w:p>
                        </w:txbxContent>
                      </wps:txbx>
                      <wps:bodyPr wrap="square" lIns="0" tIns="0" rIns="0" bIns="0" rtlCol="0" vert="vert270">
                        <a:noAutofit/>
                      </wps:bodyPr>
                    </wps:wsp>
                  </a:graphicData>
                </a:graphic>
              </wp:anchor>
            </w:drawing>
          </mc:Choice>
          <mc:Fallback>
            <w:pict>
              <v:shape style="position:absolute;margin-left:313.140289pt;margin-top:-123.764145pt;width:11.5pt;height:20.6pt;mso-position-horizontal-relative:page;mso-position-vertical-relative:paragraph;z-index:15734272" type="#_x0000_t202" id="docshape101" filled="false" stroked="false">
                <v:textbox inset="0,0,0,0" style="layout-flow:vertical;mso-layout-flow-alt:bottom-to-top">
                  <w:txbxContent>
                    <w:p>
                      <w:pPr>
                        <w:spacing w:before="14"/>
                        <w:ind w:left="20" w:right="0" w:firstLine="0"/>
                        <w:jc w:val="left"/>
                        <w:rPr>
                          <w:sz w:val="17"/>
                        </w:rPr>
                      </w:pPr>
                      <w:r>
                        <w:rPr>
                          <w:spacing w:val="-2"/>
                          <w:w w:val="90"/>
                          <w:sz w:val="17"/>
                        </w:rPr>
                        <w:t>20000</w:t>
                      </w:r>
                    </w:p>
                  </w:txbxContent>
                </v:textbox>
                <w10:wrap type="none"/>
              </v:shape>
            </w:pict>
          </mc:Fallback>
        </mc:AlternateContent>
      </w:r>
      <w:r>
        <w:rPr>
          <w:sz w:val="20"/>
        </w:rPr>
        <w:t>Figure</w:t>
      </w:r>
      <w:r>
        <w:rPr>
          <w:spacing w:val="-5"/>
          <w:sz w:val="20"/>
        </w:rPr>
        <w:t> </w:t>
      </w:r>
      <w:r>
        <w:rPr>
          <w:sz w:val="20"/>
        </w:rPr>
        <w:t>3.4:</w:t>
      </w:r>
      <w:r>
        <w:rPr>
          <w:spacing w:val="-8"/>
          <w:sz w:val="20"/>
        </w:rPr>
        <w:t> </w:t>
      </w:r>
      <w:r>
        <w:rPr>
          <w:sz w:val="20"/>
        </w:rPr>
        <w:t>Trend</w:t>
      </w:r>
      <w:r>
        <w:rPr>
          <w:spacing w:val="-4"/>
          <w:sz w:val="20"/>
        </w:rPr>
        <w:t> </w:t>
      </w:r>
      <w:r>
        <w:rPr>
          <w:sz w:val="20"/>
        </w:rPr>
        <w:t>Analysis</w:t>
      </w:r>
      <w:r>
        <w:rPr>
          <w:spacing w:val="-6"/>
          <w:sz w:val="20"/>
        </w:rPr>
        <w:t> </w:t>
      </w:r>
      <w:r>
        <w:rPr>
          <w:sz w:val="20"/>
        </w:rPr>
        <w:t>of</w:t>
      </w:r>
      <w:r>
        <w:rPr>
          <w:spacing w:val="-4"/>
          <w:sz w:val="20"/>
        </w:rPr>
        <w:t> </w:t>
      </w:r>
      <w:r>
        <w:rPr>
          <w:sz w:val="20"/>
        </w:rPr>
        <w:t>Fuel</w:t>
      </w:r>
      <w:r>
        <w:rPr>
          <w:spacing w:val="-5"/>
          <w:sz w:val="20"/>
        </w:rPr>
        <w:t> </w:t>
      </w:r>
      <w:r>
        <w:rPr>
          <w:sz w:val="20"/>
        </w:rPr>
        <w:t>Subsidy</w:t>
      </w:r>
      <w:r>
        <w:rPr>
          <w:spacing w:val="-8"/>
          <w:sz w:val="20"/>
        </w:rPr>
        <w:t> </w:t>
      </w:r>
      <w:r>
        <w:rPr>
          <w:sz w:val="20"/>
        </w:rPr>
        <w:t>and</w:t>
      </w:r>
      <w:r>
        <w:rPr>
          <w:spacing w:val="-2"/>
          <w:sz w:val="20"/>
        </w:rPr>
        <w:t> </w:t>
      </w:r>
      <w:r>
        <w:rPr>
          <w:sz w:val="20"/>
        </w:rPr>
        <w:t>Liquid</w:t>
      </w:r>
      <w:r>
        <w:rPr>
          <w:spacing w:val="-4"/>
          <w:sz w:val="20"/>
        </w:rPr>
        <w:t> </w:t>
      </w:r>
      <w:r>
        <w:rPr>
          <w:sz w:val="20"/>
        </w:rPr>
        <w:t>Fuel</w:t>
      </w:r>
      <w:r>
        <w:rPr>
          <w:spacing w:val="-3"/>
          <w:sz w:val="20"/>
        </w:rPr>
        <w:t> </w:t>
      </w:r>
      <w:r>
        <w:rPr>
          <w:sz w:val="20"/>
        </w:rPr>
        <w:t>Emissions. Source: Author‟s Computation using e-views</w:t>
      </w:r>
    </w:p>
    <w:p>
      <w:pPr>
        <w:spacing w:after="0"/>
        <w:jc w:val="left"/>
        <w:rPr>
          <w:sz w:val="20"/>
        </w:rPr>
        <w:sectPr>
          <w:pgSz w:w="12240" w:h="15840"/>
          <w:pgMar w:header="0" w:footer="1015" w:top="1280" w:bottom="1200" w:left="60" w:right="0"/>
        </w:sectPr>
      </w:pPr>
    </w:p>
    <w:p>
      <w:pPr>
        <w:pStyle w:val="BodyText"/>
        <w:ind w:left="952"/>
        <w:rPr>
          <w:sz w:val="20"/>
        </w:rPr>
      </w:pPr>
      <w:r>
        <w:rPr>
          <w:sz w:val="20"/>
        </w:rPr>
        <mc:AlternateContent>
          <mc:Choice Requires="wps">
            <w:drawing>
              <wp:inline distT="0" distB="0" distL="0" distR="0">
                <wp:extent cx="5924550" cy="7332345"/>
                <wp:effectExtent l="0" t="0" r="0" b="1904"/>
                <wp:docPr id="107" name="Group 107"/>
                <wp:cNvGraphicFramePr>
                  <a:graphicFrameLocks/>
                </wp:cNvGraphicFramePr>
                <a:graphic>
                  <a:graphicData uri="http://schemas.microsoft.com/office/word/2010/wordprocessingGroup">
                    <wpg:wgp>
                      <wpg:cNvPr id="107" name="Group 107"/>
                      <wpg:cNvGrpSpPr/>
                      <wpg:grpSpPr>
                        <a:xfrm>
                          <a:off x="0" y="0"/>
                          <a:ext cx="5924550" cy="7332345"/>
                          <a:chExt cx="5924550" cy="7332345"/>
                        </a:xfrm>
                      </wpg:grpSpPr>
                      <wps:wsp>
                        <wps:cNvPr id="108" name="Graphic 108"/>
                        <wps:cNvSpPr/>
                        <wps:spPr>
                          <a:xfrm>
                            <a:off x="481012" y="1912175"/>
                            <a:ext cx="4933950" cy="571500"/>
                          </a:xfrm>
                          <a:custGeom>
                            <a:avLst/>
                            <a:gdLst/>
                            <a:ahLst/>
                            <a:cxnLst/>
                            <a:rect l="l" t="t" r="r" b="b"/>
                            <a:pathLst>
                              <a:path w="4933950" h="571500">
                                <a:moveTo>
                                  <a:pt x="76200" y="495300"/>
                                </a:moveTo>
                                <a:lnTo>
                                  <a:pt x="44450" y="495300"/>
                                </a:lnTo>
                                <a:lnTo>
                                  <a:pt x="44450" y="0"/>
                                </a:lnTo>
                                <a:lnTo>
                                  <a:pt x="31750" y="0"/>
                                </a:lnTo>
                                <a:lnTo>
                                  <a:pt x="31750" y="495300"/>
                                </a:lnTo>
                                <a:lnTo>
                                  <a:pt x="0" y="495300"/>
                                </a:lnTo>
                                <a:lnTo>
                                  <a:pt x="38100" y="571500"/>
                                </a:lnTo>
                                <a:lnTo>
                                  <a:pt x="69850" y="508000"/>
                                </a:lnTo>
                                <a:lnTo>
                                  <a:pt x="76200" y="495300"/>
                                </a:lnTo>
                                <a:close/>
                              </a:path>
                              <a:path w="4933950" h="571500">
                                <a:moveTo>
                                  <a:pt x="2447925" y="409575"/>
                                </a:moveTo>
                                <a:lnTo>
                                  <a:pt x="2416175" y="409575"/>
                                </a:lnTo>
                                <a:lnTo>
                                  <a:pt x="2416175" y="0"/>
                                </a:lnTo>
                                <a:lnTo>
                                  <a:pt x="2403475" y="0"/>
                                </a:lnTo>
                                <a:lnTo>
                                  <a:pt x="2403475" y="409575"/>
                                </a:lnTo>
                                <a:lnTo>
                                  <a:pt x="2371725" y="409575"/>
                                </a:lnTo>
                                <a:lnTo>
                                  <a:pt x="2409825" y="485775"/>
                                </a:lnTo>
                                <a:lnTo>
                                  <a:pt x="2441575" y="422275"/>
                                </a:lnTo>
                                <a:lnTo>
                                  <a:pt x="2447925" y="409575"/>
                                </a:lnTo>
                                <a:close/>
                              </a:path>
                              <a:path w="4933950" h="571500">
                                <a:moveTo>
                                  <a:pt x="4933950" y="409575"/>
                                </a:moveTo>
                                <a:lnTo>
                                  <a:pt x="4902200" y="409575"/>
                                </a:lnTo>
                                <a:lnTo>
                                  <a:pt x="4902200" y="0"/>
                                </a:lnTo>
                                <a:lnTo>
                                  <a:pt x="4889500" y="0"/>
                                </a:lnTo>
                                <a:lnTo>
                                  <a:pt x="4889500" y="409575"/>
                                </a:lnTo>
                                <a:lnTo>
                                  <a:pt x="4857750" y="409575"/>
                                </a:lnTo>
                                <a:lnTo>
                                  <a:pt x="4895850" y="485775"/>
                                </a:lnTo>
                                <a:lnTo>
                                  <a:pt x="4927600" y="422275"/>
                                </a:lnTo>
                                <a:lnTo>
                                  <a:pt x="4933950" y="409575"/>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519112" y="1912175"/>
                            <a:ext cx="4857750" cy="9525"/>
                          </a:xfrm>
                          <a:custGeom>
                            <a:avLst/>
                            <a:gdLst/>
                            <a:ahLst/>
                            <a:cxnLst/>
                            <a:rect l="l" t="t" r="r" b="b"/>
                            <a:pathLst>
                              <a:path w="4857750" h="9525">
                                <a:moveTo>
                                  <a:pt x="2371725" y="0"/>
                                </a:moveTo>
                                <a:lnTo>
                                  <a:pt x="4857750" y="0"/>
                                </a:lnTo>
                              </a:path>
                              <a:path w="4857750" h="9525">
                                <a:moveTo>
                                  <a:pt x="2371725" y="9525"/>
                                </a:moveTo>
                                <a:lnTo>
                                  <a:pt x="0" y="9525"/>
                                </a:lnTo>
                              </a:path>
                            </a:pathLst>
                          </a:custGeom>
                          <a:ln w="9525">
                            <a:solidFill>
                              <a:srgbClr val="000000"/>
                            </a:solidFill>
                            <a:prstDash val="solid"/>
                          </a:ln>
                        </wps:spPr>
                        <wps:bodyPr wrap="square" lIns="0" tIns="0" rIns="0" bIns="0" rtlCol="0">
                          <a:prstTxWarp prst="textNoShape">
                            <a:avLst/>
                          </a:prstTxWarp>
                          <a:noAutofit/>
                        </wps:bodyPr>
                      </wps:wsp>
                      <wps:wsp>
                        <wps:cNvPr id="110" name="Graphic 110"/>
                        <wps:cNvSpPr/>
                        <wps:spPr>
                          <a:xfrm>
                            <a:off x="109537" y="2496375"/>
                            <a:ext cx="857250" cy="466725"/>
                          </a:xfrm>
                          <a:custGeom>
                            <a:avLst/>
                            <a:gdLst/>
                            <a:ahLst/>
                            <a:cxnLst/>
                            <a:rect l="l" t="t" r="r" b="b"/>
                            <a:pathLst>
                              <a:path w="857250" h="466725">
                                <a:moveTo>
                                  <a:pt x="0" y="466724"/>
                                </a:moveTo>
                                <a:lnTo>
                                  <a:pt x="857250" y="466724"/>
                                </a:lnTo>
                                <a:lnTo>
                                  <a:pt x="857250" y="0"/>
                                </a:lnTo>
                                <a:lnTo>
                                  <a:pt x="0" y="0"/>
                                </a:lnTo>
                                <a:lnTo>
                                  <a:pt x="0" y="466724"/>
                                </a:lnTo>
                                <a:close/>
                              </a:path>
                            </a:pathLst>
                          </a:custGeom>
                          <a:ln w="9524">
                            <a:solidFill>
                              <a:srgbClr val="000000"/>
                            </a:solidFill>
                            <a:prstDash val="solid"/>
                          </a:ln>
                        </wps:spPr>
                        <wps:bodyPr wrap="square" lIns="0" tIns="0" rIns="0" bIns="0" rtlCol="0">
                          <a:prstTxWarp prst="textNoShape">
                            <a:avLst/>
                          </a:prstTxWarp>
                          <a:noAutofit/>
                        </wps:bodyPr>
                      </wps:wsp>
                      <wps:wsp>
                        <wps:cNvPr id="111" name="Graphic 111"/>
                        <wps:cNvSpPr/>
                        <wps:spPr>
                          <a:xfrm>
                            <a:off x="519112" y="2835338"/>
                            <a:ext cx="2381250" cy="554990"/>
                          </a:xfrm>
                          <a:custGeom>
                            <a:avLst/>
                            <a:gdLst/>
                            <a:ahLst/>
                            <a:cxnLst/>
                            <a:rect l="l" t="t" r="r" b="b"/>
                            <a:pathLst>
                              <a:path w="2381250" h="554990">
                                <a:moveTo>
                                  <a:pt x="2381250" y="0"/>
                                </a:moveTo>
                                <a:lnTo>
                                  <a:pt x="2381250" y="318135"/>
                                </a:lnTo>
                              </a:path>
                              <a:path w="2381250" h="554990">
                                <a:moveTo>
                                  <a:pt x="0" y="145414"/>
                                </a:moveTo>
                                <a:lnTo>
                                  <a:pt x="0" y="554989"/>
                                </a:lnTo>
                              </a:path>
                            </a:pathLst>
                          </a:custGeom>
                          <a:ln w="9525">
                            <a:solidFill>
                              <a:srgbClr val="000000"/>
                            </a:solidFill>
                            <a:prstDash val="lgDashDot"/>
                          </a:ln>
                        </wps:spPr>
                        <wps:bodyPr wrap="square" lIns="0" tIns="0" rIns="0" bIns="0" rtlCol="0">
                          <a:prstTxWarp prst="textNoShape">
                            <a:avLst/>
                          </a:prstTxWarp>
                          <a:noAutofit/>
                        </wps:bodyPr>
                      </wps:wsp>
                      <wps:wsp>
                        <wps:cNvPr id="112" name="Graphic 112"/>
                        <wps:cNvSpPr/>
                        <wps:spPr>
                          <a:xfrm>
                            <a:off x="2319337" y="3152203"/>
                            <a:ext cx="1133475" cy="590550"/>
                          </a:xfrm>
                          <a:custGeom>
                            <a:avLst/>
                            <a:gdLst/>
                            <a:ahLst/>
                            <a:cxnLst/>
                            <a:rect l="l" t="t" r="r" b="b"/>
                            <a:pathLst>
                              <a:path w="1133475" h="590550">
                                <a:moveTo>
                                  <a:pt x="76200" y="398780"/>
                                </a:moveTo>
                                <a:lnTo>
                                  <a:pt x="44450" y="398780"/>
                                </a:lnTo>
                                <a:lnTo>
                                  <a:pt x="44450" y="27305"/>
                                </a:lnTo>
                                <a:lnTo>
                                  <a:pt x="31750" y="27305"/>
                                </a:lnTo>
                                <a:lnTo>
                                  <a:pt x="31750" y="398780"/>
                                </a:lnTo>
                                <a:lnTo>
                                  <a:pt x="0" y="398780"/>
                                </a:lnTo>
                                <a:lnTo>
                                  <a:pt x="38100" y="474980"/>
                                </a:lnTo>
                                <a:lnTo>
                                  <a:pt x="69850" y="411480"/>
                                </a:lnTo>
                                <a:lnTo>
                                  <a:pt x="76200" y="398780"/>
                                </a:lnTo>
                                <a:close/>
                              </a:path>
                              <a:path w="1133475" h="590550">
                                <a:moveTo>
                                  <a:pt x="1101725" y="457200"/>
                                </a:moveTo>
                                <a:lnTo>
                                  <a:pt x="1089025" y="457200"/>
                                </a:lnTo>
                                <a:lnTo>
                                  <a:pt x="1089025" y="495300"/>
                                </a:lnTo>
                                <a:lnTo>
                                  <a:pt x="1101725" y="495300"/>
                                </a:lnTo>
                                <a:lnTo>
                                  <a:pt x="1101725" y="457200"/>
                                </a:lnTo>
                                <a:close/>
                              </a:path>
                              <a:path w="1133475" h="590550">
                                <a:moveTo>
                                  <a:pt x="1101725" y="406400"/>
                                </a:moveTo>
                                <a:lnTo>
                                  <a:pt x="1089025" y="406400"/>
                                </a:lnTo>
                                <a:lnTo>
                                  <a:pt x="1089025" y="444500"/>
                                </a:lnTo>
                                <a:lnTo>
                                  <a:pt x="1101725" y="444500"/>
                                </a:lnTo>
                                <a:lnTo>
                                  <a:pt x="1101725" y="406400"/>
                                </a:lnTo>
                                <a:close/>
                              </a:path>
                              <a:path w="1133475" h="590550">
                                <a:moveTo>
                                  <a:pt x="1101725" y="355600"/>
                                </a:moveTo>
                                <a:lnTo>
                                  <a:pt x="1089025" y="355600"/>
                                </a:lnTo>
                                <a:lnTo>
                                  <a:pt x="1089025" y="393700"/>
                                </a:lnTo>
                                <a:lnTo>
                                  <a:pt x="1101725" y="393700"/>
                                </a:lnTo>
                                <a:lnTo>
                                  <a:pt x="1101725" y="355600"/>
                                </a:lnTo>
                                <a:close/>
                              </a:path>
                              <a:path w="1133475" h="590550">
                                <a:moveTo>
                                  <a:pt x="1101725" y="304800"/>
                                </a:moveTo>
                                <a:lnTo>
                                  <a:pt x="1089025" y="304800"/>
                                </a:lnTo>
                                <a:lnTo>
                                  <a:pt x="1089025" y="342900"/>
                                </a:lnTo>
                                <a:lnTo>
                                  <a:pt x="1101725" y="342900"/>
                                </a:lnTo>
                                <a:lnTo>
                                  <a:pt x="1101725" y="304800"/>
                                </a:lnTo>
                                <a:close/>
                              </a:path>
                              <a:path w="1133475" h="590550">
                                <a:moveTo>
                                  <a:pt x="1101725" y="254000"/>
                                </a:moveTo>
                                <a:lnTo>
                                  <a:pt x="1089025" y="254000"/>
                                </a:lnTo>
                                <a:lnTo>
                                  <a:pt x="1089025" y="292100"/>
                                </a:lnTo>
                                <a:lnTo>
                                  <a:pt x="1101725" y="292100"/>
                                </a:lnTo>
                                <a:lnTo>
                                  <a:pt x="1101725" y="254000"/>
                                </a:lnTo>
                                <a:close/>
                              </a:path>
                              <a:path w="1133475" h="590550">
                                <a:moveTo>
                                  <a:pt x="1101725" y="203200"/>
                                </a:moveTo>
                                <a:lnTo>
                                  <a:pt x="1089025" y="203200"/>
                                </a:lnTo>
                                <a:lnTo>
                                  <a:pt x="1089025" y="241300"/>
                                </a:lnTo>
                                <a:lnTo>
                                  <a:pt x="1101725" y="241300"/>
                                </a:lnTo>
                                <a:lnTo>
                                  <a:pt x="1101725" y="203200"/>
                                </a:lnTo>
                                <a:close/>
                              </a:path>
                              <a:path w="1133475" h="590550">
                                <a:moveTo>
                                  <a:pt x="1101725" y="152400"/>
                                </a:moveTo>
                                <a:lnTo>
                                  <a:pt x="1089025" y="152400"/>
                                </a:lnTo>
                                <a:lnTo>
                                  <a:pt x="1089025" y="190500"/>
                                </a:lnTo>
                                <a:lnTo>
                                  <a:pt x="1101725" y="190500"/>
                                </a:lnTo>
                                <a:lnTo>
                                  <a:pt x="1101725" y="152400"/>
                                </a:lnTo>
                                <a:close/>
                              </a:path>
                              <a:path w="1133475" h="590550">
                                <a:moveTo>
                                  <a:pt x="1101725" y="101600"/>
                                </a:moveTo>
                                <a:lnTo>
                                  <a:pt x="1089025" y="101600"/>
                                </a:lnTo>
                                <a:lnTo>
                                  <a:pt x="1089025" y="139700"/>
                                </a:lnTo>
                                <a:lnTo>
                                  <a:pt x="1101725" y="139700"/>
                                </a:lnTo>
                                <a:lnTo>
                                  <a:pt x="1101725" y="101600"/>
                                </a:lnTo>
                                <a:close/>
                              </a:path>
                              <a:path w="1133475" h="590550">
                                <a:moveTo>
                                  <a:pt x="1101725" y="50800"/>
                                </a:moveTo>
                                <a:lnTo>
                                  <a:pt x="1089025" y="50800"/>
                                </a:lnTo>
                                <a:lnTo>
                                  <a:pt x="1089025" y="88900"/>
                                </a:lnTo>
                                <a:lnTo>
                                  <a:pt x="1101725" y="88900"/>
                                </a:lnTo>
                                <a:lnTo>
                                  <a:pt x="1101725" y="50800"/>
                                </a:lnTo>
                                <a:close/>
                              </a:path>
                              <a:path w="1133475" h="590550">
                                <a:moveTo>
                                  <a:pt x="1101725" y="0"/>
                                </a:moveTo>
                                <a:lnTo>
                                  <a:pt x="1089025" y="0"/>
                                </a:lnTo>
                                <a:lnTo>
                                  <a:pt x="1089025" y="38100"/>
                                </a:lnTo>
                                <a:lnTo>
                                  <a:pt x="1101725" y="38100"/>
                                </a:lnTo>
                                <a:lnTo>
                                  <a:pt x="1101725" y="0"/>
                                </a:lnTo>
                                <a:close/>
                              </a:path>
                              <a:path w="1133475" h="590550">
                                <a:moveTo>
                                  <a:pt x="1133475" y="514350"/>
                                </a:moveTo>
                                <a:lnTo>
                                  <a:pt x="1101725" y="514350"/>
                                </a:lnTo>
                                <a:lnTo>
                                  <a:pt x="1101725" y="508000"/>
                                </a:lnTo>
                                <a:lnTo>
                                  <a:pt x="1089025" y="508000"/>
                                </a:lnTo>
                                <a:lnTo>
                                  <a:pt x="1089025" y="514350"/>
                                </a:lnTo>
                                <a:lnTo>
                                  <a:pt x="1057275" y="514350"/>
                                </a:lnTo>
                                <a:lnTo>
                                  <a:pt x="1095375" y="590550"/>
                                </a:lnTo>
                                <a:lnTo>
                                  <a:pt x="1127125" y="527050"/>
                                </a:lnTo>
                                <a:lnTo>
                                  <a:pt x="1133475" y="51435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2357437" y="3153473"/>
                            <a:ext cx="1057275" cy="1270"/>
                          </a:xfrm>
                          <a:custGeom>
                            <a:avLst/>
                            <a:gdLst/>
                            <a:ahLst/>
                            <a:cxnLst/>
                            <a:rect l="l" t="t" r="r" b="b"/>
                            <a:pathLst>
                              <a:path w="1057275" h="0">
                                <a:moveTo>
                                  <a:pt x="466725" y="0"/>
                                </a:moveTo>
                                <a:lnTo>
                                  <a:pt x="1057275" y="0"/>
                                </a:lnTo>
                              </a:path>
                              <a:path w="1057275" h="0">
                                <a:moveTo>
                                  <a:pt x="466725"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114" name="Graphic 114"/>
                        <wps:cNvSpPr/>
                        <wps:spPr>
                          <a:xfrm>
                            <a:off x="4762" y="3399218"/>
                            <a:ext cx="1152525" cy="552450"/>
                          </a:xfrm>
                          <a:custGeom>
                            <a:avLst/>
                            <a:gdLst/>
                            <a:ahLst/>
                            <a:cxnLst/>
                            <a:rect l="l" t="t" r="r" b="b"/>
                            <a:pathLst>
                              <a:path w="1152525" h="552450">
                                <a:moveTo>
                                  <a:pt x="0" y="552450"/>
                                </a:moveTo>
                                <a:lnTo>
                                  <a:pt x="1152525" y="552450"/>
                                </a:lnTo>
                                <a:lnTo>
                                  <a:pt x="1152525" y="0"/>
                                </a:lnTo>
                                <a:lnTo>
                                  <a:pt x="0" y="0"/>
                                </a:lnTo>
                                <a:lnTo>
                                  <a:pt x="0" y="552450"/>
                                </a:lnTo>
                                <a:close/>
                              </a:path>
                            </a:pathLst>
                          </a:custGeom>
                          <a:ln w="9525">
                            <a:solidFill>
                              <a:srgbClr val="000000"/>
                            </a:solidFill>
                            <a:prstDash val="solid"/>
                          </a:ln>
                        </wps:spPr>
                        <wps:bodyPr wrap="square" lIns="0" tIns="0" rIns="0" bIns="0" rtlCol="0">
                          <a:prstTxWarp prst="textNoShape">
                            <a:avLst/>
                          </a:prstTxWarp>
                          <a:noAutofit/>
                        </wps:bodyPr>
                      </wps:wsp>
                      <wps:wsp>
                        <wps:cNvPr id="115" name="Graphic 115"/>
                        <wps:cNvSpPr/>
                        <wps:spPr>
                          <a:xfrm>
                            <a:off x="519112" y="3917378"/>
                            <a:ext cx="1885950" cy="2232660"/>
                          </a:xfrm>
                          <a:custGeom>
                            <a:avLst/>
                            <a:gdLst/>
                            <a:ahLst/>
                            <a:cxnLst/>
                            <a:rect l="l" t="t" r="r" b="b"/>
                            <a:pathLst>
                              <a:path w="1885950" h="2232660">
                                <a:moveTo>
                                  <a:pt x="1885950" y="0"/>
                                </a:moveTo>
                                <a:lnTo>
                                  <a:pt x="1885950" y="762000"/>
                                </a:lnTo>
                              </a:path>
                              <a:path w="1885950" h="2232660">
                                <a:moveTo>
                                  <a:pt x="0" y="57785"/>
                                </a:moveTo>
                                <a:lnTo>
                                  <a:pt x="0" y="2232660"/>
                                </a:lnTo>
                              </a:path>
                            </a:pathLst>
                          </a:custGeom>
                          <a:ln w="9525">
                            <a:solidFill>
                              <a:srgbClr val="000000"/>
                            </a:solidFill>
                            <a:prstDash val="solid"/>
                          </a:ln>
                        </wps:spPr>
                        <wps:bodyPr wrap="square" lIns="0" tIns="0" rIns="0" bIns="0" rtlCol="0">
                          <a:prstTxWarp prst="textNoShape">
                            <a:avLst/>
                          </a:prstTxWarp>
                          <a:noAutofit/>
                        </wps:bodyPr>
                      </wps:wsp>
                      <wps:wsp>
                        <wps:cNvPr id="116" name="Graphic 116"/>
                        <wps:cNvSpPr/>
                        <wps:spPr>
                          <a:xfrm>
                            <a:off x="3414712" y="4102163"/>
                            <a:ext cx="1270" cy="1343025"/>
                          </a:xfrm>
                          <a:custGeom>
                            <a:avLst/>
                            <a:gdLst/>
                            <a:ahLst/>
                            <a:cxnLst/>
                            <a:rect l="l" t="t" r="r" b="b"/>
                            <a:pathLst>
                              <a:path w="0" h="1343025">
                                <a:moveTo>
                                  <a:pt x="0" y="0"/>
                                </a:moveTo>
                                <a:lnTo>
                                  <a:pt x="0" y="1343025"/>
                                </a:lnTo>
                              </a:path>
                            </a:pathLst>
                          </a:custGeom>
                          <a:ln w="9525">
                            <a:solidFill>
                              <a:srgbClr val="000000"/>
                            </a:solidFill>
                            <a:prstDash val="sysDashDot"/>
                          </a:ln>
                        </wps:spPr>
                        <wps:bodyPr wrap="square" lIns="0" tIns="0" rIns="0" bIns="0" rtlCol="0">
                          <a:prstTxWarp prst="textNoShape">
                            <a:avLst/>
                          </a:prstTxWarp>
                          <a:noAutofit/>
                        </wps:bodyPr>
                      </wps:wsp>
                      <wps:wsp>
                        <wps:cNvPr id="117" name="Graphic 117"/>
                        <wps:cNvSpPr/>
                        <wps:spPr>
                          <a:xfrm>
                            <a:off x="519112" y="4231576"/>
                            <a:ext cx="257175" cy="1270"/>
                          </a:xfrm>
                          <a:custGeom>
                            <a:avLst/>
                            <a:gdLst/>
                            <a:ahLst/>
                            <a:cxnLst/>
                            <a:rect l="l" t="t" r="r" b="b"/>
                            <a:pathLst>
                              <a:path w="257175" h="0">
                                <a:moveTo>
                                  <a:pt x="0" y="0"/>
                                </a:moveTo>
                                <a:lnTo>
                                  <a:pt x="257175" y="0"/>
                                </a:lnTo>
                              </a:path>
                            </a:pathLst>
                          </a:custGeom>
                          <a:ln w="9525">
                            <a:solidFill>
                              <a:srgbClr val="000000"/>
                            </a:solidFill>
                            <a:prstDash val="solid"/>
                          </a:ln>
                        </wps:spPr>
                        <wps:bodyPr wrap="square" lIns="0" tIns="0" rIns="0" bIns="0" rtlCol="0">
                          <a:prstTxWarp prst="textNoShape">
                            <a:avLst/>
                          </a:prstTxWarp>
                          <a:noAutofit/>
                        </wps:bodyPr>
                      </wps:wsp>
                      <wps:wsp>
                        <wps:cNvPr id="118" name="Graphic 118"/>
                        <wps:cNvSpPr/>
                        <wps:spPr>
                          <a:xfrm>
                            <a:off x="795337" y="4526216"/>
                            <a:ext cx="647700" cy="266700"/>
                          </a:xfrm>
                          <a:custGeom>
                            <a:avLst/>
                            <a:gdLst/>
                            <a:ahLst/>
                            <a:cxnLst/>
                            <a:rect l="l" t="t" r="r" b="b"/>
                            <a:pathLst>
                              <a:path w="647700" h="266700">
                                <a:moveTo>
                                  <a:pt x="0" y="266700"/>
                                </a:moveTo>
                                <a:lnTo>
                                  <a:pt x="647700" y="266700"/>
                                </a:lnTo>
                                <a:lnTo>
                                  <a:pt x="64770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s:wsp>
                        <wps:cNvPr id="119" name="Graphic 119"/>
                        <wps:cNvSpPr/>
                        <wps:spPr>
                          <a:xfrm>
                            <a:off x="519112" y="4679251"/>
                            <a:ext cx="257175" cy="1270"/>
                          </a:xfrm>
                          <a:custGeom>
                            <a:avLst/>
                            <a:gdLst/>
                            <a:ahLst/>
                            <a:cxnLst/>
                            <a:rect l="l" t="t" r="r" b="b"/>
                            <a:pathLst>
                              <a:path w="257175" h="0">
                                <a:moveTo>
                                  <a:pt x="0" y="0"/>
                                </a:moveTo>
                                <a:lnTo>
                                  <a:pt x="257175" y="0"/>
                                </a:lnTo>
                              </a:path>
                            </a:pathLst>
                          </a:custGeom>
                          <a:ln w="9525">
                            <a:solidFill>
                              <a:srgbClr val="000000"/>
                            </a:solidFill>
                            <a:prstDash val="solid"/>
                          </a:ln>
                        </wps:spPr>
                        <wps:bodyPr wrap="square" lIns="0" tIns="0" rIns="0" bIns="0" rtlCol="0">
                          <a:prstTxWarp prst="textNoShape">
                            <a:avLst/>
                          </a:prstTxWarp>
                          <a:noAutofit/>
                        </wps:bodyPr>
                      </wps:wsp>
                      <wps:wsp>
                        <wps:cNvPr id="120" name="Graphic 120"/>
                        <wps:cNvSpPr/>
                        <wps:spPr>
                          <a:xfrm>
                            <a:off x="823912" y="4996116"/>
                            <a:ext cx="742950" cy="238125"/>
                          </a:xfrm>
                          <a:custGeom>
                            <a:avLst/>
                            <a:gdLst/>
                            <a:ahLst/>
                            <a:cxnLst/>
                            <a:rect l="l" t="t" r="r" b="b"/>
                            <a:pathLst>
                              <a:path w="742950" h="238125">
                                <a:moveTo>
                                  <a:pt x="0" y="238125"/>
                                </a:moveTo>
                                <a:lnTo>
                                  <a:pt x="742950" y="238125"/>
                                </a:lnTo>
                                <a:lnTo>
                                  <a:pt x="742950" y="0"/>
                                </a:lnTo>
                                <a:lnTo>
                                  <a:pt x="0" y="0"/>
                                </a:lnTo>
                                <a:lnTo>
                                  <a:pt x="0" y="238125"/>
                                </a:lnTo>
                                <a:close/>
                              </a:path>
                            </a:pathLst>
                          </a:custGeom>
                          <a:ln w="9525">
                            <a:solidFill>
                              <a:srgbClr val="000000"/>
                            </a:solidFill>
                            <a:prstDash val="solid"/>
                          </a:ln>
                        </wps:spPr>
                        <wps:bodyPr wrap="square" lIns="0" tIns="0" rIns="0" bIns="0" rtlCol="0">
                          <a:prstTxWarp prst="textNoShape">
                            <a:avLst/>
                          </a:prstTxWarp>
                          <a:noAutofit/>
                        </wps:bodyPr>
                      </wps:wsp>
                      <wps:wsp>
                        <wps:cNvPr id="121" name="Graphic 121"/>
                        <wps:cNvSpPr/>
                        <wps:spPr>
                          <a:xfrm>
                            <a:off x="538162" y="5107876"/>
                            <a:ext cx="257175" cy="1270"/>
                          </a:xfrm>
                          <a:custGeom>
                            <a:avLst/>
                            <a:gdLst/>
                            <a:ahLst/>
                            <a:cxnLst/>
                            <a:rect l="l" t="t" r="r" b="b"/>
                            <a:pathLst>
                              <a:path w="257175" h="0">
                                <a:moveTo>
                                  <a:pt x="0" y="0"/>
                                </a:moveTo>
                                <a:lnTo>
                                  <a:pt x="257175" y="0"/>
                                </a:lnTo>
                              </a:path>
                            </a:pathLst>
                          </a:custGeom>
                          <a:ln w="9525">
                            <a:solidFill>
                              <a:srgbClr val="000000"/>
                            </a:solidFill>
                            <a:prstDash val="solid"/>
                          </a:ln>
                        </wps:spPr>
                        <wps:bodyPr wrap="square" lIns="0" tIns="0" rIns="0" bIns="0" rtlCol="0">
                          <a:prstTxWarp prst="textNoShape">
                            <a:avLst/>
                          </a:prstTxWarp>
                          <a:noAutofit/>
                        </wps:bodyPr>
                      </wps:wsp>
                      <wps:wsp>
                        <wps:cNvPr id="122" name="Graphic 122"/>
                        <wps:cNvSpPr/>
                        <wps:spPr>
                          <a:xfrm>
                            <a:off x="795337" y="5418391"/>
                            <a:ext cx="666750" cy="257175"/>
                          </a:xfrm>
                          <a:custGeom>
                            <a:avLst/>
                            <a:gdLst/>
                            <a:ahLst/>
                            <a:cxnLst/>
                            <a:rect l="l" t="t" r="r" b="b"/>
                            <a:pathLst>
                              <a:path w="666750" h="257175">
                                <a:moveTo>
                                  <a:pt x="0" y="257175"/>
                                </a:moveTo>
                                <a:lnTo>
                                  <a:pt x="666750" y="257175"/>
                                </a:lnTo>
                                <a:lnTo>
                                  <a:pt x="666750" y="0"/>
                                </a:lnTo>
                                <a:lnTo>
                                  <a:pt x="0" y="0"/>
                                </a:lnTo>
                                <a:lnTo>
                                  <a:pt x="0" y="257175"/>
                                </a:lnTo>
                                <a:close/>
                              </a:path>
                            </a:pathLst>
                          </a:custGeom>
                          <a:ln w="9525">
                            <a:solidFill>
                              <a:srgbClr val="000000"/>
                            </a:solidFill>
                            <a:prstDash val="solid"/>
                          </a:ln>
                        </wps:spPr>
                        <wps:bodyPr wrap="square" lIns="0" tIns="0" rIns="0" bIns="0" rtlCol="0">
                          <a:prstTxWarp prst="textNoShape">
                            <a:avLst/>
                          </a:prstTxWarp>
                          <a:noAutofit/>
                        </wps:bodyPr>
                      </wps:wsp>
                      <wps:wsp>
                        <wps:cNvPr id="123" name="Graphic 123"/>
                        <wps:cNvSpPr/>
                        <wps:spPr>
                          <a:xfrm>
                            <a:off x="519112" y="5574474"/>
                            <a:ext cx="257175" cy="1270"/>
                          </a:xfrm>
                          <a:custGeom>
                            <a:avLst/>
                            <a:gdLst/>
                            <a:ahLst/>
                            <a:cxnLst/>
                            <a:rect l="l" t="t" r="r" b="b"/>
                            <a:pathLst>
                              <a:path w="257175" h="635">
                                <a:moveTo>
                                  <a:pt x="0" y="0"/>
                                </a:moveTo>
                                <a:lnTo>
                                  <a:pt x="257175" y="126"/>
                                </a:lnTo>
                              </a:path>
                            </a:pathLst>
                          </a:custGeom>
                          <a:ln w="9525">
                            <a:solidFill>
                              <a:srgbClr val="000000"/>
                            </a:solidFill>
                            <a:prstDash val="solid"/>
                          </a:ln>
                        </wps:spPr>
                        <wps:bodyPr wrap="square" lIns="0" tIns="0" rIns="0" bIns="0" rtlCol="0">
                          <a:prstTxWarp prst="textNoShape">
                            <a:avLst/>
                          </a:prstTxWarp>
                          <a:noAutofit/>
                        </wps:bodyPr>
                      </wps:wsp>
                      <wps:wsp>
                        <wps:cNvPr id="124" name="Graphic 124"/>
                        <wps:cNvSpPr/>
                        <wps:spPr>
                          <a:xfrm>
                            <a:off x="823912" y="5792914"/>
                            <a:ext cx="914400" cy="257175"/>
                          </a:xfrm>
                          <a:custGeom>
                            <a:avLst/>
                            <a:gdLst/>
                            <a:ahLst/>
                            <a:cxnLst/>
                            <a:rect l="l" t="t" r="r" b="b"/>
                            <a:pathLst>
                              <a:path w="914400" h="257175">
                                <a:moveTo>
                                  <a:pt x="0" y="257175"/>
                                </a:moveTo>
                                <a:lnTo>
                                  <a:pt x="914400" y="257175"/>
                                </a:lnTo>
                                <a:lnTo>
                                  <a:pt x="914400" y="0"/>
                                </a:lnTo>
                                <a:lnTo>
                                  <a:pt x="0" y="0"/>
                                </a:lnTo>
                                <a:lnTo>
                                  <a:pt x="0" y="257175"/>
                                </a:lnTo>
                                <a:close/>
                              </a:path>
                            </a:pathLst>
                          </a:custGeom>
                          <a:ln w="9525">
                            <a:solidFill>
                              <a:srgbClr val="000000"/>
                            </a:solidFill>
                            <a:prstDash val="solid"/>
                          </a:ln>
                        </wps:spPr>
                        <wps:bodyPr wrap="square" lIns="0" tIns="0" rIns="0" bIns="0" rtlCol="0">
                          <a:prstTxWarp prst="textNoShape">
                            <a:avLst/>
                          </a:prstTxWarp>
                          <a:noAutofit/>
                        </wps:bodyPr>
                      </wps:wsp>
                      <wps:wsp>
                        <wps:cNvPr id="125" name="Graphic 125"/>
                        <wps:cNvSpPr/>
                        <wps:spPr>
                          <a:xfrm>
                            <a:off x="538162" y="5917374"/>
                            <a:ext cx="257175" cy="1270"/>
                          </a:xfrm>
                          <a:custGeom>
                            <a:avLst/>
                            <a:gdLst/>
                            <a:ahLst/>
                            <a:cxnLst/>
                            <a:rect l="l" t="t" r="r" b="b"/>
                            <a:pathLst>
                              <a:path w="257175" h="0">
                                <a:moveTo>
                                  <a:pt x="0" y="0"/>
                                </a:moveTo>
                                <a:lnTo>
                                  <a:pt x="257175" y="0"/>
                                </a:lnTo>
                              </a:path>
                            </a:pathLst>
                          </a:custGeom>
                          <a:ln w="9525">
                            <a:solidFill>
                              <a:srgbClr val="000000"/>
                            </a:solidFill>
                            <a:prstDash val="solid"/>
                          </a:ln>
                        </wps:spPr>
                        <wps:bodyPr wrap="square" lIns="0" tIns="0" rIns="0" bIns="0" rtlCol="0">
                          <a:prstTxWarp prst="textNoShape">
                            <a:avLst/>
                          </a:prstTxWarp>
                          <a:noAutofit/>
                        </wps:bodyPr>
                      </wps:wsp>
                      <wps:wsp>
                        <wps:cNvPr id="126" name="Graphic 126"/>
                        <wps:cNvSpPr/>
                        <wps:spPr>
                          <a:xfrm>
                            <a:off x="823912" y="6086284"/>
                            <a:ext cx="666750" cy="266700"/>
                          </a:xfrm>
                          <a:custGeom>
                            <a:avLst/>
                            <a:gdLst/>
                            <a:ahLst/>
                            <a:cxnLst/>
                            <a:rect l="l" t="t" r="r" b="b"/>
                            <a:pathLst>
                              <a:path w="666750" h="266700">
                                <a:moveTo>
                                  <a:pt x="0" y="266700"/>
                                </a:moveTo>
                                <a:lnTo>
                                  <a:pt x="666750" y="266700"/>
                                </a:lnTo>
                                <a:lnTo>
                                  <a:pt x="666750" y="0"/>
                                </a:lnTo>
                                <a:lnTo>
                                  <a:pt x="0" y="0"/>
                                </a:lnTo>
                                <a:lnTo>
                                  <a:pt x="0" y="266700"/>
                                </a:lnTo>
                                <a:close/>
                              </a:path>
                            </a:pathLst>
                          </a:custGeom>
                          <a:ln w="9525">
                            <a:solidFill>
                              <a:srgbClr val="000000"/>
                            </a:solidFill>
                            <a:prstDash val="solid"/>
                          </a:ln>
                        </wps:spPr>
                        <wps:bodyPr wrap="square" lIns="0" tIns="0" rIns="0" bIns="0" rtlCol="0">
                          <a:prstTxWarp prst="textNoShape">
                            <a:avLst/>
                          </a:prstTxWarp>
                          <a:noAutofit/>
                        </wps:bodyPr>
                      </wps:wsp>
                      <wps:wsp>
                        <wps:cNvPr id="127" name="Graphic 127"/>
                        <wps:cNvSpPr/>
                        <wps:spPr>
                          <a:xfrm>
                            <a:off x="538162" y="5234241"/>
                            <a:ext cx="4839970" cy="2013585"/>
                          </a:xfrm>
                          <a:custGeom>
                            <a:avLst/>
                            <a:gdLst/>
                            <a:ahLst/>
                            <a:cxnLst/>
                            <a:rect l="l" t="t" r="r" b="b"/>
                            <a:pathLst>
                              <a:path w="4839970" h="2013585">
                                <a:moveTo>
                                  <a:pt x="0" y="915543"/>
                                </a:moveTo>
                                <a:lnTo>
                                  <a:pt x="257175" y="915543"/>
                                </a:lnTo>
                              </a:path>
                              <a:path w="4839970" h="2013585">
                                <a:moveTo>
                                  <a:pt x="4838700" y="602488"/>
                                </a:moveTo>
                                <a:lnTo>
                                  <a:pt x="4839335" y="603123"/>
                                </a:lnTo>
                              </a:path>
                              <a:path w="4839970" h="2013585">
                                <a:moveTo>
                                  <a:pt x="4839335" y="0"/>
                                </a:moveTo>
                                <a:lnTo>
                                  <a:pt x="4839970" y="2013585"/>
                                </a:lnTo>
                              </a:path>
                            </a:pathLst>
                          </a:custGeom>
                          <a:ln w="9525">
                            <a:solidFill>
                              <a:srgbClr val="000000"/>
                            </a:solidFill>
                            <a:prstDash val="solid"/>
                          </a:ln>
                        </wps:spPr>
                        <wps:bodyPr wrap="square" lIns="0" tIns="0" rIns="0" bIns="0" rtlCol="0">
                          <a:prstTxWarp prst="textNoShape">
                            <a:avLst/>
                          </a:prstTxWarp>
                          <a:noAutofit/>
                        </wps:bodyPr>
                      </wps:wsp>
                      <wps:wsp>
                        <wps:cNvPr id="128" name="Graphic 128"/>
                        <wps:cNvSpPr/>
                        <wps:spPr>
                          <a:xfrm>
                            <a:off x="3854132" y="7209472"/>
                            <a:ext cx="1524000" cy="76200"/>
                          </a:xfrm>
                          <a:custGeom>
                            <a:avLst/>
                            <a:gdLst/>
                            <a:ahLst/>
                            <a:cxnLst/>
                            <a:rect l="l" t="t" r="r" b="b"/>
                            <a:pathLst>
                              <a:path w="1524000" h="76200">
                                <a:moveTo>
                                  <a:pt x="76200" y="0"/>
                                </a:moveTo>
                                <a:lnTo>
                                  <a:pt x="0" y="38100"/>
                                </a:lnTo>
                                <a:lnTo>
                                  <a:pt x="76200" y="76200"/>
                                </a:lnTo>
                                <a:lnTo>
                                  <a:pt x="76200" y="44450"/>
                                </a:lnTo>
                                <a:lnTo>
                                  <a:pt x="63500" y="44450"/>
                                </a:lnTo>
                                <a:lnTo>
                                  <a:pt x="63500" y="31750"/>
                                </a:lnTo>
                                <a:lnTo>
                                  <a:pt x="76200" y="31750"/>
                                </a:lnTo>
                                <a:lnTo>
                                  <a:pt x="76200" y="0"/>
                                </a:lnTo>
                                <a:close/>
                              </a:path>
                              <a:path w="1524000" h="76200">
                                <a:moveTo>
                                  <a:pt x="76200" y="31750"/>
                                </a:moveTo>
                                <a:lnTo>
                                  <a:pt x="63500" y="31750"/>
                                </a:lnTo>
                                <a:lnTo>
                                  <a:pt x="63500" y="44450"/>
                                </a:lnTo>
                                <a:lnTo>
                                  <a:pt x="76200" y="44450"/>
                                </a:lnTo>
                                <a:lnTo>
                                  <a:pt x="76200" y="31750"/>
                                </a:lnTo>
                                <a:close/>
                              </a:path>
                              <a:path w="1524000" h="76200">
                                <a:moveTo>
                                  <a:pt x="1524000" y="31750"/>
                                </a:moveTo>
                                <a:lnTo>
                                  <a:pt x="76200" y="31750"/>
                                </a:lnTo>
                                <a:lnTo>
                                  <a:pt x="76200" y="44450"/>
                                </a:lnTo>
                                <a:lnTo>
                                  <a:pt x="1524000" y="44450"/>
                                </a:lnTo>
                                <a:lnTo>
                                  <a:pt x="1524000" y="3175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2405062" y="5142166"/>
                            <a:ext cx="1270" cy="1862455"/>
                          </a:xfrm>
                          <a:custGeom>
                            <a:avLst/>
                            <a:gdLst/>
                            <a:ahLst/>
                            <a:cxnLst/>
                            <a:rect l="l" t="t" r="r" b="b"/>
                            <a:pathLst>
                              <a:path w="0" h="1862455">
                                <a:moveTo>
                                  <a:pt x="0" y="0"/>
                                </a:moveTo>
                                <a:lnTo>
                                  <a:pt x="0" y="1862455"/>
                                </a:lnTo>
                              </a:path>
                            </a:pathLst>
                          </a:custGeom>
                          <a:ln w="9525">
                            <a:solidFill>
                              <a:srgbClr val="000000"/>
                            </a:solidFill>
                            <a:prstDash val="solid"/>
                          </a:ln>
                        </wps:spPr>
                        <wps:bodyPr wrap="square" lIns="0" tIns="0" rIns="0" bIns="0" rtlCol="0">
                          <a:prstTxWarp prst="textNoShape">
                            <a:avLst/>
                          </a:prstTxWarp>
                          <a:noAutofit/>
                        </wps:bodyPr>
                      </wps:wsp>
                      <wps:wsp>
                        <wps:cNvPr id="130" name="Graphic 130"/>
                        <wps:cNvSpPr/>
                        <wps:spPr>
                          <a:xfrm>
                            <a:off x="2347912" y="6977189"/>
                            <a:ext cx="514350" cy="76200"/>
                          </a:xfrm>
                          <a:custGeom>
                            <a:avLst/>
                            <a:gdLst/>
                            <a:ahLst/>
                            <a:cxnLst/>
                            <a:rect l="l" t="t" r="r" b="b"/>
                            <a:pathLst>
                              <a:path w="514350" h="76200">
                                <a:moveTo>
                                  <a:pt x="438150" y="0"/>
                                </a:moveTo>
                                <a:lnTo>
                                  <a:pt x="438150" y="76200"/>
                                </a:lnTo>
                                <a:lnTo>
                                  <a:pt x="501650" y="44450"/>
                                </a:lnTo>
                                <a:lnTo>
                                  <a:pt x="450850" y="44450"/>
                                </a:lnTo>
                                <a:lnTo>
                                  <a:pt x="450850" y="31750"/>
                                </a:lnTo>
                                <a:lnTo>
                                  <a:pt x="501650" y="31750"/>
                                </a:lnTo>
                                <a:lnTo>
                                  <a:pt x="438150" y="0"/>
                                </a:lnTo>
                                <a:close/>
                              </a:path>
                              <a:path w="514350" h="76200">
                                <a:moveTo>
                                  <a:pt x="438150" y="31750"/>
                                </a:moveTo>
                                <a:lnTo>
                                  <a:pt x="0" y="31750"/>
                                </a:lnTo>
                                <a:lnTo>
                                  <a:pt x="0" y="44450"/>
                                </a:lnTo>
                                <a:lnTo>
                                  <a:pt x="438150" y="44450"/>
                                </a:lnTo>
                                <a:lnTo>
                                  <a:pt x="438150" y="31750"/>
                                </a:lnTo>
                                <a:close/>
                              </a:path>
                              <a:path w="514350" h="76200">
                                <a:moveTo>
                                  <a:pt x="501650" y="31750"/>
                                </a:moveTo>
                                <a:lnTo>
                                  <a:pt x="450850" y="31750"/>
                                </a:lnTo>
                                <a:lnTo>
                                  <a:pt x="450850" y="44450"/>
                                </a:lnTo>
                                <a:lnTo>
                                  <a:pt x="501650" y="44450"/>
                                </a:lnTo>
                                <a:lnTo>
                                  <a:pt x="514350" y="38100"/>
                                </a:lnTo>
                                <a:lnTo>
                                  <a:pt x="501650" y="31750"/>
                                </a:lnTo>
                                <a:close/>
                              </a:path>
                            </a:pathLst>
                          </a:custGeom>
                          <a:solidFill>
                            <a:srgbClr val="000000"/>
                          </a:solidFill>
                        </wps:spPr>
                        <wps:bodyPr wrap="square" lIns="0" tIns="0" rIns="0" bIns="0" rtlCol="0">
                          <a:prstTxWarp prst="textNoShape">
                            <a:avLst/>
                          </a:prstTxWarp>
                          <a:noAutofit/>
                        </wps:bodyPr>
                      </wps:wsp>
                      <pic:pic>
                        <pic:nvPicPr>
                          <pic:cNvPr id="131" name="Image 131"/>
                          <pic:cNvPicPr/>
                        </pic:nvPicPr>
                        <pic:blipFill>
                          <a:blip r:embed="rId18" cstate="print"/>
                          <a:stretch>
                            <a:fillRect/>
                          </a:stretch>
                        </pic:blipFill>
                        <pic:spPr>
                          <a:xfrm>
                            <a:off x="3281362" y="6544754"/>
                            <a:ext cx="76200" cy="252094"/>
                          </a:xfrm>
                          <a:prstGeom prst="rect">
                            <a:avLst/>
                          </a:prstGeom>
                        </pic:spPr>
                      </pic:pic>
                      <wps:wsp>
                        <wps:cNvPr id="132" name="Graphic 132"/>
                        <wps:cNvSpPr/>
                        <wps:spPr>
                          <a:xfrm>
                            <a:off x="195262" y="3952303"/>
                            <a:ext cx="9525" cy="3018155"/>
                          </a:xfrm>
                          <a:custGeom>
                            <a:avLst/>
                            <a:gdLst/>
                            <a:ahLst/>
                            <a:cxnLst/>
                            <a:rect l="l" t="t" r="r" b="b"/>
                            <a:pathLst>
                              <a:path w="9525" h="3018155">
                                <a:moveTo>
                                  <a:pt x="9525" y="0"/>
                                </a:moveTo>
                                <a:lnTo>
                                  <a:pt x="0" y="3018155"/>
                                </a:lnTo>
                              </a:path>
                            </a:pathLst>
                          </a:custGeom>
                          <a:ln w="9525">
                            <a:solidFill>
                              <a:srgbClr val="000000"/>
                            </a:solidFill>
                            <a:prstDash val="solid"/>
                          </a:ln>
                        </wps:spPr>
                        <wps:bodyPr wrap="square" lIns="0" tIns="0" rIns="0" bIns="0" rtlCol="0">
                          <a:prstTxWarp prst="textNoShape">
                            <a:avLst/>
                          </a:prstTxWarp>
                          <a:noAutofit/>
                        </wps:bodyPr>
                      </wps:wsp>
                      <wps:wsp>
                        <wps:cNvPr id="133" name="Graphic 133"/>
                        <wps:cNvSpPr/>
                        <wps:spPr>
                          <a:xfrm>
                            <a:off x="195262" y="2849308"/>
                            <a:ext cx="5233670" cy="4182745"/>
                          </a:xfrm>
                          <a:custGeom>
                            <a:avLst/>
                            <a:gdLst/>
                            <a:ahLst/>
                            <a:cxnLst/>
                            <a:rect l="l" t="t" r="r" b="b"/>
                            <a:pathLst>
                              <a:path w="5233670" h="4182745">
                                <a:moveTo>
                                  <a:pt x="2162175" y="4144391"/>
                                </a:moveTo>
                                <a:lnTo>
                                  <a:pt x="2149475" y="4138041"/>
                                </a:lnTo>
                                <a:lnTo>
                                  <a:pt x="2085975" y="4106291"/>
                                </a:lnTo>
                                <a:lnTo>
                                  <a:pt x="2085975" y="4138041"/>
                                </a:lnTo>
                                <a:lnTo>
                                  <a:pt x="0" y="4138041"/>
                                </a:lnTo>
                                <a:lnTo>
                                  <a:pt x="0" y="4150741"/>
                                </a:lnTo>
                                <a:lnTo>
                                  <a:pt x="2085975" y="4150741"/>
                                </a:lnTo>
                                <a:lnTo>
                                  <a:pt x="2085975" y="4182491"/>
                                </a:lnTo>
                                <a:lnTo>
                                  <a:pt x="2149475" y="4150741"/>
                                </a:lnTo>
                                <a:lnTo>
                                  <a:pt x="2162175" y="4144391"/>
                                </a:lnTo>
                                <a:close/>
                              </a:path>
                              <a:path w="5233670" h="4182745">
                                <a:moveTo>
                                  <a:pt x="5187950" y="1092200"/>
                                </a:moveTo>
                                <a:lnTo>
                                  <a:pt x="5175250" y="1092200"/>
                                </a:lnTo>
                                <a:lnTo>
                                  <a:pt x="5175250" y="1104900"/>
                                </a:lnTo>
                                <a:lnTo>
                                  <a:pt x="5187950" y="1104900"/>
                                </a:lnTo>
                                <a:lnTo>
                                  <a:pt x="5187950" y="1092200"/>
                                </a:lnTo>
                                <a:close/>
                              </a:path>
                              <a:path w="5233670" h="4182745">
                                <a:moveTo>
                                  <a:pt x="5188077" y="952500"/>
                                </a:moveTo>
                                <a:lnTo>
                                  <a:pt x="5175377" y="952500"/>
                                </a:lnTo>
                                <a:lnTo>
                                  <a:pt x="5175377" y="1054100"/>
                                </a:lnTo>
                                <a:lnTo>
                                  <a:pt x="5188077" y="1054100"/>
                                </a:lnTo>
                                <a:lnTo>
                                  <a:pt x="5188077" y="952500"/>
                                </a:lnTo>
                                <a:close/>
                              </a:path>
                              <a:path w="5233670" h="4182745">
                                <a:moveTo>
                                  <a:pt x="5188077" y="901700"/>
                                </a:moveTo>
                                <a:lnTo>
                                  <a:pt x="5175377" y="901700"/>
                                </a:lnTo>
                                <a:lnTo>
                                  <a:pt x="5175377" y="914400"/>
                                </a:lnTo>
                                <a:lnTo>
                                  <a:pt x="5188077" y="914400"/>
                                </a:lnTo>
                                <a:lnTo>
                                  <a:pt x="5188077" y="901700"/>
                                </a:lnTo>
                                <a:close/>
                              </a:path>
                              <a:path w="5233670" h="4182745">
                                <a:moveTo>
                                  <a:pt x="5188204" y="762000"/>
                                </a:moveTo>
                                <a:lnTo>
                                  <a:pt x="5175504" y="762000"/>
                                </a:lnTo>
                                <a:lnTo>
                                  <a:pt x="5175377" y="863600"/>
                                </a:lnTo>
                                <a:lnTo>
                                  <a:pt x="5188077" y="863600"/>
                                </a:lnTo>
                                <a:lnTo>
                                  <a:pt x="5188204" y="762000"/>
                                </a:lnTo>
                                <a:close/>
                              </a:path>
                              <a:path w="5233670" h="4182745">
                                <a:moveTo>
                                  <a:pt x="5188204" y="711200"/>
                                </a:moveTo>
                                <a:lnTo>
                                  <a:pt x="5175504" y="711200"/>
                                </a:lnTo>
                                <a:lnTo>
                                  <a:pt x="5175504" y="723900"/>
                                </a:lnTo>
                                <a:lnTo>
                                  <a:pt x="5188204" y="723900"/>
                                </a:lnTo>
                                <a:lnTo>
                                  <a:pt x="5188204" y="711200"/>
                                </a:lnTo>
                                <a:close/>
                              </a:path>
                              <a:path w="5233670" h="4182745">
                                <a:moveTo>
                                  <a:pt x="5188331" y="571500"/>
                                </a:moveTo>
                                <a:lnTo>
                                  <a:pt x="5175631" y="571500"/>
                                </a:lnTo>
                                <a:lnTo>
                                  <a:pt x="5175504" y="673100"/>
                                </a:lnTo>
                                <a:lnTo>
                                  <a:pt x="5188204" y="673100"/>
                                </a:lnTo>
                                <a:lnTo>
                                  <a:pt x="5188331" y="571500"/>
                                </a:lnTo>
                                <a:close/>
                              </a:path>
                              <a:path w="5233670" h="4182745">
                                <a:moveTo>
                                  <a:pt x="5188331" y="520700"/>
                                </a:moveTo>
                                <a:lnTo>
                                  <a:pt x="5175631" y="520700"/>
                                </a:lnTo>
                                <a:lnTo>
                                  <a:pt x="5175631" y="533400"/>
                                </a:lnTo>
                                <a:lnTo>
                                  <a:pt x="5188331" y="533400"/>
                                </a:lnTo>
                                <a:lnTo>
                                  <a:pt x="5188331" y="520700"/>
                                </a:lnTo>
                                <a:close/>
                              </a:path>
                              <a:path w="5233670" h="4182745">
                                <a:moveTo>
                                  <a:pt x="5188331" y="381000"/>
                                </a:moveTo>
                                <a:lnTo>
                                  <a:pt x="5175631" y="381000"/>
                                </a:lnTo>
                                <a:lnTo>
                                  <a:pt x="5175631" y="482600"/>
                                </a:lnTo>
                                <a:lnTo>
                                  <a:pt x="5188331" y="482600"/>
                                </a:lnTo>
                                <a:lnTo>
                                  <a:pt x="5188331" y="381000"/>
                                </a:lnTo>
                                <a:close/>
                              </a:path>
                              <a:path w="5233670" h="4182745">
                                <a:moveTo>
                                  <a:pt x="5188458" y="330200"/>
                                </a:moveTo>
                                <a:lnTo>
                                  <a:pt x="5175758" y="330200"/>
                                </a:lnTo>
                                <a:lnTo>
                                  <a:pt x="5175758" y="342900"/>
                                </a:lnTo>
                                <a:lnTo>
                                  <a:pt x="5188458" y="342900"/>
                                </a:lnTo>
                                <a:lnTo>
                                  <a:pt x="5188458" y="330200"/>
                                </a:lnTo>
                                <a:close/>
                              </a:path>
                              <a:path w="5233670" h="4182745">
                                <a:moveTo>
                                  <a:pt x="5188458" y="190500"/>
                                </a:moveTo>
                                <a:lnTo>
                                  <a:pt x="5175758" y="190500"/>
                                </a:lnTo>
                                <a:lnTo>
                                  <a:pt x="5175758" y="292100"/>
                                </a:lnTo>
                                <a:lnTo>
                                  <a:pt x="5188458" y="292100"/>
                                </a:lnTo>
                                <a:lnTo>
                                  <a:pt x="5188458" y="190500"/>
                                </a:lnTo>
                                <a:close/>
                              </a:path>
                              <a:path w="5233670" h="4182745">
                                <a:moveTo>
                                  <a:pt x="5188458" y="139700"/>
                                </a:moveTo>
                                <a:lnTo>
                                  <a:pt x="5175758" y="139700"/>
                                </a:lnTo>
                                <a:lnTo>
                                  <a:pt x="5175758" y="152400"/>
                                </a:lnTo>
                                <a:lnTo>
                                  <a:pt x="5188458" y="152400"/>
                                </a:lnTo>
                                <a:lnTo>
                                  <a:pt x="5188458" y="139700"/>
                                </a:lnTo>
                                <a:close/>
                              </a:path>
                              <a:path w="5233670" h="4182745">
                                <a:moveTo>
                                  <a:pt x="5188585" y="0"/>
                                </a:moveTo>
                                <a:lnTo>
                                  <a:pt x="5175885" y="0"/>
                                </a:lnTo>
                                <a:lnTo>
                                  <a:pt x="5175885" y="101600"/>
                                </a:lnTo>
                                <a:lnTo>
                                  <a:pt x="5188585" y="101600"/>
                                </a:lnTo>
                                <a:lnTo>
                                  <a:pt x="5188585" y="0"/>
                                </a:lnTo>
                                <a:close/>
                              </a:path>
                              <a:path w="5233670" h="4182745">
                                <a:moveTo>
                                  <a:pt x="5233289" y="1121156"/>
                                </a:moveTo>
                                <a:lnTo>
                                  <a:pt x="5232273" y="1117219"/>
                                </a:lnTo>
                                <a:lnTo>
                                  <a:pt x="5229352" y="1115441"/>
                                </a:lnTo>
                                <a:lnTo>
                                  <a:pt x="5226304" y="1113663"/>
                                </a:lnTo>
                                <a:lnTo>
                                  <a:pt x="5222367" y="1114806"/>
                                </a:lnTo>
                                <a:lnTo>
                                  <a:pt x="5220589" y="1117727"/>
                                </a:lnTo>
                                <a:lnTo>
                                  <a:pt x="5187975" y="1173632"/>
                                </a:lnTo>
                                <a:lnTo>
                                  <a:pt x="5187950" y="1193927"/>
                                </a:lnTo>
                                <a:lnTo>
                                  <a:pt x="5187950" y="1173683"/>
                                </a:lnTo>
                                <a:lnTo>
                                  <a:pt x="5187950" y="1143000"/>
                                </a:lnTo>
                                <a:lnTo>
                                  <a:pt x="5175250" y="1143000"/>
                                </a:lnTo>
                                <a:lnTo>
                                  <a:pt x="5175250" y="1173632"/>
                                </a:lnTo>
                                <a:lnTo>
                                  <a:pt x="5140960" y="1114679"/>
                                </a:lnTo>
                                <a:lnTo>
                                  <a:pt x="5137023" y="1113663"/>
                                </a:lnTo>
                                <a:lnTo>
                                  <a:pt x="5130927" y="1117219"/>
                                </a:lnTo>
                                <a:lnTo>
                                  <a:pt x="5129911" y="1121156"/>
                                </a:lnTo>
                                <a:lnTo>
                                  <a:pt x="5131752" y="1124204"/>
                                </a:lnTo>
                                <a:lnTo>
                                  <a:pt x="5181600" y="1209802"/>
                                </a:lnTo>
                                <a:lnTo>
                                  <a:pt x="5188940" y="1197229"/>
                                </a:lnTo>
                                <a:lnTo>
                                  <a:pt x="5231701" y="1124077"/>
                                </a:lnTo>
                                <a:lnTo>
                                  <a:pt x="5233289" y="1121156"/>
                                </a:lnTo>
                                <a:close/>
                              </a:path>
                            </a:pathLst>
                          </a:custGeom>
                          <a:solidFill>
                            <a:srgbClr val="000000"/>
                          </a:solidFill>
                        </wps:spPr>
                        <wps:bodyPr wrap="square" lIns="0" tIns="0" rIns="0" bIns="0" rtlCol="0">
                          <a:prstTxWarp prst="textNoShape">
                            <a:avLst/>
                          </a:prstTxWarp>
                          <a:noAutofit/>
                        </wps:bodyPr>
                      </wps:wsp>
                      <pic:pic>
                        <pic:nvPicPr>
                          <pic:cNvPr id="134" name="Image 134"/>
                          <pic:cNvPicPr/>
                        </pic:nvPicPr>
                        <pic:blipFill>
                          <a:blip r:embed="rId19" cstate="print"/>
                          <a:stretch>
                            <a:fillRect/>
                          </a:stretch>
                        </pic:blipFill>
                        <pic:spPr>
                          <a:xfrm>
                            <a:off x="2452687" y="1166685"/>
                            <a:ext cx="1181100" cy="495300"/>
                          </a:xfrm>
                          <a:prstGeom prst="rect">
                            <a:avLst/>
                          </a:prstGeom>
                        </pic:spPr>
                      </pic:pic>
                      <wps:wsp>
                        <wps:cNvPr id="135" name="Graphic 135"/>
                        <wps:cNvSpPr/>
                        <wps:spPr>
                          <a:xfrm>
                            <a:off x="2852737" y="1661985"/>
                            <a:ext cx="76200" cy="257175"/>
                          </a:xfrm>
                          <a:custGeom>
                            <a:avLst/>
                            <a:gdLst/>
                            <a:ahLst/>
                            <a:cxnLst/>
                            <a:rect l="l" t="t" r="r" b="b"/>
                            <a:pathLst>
                              <a:path w="76200" h="257175">
                                <a:moveTo>
                                  <a:pt x="44450" y="0"/>
                                </a:moveTo>
                                <a:lnTo>
                                  <a:pt x="31750" y="0"/>
                                </a:lnTo>
                                <a:lnTo>
                                  <a:pt x="31750" y="38100"/>
                                </a:lnTo>
                                <a:lnTo>
                                  <a:pt x="44450" y="38100"/>
                                </a:lnTo>
                                <a:lnTo>
                                  <a:pt x="44450" y="0"/>
                                </a:lnTo>
                                <a:close/>
                              </a:path>
                              <a:path w="76200" h="257175">
                                <a:moveTo>
                                  <a:pt x="44450" y="50800"/>
                                </a:moveTo>
                                <a:lnTo>
                                  <a:pt x="31750" y="50800"/>
                                </a:lnTo>
                                <a:lnTo>
                                  <a:pt x="31750" y="88900"/>
                                </a:lnTo>
                                <a:lnTo>
                                  <a:pt x="44450" y="88900"/>
                                </a:lnTo>
                                <a:lnTo>
                                  <a:pt x="44450" y="50800"/>
                                </a:lnTo>
                                <a:close/>
                              </a:path>
                              <a:path w="76200" h="257175">
                                <a:moveTo>
                                  <a:pt x="44450" y="101600"/>
                                </a:moveTo>
                                <a:lnTo>
                                  <a:pt x="31750" y="101600"/>
                                </a:lnTo>
                                <a:lnTo>
                                  <a:pt x="31750" y="139700"/>
                                </a:lnTo>
                                <a:lnTo>
                                  <a:pt x="44450" y="139700"/>
                                </a:lnTo>
                                <a:lnTo>
                                  <a:pt x="44450" y="101600"/>
                                </a:lnTo>
                                <a:close/>
                              </a:path>
                              <a:path w="76200" h="257175">
                                <a:moveTo>
                                  <a:pt x="31750" y="180975"/>
                                </a:moveTo>
                                <a:lnTo>
                                  <a:pt x="0" y="180975"/>
                                </a:lnTo>
                                <a:lnTo>
                                  <a:pt x="38100" y="257175"/>
                                </a:lnTo>
                                <a:lnTo>
                                  <a:pt x="71437" y="190500"/>
                                </a:lnTo>
                                <a:lnTo>
                                  <a:pt x="31750" y="190500"/>
                                </a:lnTo>
                                <a:lnTo>
                                  <a:pt x="31750" y="180975"/>
                                </a:lnTo>
                                <a:close/>
                              </a:path>
                              <a:path w="76200" h="257175">
                                <a:moveTo>
                                  <a:pt x="44450" y="152400"/>
                                </a:moveTo>
                                <a:lnTo>
                                  <a:pt x="31750" y="152400"/>
                                </a:lnTo>
                                <a:lnTo>
                                  <a:pt x="31750" y="190500"/>
                                </a:lnTo>
                                <a:lnTo>
                                  <a:pt x="44450" y="190500"/>
                                </a:lnTo>
                                <a:lnTo>
                                  <a:pt x="44450" y="152400"/>
                                </a:lnTo>
                                <a:close/>
                              </a:path>
                              <a:path w="76200" h="257175">
                                <a:moveTo>
                                  <a:pt x="76200" y="180975"/>
                                </a:moveTo>
                                <a:lnTo>
                                  <a:pt x="44450" y="180975"/>
                                </a:lnTo>
                                <a:lnTo>
                                  <a:pt x="44450" y="190500"/>
                                </a:lnTo>
                                <a:lnTo>
                                  <a:pt x="71437" y="190500"/>
                                </a:lnTo>
                                <a:lnTo>
                                  <a:pt x="76200" y="180975"/>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2938462" y="509587"/>
                            <a:ext cx="1270" cy="657225"/>
                          </a:xfrm>
                          <a:custGeom>
                            <a:avLst/>
                            <a:gdLst/>
                            <a:ahLst/>
                            <a:cxnLst/>
                            <a:rect l="l" t="t" r="r" b="b"/>
                            <a:pathLst>
                              <a:path w="0" h="657225">
                                <a:moveTo>
                                  <a:pt x="0" y="0"/>
                                </a:moveTo>
                                <a:lnTo>
                                  <a:pt x="0" y="657225"/>
                                </a:lnTo>
                              </a:path>
                            </a:pathLst>
                          </a:custGeom>
                          <a:ln w="9525">
                            <a:solidFill>
                              <a:srgbClr val="000000"/>
                            </a:solidFill>
                            <a:prstDash val="solid"/>
                          </a:ln>
                        </wps:spPr>
                        <wps:bodyPr wrap="square" lIns="0" tIns="0" rIns="0" bIns="0" rtlCol="0">
                          <a:prstTxWarp prst="textNoShape">
                            <a:avLst/>
                          </a:prstTxWarp>
                          <a:noAutofit/>
                        </wps:bodyPr>
                      </wps:wsp>
                      <wps:wsp>
                        <wps:cNvPr id="137" name="Graphic 137"/>
                        <wps:cNvSpPr/>
                        <wps:spPr>
                          <a:xfrm>
                            <a:off x="2938335" y="675957"/>
                            <a:ext cx="915035" cy="351155"/>
                          </a:xfrm>
                          <a:custGeom>
                            <a:avLst/>
                            <a:gdLst/>
                            <a:ahLst/>
                            <a:cxnLst/>
                            <a:rect l="l" t="t" r="r" b="b"/>
                            <a:pathLst>
                              <a:path w="915035" h="351155">
                                <a:moveTo>
                                  <a:pt x="914527" y="300355"/>
                                </a:moveTo>
                                <a:lnTo>
                                  <a:pt x="829437" y="249428"/>
                                </a:lnTo>
                                <a:lnTo>
                                  <a:pt x="826516" y="247650"/>
                                </a:lnTo>
                                <a:lnTo>
                                  <a:pt x="822579" y="248666"/>
                                </a:lnTo>
                                <a:lnTo>
                                  <a:pt x="820801" y="251714"/>
                                </a:lnTo>
                                <a:lnTo>
                                  <a:pt x="819023" y="254635"/>
                                </a:lnTo>
                                <a:lnTo>
                                  <a:pt x="819912" y="258572"/>
                                </a:lnTo>
                                <a:lnTo>
                                  <a:pt x="822960" y="260350"/>
                                </a:lnTo>
                                <a:lnTo>
                                  <a:pt x="878522" y="293636"/>
                                </a:lnTo>
                                <a:lnTo>
                                  <a:pt x="254" y="284480"/>
                                </a:lnTo>
                                <a:lnTo>
                                  <a:pt x="0" y="297180"/>
                                </a:lnTo>
                                <a:lnTo>
                                  <a:pt x="878281" y="306336"/>
                                </a:lnTo>
                                <a:lnTo>
                                  <a:pt x="822198" y="338328"/>
                                </a:lnTo>
                                <a:lnTo>
                                  <a:pt x="819150" y="340106"/>
                                </a:lnTo>
                                <a:lnTo>
                                  <a:pt x="818007" y="343916"/>
                                </a:lnTo>
                                <a:lnTo>
                                  <a:pt x="821563" y="350012"/>
                                </a:lnTo>
                                <a:lnTo>
                                  <a:pt x="825373" y="351028"/>
                                </a:lnTo>
                                <a:lnTo>
                                  <a:pt x="828421" y="349377"/>
                                </a:lnTo>
                                <a:lnTo>
                                  <a:pt x="903592" y="306578"/>
                                </a:lnTo>
                                <a:lnTo>
                                  <a:pt x="914527" y="300355"/>
                                </a:lnTo>
                                <a:close/>
                              </a:path>
                              <a:path w="915035" h="351155">
                                <a:moveTo>
                                  <a:pt x="914527" y="52705"/>
                                </a:moveTo>
                                <a:lnTo>
                                  <a:pt x="829437" y="1905"/>
                                </a:lnTo>
                                <a:lnTo>
                                  <a:pt x="826516" y="0"/>
                                </a:lnTo>
                                <a:lnTo>
                                  <a:pt x="822579" y="1016"/>
                                </a:lnTo>
                                <a:lnTo>
                                  <a:pt x="819023" y="7112"/>
                                </a:lnTo>
                                <a:lnTo>
                                  <a:pt x="819912" y="10922"/>
                                </a:lnTo>
                                <a:lnTo>
                                  <a:pt x="822960" y="12700"/>
                                </a:lnTo>
                                <a:lnTo>
                                  <a:pt x="878522" y="45986"/>
                                </a:lnTo>
                                <a:lnTo>
                                  <a:pt x="254" y="36830"/>
                                </a:lnTo>
                                <a:lnTo>
                                  <a:pt x="0" y="49530"/>
                                </a:lnTo>
                                <a:lnTo>
                                  <a:pt x="878281" y="58686"/>
                                </a:lnTo>
                                <a:lnTo>
                                  <a:pt x="822198" y="90678"/>
                                </a:lnTo>
                                <a:lnTo>
                                  <a:pt x="819150" y="92456"/>
                                </a:lnTo>
                                <a:lnTo>
                                  <a:pt x="818007" y="96266"/>
                                </a:lnTo>
                                <a:lnTo>
                                  <a:pt x="821563" y="102362"/>
                                </a:lnTo>
                                <a:lnTo>
                                  <a:pt x="825373" y="103505"/>
                                </a:lnTo>
                                <a:lnTo>
                                  <a:pt x="828421" y="101727"/>
                                </a:lnTo>
                                <a:lnTo>
                                  <a:pt x="903592" y="58928"/>
                                </a:lnTo>
                                <a:lnTo>
                                  <a:pt x="914527" y="52705"/>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3862387" y="576262"/>
                            <a:ext cx="1628775" cy="619125"/>
                          </a:xfrm>
                          <a:custGeom>
                            <a:avLst/>
                            <a:gdLst/>
                            <a:ahLst/>
                            <a:cxnLst/>
                            <a:rect l="l" t="t" r="r" b="b"/>
                            <a:pathLst>
                              <a:path w="1628775" h="619125">
                                <a:moveTo>
                                  <a:pt x="0" y="266700"/>
                                </a:moveTo>
                                <a:lnTo>
                                  <a:pt x="981075" y="266700"/>
                                </a:lnTo>
                                <a:lnTo>
                                  <a:pt x="981075" y="0"/>
                                </a:lnTo>
                                <a:lnTo>
                                  <a:pt x="0" y="0"/>
                                </a:lnTo>
                                <a:lnTo>
                                  <a:pt x="0" y="266700"/>
                                </a:lnTo>
                                <a:close/>
                              </a:path>
                              <a:path w="1628775" h="619125">
                                <a:moveTo>
                                  <a:pt x="0" y="619125"/>
                                </a:moveTo>
                                <a:lnTo>
                                  <a:pt x="1628775" y="619125"/>
                                </a:lnTo>
                                <a:lnTo>
                                  <a:pt x="1628775" y="285750"/>
                                </a:lnTo>
                                <a:lnTo>
                                  <a:pt x="0" y="285750"/>
                                </a:lnTo>
                                <a:lnTo>
                                  <a:pt x="0" y="619125"/>
                                </a:lnTo>
                                <a:close/>
                              </a:path>
                            </a:pathLst>
                          </a:custGeom>
                          <a:ln w="6350">
                            <a:solidFill>
                              <a:srgbClr val="000000"/>
                            </a:solidFill>
                            <a:prstDash val="solid"/>
                          </a:ln>
                        </wps:spPr>
                        <wps:bodyPr wrap="square" lIns="0" tIns="0" rIns="0" bIns="0" rtlCol="0">
                          <a:prstTxWarp prst="textNoShape">
                            <a:avLst/>
                          </a:prstTxWarp>
                          <a:noAutofit/>
                        </wps:bodyPr>
                      </wps:wsp>
                      <wps:wsp>
                        <wps:cNvPr id="139" name="Textbox 139"/>
                        <wps:cNvSpPr txBox="1"/>
                        <wps:spPr>
                          <a:xfrm>
                            <a:off x="3957383" y="938085"/>
                            <a:ext cx="1383665" cy="140335"/>
                          </a:xfrm>
                          <a:prstGeom prst="rect">
                            <a:avLst/>
                          </a:prstGeom>
                        </wps:spPr>
                        <wps:txbx>
                          <w:txbxContent>
                            <w:p>
                              <w:pPr>
                                <w:spacing w:line="221" w:lineRule="exact" w:before="0"/>
                                <w:ind w:left="0" w:right="0" w:firstLine="0"/>
                                <w:jc w:val="left"/>
                                <w:rPr>
                                  <w:rFonts w:ascii="Calibri"/>
                                  <w:sz w:val="22"/>
                                </w:rPr>
                              </w:pPr>
                              <w:r>
                                <w:rPr>
                                  <w:rFonts w:ascii="Calibri"/>
                                  <w:sz w:val="22"/>
                                </w:rPr>
                                <w:t>Inefficient</w:t>
                              </w:r>
                              <w:r>
                                <w:rPr>
                                  <w:rFonts w:ascii="Calibri"/>
                                  <w:spacing w:val="-6"/>
                                  <w:sz w:val="22"/>
                                </w:rPr>
                                <w:t> </w:t>
                              </w:r>
                              <w:r>
                                <w:rPr>
                                  <w:rFonts w:ascii="Calibri"/>
                                  <w:spacing w:val="-2"/>
                                  <w:sz w:val="22"/>
                                </w:rPr>
                                <w:t>Consumption</w:t>
                              </w:r>
                            </w:p>
                          </w:txbxContent>
                        </wps:txbx>
                        <wps:bodyPr wrap="square" lIns="0" tIns="0" rIns="0" bIns="0" rtlCol="0">
                          <a:noAutofit/>
                        </wps:bodyPr>
                      </wps:wsp>
                      <wps:wsp>
                        <wps:cNvPr id="140" name="Textbox 140"/>
                        <wps:cNvSpPr txBox="1"/>
                        <wps:spPr>
                          <a:xfrm>
                            <a:off x="206235" y="2573718"/>
                            <a:ext cx="617855" cy="337185"/>
                          </a:xfrm>
                          <a:prstGeom prst="rect">
                            <a:avLst/>
                          </a:prstGeom>
                        </wps:spPr>
                        <wps:txbx>
                          <w:txbxContent>
                            <w:p>
                              <w:pPr>
                                <w:spacing w:line="225" w:lineRule="exact" w:before="0"/>
                                <w:ind w:left="0" w:right="0" w:firstLine="0"/>
                                <w:jc w:val="left"/>
                                <w:rPr>
                                  <w:rFonts w:ascii="Calibri"/>
                                  <w:sz w:val="22"/>
                                </w:rPr>
                              </w:pPr>
                              <w:r>
                                <w:rPr>
                                  <w:rFonts w:ascii="Calibri"/>
                                  <w:spacing w:val="-2"/>
                                  <w:sz w:val="22"/>
                                </w:rPr>
                                <w:t>Economic/</w:t>
                              </w:r>
                            </w:p>
                            <w:p>
                              <w:pPr>
                                <w:spacing w:line="265" w:lineRule="exact" w:before="41"/>
                                <w:ind w:left="0" w:right="0" w:firstLine="0"/>
                                <w:jc w:val="left"/>
                                <w:rPr>
                                  <w:rFonts w:ascii="Calibri"/>
                                  <w:sz w:val="22"/>
                                </w:rPr>
                              </w:pPr>
                              <w:r>
                                <w:rPr>
                                  <w:rFonts w:ascii="Calibri"/>
                                  <w:spacing w:val="-2"/>
                                  <w:sz w:val="22"/>
                                </w:rPr>
                                <w:t>Sectoral</w:t>
                              </w:r>
                            </w:p>
                          </w:txbxContent>
                        </wps:txbx>
                        <wps:bodyPr wrap="square" lIns="0" tIns="0" rIns="0" bIns="0" rtlCol="0">
                          <a:noAutofit/>
                        </wps:bodyPr>
                      </wps:wsp>
                      <wps:wsp>
                        <wps:cNvPr id="141" name="Textbox 141"/>
                        <wps:cNvSpPr txBox="1"/>
                        <wps:spPr>
                          <a:xfrm>
                            <a:off x="101079" y="3475926"/>
                            <a:ext cx="934719" cy="338455"/>
                          </a:xfrm>
                          <a:prstGeom prst="rect">
                            <a:avLst/>
                          </a:prstGeom>
                        </wps:spPr>
                        <wps:txbx>
                          <w:txbxContent>
                            <w:p>
                              <w:pPr>
                                <w:spacing w:line="225" w:lineRule="exact" w:before="0"/>
                                <w:ind w:left="0" w:right="0" w:firstLine="0"/>
                                <w:jc w:val="left"/>
                                <w:rPr>
                                  <w:rFonts w:ascii="Calibri"/>
                                  <w:sz w:val="22"/>
                                </w:rPr>
                              </w:pPr>
                              <w:r>
                                <w:rPr>
                                  <w:rFonts w:ascii="Calibri"/>
                                  <w:spacing w:val="-2"/>
                                  <w:sz w:val="22"/>
                                </w:rPr>
                                <w:t>Macroeconomic</w:t>
                              </w:r>
                            </w:p>
                            <w:p>
                              <w:pPr>
                                <w:spacing w:line="265" w:lineRule="exact" w:before="43"/>
                                <w:ind w:left="0" w:right="0" w:firstLine="0"/>
                                <w:jc w:val="left"/>
                                <w:rPr>
                                  <w:rFonts w:ascii="Calibri"/>
                                  <w:sz w:val="22"/>
                                </w:rPr>
                              </w:pPr>
                              <w:r>
                                <w:rPr>
                                  <w:rFonts w:ascii="Calibri"/>
                                  <w:spacing w:val="-2"/>
                                  <w:sz w:val="22"/>
                                </w:rPr>
                                <w:t>effects</w:t>
                              </w:r>
                            </w:p>
                          </w:txbxContent>
                        </wps:txbx>
                        <wps:bodyPr wrap="square" lIns="0" tIns="0" rIns="0" bIns="0" rtlCol="0">
                          <a:noAutofit/>
                        </wps:bodyPr>
                      </wps:wsp>
                      <wps:wsp>
                        <wps:cNvPr id="142" name="Textbox 142"/>
                        <wps:cNvSpPr txBox="1"/>
                        <wps:spPr>
                          <a:xfrm>
                            <a:off x="891984" y="4603457"/>
                            <a:ext cx="351155" cy="140970"/>
                          </a:xfrm>
                          <a:prstGeom prst="rect">
                            <a:avLst/>
                          </a:prstGeom>
                        </wps:spPr>
                        <wps:txbx>
                          <w:txbxContent>
                            <w:p>
                              <w:pPr>
                                <w:spacing w:line="221" w:lineRule="exact" w:before="0"/>
                                <w:ind w:left="0" w:right="0" w:firstLine="0"/>
                                <w:jc w:val="left"/>
                                <w:rPr>
                                  <w:rFonts w:ascii="Calibri"/>
                                  <w:sz w:val="22"/>
                                </w:rPr>
                              </w:pPr>
                              <w:r>
                                <w:rPr>
                                  <w:rFonts w:ascii="Calibri"/>
                                  <w:spacing w:val="-2"/>
                                  <w:sz w:val="22"/>
                                </w:rPr>
                                <w:t>Prices</w:t>
                              </w:r>
                            </w:p>
                          </w:txbxContent>
                        </wps:txbx>
                        <wps:bodyPr wrap="square" lIns="0" tIns="0" rIns="0" bIns="0" rtlCol="0">
                          <a:noAutofit/>
                        </wps:bodyPr>
                      </wps:wsp>
                      <wps:wsp>
                        <wps:cNvPr id="143" name="Textbox 143"/>
                        <wps:cNvSpPr txBox="1"/>
                        <wps:spPr>
                          <a:xfrm>
                            <a:off x="919416" y="5074856"/>
                            <a:ext cx="490220" cy="140335"/>
                          </a:xfrm>
                          <a:prstGeom prst="rect">
                            <a:avLst/>
                          </a:prstGeom>
                        </wps:spPr>
                        <wps:txbx>
                          <w:txbxContent>
                            <w:p>
                              <w:pPr>
                                <w:spacing w:line="221" w:lineRule="exact" w:before="0"/>
                                <w:ind w:left="0" w:right="0" w:firstLine="0"/>
                                <w:jc w:val="left"/>
                                <w:rPr>
                                  <w:rFonts w:ascii="Calibri"/>
                                  <w:sz w:val="22"/>
                                </w:rPr>
                              </w:pPr>
                              <w:r>
                                <w:rPr>
                                  <w:rFonts w:ascii="Calibri"/>
                                  <w:spacing w:val="-2"/>
                                  <w:sz w:val="22"/>
                                </w:rPr>
                                <w:t>Inflation</w:t>
                              </w:r>
                            </w:p>
                          </w:txbxContent>
                        </wps:txbx>
                        <wps:bodyPr wrap="square" lIns="0" tIns="0" rIns="0" bIns="0" rtlCol="0">
                          <a:noAutofit/>
                        </wps:bodyPr>
                      </wps:wsp>
                      <wps:wsp>
                        <wps:cNvPr id="144" name="Textbox 144"/>
                        <wps:cNvSpPr txBox="1"/>
                        <wps:spPr>
                          <a:xfrm>
                            <a:off x="891984" y="5497004"/>
                            <a:ext cx="686435" cy="807720"/>
                          </a:xfrm>
                          <a:prstGeom prst="rect">
                            <a:avLst/>
                          </a:prstGeom>
                        </wps:spPr>
                        <wps:txbx>
                          <w:txbxContent>
                            <w:p>
                              <w:pPr>
                                <w:spacing w:line="225" w:lineRule="exact" w:before="0"/>
                                <w:ind w:left="0" w:right="0" w:firstLine="0"/>
                                <w:jc w:val="left"/>
                                <w:rPr>
                                  <w:rFonts w:ascii="Calibri"/>
                                  <w:sz w:val="22"/>
                                </w:rPr>
                              </w:pPr>
                              <w:r>
                                <w:rPr>
                                  <w:rFonts w:ascii="Calibri"/>
                                  <w:spacing w:val="-2"/>
                                  <w:sz w:val="22"/>
                                </w:rPr>
                                <w:t>Output</w:t>
                              </w:r>
                            </w:p>
                            <w:p>
                              <w:pPr>
                                <w:spacing w:line="460" w:lineRule="atLeast" w:before="127"/>
                                <w:ind w:left="43" w:right="0" w:firstLine="0"/>
                                <w:jc w:val="left"/>
                                <w:rPr>
                                  <w:rFonts w:ascii="Calibri"/>
                                  <w:sz w:val="22"/>
                                </w:rPr>
                              </w:pPr>
                              <w:r>
                                <w:rPr>
                                  <w:rFonts w:ascii="Calibri"/>
                                  <w:spacing w:val="-2"/>
                                  <w:sz w:val="22"/>
                                </w:rPr>
                                <w:t>Investment Trade</w:t>
                              </w:r>
                            </w:p>
                          </w:txbxContent>
                        </wps:txbx>
                        <wps:bodyPr wrap="square" lIns="0" tIns="0" rIns="0" bIns="0" rtlCol="0">
                          <a:noAutofit/>
                        </wps:bodyPr>
                      </wps:wsp>
                      <wps:wsp>
                        <wps:cNvPr id="145" name="Textbox 145"/>
                        <wps:cNvSpPr txBox="1"/>
                        <wps:spPr>
                          <a:xfrm>
                            <a:off x="4738687" y="4072318"/>
                            <a:ext cx="1181100" cy="1162050"/>
                          </a:xfrm>
                          <a:prstGeom prst="rect">
                            <a:avLst/>
                          </a:prstGeom>
                          <a:ln w="9525">
                            <a:solidFill>
                              <a:srgbClr val="000000"/>
                            </a:solidFill>
                            <a:prstDash val="solid"/>
                          </a:ln>
                        </wps:spPr>
                        <wps:txbx>
                          <w:txbxContent>
                            <w:p>
                              <w:pPr>
                                <w:spacing w:line="276" w:lineRule="auto" w:before="70"/>
                                <w:ind w:left="145" w:right="156" w:firstLine="0"/>
                                <w:jc w:val="left"/>
                                <w:rPr>
                                  <w:rFonts w:ascii="Calibri"/>
                                  <w:sz w:val="22"/>
                                </w:rPr>
                              </w:pPr>
                              <w:r>
                                <w:rPr>
                                  <w:rFonts w:ascii="Calibri"/>
                                  <w:sz w:val="22"/>
                                </w:rPr>
                                <w:t>Effect on carbon emissions,</w:t>
                              </w:r>
                              <w:r>
                                <w:rPr>
                                  <w:rFonts w:ascii="Calibri"/>
                                  <w:spacing w:val="-13"/>
                                  <w:sz w:val="22"/>
                                </w:rPr>
                                <w:t> </w:t>
                              </w:r>
                              <w:r>
                                <w:rPr>
                                  <w:rFonts w:ascii="Calibri"/>
                                  <w:sz w:val="22"/>
                                </w:rPr>
                                <w:t>GHGs, </w:t>
                              </w:r>
                              <w:r>
                                <w:rPr>
                                  <w:rFonts w:ascii="Calibri"/>
                                  <w:spacing w:val="-2"/>
                                  <w:sz w:val="22"/>
                                </w:rPr>
                                <w:t>environmental </w:t>
                              </w:r>
                              <w:r>
                                <w:rPr>
                                  <w:rFonts w:ascii="Calibri"/>
                                  <w:sz w:val="22"/>
                                </w:rPr>
                                <w:t>quality and climate change.</w:t>
                              </w:r>
                            </w:p>
                          </w:txbxContent>
                        </wps:txbx>
                        <wps:bodyPr wrap="square" lIns="0" tIns="0" rIns="0" bIns="0" rtlCol="0">
                          <a:noAutofit/>
                        </wps:bodyPr>
                      </wps:wsp>
                      <wps:wsp>
                        <wps:cNvPr id="146" name="Textbox 146"/>
                        <wps:cNvSpPr txBox="1"/>
                        <wps:spPr>
                          <a:xfrm>
                            <a:off x="2586037" y="2397950"/>
                            <a:ext cx="733425" cy="447675"/>
                          </a:xfrm>
                          <a:prstGeom prst="rect">
                            <a:avLst/>
                          </a:prstGeom>
                          <a:ln w="9525">
                            <a:solidFill>
                              <a:srgbClr val="000000"/>
                            </a:solidFill>
                            <a:prstDash val="solid"/>
                          </a:ln>
                        </wps:spPr>
                        <wps:txbx>
                          <w:txbxContent>
                            <w:p>
                              <w:pPr>
                                <w:spacing w:line="278" w:lineRule="auto" w:before="67"/>
                                <w:ind w:left="145" w:right="0" w:firstLine="0"/>
                                <w:jc w:val="left"/>
                                <w:rPr>
                                  <w:rFonts w:ascii="Calibri"/>
                                  <w:sz w:val="22"/>
                                </w:rPr>
                              </w:pPr>
                              <w:r>
                                <w:rPr>
                                  <w:rFonts w:ascii="Calibri"/>
                                  <w:spacing w:val="-2"/>
                                  <w:sz w:val="22"/>
                                </w:rPr>
                                <w:t>Social/ welfare</w:t>
                              </w:r>
                            </w:p>
                          </w:txbxContent>
                        </wps:txbx>
                        <wps:bodyPr wrap="square" lIns="0" tIns="0" rIns="0" bIns="0" rtlCol="0">
                          <a:noAutofit/>
                        </wps:bodyPr>
                      </wps:wsp>
                      <wps:wsp>
                        <wps:cNvPr id="147" name="Textbox 147"/>
                        <wps:cNvSpPr txBox="1"/>
                        <wps:spPr>
                          <a:xfrm>
                            <a:off x="3865562" y="579437"/>
                            <a:ext cx="974725" cy="269875"/>
                          </a:xfrm>
                          <a:prstGeom prst="rect">
                            <a:avLst/>
                          </a:prstGeom>
                        </wps:spPr>
                        <wps:txbx>
                          <w:txbxContent>
                            <w:p>
                              <w:pPr>
                                <w:spacing w:before="72"/>
                                <w:ind w:left="144" w:right="0" w:firstLine="0"/>
                                <w:jc w:val="left"/>
                                <w:rPr>
                                  <w:rFonts w:ascii="Calibri"/>
                                  <w:sz w:val="22"/>
                                </w:rPr>
                              </w:pPr>
                              <w:r>
                                <w:rPr>
                                  <w:rFonts w:ascii="Calibri"/>
                                  <w:sz w:val="22"/>
                                </w:rPr>
                                <w:t>Fiscal</w:t>
                              </w:r>
                              <w:r>
                                <w:rPr>
                                  <w:rFonts w:ascii="Calibri"/>
                                  <w:spacing w:val="-5"/>
                                  <w:sz w:val="22"/>
                                </w:rPr>
                                <w:t> </w:t>
                              </w:r>
                              <w:r>
                                <w:rPr>
                                  <w:rFonts w:ascii="Calibri"/>
                                  <w:spacing w:val="-2"/>
                                  <w:sz w:val="22"/>
                                </w:rPr>
                                <w:t>Burden</w:t>
                              </w:r>
                            </w:p>
                          </w:txbxContent>
                        </wps:txbx>
                        <wps:bodyPr wrap="square" lIns="0" tIns="0" rIns="0" bIns="0" rtlCol="0">
                          <a:noAutofit/>
                        </wps:bodyPr>
                      </wps:wsp>
                      <wps:wsp>
                        <wps:cNvPr id="148" name="Textbox 148"/>
                        <wps:cNvSpPr txBox="1"/>
                        <wps:spPr>
                          <a:xfrm>
                            <a:off x="2452687" y="1166685"/>
                            <a:ext cx="1181100" cy="495300"/>
                          </a:xfrm>
                          <a:prstGeom prst="rect">
                            <a:avLst/>
                          </a:prstGeom>
                          <a:ln w="9525">
                            <a:solidFill>
                              <a:srgbClr val="000000"/>
                            </a:solidFill>
                            <a:prstDash val="sysDash"/>
                          </a:ln>
                        </wps:spPr>
                        <wps:txbx>
                          <w:txbxContent>
                            <w:p>
                              <w:pPr>
                                <w:spacing w:line="278" w:lineRule="auto" w:before="68"/>
                                <w:ind w:left="144" w:right="224" w:firstLine="0"/>
                                <w:jc w:val="left"/>
                                <w:rPr>
                                  <w:rFonts w:ascii="Calibri"/>
                                  <w:sz w:val="22"/>
                                </w:rPr>
                              </w:pPr>
                              <w:r>
                                <w:rPr>
                                  <w:rFonts w:ascii="Calibri"/>
                                  <w:spacing w:val="-2"/>
                                  <w:sz w:val="22"/>
                                </w:rPr>
                                <w:t>Consequences </w:t>
                              </w:r>
                              <w:r>
                                <w:rPr>
                                  <w:rFonts w:ascii="Calibri"/>
                                  <w:sz w:val="22"/>
                                </w:rPr>
                                <w:t>on</w:t>
                              </w:r>
                              <w:r>
                                <w:rPr>
                                  <w:rFonts w:ascii="Calibri"/>
                                  <w:spacing w:val="-13"/>
                                  <w:sz w:val="22"/>
                                </w:rPr>
                                <w:t> </w:t>
                              </w:r>
                              <w:r>
                                <w:rPr>
                                  <w:rFonts w:ascii="Calibri"/>
                                  <w:sz w:val="22"/>
                                </w:rPr>
                                <w:t>the</w:t>
                              </w:r>
                              <w:r>
                                <w:rPr>
                                  <w:rFonts w:ascii="Calibri"/>
                                  <w:spacing w:val="-13"/>
                                  <w:sz w:val="22"/>
                                </w:rPr>
                                <w:t> </w:t>
                              </w:r>
                              <w:r>
                                <w:rPr>
                                  <w:rFonts w:ascii="Calibri"/>
                                  <w:sz w:val="22"/>
                                </w:rPr>
                                <w:t>economy</w:t>
                              </w:r>
                            </w:p>
                          </w:txbxContent>
                        </wps:txbx>
                        <wps:bodyPr wrap="square" lIns="0" tIns="0" rIns="0" bIns="0" rtlCol="0">
                          <a:noAutofit/>
                        </wps:bodyPr>
                      </wps:wsp>
                      <wps:wsp>
                        <wps:cNvPr id="149" name="Textbox 149"/>
                        <wps:cNvSpPr txBox="1"/>
                        <wps:spPr>
                          <a:xfrm>
                            <a:off x="2452687" y="4762"/>
                            <a:ext cx="1114425" cy="504825"/>
                          </a:xfrm>
                          <a:prstGeom prst="rect">
                            <a:avLst/>
                          </a:prstGeom>
                          <a:ln w="9525">
                            <a:solidFill>
                              <a:srgbClr val="000000"/>
                            </a:solidFill>
                            <a:prstDash val="solid"/>
                          </a:ln>
                        </wps:spPr>
                        <wps:txbx>
                          <w:txbxContent>
                            <w:p>
                              <w:pPr>
                                <w:spacing w:before="69"/>
                                <w:ind w:left="144" w:right="0" w:firstLine="0"/>
                                <w:jc w:val="left"/>
                                <w:rPr>
                                  <w:rFonts w:ascii="Calibri"/>
                                  <w:sz w:val="22"/>
                                </w:rPr>
                              </w:pPr>
                              <w:r>
                                <w:rPr>
                                  <w:rFonts w:ascii="Calibri"/>
                                  <w:sz w:val="22"/>
                                </w:rPr>
                                <w:t>Fuel</w:t>
                              </w:r>
                              <w:r>
                                <w:rPr>
                                  <w:rFonts w:ascii="Calibri"/>
                                  <w:spacing w:val="-2"/>
                                  <w:sz w:val="22"/>
                                </w:rPr>
                                <w:t> Subsidies</w:t>
                              </w:r>
                            </w:p>
                            <w:p>
                              <w:pPr>
                                <w:spacing w:before="41"/>
                                <w:ind w:left="144" w:right="0" w:firstLine="0"/>
                                <w:jc w:val="left"/>
                                <w:rPr>
                                  <w:rFonts w:ascii="Calibri"/>
                                  <w:sz w:val="22"/>
                                </w:rPr>
                              </w:pPr>
                              <w:r>
                                <w:rPr>
                                  <w:rFonts w:ascii="Calibri"/>
                                  <w:spacing w:val="-2"/>
                                  <w:sz w:val="22"/>
                                </w:rPr>
                                <w:t>Impact/reform</w:t>
                              </w:r>
                            </w:p>
                          </w:txbxContent>
                        </wps:txbx>
                        <wps:bodyPr wrap="square" lIns="0" tIns="0" rIns="0" bIns="0" rtlCol="0">
                          <a:noAutofit/>
                        </wps:bodyPr>
                      </wps:wsp>
                      <wps:wsp>
                        <wps:cNvPr id="150" name="Textbox 150"/>
                        <wps:cNvSpPr txBox="1"/>
                        <wps:spPr>
                          <a:xfrm>
                            <a:off x="2871787" y="6850824"/>
                            <a:ext cx="914400" cy="476250"/>
                          </a:xfrm>
                          <a:prstGeom prst="rect">
                            <a:avLst/>
                          </a:prstGeom>
                          <a:ln w="9525">
                            <a:solidFill>
                              <a:srgbClr val="000000"/>
                            </a:solidFill>
                            <a:prstDash val="solid"/>
                          </a:ln>
                        </wps:spPr>
                        <wps:txbx>
                          <w:txbxContent>
                            <w:p>
                              <w:pPr>
                                <w:spacing w:line="276" w:lineRule="auto" w:before="71"/>
                                <w:ind w:left="144" w:right="308" w:firstLine="0"/>
                                <w:jc w:val="left"/>
                                <w:rPr>
                                  <w:rFonts w:ascii="Calibri"/>
                                  <w:sz w:val="22"/>
                                </w:rPr>
                              </w:pPr>
                              <w:r>
                                <w:rPr>
                                  <w:rFonts w:ascii="Calibri"/>
                                  <w:spacing w:val="-2"/>
                                  <w:sz w:val="22"/>
                                </w:rPr>
                                <w:t>Overall Well-being</w:t>
                              </w:r>
                            </w:p>
                          </w:txbxContent>
                        </wps:txbx>
                        <wps:bodyPr wrap="square" lIns="0" tIns="0" rIns="0" bIns="0" rtlCol="0">
                          <a:noAutofit/>
                        </wps:bodyPr>
                      </wps:wsp>
                      <wps:wsp>
                        <wps:cNvPr id="151" name="Textbox 151"/>
                        <wps:cNvSpPr txBox="1"/>
                        <wps:spPr>
                          <a:xfrm>
                            <a:off x="2900362" y="5468556"/>
                            <a:ext cx="914400" cy="1076325"/>
                          </a:xfrm>
                          <a:prstGeom prst="rect">
                            <a:avLst/>
                          </a:prstGeom>
                          <a:ln w="9525">
                            <a:solidFill>
                              <a:srgbClr val="000000"/>
                            </a:solidFill>
                            <a:prstDash val="solid"/>
                          </a:ln>
                        </wps:spPr>
                        <wps:txbx>
                          <w:txbxContent>
                            <w:p>
                              <w:pPr>
                                <w:spacing w:line="276" w:lineRule="auto" w:before="70"/>
                                <w:ind w:left="145" w:right="194" w:firstLine="0"/>
                                <w:jc w:val="left"/>
                                <w:rPr>
                                  <w:rFonts w:ascii="Calibri"/>
                                  <w:sz w:val="22"/>
                                </w:rPr>
                              </w:pPr>
                              <w:r>
                                <w:rPr>
                                  <w:rFonts w:ascii="Calibri"/>
                                  <w:sz w:val="22"/>
                                </w:rPr>
                                <w:t>Price of other</w:t>
                              </w:r>
                              <w:r>
                                <w:rPr>
                                  <w:rFonts w:ascii="Calibri"/>
                                  <w:spacing w:val="-13"/>
                                  <w:sz w:val="22"/>
                                </w:rPr>
                                <w:t> </w:t>
                              </w:r>
                              <w:r>
                                <w:rPr>
                                  <w:rFonts w:ascii="Calibri"/>
                                  <w:sz w:val="22"/>
                                </w:rPr>
                                <w:t>goods </w:t>
                              </w:r>
                              <w:r>
                                <w:rPr>
                                  <w:rFonts w:ascii="Calibri"/>
                                  <w:spacing w:val="-2"/>
                                  <w:sz w:val="22"/>
                                </w:rPr>
                                <w:t>consumed </w:t>
                              </w:r>
                              <w:r>
                                <w:rPr>
                                  <w:rFonts w:ascii="Calibri"/>
                                  <w:sz w:val="22"/>
                                </w:rPr>
                                <w:t>by the </w:t>
                              </w:r>
                              <w:r>
                                <w:rPr>
                                  <w:rFonts w:ascii="Calibri"/>
                                  <w:spacing w:val="-2"/>
                                  <w:sz w:val="22"/>
                                </w:rPr>
                                <w:t>households</w:t>
                              </w:r>
                            </w:p>
                          </w:txbxContent>
                        </wps:txbx>
                        <wps:bodyPr wrap="square" lIns="0" tIns="0" rIns="0" bIns="0" rtlCol="0">
                          <a:noAutofit/>
                        </wps:bodyPr>
                      </wps:wsp>
                      <wps:wsp>
                        <wps:cNvPr id="152" name="Textbox 152"/>
                        <wps:cNvSpPr txBox="1"/>
                        <wps:spPr>
                          <a:xfrm>
                            <a:off x="1957387" y="4679251"/>
                            <a:ext cx="914400" cy="447675"/>
                          </a:xfrm>
                          <a:prstGeom prst="rect">
                            <a:avLst/>
                          </a:prstGeom>
                          <a:ln w="9525">
                            <a:solidFill>
                              <a:srgbClr val="000000"/>
                            </a:solidFill>
                            <a:prstDash val="solid"/>
                          </a:ln>
                        </wps:spPr>
                        <wps:txbx>
                          <w:txbxContent>
                            <w:p>
                              <w:pPr>
                                <w:spacing w:line="276" w:lineRule="auto" w:before="70"/>
                                <w:ind w:left="144" w:right="288" w:firstLine="0"/>
                                <w:jc w:val="left"/>
                                <w:rPr>
                                  <w:rFonts w:ascii="Calibri"/>
                                  <w:sz w:val="22"/>
                                </w:rPr>
                              </w:pPr>
                              <w:r>
                                <w:rPr>
                                  <w:rFonts w:ascii="Calibri"/>
                                  <w:sz w:val="22"/>
                                </w:rPr>
                                <w:t>Higher</w:t>
                              </w:r>
                              <w:r>
                                <w:rPr>
                                  <w:rFonts w:ascii="Calibri"/>
                                  <w:spacing w:val="-13"/>
                                  <w:sz w:val="22"/>
                                </w:rPr>
                                <w:t> </w:t>
                              </w:r>
                              <w:r>
                                <w:rPr>
                                  <w:rFonts w:ascii="Calibri"/>
                                  <w:sz w:val="22"/>
                                </w:rPr>
                                <w:t>fuel </w:t>
                              </w:r>
                              <w:r>
                                <w:rPr>
                                  <w:rFonts w:ascii="Calibri"/>
                                  <w:spacing w:val="-2"/>
                                  <w:sz w:val="22"/>
                                </w:rPr>
                                <w:t>price</w:t>
                              </w:r>
                            </w:p>
                          </w:txbxContent>
                        </wps:txbx>
                        <wps:bodyPr wrap="square" lIns="0" tIns="0" rIns="0" bIns="0" rtlCol="0">
                          <a:noAutofit/>
                        </wps:bodyPr>
                      </wps:wsp>
                      <wps:wsp>
                        <wps:cNvPr id="153" name="Textbox 153"/>
                        <wps:cNvSpPr txBox="1"/>
                        <wps:spPr>
                          <a:xfrm>
                            <a:off x="812482" y="4102163"/>
                            <a:ext cx="1002030" cy="247650"/>
                          </a:xfrm>
                          <a:prstGeom prst="rect">
                            <a:avLst/>
                          </a:prstGeom>
                          <a:ln w="9525">
                            <a:solidFill>
                              <a:srgbClr val="000000"/>
                            </a:solidFill>
                            <a:prstDash val="solid"/>
                          </a:ln>
                        </wps:spPr>
                        <wps:txbx>
                          <w:txbxContent>
                            <w:p>
                              <w:pPr>
                                <w:spacing w:before="71"/>
                                <w:ind w:left="160" w:right="0" w:firstLine="0"/>
                                <w:jc w:val="left"/>
                                <w:rPr>
                                  <w:rFonts w:ascii="Calibri"/>
                                  <w:sz w:val="22"/>
                                </w:rPr>
                              </w:pPr>
                              <w:r>
                                <w:rPr>
                                  <w:rFonts w:ascii="Calibri"/>
                                  <w:spacing w:val="-2"/>
                                  <w:sz w:val="22"/>
                                </w:rPr>
                                <w:t>Growth/GDP</w:t>
                              </w:r>
                            </w:p>
                          </w:txbxContent>
                        </wps:txbx>
                        <wps:bodyPr wrap="square" lIns="0" tIns="0" rIns="0" bIns="0" rtlCol="0">
                          <a:noAutofit/>
                        </wps:bodyPr>
                      </wps:wsp>
                      <wps:wsp>
                        <wps:cNvPr id="154" name="Textbox 154"/>
                        <wps:cNvSpPr txBox="1"/>
                        <wps:spPr>
                          <a:xfrm>
                            <a:off x="2938462" y="3746563"/>
                            <a:ext cx="1028700" cy="314325"/>
                          </a:xfrm>
                          <a:prstGeom prst="rect">
                            <a:avLst/>
                          </a:prstGeom>
                          <a:ln w="9525">
                            <a:solidFill>
                              <a:srgbClr val="000000"/>
                            </a:solidFill>
                            <a:prstDash val="solid"/>
                          </a:ln>
                        </wps:spPr>
                        <wps:txbx>
                          <w:txbxContent>
                            <w:p>
                              <w:pPr>
                                <w:spacing w:before="72"/>
                                <w:ind w:left="145" w:right="0" w:firstLine="0"/>
                                <w:jc w:val="left"/>
                                <w:rPr>
                                  <w:rFonts w:ascii="Calibri"/>
                                  <w:sz w:val="22"/>
                                </w:rPr>
                              </w:pPr>
                              <w:r>
                                <w:rPr>
                                  <w:rFonts w:ascii="Calibri"/>
                                  <w:sz w:val="22"/>
                                </w:rPr>
                                <w:t>Indirect</w:t>
                              </w:r>
                              <w:r>
                                <w:rPr>
                                  <w:rFonts w:ascii="Calibri"/>
                                  <w:spacing w:val="-4"/>
                                  <w:sz w:val="22"/>
                                </w:rPr>
                                <w:t> </w:t>
                              </w:r>
                              <w:r>
                                <w:rPr>
                                  <w:rFonts w:ascii="Calibri"/>
                                  <w:spacing w:val="-2"/>
                                  <w:sz w:val="22"/>
                                </w:rPr>
                                <w:t>Effect</w:t>
                              </w:r>
                            </w:p>
                          </w:txbxContent>
                        </wps:txbx>
                        <wps:bodyPr wrap="square" lIns="0" tIns="0" rIns="0" bIns="0" rtlCol="0">
                          <a:noAutofit/>
                        </wps:bodyPr>
                      </wps:wsp>
                      <wps:wsp>
                        <wps:cNvPr id="155" name="Textbox 155"/>
                        <wps:cNvSpPr txBox="1"/>
                        <wps:spPr>
                          <a:xfrm>
                            <a:off x="1957387" y="3627183"/>
                            <a:ext cx="914400" cy="247650"/>
                          </a:xfrm>
                          <a:prstGeom prst="rect">
                            <a:avLst/>
                          </a:prstGeom>
                          <a:ln w="9525">
                            <a:solidFill>
                              <a:srgbClr val="000000"/>
                            </a:solidFill>
                            <a:prstDash val="solid"/>
                          </a:ln>
                        </wps:spPr>
                        <wps:txbx>
                          <w:txbxContent>
                            <w:p>
                              <w:pPr>
                                <w:spacing w:before="73"/>
                                <w:ind w:left="144" w:right="0" w:firstLine="0"/>
                                <w:jc w:val="left"/>
                                <w:rPr>
                                  <w:rFonts w:ascii="Calibri"/>
                                  <w:sz w:val="22"/>
                                </w:rPr>
                              </w:pPr>
                              <w:r>
                                <w:rPr>
                                  <w:rFonts w:ascii="Calibri"/>
                                  <w:sz w:val="22"/>
                                </w:rPr>
                                <w:t>Direct</w:t>
                              </w:r>
                              <w:r>
                                <w:rPr>
                                  <w:rFonts w:ascii="Calibri"/>
                                  <w:spacing w:val="-3"/>
                                  <w:sz w:val="22"/>
                                </w:rPr>
                                <w:t> </w:t>
                              </w:r>
                              <w:r>
                                <w:rPr>
                                  <w:rFonts w:ascii="Calibri"/>
                                  <w:spacing w:val="-2"/>
                                  <w:sz w:val="22"/>
                                </w:rPr>
                                <w:t>Effect</w:t>
                              </w:r>
                            </w:p>
                          </w:txbxContent>
                        </wps:txbx>
                        <wps:bodyPr wrap="square" lIns="0" tIns="0" rIns="0" bIns="0" rtlCol="0">
                          <a:noAutofit/>
                        </wps:bodyPr>
                      </wps:wsp>
                      <wps:wsp>
                        <wps:cNvPr id="156" name="Textbox 156"/>
                        <wps:cNvSpPr txBox="1"/>
                        <wps:spPr>
                          <a:xfrm>
                            <a:off x="4862512" y="2417000"/>
                            <a:ext cx="1057275" cy="428625"/>
                          </a:xfrm>
                          <a:prstGeom prst="rect">
                            <a:avLst/>
                          </a:prstGeom>
                          <a:ln w="9525">
                            <a:solidFill>
                              <a:srgbClr val="000000"/>
                            </a:solidFill>
                            <a:prstDash val="solid"/>
                          </a:ln>
                        </wps:spPr>
                        <wps:txbx>
                          <w:txbxContent>
                            <w:p>
                              <w:pPr>
                                <w:spacing w:before="73"/>
                                <w:ind w:left="144" w:right="0" w:firstLine="0"/>
                                <w:jc w:val="left"/>
                                <w:rPr>
                                  <w:rFonts w:ascii="Calibri"/>
                                  <w:sz w:val="22"/>
                                </w:rPr>
                              </w:pPr>
                              <w:r>
                                <w:rPr>
                                  <w:rFonts w:ascii="Calibri"/>
                                  <w:spacing w:val="-2"/>
                                  <w:sz w:val="22"/>
                                </w:rPr>
                                <w:t>Environmental</w:t>
                              </w:r>
                            </w:p>
                          </w:txbxContent>
                        </wps:txbx>
                        <wps:bodyPr wrap="square" lIns="0" tIns="0" rIns="0" bIns="0" rtlCol="0">
                          <a:noAutofit/>
                        </wps:bodyPr>
                      </wps:wsp>
                    </wpg:wgp>
                  </a:graphicData>
                </a:graphic>
              </wp:inline>
            </w:drawing>
          </mc:Choice>
          <mc:Fallback>
            <w:pict>
              <v:group style="width:466.5pt;height:577.35pt;mso-position-horizontal-relative:char;mso-position-vertical-relative:line" id="docshapegroup102" coordorigin="0,0" coordsize="9330,11547">
                <v:shape style="position:absolute;left:757;top:3011;width:7770;height:900" id="docshape103" coordorigin="758,3011" coordsize="7770,900" path="m878,3791l828,3791,828,3011,808,3011,808,3791,758,3791,818,3911,868,3811,878,3791xm4613,3656l4563,3656,4563,3011,4543,3011,4543,3656,4493,3656,4553,3776,4603,3676,4613,3656xm8528,3656l8478,3656,8478,3011,8458,3011,8458,3656,8408,3656,8468,3776,8518,3676,8528,3656xe" filled="true" fillcolor="#000000" stroked="false">
                  <v:path arrowok="t"/>
                  <v:fill type="solid"/>
                </v:shape>
                <v:shape style="position:absolute;left:817;top:3011;width:7650;height:15" id="docshape104" coordorigin="818,3011" coordsize="7650,15" path="m4553,3011l8468,3011m4553,3026l818,3026e" filled="false" stroked="true" strokeweight=".75pt" strokecolor="#000000">
                  <v:path arrowok="t"/>
                  <v:stroke dashstyle="solid"/>
                </v:shape>
                <v:rect style="position:absolute;left:172;top:3931;width:1350;height:735" id="docshape105" filled="false" stroked="true" strokeweight=".75pt" strokecolor="#000000">
                  <v:stroke dashstyle="solid"/>
                </v:rect>
                <v:shape style="position:absolute;left:817;top:4465;width:3750;height:874" id="docshape106" coordorigin="818,4465" coordsize="3750,874" path="m4568,4465l4568,4966m818,4694l818,5339e" filled="false" stroked="true" strokeweight=".75pt" strokecolor="#000000">
                  <v:path arrowok="t"/>
                  <v:stroke dashstyle="longdashdot"/>
                </v:shape>
                <v:shape style="position:absolute;left:3652;top:4964;width:1785;height:930" id="docshape107" coordorigin="3653,4964" coordsize="1785,930" path="m3773,5592l3723,5592,3723,5007,3703,5007,3703,5592,3653,5592,3713,5712,3763,5612,3773,5592xm5388,5684l5368,5684,5368,5744,5388,5744,5388,5684xm5388,5604l5368,5604,5368,5664,5388,5664,5388,5604xm5388,5524l5368,5524,5368,5584,5388,5584,5388,5524xm5388,5444l5368,5444,5368,5504,5388,5504,5388,5444xm5388,5364l5368,5364,5368,5424,5388,5424,5388,5364xm5388,5284l5368,5284,5368,5344,5388,5344,5388,5284xm5388,5204l5368,5204,5368,5264,5388,5264,5388,5204xm5388,5124l5368,5124,5368,5184,5388,5184,5388,5124xm5388,5044l5368,5044,5368,5104,5388,5104,5388,5044xm5388,4964l5368,4964,5368,5024,5388,5024,5388,4964xm5438,5774l5388,5774,5388,5764,5368,5764,5368,5774,5318,5774,5378,5894,5428,5794,5438,5774xe" filled="true" fillcolor="#000000" stroked="false">
                  <v:path arrowok="t"/>
                  <v:fill type="solid"/>
                </v:shape>
                <v:shape style="position:absolute;left:3712;top:4966;width:1665;height:2" id="docshape108" coordorigin="3713,4966" coordsize="1665,0" path="m4448,4966l5378,4966m4448,4966l3713,4966e" filled="false" stroked="true" strokeweight=".75pt" strokecolor="#000000">
                  <v:path arrowok="t"/>
                  <v:stroke dashstyle="solid"/>
                </v:shape>
                <v:rect style="position:absolute;left:7;top:5353;width:1815;height:870" id="docshape109" filled="false" stroked="true" strokeweight=".75pt" strokecolor="#000000">
                  <v:stroke dashstyle="solid"/>
                </v:rect>
                <v:shape style="position:absolute;left:817;top:6169;width:2970;height:3516" id="docshape110" coordorigin="818,6169" coordsize="2970,3516" path="m3788,6169l3788,7369m818,6260l818,9685e" filled="false" stroked="true" strokeweight=".75pt" strokecolor="#000000">
                  <v:path arrowok="t"/>
                  <v:stroke dashstyle="solid"/>
                </v:shape>
                <v:line style="position:absolute" from="5378,6460" to="5378,8575" stroked="true" strokeweight=".75pt" strokecolor="#000000">
                  <v:stroke dashstyle="shortdashdot"/>
                </v:line>
                <v:line style="position:absolute" from="818,6664" to="1223,6664" stroked="true" strokeweight=".75pt" strokecolor="#000000">
                  <v:stroke dashstyle="solid"/>
                </v:line>
                <v:rect style="position:absolute;left:1252;top:7127;width:1020;height:420" id="docshape111" filled="false" stroked="true" strokeweight=".75pt" strokecolor="#000000">
                  <v:stroke dashstyle="solid"/>
                </v:rect>
                <v:line style="position:absolute" from="818,7369" to="1223,7369" stroked="true" strokeweight=".75pt" strokecolor="#000000">
                  <v:stroke dashstyle="solid"/>
                </v:line>
                <v:rect style="position:absolute;left:1297;top:7867;width:1170;height:375" id="docshape112" filled="false" stroked="true" strokeweight=".75pt" strokecolor="#000000">
                  <v:stroke dashstyle="solid"/>
                </v:rect>
                <v:line style="position:absolute" from="848,8044" to="1253,8044" stroked="true" strokeweight=".75pt" strokecolor="#000000">
                  <v:stroke dashstyle="solid"/>
                </v:line>
                <v:rect style="position:absolute;left:1252;top:8532;width:1050;height:405" id="docshape113" filled="false" stroked="true" strokeweight=".75pt" strokecolor="#000000">
                  <v:stroke dashstyle="solid"/>
                </v:rect>
                <v:line style="position:absolute" from="818,8779" to="1223,8779" stroked="true" strokeweight=".75pt" strokecolor="#000000">
                  <v:stroke dashstyle="solid"/>
                </v:line>
                <v:rect style="position:absolute;left:1297;top:9122;width:1440;height:405" id="docshape114" filled="false" stroked="true" strokeweight=".75pt" strokecolor="#000000">
                  <v:stroke dashstyle="solid"/>
                </v:rect>
                <v:line style="position:absolute" from="848,9319" to="1253,9319" stroked="true" strokeweight=".75pt" strokecolor="#000000">
                  <v:stroke dashstyle="solid"/>
                </v:line>
                <v:rect style="position:absolute;left:1297;top:9584;width:1050;height:420" id="docshape115" filled="false" stroked="true" strokeweight=".75pt" strokecolor="#000000">
                  <v:stroke dashstyle="solid"/>
                </v:rect>
                <v:shape style="position:absolute;left:847;top:8242;width:7622;height:3171" id="docshape116" coordorigin="848,8243" coordsize="7622,3171" path="m848,9685l1253,9685m8468,9192l8469,9193m8469,8243l8470,11414e" filled="false" stroked="true" strokeweight=".75pt" strokecolor="#000000">
                  <v:path arrowok="t"/>
                  <v:stroke dashstyle="solid"/>
                </v:shape>
                <v:shape style="position:absolute;left:6069;top:11353;width:2400;height:120" id="docshape117" coordorigin="6070,11353" coordsize="2400,120" path="m6190,11353l6070,11413,6190,11473,6190,11423,6170,11423,6170,11403,6190,11403,6190,11353xm6190,11403l6170,11403,6170,11423,6190,11423,6190,11403xm8470,11403l6190,11403,6190,11423,8470,11423,8470,11403xe" filled="true" fillcolor="#000000" stroked="false">
                  <v:path arrowok="t"/>
                  <v:fill type="solid"/>
                </v:shape>
                <v:line style="position:absolute" from="3788,8098" to="3788,11031" stroked="true" strokeweight=".75pt" strokecolor="#000000">
                  <v:stroke dashstyle="solid"/>
                </v:line>
                <v:shape style="position:absolute;left:3697;top:10987;width:810;height:120" id="docshape118" coordorigin="3698,10988" coordsize="810,120" path="m4388,10988l4388,11108,4488,11058,4408,11058,4408,11038,4488,11038,4388,10988xm4388,11038l3698,11038,3698,11058,4388,11058,4388,11038xm4488,11038l4408,11038,4408,11058,4488,11058,4508,11048,4488,11038xe" filled="true" fillcolor="#000000" stroked="false">
                  <v:path arrowok="t"/>
                  <v:fill type="solid"/>
                </v:shape>
                <v:shape style="position:absolute;left:5167;top:10306;width:120;height:397" type="#_x0000_t75" id="docshape119" stroked="false">
                  <v:imagedata r:id="rId18" o:title=""/>
                </v:shape>
                <v:line style="position:absolute" from="323,6224" to="308,10977" stroked="true" strokeweight=".75pt" strokecolor="#000000">
                  <v:stroke dashstyle="solid"/>
                </v:line>
                <v:shape style="position:absolute;left:307;top:4487;width:8242;height:6587" id="docshape120" coordorigin="308,4487" coordsize="8242,6587" path="m3713,11014l3693,11004,3593,10954,3593,11004,308,11004,308,11024,3593,11024,3593,11074,3693,11024,3713,11014xm8478,6207l8458,6207,8458,6227,8478,6227,8478,6207xm8478,5987l8458,5987,8458,6147,8478,6147,8478,5987xm8478,5907l8458,5907,8458,5927,8478,5927,8478,5907xm8478,5687l8458,5687,8458,5847,8478,5847,8478,5687xm8478,5607l8458,5607,8458,5627,8478,5627,8478,5607xm8478,5387l8458,5387,8458,5547,8478,5547,8478,5387xm8478,5307l8458,5307,8458,5327,8478,5327,8478,5307xm8478,5087l8458,5087,8458,5247,8478,5247,8478,5087xm8478,5007l8458,5007,8458,5027,8478,5027,8478,5007xm8478,4787l8458,4787,8458,4947,8478,4947,8478,4787xm8478,4707l8458,4707,8458,4727,8478,4727,8478,4707xm8479,4487l8459,4487,8459,4647,8479,4647,8479,4487xm8549,6253l8547,6246,8543,6244,8538,6241,8532,6243,8529,6247,8478,6335,8478,6367,8478,6335,8478,6287,8458,6287,8458,6335,8404,6242,8397,6241,8388,6246,8386,6253,8389,6257,8468,6392,8479,6372,8546,6257,8549,6253xe" filled="true" fillcolor="#000000" stroked="false">
                  <v:path arrowok="t"/>
                  <v:fill type="solid"/>
                </v:shape>
                <v:shape style="position:absolute;left:3862;top:1837;width:1860;height:780" type="#_x0000_t75" id="docshape121" stroked="false">
                  <v:imagedata r:id="rId19" o:title=""/>
                </v:shape>
                <v:shape style="position:absolute;left:4492;top:2617;width:120;height:405" id="docshape122" coordorigin="4493,2617" coordsize="120,405" path="m4563,2617l4543,2617,4543,2677,4563,2677,4563,2617xm4563,2697l4543,2697,4543,2757,4563,2757,4563,2697xm4563,2777l4543,2777,4543,2837,4563,2837,4563,2777xm4543,2902l4493,2902,4553,3022,4605,2917,4543,2917,4543,2902xm4563,2857l4543,2857,4543,2917,4563,2917,4563,2857xm4613,2902l4563,2902,4563,2917,4605,2917,4613,2902xe" filled="true" fillcolor="#000000" stroked="false">
                  <v:path arrowok="t"/>
                  <v:fill type="solid"/>
                </v:shape>
                <v:line style="position:absolute" from="4628,803" to="4628,1838" stroked="true" strokeweight=".75pt" strokecolor="#000000">
                  <v:stroke dashstyle="solid"/>
                </v:line>
                <v:shape style="position:absolute;left:4627;top:1064;width:1441;height:553" id="docshape123" coordorigin="4627,1064" coordsize="1441,553" path="m6068,1537l5934,1457,5929,1454,5923,1456,5920,1461,5917,1465,5919,1472,5923,1474,6011,1527,4628,1512,4627,1532,6010,1547,5922,1597,5917,1600,5916,1606,5921,1616,5927,1617,5932,1615,6050,1547,6068,1537xm6068,1147l5934,1067,5929,1064,5923,1066,5917,1076,5919,1082,5923,1084,6011,1137,4628,1122,4627,1142,6010,1157,5922,1207,5917,1210,5916,1216,5921,1226,5927,1227,5932,1225,6050,1157,6068,1147xe" filled="true" fillcolor="#000000" stroked="false">
                  <v:path arrowok="t"/>
                  <v:fill type="solid"/>
                </v:shape>
                <v:shape style="position:absolute;left:6082;top:907;width:2565;height:975" id="docshape124" coordorigin="6083,908" coordsize="2565,975" path="m6083,1328l7628,1328,7628,908,6083,908,6083,1328xm6083,1883l8648,1883,8648,1358,6083,1358,6083,1883xe" filled="false" stroked="true" strokeweight=".5pt" strokecolor="#000000">
                  <v:path arrowok="t"/>
                  <v:stroke dashstyle="solid"/>
                </v:shape>
                <v:shape style="position:absolute;left:6232;top:1477;width:2179;height:221" type="#_x0000_t202" id="docshape125" filled="false" stroked="false">
                  <v:textbox inset="0,0,0,0">
                    <w:txbxContent>
                      <w:p>
                        <w:pPr>
                          <w:spacing w:line="221" w:lineRule="exact" w:before="0"/>
                          <w:ind w:left="0" w:right="0" w:firstLine="0"/>
                          <w:jc w:val="left"/>
                          <w:rPr>
                            <w:rFonts w:ascii="Calibri"/>
                            <w:sz w:val="22"/>
                          </w:rPr>
                        </w:pPr>
                        <w:r>
                          <w:rPr>
                            <w:rFonts w:ascii="Calibri"/>
                            <w:sz w:val="22"/>
                          </w:rPr>
                          <w:t>Inefficient</w:t>
                        </w:r>
                        <w:r>
                          <w:rPr>
                            <w:rFonts w:ascii="Calibri"/>
                            <w:spacing w:val="-6"/>
                            <w:sz w:val="22"/>
                          </w:rPr>
                          <w:t> </w:t>
                        </w:r>
                        <w:r>
                          <w:rPr>
                            <w:rFonts w:ascii="Calibri"/>
                            <w:spacing w:val="-2"/>
                            <w:sz w:val="22"/>
                          </w:rPr>
                          <w:t>Consumption</w:t>
                        </w:r>
                      </w:p>
                    </w:txbxContent>
                  </v:textbox>
                  <w10:wrap type="none"/>
                </v:shape>
                <v:shape style="position:absolute;left:324;top:4053;width:973;height:531" type="#_x0000_t202" id="docshape126" filled="false" stroked="false">
                  <v:textbox inset="0,0,0,0">
                    <w:txbxContent>
                      <w:p>
                        <w:pPr>
                          <w:spacing w:line="225" w:lineRule="exact" w:before="0"/>
                          <w:ind w:left="0" w:right="0" w:firstLine="0"/>
                          <w:jc w:val="left"/>
                          <w:rPr>
                            <w:rFonts w:ascii="Calibri"/>
                            <w:sz w:val="22"/>
                          </w:rPr>
                        </w:pPr>
                        <w:r>
                          <w:rPr>
                            <w:rFonts w:ascii="Calibri"/>
                            <w:spacing w:val="-2"/>
                            <w:sz w:val="22"/>
                          </w:rPr>
                          <w:t>Economic/</w:t>
                        </w:r>
                      </w:p>
                      <w:p>
                        <w:pPr>
                          <w:spacing w:line="265" w:lineRule="exact" w:before="41"/>
                          <w:ind w:left="0" w:right="0" w:firstLine="0"/>
                          <w:jc w:val="left"/>
                          <w:rPr>
                            <w:rFonts w:ascii="Calibri"/>
                            <w:sz w:val="22"/>
                          </w:rPr>
                        </w:pPr>
                        <w:r>
                          <w:rPr>
                            <w:rFonts w:ascii="Calibri"/>
                            <w:spacing w:val="-2"/>
                            <w:sz w:val="22"/>
                          </w:rPr>
                          <w:t>Sectoral</w:t>
                        </w:r>
                      </w:p>
                    </w:txbxContent>
                  </v:textbox>
                  <w10:wrap type="none"/>
                </v:shape>
                <v:shape style="position:absolute;left:159;top:5473;width:1472;height:533" type="#_x0000_t202" id="docshape127" filled="false" stroked="false">
                  <v:textbox inset="0,0,0,0">
                    <w:txbxContent>
                      <w:p>
                        <w:pPr>
                          <w:spacing w:line="225" w:lineRule="exact" w:before="0"/>
                          <w:ind w:left="0" w:right="0" w:firstLine="0"/>
                          <w:jc w:val="left"/>
                          <w:rPr>
                            <w:rFonts w:ascii="Calibri"/>
                            <w:sz w:val="22"/>
                          </w:rPr>
                        </w:pPr>
                        <w:r>
                          <w:rPr>
                            <w:rFonts w:ascii="Calibri"/>
                            <w:spacing w:val="-2"/>
                            <w:sz w:val="22"/>
                          </w:rPr>
                          <w:t>Macroeconomic</w:t>
                        </w:r>
                      </w:p>
                      <w:p>
                        <w:pPr>
                          <w:spacing w:line="265" w:lineRule="exact" w:before="43"/>
                          <w:ind w:left="0" w:right="0" w:firstLine="0"/>
                          <w:jc w:val="left"/>
                          <w:rPr>
                            <w:rFonts w:ascii="Calibri"/>
                            <w:sz w:val="22"/>
                          </w:rPr>
                        </w:pPr>
                        <w:r>
                          <w:rPr>
                            <w:rFonts w:ascii="Calibri"/>
                            <w:spacing w:val="-2"/>
                            <w:sz w:val="22"/>
                          </w:rPr>
                          <w:t>effects</w:t>
                        </w:r>
                      </w:p>
                    </w:txbxContent>
                  </v:textbox>
                  <w10:wrap type="none"/>
                </v:shape>
                <v:shape style="position:absolute;left:1404;top:7249;width:553;height:222" type="#_x0000_t202" id="docshape128" filled="false" stroked="false">
                  <v:textbox inset="0,0,0,0">
                    <w:txbxContent>
                      <w:p>
                        <w:pPr>
                          <w:spacing w:line="221" w:lineRule="exact" w:before="0"/>
                          <w:ind w:left="0" w:right="0" w:firstLine="0"/>
                          <w:jc w:val="left"/>
                          <w:rPr>
                            <w:rFonts w:ascii="Calibri"/>
                            <w:sz w:val="22"/>
                          </w:rPr>
                        </w:pPr>
                        <w:r>
                          <w:rPr>
                            <w:rFonts w:ascii="Calibri"/>
                            <w:spacing w:val="-2"/>
                            <w:sz w:val="22"/>
                          </w:rPr>
                          <w:t>Prices</w:t>
                        </w:r>
                      </w:p>
                    </w:txbxContent>
                  </v:textbox>
                  <w10:wrap type="none"/>
                </v:shape>
                <v:shape style="position:absolute;left:1447;top:7991;width:772;height:221" type="#_x0000_t202" id="docshape129" filled="false" stroked="false">
                  <v:textbox inset="0,0,0,0">
                    <w:txbxContent>
                      <w:p>
                        <w:pPr>
                          <w:spacing w:line="221" w:lineRule="exact" w:before="0"/>
                          <w:ind w:left="0" w:right="0" w:firstLine="0"/>
                          <w:jc w:val="left"/>
                          <w:rPr>
                            <w:rFonts w:ascii="Calibri"/>
                            <w:sz w:val="22"/>
                          </w:rPr>
                        </w:pPr>
                        <w:r>
                          <w:rPr>
                            <w:rFonts w:ascii="Calibri"/>
                            <w:spacing w:val="-2"/>
                            <w:sz w:val="22"/>
                          </w:rPr>
                          <w:t>Inflation</w:t>
                        </w:r>
                      </w:p>
                    </w:txbxContent>
                  </v:textbox>
                  <w10:wrap type="none"/>
                </v:shape>
                <v:shape style="position:absolute;left:1404;top:8656;width:1081;height:1272" type="#_x0000_t202" id="docshape130" filled="false" stroked="false">
                  <v:textbox inset="0,0,0,0">
                    <w:txbxContent>
                      <w:p>
                        <w:pPr>
                          <w:spacing w:line="225" w:lineRule="exact" w:before="0"/>
                          <w:ind w:left="0" w:right="0" w:firstLine="0"/>
                          <w:jc w:val="left"/>
                          <w:rPr>
                            <w:rFonts w:ascii="Calibri"/>
                            <w:sz w:val="22"/>
                          </w:rPr>
                        </w:pPr>
                        <w:r>
                          <w:rPr>
                            <w:rFonts w:ascii="Calibri"/>
                            <w:spacing w:val="-2"/>
                            <w:sz w:val="22"/>
                          </w:rPr>
                          <w:t>Output</w:t>
                        </w:r>
                      </w:p>
                      <w:p>
                        <w:pPr>
                          <w:spacing w:line="460" w:lineRule="atLeast" w:before="127"/>
                          <w:ind w:left="43" w:right="0" w:firstLine="0"/>
                          <w:jc w:val="left"/>
                          <w:rPr>
                            <w:rFonts w:ascii="Calibri"/>
                            <w:sz w:val="22"/>
                          </w:rPr>
                        </w:pPr>
                        <w:r>
                          <w:rPr>
                            <w:rFonts w:ascii="Calibri"/>
                            <w:spacing w:val="-2"/>
                            <w:sz w:val="22"/>
                          </w:rPr>
                          <w:t>Investment Trade</w:t>
                        </w:r>
                      </w:p>
                    </w:txbxContent>
                  </v:textbox>
                  <w10:wrap type="none"/>
                </v:shape>
                <v:shape style="position:absolute;left:7462;top:6413;width:1860;height:1830" type="#_x0000_t202" id="docshape131" filled="false" stroked="true" strokeweight=".75pt" strokecolor="#000000">
                  <v:textbox inset="0,0,0,0">
                    <w:txbxContent>
                      <w:p>
                        <w:pPr>
                          <w:spacing w:line="276" w:lineRule="auto" w:before="70"/>
                          <w:ind w:left="145" w:right="156" w:firstLine="0"/>
                          <w:jc w:val="left"/>
                          <w:rPr>
                            <w:rFonts w:ascii="Calibri"/>
                            <w:sz w:val="22"/>
                          </w:rPr>
                        </w:pPr>
                        <w:r>
                          <w:rPr>
                            <w:rFonts w:ascii="Calibri"/>
                            <w:sz w:val="22"/>
                          </w:rPr>
                          <w:t>Effect on carbon emissions,</w:t>
                        </w:r>
                        <w:r>
                          <w:rPr>
                            <w:rFonts w:ascii="Calibri"/>
                            <w:spacing w:val="-13"/>
                            <w:sz w:val="22"/>
                          </w:rPr>
                          <w:t> </w:t>
                        </w:r>
                        <w:r>
                          <w:rPr>
                            <w:rFonts w:ascii="Calibri"/>
                            <w:sz w:val="22"/>
                          </w:rPr>
                          <w:t>GHGs, </w:t>
                        </w:r>
                        <w:r>
                          <w:rPr>
                            <w:rFonts w:ascii="Calibri"/>
                            <w:spacing w:val="-2"/>
                            <w:sz w:val="22"/>
                          </w:rPr>
                          <w:t>environmental </w:t>
                        </w:r>
                        <w:r>
                          <w:rPr>
                            <w:rFonts w:ascii="Calibri"/>
                            <w:sz w:val="22"/>
                          </w:rPr>
                          <w:t>quality and climate change.</w:t>
                        </w:r>
                      </w:p>
                    </w:txbxContent>
                  </v:textbox>
                  <v:stroke dashstyle="solid"/>
                  <w10:wrap type="none"/>
                </v:shape>
                <v:shape style="position:absolute;left:4072;top:3776;width:1155;height:705" type="#_x0000_t202" id="docshape132" filled="false" stroked="true" strokeweight=".75pt" strokecolor="#000000">
                  <v:textbox inset="0,0,0,0">
                    <w:txbxContent>
                      <w:p>
                        <w:pPr>
                          <w:spacing w:line="278" w:lineRule="auto" w:before="67"/>
                          <w:ind w:left="145" w:right="0" w:firstLine="0"/>
                          <w:jc w:val="left"/>
                          <w:rPr>
                            <w:rFonts w:ascii="Calibri"/>
                            <w:sz w:val="22"/>
                          </w:rPr>
                        </w:pPr>
                        <w:r>
                          <w:rPr>
                            <w:rFonts w:ascii="Calibri"/>
                            <w:spacing w:val="-2"/>
                            <w:sz w:val="22"/>
                          </w:rPr>
                          <w:t>Social/ welfare</w:t>
                        </w:r>
                      </w:p>
                    </w:txbxContent>
                  </v:textbox>
                  <v:stroke dashstyle="solid"/>
                  <w10:wrap type="none"/>
                </v:shape>
                <v:shape style="position:absolute;left:6087;top:912;width:1535;height:425" type="#_x0000_t202" id="docshape133" filled="false" stroked="false">
                  <v:textbox inset="0,0,0,0">
                    <w:txbxContent>
                      <w:p>
                        <w:pPr>
                          <w:spacing w:before="72"/>
                          <w:ind w:left="144" w:right="0" w:firstLine="0"/>
                          <w:jc w:val="left"/>
                          <w:rPr>
                            <w:rFonts w:ascii="Calibri"/>
                            <w:sz w:val="22"/>
                          </w:rPr>
                        </w:pPr>
                        <w:r>
                          <w:rPr>
                            <w:rFonts w:ascii="Calibri"/>
                            <w:sz w:val="22"/>
                          </w:rPr>
                          <w:t>Fiscal</w:t>
                        </w:r>
                        <w:r>
                          <w:rPr>
                            <w:rFonts w:ascii="Calibri"/>
                            <w:spacing w:val="-5"/>
                            <w:sz w:val="22"/>
                          </w:rPr>
                          <w:t> </w:t>
                        </w:r>
                        <w:r>
                          <w:rPr>
                            <w:rFonts w:ascii="Calibri"/>
                            <w:spacing w:val="-2"/>
                            <w:sz w:val="22"/>
                          </w:rPr>
                          <w:t>Burden</w:t>
                        </w:r>
                      </w:p>
                    </w:txbxContent>
                  </v:textbox>
                  <w10:wrap type="none"/>
                </v:shape>
                <v:shape style="position:absolute;left:3862;top:1837;width:1860;height:780" type="#_x0000_t202" id="docshape134" filled="false" stroked="true" strokeweight=".75pt" strokecolor="#000000">
                  <v:textbox inset="0,0,0,0">
                    <w:txbxContent>
                      <w:p>
                        <w:pPr>
                          <w:spacing w:line="278" w:lineRule="auto" w:before="68"/>
                          <w:ind w:left="144" w:right="224" w:firstLine="0"/>
                          <w:jc w:val="left"/>
                          <w:rPr>
                            <w:rFonts w:ascii="Calibri"/>
                            <w:sz w:val="22"/>
                          </w:rPr>
                        </w:pPr>
                        <w:r>
                          <w:rPr>
                            <w:rFonts w:ascii="Calibri"/>
                            <w:spacing w:val="-2"/>
                            <w:sz w:val="22"/>
                          </w:rPr>
                          <w:t>Consequences </w:t>
                        </w:r>
                        <w:r>
                          <w:rPr>
                            <w:rFonts w:ascii="Calibri"/>
                            <w:sz w:val="22"/>
                          </w:rPr>
                          <w:t>on</w:t>
                        </w:r>
                        <w:r>
                          <w:rPr>
                            <w:rFonts w:ascii="Calibri"/>
                            <w:spacing w:val="-13"/>
                            <w:sz w:val="22"/>
                          </w:rPr>
                          <w:t> </w:t>
                        </w:r>
                        <w:r>
                          <w:rPr>
                            <w:rFonts w:ascii="Calibri"/>
                            <w:sz w:val="22"/>
                          </w:rPr>
                          <w:t>the</w:t>
                        </w:r>
                        <w:r>
                          <w:rPr>
                            <w:rFonts w:ascii="Calibri"/>
                            <w:spacing w:val="-13"/>
                            <w:sz w:val="22"/>
                          </w:rPr>
                          <w:t> </w:t>
                        </w:r>
                        <w:r>
                          <w:rPr>
                            <w:rFonts w:ascii="Calibri"/>
                            <w:sz w:val="22"/>
                          </w:rPr>
                          <w:t>economy</w:t>
                        </w:r>
                      </w:p>
                    </w:txbxContent>
                  </v:textbox>
                  <v:stroke dashstyle="shortdash"/>
                  <w10:wrap type="none"/>
                </v:shape>
                <v:shape style="position:absolute;left:3862;top:7;width:1755;height:795" type="#_x0000_t202" id="docshape135" filled="false" stroked="true" strokeweight=".75pt" strokecolor="#000000">
                  <v:textbox inset="0,0,0,0">
                    <w:txbxContent>
                      <w:p>
                        <w:pPr>
                          <w:spacing w:before="69"/>
                          <w:ind w:left="144" w:right="0" w:firstLine="0"/>
                          <w:jc w:val="left"/>
                          <w:rPr>
                            <w:rFonts w:ascii="Calibri"/>
                            <w:sz w:val="22"/>
                          </w:rPr>
                        </w:pPr>
                        <w:r>
                          <w:rPr>
                            <w:rFonts w:ascii="Calibri"/>
                            <w:sz w:val="22"/>
                          </w:rPr>
                          <w:t>Fuel</w:t>
                        </w:r>
                        <w:r>
                          <w:rPr>
                            <w:rFonts w:ascii="Calibri"/>
                            <w:spacing w:val="-2"/>
                            <w:sz w:val="22"/>
                          </w:rPr>
                          <w:t> Subsidies</w:t>
                        </w:r>
                      </w:p>
                      <w:p>
                        <w:pPr>
                          <w:spacing w:before="41"/>
                          <w:ind w:left="144" w:right="0" w:firstLine="0"/>
                          <w:jc w:val="left"/>
                          <w:rPr>
                            <w:rFonts w:ascii="Calibri"/>
                            <w:sz w:val="22"/>
                          </w:rPr>
                        </w:pPr>
                        <w:r>
                          <w:rPr>
                            <w:rFonts w:ascii="Calibri"/>
                            <w:spacing w:val="-2"/>
                            <w:sz w:val="22"/>
                          </w:rPr>
                          <w:t>Impact/reform</w:t>
                        </w:r>
                      </w:p>
                    </w:txbxContent>
                  </v:textbox>
                  <v:stroke dashstyle="solid"/>
                  <w10:wrap type="none"/>
                </v:shape>
                <v:shape style="position:absolute;left:4522;top:10788;width:1440;height:750" type="#_x0000_t202" id="docshape136" filled="false" stroked="true" strokeweight=".75pt" strokecolor="#000000">
                  <v:textbox inset="0,0,0,0">
                    <w:txbxContent>
                      <w:p>
                        <w:pPr>
                          <w:spacing w:line="276" w:lineRule="auto" w:before="71"/>
                          <w:ind w:left="144" w:right="308" w:firstLine="0"/>
                          <w:jc w:val="left"/>
                          <w:rPr>
                            <w:rFonts w:ascii="Calibri"/>
                            <w:sz w:val="22"/>
                          </w:rPr>
                        </w:pPr>
                        <w:r>
                          <w:rPr>
                            <w:rFonts w:ascii="Calibri"/>
                            <w:spacing w:val="-2"/>
                            <w:sz w:val="22"/>
                          </w:rPr>
                          <w:t>Overall Well-being</w:t>
                        </w:r>
                      </w:p>
                    </w:txbxContent>
                  </v:textbox>
                  <v:stroke dashstyle="solid"/>
                  <w10:wrap type="none"/>
                </v:shape>
                <v:shape style="position:absolute;left:4567;top:8611;width:1440;height:1695" type="#_x0000_t202" id="docshape137" filled="false" stroked="true" strokeweight=".75pt" strokecolor="#000000">
                  <v:textbox inset="0,0,0,0">
                    <w:txbxContent>
                      <w:p>
                        <w:pPr>
                          <w:spacing w:line="276" w:lineRule="auto" w:before="70"/>
                          <w:ind w:left="145" w:right="194" w:firstLine="0"/>
                          <w:jc w:val="left"/>
                          <w:rPr>
                            <w:rFonts w:ascii="Calibri"/>
                            <w:sz w:val="22"/>
                          </w:rPr>
                        </w:pPr>
                        <w:r>
                          <w:rPr>
                            <w:rFonts w:ascii="Calibri"/>
                            <w:sz w:val="22"/>
                          </w:rPr>
                          <w:t>Price of other</w:t>
                        </w:r>
                        <w:r>
                          <w:rPr>
                            <w:rFonts w:ascii="Calibri"/>
                            <w:spacing w:val="-13"/>
                            <w:sz w:val="22"/>
                          </w:rPr>
                          <w:t> </w:t>
                        </w:r>
                        <w:r>
                          <w:rPr>
                            <w:rFonts w:ascii="Calibri"/>
                            <w:sz w:val="22"/>
                          </w:rPr>
                          <w:t>goods </w:t>
                        </w:r>
                        <w:r>
                          <w:rPr>
                            <w:rFonts w:ascii="Calibri"/>
                            <w:spacing w:val="-2"/>
                            <w:sz w:val="22"/>
                          </w:rPr>
                          <w:t>consumed </w:t>
                        </w:r>
                        <w:r>
                          <w:rPr>
                            <w:rFonts w:ascii="Calibri"/>
                            <w:sz w:val="22"/>
                          </w:rPr>
                          <w:t>by the </w:t>
                        </w:r>
                        <w:r>
                          <w:rPr>
                            <w:rFonts w:ascii="Calibri"/>
                            <w:spacing w:val="-2"/>
                            <w:sz w:val="22"/>
                          </w:rPr>
                          <w:t>households</w:t>
                        </w:r>
                      </w:p>
                    </w:txbxContent>
                  </v:textbox>
                  <v:stroke dashstyle="solid"/>
                  <w10:wrap type="none"/>
                </v:shape>
                <v:shape style="position:absolute;left:3082;top:7368;width:1440;height:705" type="#_x0000_t202" id="docshape138" filled="false" stroked="true" strokeweight=".75pt" strokecolor="#000000">
                  <v:textbox inset="0,0,0,0">
                    <w:txbxContent>
                      <w:p>
                        <w:pPr>
                          <w:spacing w:line="276" w:lineRule="auto" w:before="70"/>
                          <w:ind w:left="144" w:right="288" w:firstLine="0"/>
                          <w:jc w:val="left"/>
                          <w:rPr>
                            <w:rFonts w:ascii="Calibri"/>
                            <w:sz w:val="22"/>
                          </w:rPr>
                        </w:pPr>
                        <w:r>
                          <w:rPr>
                            <w:rFonts w:ascii="Calibri"/>
                            <w:sz w:val="22"/>
                          </w:rPr>
                          <w:t>Higher</w:t>
                        </w:r>
                        <w:r>
                          <w:rPr>
                            <w:rFonts w:ascii="Calibri"/>
                            <w:spacing w:val="-13"/>
                            <w:sz w:val="22"/>
                          </w:rPr>
                          <w:t> </w:t>
                        </w:r>
                        <w:r>
                          <w:rPr>
                            <w:rFonts w:ascii="Calibri"/>
                            <w:sz w:val="22"/>
                          </w:rPr>
                          <w:t>fuel </w:t>
                        </w:r>
                        <w:r>
                          <w:rPr>
                            <w:rFonts w:ascii="Calibri"/>
                            <w:spacing w:val="-2"/>
                            <w:sz w:val="22"/>
                          </w:rPr>
                          <w:t>price</w:t>
                        </w:r>
                      </w:p>
                    </w:txbxContent>
                  </v:textbox>
                  <v:stroke dashstyle="solid"/>
                  <w10:wrap type="none"/>
                </v:shape>
                <v:shape style="position:absolute;left:1279;top:6460;width:1578;height:390" type="#_x0000_t202" id="docshape139" filled="false" stroked="true" strokeweight=".75pt" strokecolor="#000000">
                  <v:textbox inset="0,0,0,0">
                    <w:txbxContent>
                      <w:p>
                        <w:pPr>
                          <w:spacing w:before="71"/>
                          <w:ind w:left="160" w:right="0" w:firstLine="0"/>
                          <w:jc w:val="left"/>
                          <w:rPr>
                            <w:rFonts w:ascii="Calibri"/>
                            <w:sz w:val="22"/>
                          </w:rPr>
                        </w:pPr>
                        <w:r>
                          <w:rPr>
                            <w:rFonts w:ascii="Calibri"/>
                            <w:spacing w:val="-2"/>
                            <w:sz w:val="22"/>
                          </w:rPr>
                          <w:t>Growth/GDP</w:t>
                        </w:r>
                      </w:p>
                    </w:txbxContent>
                  </v:textbox>
                  <v:stroke dashstyle="solid"/>
                  <w10:wrap type="none"/>
                </v:shape>
                <v:shape style="position:absolute;left:4627;top:5900;width:1620;height:495" type="#_x0000_t202" id="docshape140" filled="false" stroked="true" strokeweight=".75pt" strokecolor="#000000">
                  <v:textbox inset="0,0,0,0">
                    <w:txbxContent>
                      <w:p>
                        <w:pPr>
                          <w:spacing w:before="72"/>
                          <w:ind w:left="145" w:right="0" w:firstLine="0"/>
                          <w:jc w:val="left"/>
                          <w:rPr>
                            <w:rFonts w:ascii="Calibri"/>
                            <w:sz w:val="22"/>
                          </w:rPr>
                        </w:pPr>
                        <w:r>
                          <w:rPr>
                            <w:rFonts w:ascii="Calibri"/>
                            <w:sz w:val="22"/>
                          </w:rPr>
                          <w:t>Indirect</w:t>
                        </w:r>
                        <w:r>
                          <w:rPr>
                            <w:rFonts w:ascii="Calibri"/>
                            <w:spacing w:val="-4"/>
                            <w:sz w:val="22"/>
                          </w:rPr>
                          <w:t> </w:t>
                        </w:r>
                        <w:r>
                          <w:rPr>
                            <w:rFonts w:ascii="Calibri"/>
                            <w:spacing w:val="-2"/>
                            <w:sz w:val="22"/>
                          </w:rPr>
                          <w:t>Effect</w:t>
                        </w:r>
                      </w:p>
                    </w:txbxContent>
                  </v:textbox>
                  <v:stroke dashstyle="solid"/>
                  <w10:wrap type="none"/>
                </v:shape>
                <v:shape style="position:absolute;left:3082;top:5712;width:1440;height:390" type="#_x0000_t202" id="docshape141" filled="false" stroked="true" strokeweight=".75pt" strokecolor="#000000">
                  <v:textbox inset="0,0,0,0">
                    <w:txbxContent>
                      <w:p>
                        <w:pPr>
                          <w:spacing w:before="73"/>
                          <w:ind w:left="144" w:right="0" w:firstLine="0"/>
                          <w:jc w:val="left"/>
                          <w:rPr>
                            <w:rFonts w:ascii="Calibri"/>
                            <w:sz w:val="22"/>
                          </w:rPr>
                        </w:pPr>
                        <w:r>
                          <w:rPr>
                            <w:rFonts w:ascii="Calibri"/>
                            <w:sz w:val="22"/>
                          </w:rPr>
                          <w:t>Direct</w:t>
                        </w:r>
                        <w:r>
                          <w:rPr>
                            <w:rFonts w:ascii="Calibri"/>
                            <w:spacing w:val="-3"/>
                            <w:sz w:val="22"/>
                          </w:rPr>
                          <w:t> </w:t>
                        </w:r>
                        <w:r>
                          <w:rPr>
                            <w:rFonts w:ascii="Calibri"/>
                            <w:spacing w:val="-2"/>
                            <w:sz w:val="22"/>
                          </w:rPr>
                          <w:t>Effect</w:t>
                        </w:r>
                      </w:p>
                    </w:txbxContent>
                  </v:textbox>
                  <v:stroke dashstyle="solid"/>
                  <w10:wrap type="none"/>
                </v:shape>
                <v:shape style="position:absolute;left:7657;top:3806;width:1665;height:675" type="#_x0000_t202" id="docshape142" filled="false" stroked="true" strokeweight=".75pt" strokecolor="#000000">
                  <v:textbox inset="0,0,0,0">
                    <w:txbxContent>
                      <w:p>
                        <w:pPr>
                          <w:spacing w:before="73"/>
                          <w:ind w:left="144" w:right="0" w:firstLine="0"/>
                          <w:jc w:val="left"/>
                          <w:rPr>
                            <w:rFonts w:ascii="Calibri"/>
                            <w:sz w:val="22"/>
                          </w:rPr>
                        </w:pPr>
                        <w:r>
                          <w:rPr>
                            <w:rFonts w:ascii="Calibri"/>
                            <w:spacing w:val="-2"/>
                            <w:sz w:val="22"/>
                          </w:rPr>
                          <w:t>Environmental</w:t>
                        </w:r>
                      </w:p>
                    </w:txbxContent>
                  </v:textbox>
                  <v:stroke dashstyle="solid"/>
                  <w10:wrap type="none"/>
                </v:shape>
              </v:group>
            </w:pict>
          </mc:Fallback>
        </mc:AlternateContent>
      </w:r>
      <w:r>
        <w:rPr>
          <w:sz w:val="20"/>
        </w:rPr>
      </w:r>
    </w:p>
    <w:p>
      <w:pPr>
        <w:spacing w:before="171"/>
        <w:ind w:left="1380" w:right="3402" w:firstLine="0"/>
        <w:jc w:val="left"/>
        <w:rPr>
          <w:sz w:val="20"/>
        </w:rPr>
      </w:pPr>
      <w:r>
        <w:rPr>
          <w:sz w:val="20"/>
        </w:rPr>
        <w:t>Figure</w:t>
      </w:r>
      <w:r>
        <w:rPr>
          <w:spacing w:val="-4"/>
          <w:sz w:val="20"/>
        </w:rPr>
        <w:t> </w:t>
      </w:r>
      <w:r>
        <w:rPr>
          <w:sz w:val="20"/>
        </w:rPr>
        <w:t>3.5:</w:t>
      </w:r>
      <w:r>
        <w:rPr>
          <w:spacing w:val="-7"/>
          <w:sz w:val="20"/>
        </w:rPr>
        <w:t> </w:t>
      </w:r>
      <w:r>
        <w:rPr>
          <w:sz w:val="20"/>
        </w:rPr>
        <w:t>Transmission</w:t>
      </w:r>
      <w:r>
        <w:rPr>
          <w:spacing w:val="-5"/>
          <w:sz w:val="20"/>
        </w:rPr>
        <w:t> </w:t>
      </w:r>
      <w:r>
        <w:rPr>
          <w:sz w:val="20"/>
        </w:rPr>
        <w:t>Mechanism/Conceptual</w:t>
      </w:r>
      <w:r>
        <w:rPr>
          <w:spacing w:val="-3"/>
          <w:sz w:val="20"/>
        </w:rPr>
        <w:t> </w:t>
      </w:r>
      <w:r>
        <w:rPr>
          <w:sz w:val="20"/>
        </w:rPr>
        <w:t>Framework</w:t>
      </w:r>
      <w:r>
        <w:rPr>
          <w:spacing w:val="-4"/>
          <w:sz w:val="20"/>
        </w:rPr>
        <w:t> </w:t>
      </w:r>
      <w:r>
        <w:rPr>
          <w:sz w:val="20"/>
        </w:rPr>
        <w:t>of</w:t>
      </w:r>
      <w:r>
        <w:rPr>
          <w:spacing w:val="-6"/>
          <w:sz w:val="20"/>
        </w:rPr>
        <w:t> </w:t>
      </w:r>
      <w:r>
        <w:rPr>
          <w:sz w:val="20"/>
        </w:rPr>
        <w:t>Fuel</w:t>
      </w:r>
      <w:r>
        <w:rPr>
          <w:spacing w:val="-4"/>
          <w:sz w:val="20"/>
        </w:rPr>
        <w:t> </w:t>
      </w:r>
      <w:r>
        <w:rPr>
          <w:sz w:val="20"/>
        </w:rPr>
        <w:t>Subsidy</w:t>
      </w:r>
      <w:r>
        <w:rPr>
          <w:spacing w:val="-8"/>
          <w:sz w:val="20"/>
        </w:rPr>
        <w:t> </w:t>
      </w:r>
      <w:r>
        <w:rPr>
          <w:sz w:val="20"/>
        </w:rPr>
        <w:t>Impact Designed by Author</w:t>
      </w:r>
    </w:p>
    <w:p>
      <w:pPr>
        <w:spacing w:after="0"/>
        <w:jc w:val="left"/>
        <w:rPr>
          <w:sz w:val="20"/>
        </w:rPr>
        <w:sectPr>
          <w:pgSz w:w="12240" w:h="15840"/>
          <w:pgMar w:header="0" w:footer="1015" w:top="1180" w:bottom="1200" w:left="60" w:right="0"/>
        </w:sectPr>
      </w:pPr>
    </w:p>
    <w:p>
      <w:pPr>
        <w:pStyle w:val="BodyText"/>
        <w:spacing w:line="360" w:lineRule="auto" w:before="74"/>
        <w:ind w:left="2640" w:right="1436"/>
        <w:jc w:val="both"/>
      </w:pPr>
      <w:r>
        <w:rPr/>
        <w:t>Figure 3.5 presents the transmission mechanism which also explains the conceptual framework through which fuel subsidy</w:t>
      </w:r>
      <w:r>
        <w:rPr>
          <w:spacing w:val="-1"/>
        </w:rPr>
        <w:t> </w:t>
      </w:r>
      <w:r>
        <w:rPr/>
        <w:t>as a policy impacts the environment. This is in terms of its effects on CO</w:t>
      </w:r>
      <w:r>
        <w:rPr>
          <w:vertAlign w:val="subscript"/>
        </w:rPr>
        <w:t>2</w:t>
      </w:r>
      <w:r>
        <w:rPr>
          <w:vertAlign w:val="baseline"/>
        </w:rPr>
        <w:t> emissions, greenhouse gases, thus creating environmental challenges such as climate change. The figure explains that fuel subsidy as a policy affects the economy in terms of its effects on macroeconomic variables, welfare indicators and the environment. In other words, the policy</w:t>
      </w:r>
      <w:r>
        <w:rPr>
          <w:spacing w:val="40"/>
          <w:vertAlign w:val="baseline"/>
        </w:rPr>
        <w:t> </w:t>
      </w:r>
      <w:r>
        <w:rPr>
          <w:vertAlign w:val="baseline"/>
        </w:rPr>
        <w:t>impacts the economy economically, socially and environmentally. Thus, when fuel subsidy is removed or reformed, macroeconomic variables such as government income, savings, GDP, trade and total investment improves. Also, the removal of the subsidy will improve the quality of the environment and further reduce environmental degradation. However, the effect on welfare of households tends to be negative and the removal will transmit price increases to petroleum products and other household goods. This is the channel of transmission as shown from figure</w:t>
      </w:r>
      <w:r>
        <w:rPr>
          <w:spacing w:val="40"/>
          <w:vertAlign w:val="baseline"/>
        </w:rPr>
        <w:t> </w:t>
      </w:r>
      <w:r>
        <w:rPr>
          <w:spacing w:val="-4"/>
          <w:vertAlign w:val="baseline"/>
        </w:rPr>
        <w:t>3.5.</w:t>
      </w:r>
    </w:p>
    <w:p>
      <w:pPr>
        <w:pStyle w:val="BodyText"/>
        <w:spacing w:before="145"/>
      </w:pPr>
    </w:p>
    <w:p>
      <w:pPr>
        <w:pStyle w:val="Heading3"/>
        <w:ind w:left="2640"/>
      </w:pPr>
      <w:bookmarkStart w:name="_TOC_250025" w:id="41"/>
      <w:r>
        <w:rPr/>
        <w:t>3.7.</w:t>
      </w:r>
      <w:r>
        <w:rPr>
          <w:spacing w:val="-2"/>
        </w:rPr>
        <w:t> </w:t>
      </w:r>
      <w:r>
        <w:rPr/>
        <w:t>Green</w:t>
      </w:r>
      <w:r>
        <w:rPr>
          <w:spacing w:val="-1"/>
        </w:rPr>
        <w:t> </w:t>
      </w:r>
      <w:r>
        <w:rPr/>
        <w:t>Growth</w:t>
      </w:r>
      <w:r>
        <w:rPr>
          <w:spacing w:val="-1"/>
        </w:rPr>
        <w:t> </w:t>
      </w:r>
      <w:r>
        <w:rPr/>
        <w:t>Strategy</w:t>
      </w:r>
      <w:r>
        <w:rPr>
          <w:spacing w:val="-1"/>
        </w:rPr>
        <w:t> </w:t>
      </w:r>
      <w:r>
        <w:rPr/>
        <w:t>and</w:t>
      </w:r>
      <w:r>
        <w:rPr>
          <w:spacing w:val="-1"/>
        </w:rPr>
        <w:t> </w:t>
      </w:r>
      <w:r>
        <w:rPr/>
        <w:t>Low Carbon</w:t>
      </w:r>
      <w:r>
        <w:rPr>
          <w:spacing w:val="-3"/>
        </w:rPr>
        <w:t> </w:t>
      </w:r>
      <w:bookmarkEnd w:id="41"/>
      <w:r>
        <w:rPr>
          <w:spacing w:val="-2"/>
        </w:rPr>
        <w:t>Development</w:t>
      </w:r>
    </w:p>
    <w:p>
      <w:pPr>
        <w:pStyle w:val="BodyText"/>
        <w:spacing w:line="360" w:lineRule="auto" w:before="132"/>
        <w:ind w:left="2657" w:right="1433" w:hanging="17"/>
        <w:jc w:val="both"/>
      </w:pPr>
      <w:r>
        <w:rPr/>
        <w:t>Green growth involves the making of growth processes resource efficient, cleaner and more resilient without necessarily reducing the level of economic growth (Hallegatte, Heal, Fay and Treguer, 2011). As a strategy for enhancing economic growth, it is a growth path that does not pollute the environment. An established fact in empirical literature is that the greatest sources of carbon emission are</w:t>
      </w:r>
      <w:r>
        <w:rPr>
          <w:spacing w:val="-1"/>
        </w:rPr>
        <w:t> </w:t>
      </w:r>
      <w:r>
        <w:rPr/>
        <w:t>energy production, transportation and consumption (Adenikinju </w:t>
      </w:r>
      <w:r>
        <w:rPr>
          <w:i/>
        </w:rPr>
        <w:t>et al.</w:t>
      </w:r>
      <w:r>
        <w:rPr/>
        <w:t>, 2012). A green growth strategy as opposed to a “brown growth” must adopt efficient production technology that de-emphasise environmentally harmful source of energy such as fossil fuel. According to Adenikinju </w:t>
      </w:r>
      <w:r>
        <w:rPr>
          <w:i/>
        </w:rPr>
        <w:t>et al. </w:t>
      </w:r>
      <w:r>
        <w:rPr/>
        <w:t>(2012), a green growth strategy can take any of the following forms; promotion of energy efficiency across sectors, creation of incentives for firms and households to invest in less energy intensive technology or encouragement of substitutability between energy and non-energy capital. In accessing</w:t>
      </w:r>
      <w:r>
        <w:rPr>
          <w:spacing w:val="47"/>
        </w:rPr>
        <w:t> </w:t>
      </w:r>
      <w:r>
        <w:rPr/>
        <w:t>the</w:t>
      </w:r>
      <w:r>
        <w:rPr>
          <w:spacing w:val="49"/>
        </w:rPr>
        <w:t> </w:t>
      </w:r>
      <w:r>
        <w:rPr/>
        <w:t>relationship</w:t>
      </w:r>
      <w:r>
        <w:rPr>
          <w:spacing w:val="50"/>
        </w:rPr>
        <w:t> </w:t>
      </w:r>
      <w:r>
        <w:rPr/>
        <w:t>between</w:t>
      </w:r>
      <w:r>
        <w:rPr>
          <w:spacing w:val="52"/>
        </w:rPr>
        <w:t> </w:t>
      </w:r>
      <w:r>
        <w:rPr/>
        <w:t>fuel</w:t>
      </w:r>
      <w:r>
        <w:rPr>
          <w:spacing w:val="53"/>
        </w:rPr>
        <w:t> </w:t>
      </w:r>
      <w:r>
        <w:rPr/>
        <w:t>subsidy</w:t>
      </w:r>
      <w:r>
        <w:rPr>
          <w:spacing w:val="47"/>
        </w:rPr>
        <w:t> </w:t>
      </w:r>
      <w:r>
        <w:rPr/>
        <w:t>and</w:t>
      </w:r>
      <w:r>
        <w:rPr>
          <w:spacing w:val="50"/>
        </w:rPr>
        <w:t> </w:t>
      </w:r>
      <w:r>
        <w:rPr/>
        <w:t>environmental</w:t>
      </w:r>
      <w:r>
        <w:rPr>
          <w:spacing w:val="50"/>
        </w:rPr>
        <w:t> </w:t>
      </w:r>
      <w:r>
        <w:rPr/>
        <w:t>damage,</w:t>
      </w:r>
      <w:r>
        <w:rPr>
          <w:spacing w:val="51"/>
        </w:rPr>
        <w:t> </w:t>
      </w:r>
      <w:r>
        <w:rPr>
          <w:spacing w:val="-5"/>
        </w:rPr>
        <w:t>the</w:t>
      </w:r>
    </w:p>
    <w:p>
      <w:pPr>
        <w:spacing w:after="0" w:line="360" w:lineRule="auto"/>
        <w:jc w:val="both"/>
        <w:sectPr>
          <w:pgSz w:w="12240" w:h="15840"/>
          <w:pgMar w:header="0" w:footer="1015" w:top="1500" w:bottom="1200" w:left="60" w:right="0"/>
        </w:sectPr>
      </w:pPr>
    </w:p>
    <w:p>
      <w:pPr>
        <w:pStyle w:val="BodyText"/>
        <w:spacing w:line="360" w:lineRule="auto" w:before="65"/>
        <w:ind w:left="2657" w:right="1439"/>
        <w:jc w:val="both"/>
      </w:pPr>
      <w:r>
        <w:rPr/>
        <w:t>contending issue is often how subsidising fuel price contributes to increased carbon emissions. Also, energy and carbon tax are also used to drive energy efficiency towards a green economy.</w:t>
      </w:r>
    </w:p>
    <w:p>
      <w:pPr>
        <w:pStyle w:val="BodyText"/>
        <w:spacing w:before="136"/>
      </w:pPr>
    </w:p>
    <w:p>
      <w:pPr>
        <w:pStyle w:val="BodyText"/>
        <w:spacing w:line="360" w:lineRule="auto"/>
        <w:ind w:left="2657" w:right="1435" w:hanging="17"/>
        <w:jc w:val="both"/>
      </w:pPr>
      <w:r>
        <w:rPr/>
        <w:t>Africa as a continent had been emphasising on the need to switch to Green growth path for sustainable development. Inclusive and green growth had become a reoccurring theme among African economies in the last three years. Africa‟s vulnerability to climate change impacts makes it essential to pursue a green growth strategy (ADR, 2012). Green growth and low carbon development involves</w:t>
      </w:r>
      <w:r>
        <w:rPr>
          <w:spacing w:val="40"/>
        </w:rPr>
        <w:t> </w:t>
      </w:r>
      <w:r>
        <w:rPr/>
        <w:t>increase in a country‟s economic growth with lower carbon emissions. Theoretically,</w:t>
      </w:r>
      <w:r>
        <w:rPr>
          <w:spacing w:val="-1"/>
        </w:rPr>
        <w:t> </w:t>
      </w:r>
      <w:r>
        <w:rPr/>
        <w:t>the Environmental Kuznets Curve</w:t>
      </w:r>
      <w:r>
        <w:rPr>
          <w:spacing w:val="-2"/>
        </w:rPr>
        <w:t> </w:t>
      </w:r>
      <w:r>
        <w:rPr/>
        <w:t>(EKC)</w:t>
      </w:r>
      <w:r>
        <w:rPr>
          <w:spacing w:val="-1"/>
        </w:rPr>
        <w:t> </w:t>
      </w:r>
      <w:r>
        <w:rPr/>
        <w:t>explains</w:t>
      </w:r>
      <w:r>
        <w:rPr>
          <w:spacing w:val="-3"/>
        </w:rPr>
        <w:t> </w:t>
      </w:r>
      <w:r>
        <w:rPr/>
        <w:t>that</w:t>
      </w:r>
      <w:r>
        <w:rPr>
          <w:spacing w:val="-1"/>
        </w:rPr>
        <w:t> </w:t>
      </w:r>
      <w:r>
        <w:rPr/>
        <w:t>economic</w:t>
      </w:r>
      <w:r>
        <w:rPr>
          <w:spacing w:val="-2"/>
        </w:rPr>
        <w:t> </w:t>
      </w:r>
      <w:r>
        <w:rPr/>
        <w:t>and industrial activities of a country would initially be accompanied by high pollution but eventually</w:t>
      </w:r>
      <w:r>
        <w:rPr>
          <w:spacing w:val="-5"/>
        </w:rPr>
        <w:t> </w:t>
      </w:r>
      <w:r>
        <w:rPr/>
        <w:t>reach a</w:t>
      </w:r>
      <w:r>
        <w:rPr>
          <w:spacing w:val="-1"/>
        </w:rPr>
        <w:t> </w:t>
      </w:r>
      <w:r>
        <w:rPr/>
        <w:t>threshold or</w:t>
      </w:r>
      <w:r>
        <w:rPr>
          <w:spacing w:val="-1"/>
        </w:rPr>
        <w:t> </w:t>
      </w:r>
      <w:r>
        <w:rPr/>
        <w:t>breaking</w:t>
      </w:r>
      <w:r>
        <w:rPr>
          <w:spacing w:val="-3"/>
        </w:rPr>
        <w:t> </w:t>
      </w:r>
      <w:r>
        <w:rPr/>
        <w:t>point and begin to fall. However,</w:t>
      </w:r>
      <w:r>
        <w:rPr>
          <w:spacing w:val="-1"/>
        </w:rPr>
        <w:t> </w:t>
      </w:r>
      <w:r>
        <w:rPr/>
        <w:t>many fuel rich countries have been doomed with what Friedrichs and Inderwildi (2013) termed “carbon curse”. The achievement of a low carbon development with high rates of economic growth is essential to actualise the Vision 20:2022 (Cervigni </w:t>
      </w:r>
      <w:r>
        <w:rPr>
          <w:i/>
        </w:rPr>
        <w:t>et al., </w:t>
      </w:r>
      <w:r>
        <w:rPr/>
        <w:t>2013a; Cervigni </w:t>
      </w:r>
      <w:r>
        <w:rPr>
          <w:i/>
        </w:rPr>
        <w:t>et al., </w:t>
      </w:r>
      <w:r>
        <w:rPr/>
        <w:t>2013b; Eleri, Onuvae and Ugwu, 2013) and the fight to tackle</w:t>
      </w:r>
      <w:r>
        <w:rPr>
          <w:spacing w:val="-3"/>
        </w:rPr>
        <w:t> </w:t>
      </w:r>
      <w:r>
        <w:rPr/>
        <w:t>climate</w:t>
      </w:r>
      <w:r>
        <w:rPr>
          <w:spacing w:val="-2"/>
        </w:rPr>
        <w:t> </w:t>
      </w:r>
      <w:r>
        <w:rPr/>
        <w:t>change</w:t>
      </w:r>
      <w:r>
        <w:rPr>
          <w:spacing w:val="-4"/>
        </w:rPr>
        <w:t> </w:t>
      </w:r>
      <w:r>
        <w:rPr/>
        <w:t>impacts.</w:t>
      </w:r>
      <w:r>
        <w:rPr>
          <w:spacing w:val="-3"/>
        </w:rPr>
        <w:t> </w:t>
      </w:r>
      <w:r>
        <w:rPr/>
        <w:t>This</w:t>
      </w:r>
      <w:r>
        <w:rPr>
          <w:spacing w:val="-3"/>
        </w:rPr>
        <w:t> </w:t>
      </w:r>
      <w:r>
        <w:rPr/>
        <w:t>led</w:t>
      </w:r>
      <w:r>
        <w:rPr>
          <w:spacing w:val="-2"/>
        </w:rPr>
        <w:t> </w:t>
      </w:r>
      <w:r>
        <w:rPr/>
        <w:t>the</w:t>
      </w:r>
      <w:r>
        <w:rPr>
          <w:spacing w:val="-3"/>
        </w:rPr>
        <w:t> </w:t>
      </w:r>
      <w:r>
        <w:rPr/>
        <w:t>World</w:t>
      </w:r>
      <w:r>
        <w:rPr>
          <w:spacing w:val="-2"/>
        </w:rPr>
        <w:t> </w:t>
      </w:r>
      <w:r>
        <w:rPr/>
        <w:t>Bank</w:t>
      </w:r>
      <w:r>
        <w:rPr>
          <w:spacing w:val="-2"/>
        </w:rPr>
        <w:t> </w:t>
      </w:r>
      <w:r>
        <w:rPr/>
        <w:t>to</w:t>
      </w:r>
      <w:r>
        <w:rPr>
          <w:spacing w:val="-3"/>
        </w:rPr>
        <w:t> </w:t>
      </w:r>
      <w:r>
        <w:rPr/>
        <w:t>present</w:t>
      </w:r>
      <w:r>
        <w:rPr>
          <w:spacing w:val="-3"/>
        </w:rPr>
        <w:t> </w:t>
      </w:r>
      <w:r>
        <w:rPr/>
        <w:t>two</w:t>
      </w:r>
      <w:r>
        <w:rPr>
          <w:spacing w:val="-3"/>
        </w:rPr>
        <w:t> </w:t>
      </w:r>
      <w:r>
        <w:rPr/>
        <w:t>reports</w:t>
      </w:r>
      <w:r>
        <w:rPr>
          <w:spacing w:val="-1"/>
        </w:rPr>
        <w:t> </w:t>
      </w:r>
      <w:r>
        <w:rPr/>
        <w:t>titled Towards a Climate-Resilient Development in Nigeria and Low-Carbon Development Opportunities for Nigeria, to the Nigerian government in June 2013 (Cervigni </w:t>
      </w:r>
      <w:r>
        <w:rPr>
          <w:i/>
        </w:rPr>
        <w:t>et al., </w:t>
      </w:r>
      <w:r>
        <w:rPr/>
        <w:t>2013a; Cervigni </w:t>
      </w:r>
      <w:r>
        <w:rPr>
          <w:i/>
        </w:rPr>
        <w:t>et al., </w:t>
      </w:r>
      <w:r>
        <w:rPr/>
        <w:t>2013c).</w:t>
      </w:r>
    </w:p>
    <w:p>
      <w:pPr>
        <w:pStyle w:val="BodyText"/>
        <w:spacing w:before="140"/>
      </w:pPr>
    </w:p>
    <w:p>
      <w:pPr>
        <w:pStyle w:val="BodyText"/>
        <w:spacing w:line="360" w:lineRule="auto"/>
        <w:ind w:left="2657" w:right="1437" w:hanging="77"/>
        <w:jc w:val="both"/>
      </w:pPr>
      <w:r>
        <w:rPr/>
        <w:t>The document on low carbon development opportunities provided means of how</w:t>
      </w:r>
      <w:r>
        <w:rPr>
          <w:spacing w:val="40"/>
        </w:rPr>
        <w:t> </w:t>
      </w:r>
      <w:r>
        <w:rPr/>
        <w:t>low carbon technologies and management options can be incorporated into Nigeria‟s developmental plan. This is to enhance growth and at the same time stabilise carbon emissions. Among the options suggested in the report is the more efficient use</w:t>
      </w:r>
      <w:r>
        <w:rPr>
          <w:spacing w:val="-2"/>
        </w:rPr>
        <w:t> </w:t>
      </w:r>
      <w:r>
        <w:rPr/>
        <w:t>of</w:t>
      </w:r>
      <w:r>
        <w:rPr>
          <w:spacing w:val="-2"/>
        </w:rPr>
        <w:t> </w:t>
      </w:r>
      <w:r>
        <w:rPr/>
        <w:t>the</w:t>
      </w:r>
      <w:r>
        <w:rPr>
          <w:spacing w:val="-1"/>
        </w:rPr>
        <w:t> </w:t>
      </w:r>
      <w:r>
        <w:rPr/>
        <w:t>country‟s</w:t>
      </w:r>
      <w:r>
        <w:rPr>
          <w:spacing w:val="-1"/>
        </w:rPr>
        <w:t> </w:t>
      </w:r>
      <w:r>
        <w:rPr/>
        <w:t>endowment of</w:t>
      </w:r>
      <w:r>
        <w:rPr>
          <w:spacing w:val="-2"/>
        </w:rPr>
        <w:t> </w:t>
      </w:r>
      <w:r>
        <w:rPr/>
        <w:t>oil and</w:t>
      </w:r>
      <w:r>
        <w:rPr>
          <w:spacing w:val="-1"/>
        </w:rPr>
        <w:t> </w:t>
      </w:r>
      <w:r>
        <w:rPr/>
        <w:t>gas</w:t>
      </w:r>
      <w:r>
        <w:rPr>
          <w:spacing w:val="-1"/>
        </w:rPr>
        <w:t> </w:t>
      </w:r>
      <w:r>
        <w:rPr/>
        <w:t>resources.</w:t>
      </w:r>
      <w:r>
        <w:rPr>
          <w:spacing w:val="-1"/>
        </w:rPr>
        <w:t> </w:t>
      </w:r>
      <w:r>
        <w:rPr/>
        <w:t>The</w:t>
      </w:r>
      <w:r>
        <w:rPr>
          <w:spacing w:val="-2"/>
        </w:rPr>
        <w:t> </w:t>
      </w:r>
      <w:r>
        <w:rPr/>
        <w:t>ADR (2012) stated</w:t>
      </w:r>
      <w:r>
        <w:rPr>
          <w:spacing w:val="-1"/>
        </w:rPr>
        <w:t> </w:t>
      </w:r>
      <w:r>
        <w:rPr/>
        <w:t>that</w:t>
      </w:r>
      <w:r>
        <w:rPr>
          <w:spacing w:val="-1"/>
        </w:rPr>
        <w:t> </w:t>
      </w:r>
      <w:r>
        <w:rPr/>
        <w:t>the</w:t>
      </w:r>
      <w:r>
        <w:rPr>
          <w:spacing w:val="-2"/>
        </w:rPr>
        <w:t> </w:t>
      </w:r>
      <w:r>
        <w:rPr/>
        <w:t>low</w:t>
      </w:r>
      <w:r>
        <w:rPr>
          <w:spacing w:val="-1"/>
        </w:rPr>
        <w:t> </w:t>
      </w:r>
      <w:r>
        <w:rPr/>
        <w:t>carbon</w:t>
      </w:r>
      <w:r>
        <w:rPr>
          <w:spacing w:val="-1"/>
        </w:rPr>
        <w:t> </w:t>
      </w:r>
      <w:r>
        <w:rPr/>
        <w:t>development</w:t>
      </w:r>
      <w:r>
        <w:rPr>
          <w:spacing w:val="-1"/>
        </w:rPr>
        <w:t> </w:t>
      </w:r>
      <w:r>
        <w:rPr/>
        <w:t>can</w:t>
      </w:r>
      <w:r>
        <w:rPr>
          <w:spacing w:val="-1"/>
        </w:rPr>
        <w:t> </w:t>
      </w:r>
      <w:r>
        <w:rPr/>
        <w:t>take</w:t>
      </w:r>
      <w:r>
        <w:rPr>
          <w:spacing w:val="-2"/>
        </w:rPr>
        <w:t> </w:t>
      </w:r>
      <w:r>
        <w:rPr/>
        <w:t>two</w:t>
      </w:r>
      <w:r>
        <w:rPr>
          <w:spacing w:val="-1"/>
        </w:rPr>
        <w:t> </w:t>
      </w:r>
      <w:r>
        <w:rPr/>
        <w:t>forms. It can either</w:t>
      </w:r>
      <w:r>
        <w:rPr>
          <w:spacing w:val="-2"/>
        </w:rPr>
        <w:t> </w:t>
      </w:r>
      <w:r>
        <w:rPr/>
        <w:t>be</w:t>
      </w:r>
      <w:r>
        <w:rPr>
          <w:spacing w:val="-2"/>
        </w:rPr>
        <w:t> </w:t>
      </w:r>
      <w:r>
        <w:rPr/>
        <w:t>in</w:t>
      </w:r>
      <w:r>
        <w:rPr>
          <w:spacing w:val="-1"/>
        </w:rPr>
        <w:t> </w:t>
      </w:r>
      <w:r>
        <w:rPr/>
        <w:t>terms of</w:t>
      </w:r>
      <w:r>
        <w:rPr>
          <w:spacing w:val="57"/>
          <w:w w:val="150"/>
        </w:rPr>
        <w:t> </w:t>
      </w:r>
      <w:r>
        <w:rPr/>
        <w:t>reducing</w:t>
      </w:r>
      <w:r>
        <w:rPr>
          <w:spacing w:val="56"/>
          <w:w w:val="150"/>
        </w:rPr>
        <w:t> </w:t>
      </w:r>
      <w:r>
        <w:rPr/>
        <w:t>GHG</w:t>
      </w:r>
      <w:r>
        <w:rPr>
          <w:spacing w:val="58"/>
          <w:w w:val="150"/>
        </w:rPr>
        <w:t> </w:t>
      </w:r>
      <w:r>
        <w:rPr/>
        <w:t>emissions</w:t>
      </w:r>
      <w:r>
        <w:rPr>
          <w:spacing w:val="59"/>
          <w:w w:val="150"/>
        </w:rPr>
        <w:t> </w:t>
      </w:r>
      <w:r>
        <w:rPr/>
        <w:t>per</w:t>
      </w:r>
      <w:r>
        <w:rPr>
          <w:spacing w:val="57"/>
          <w:w w:val="150"/>
        </w:rPr>
        <w:t> </w:t>
      </w:r>
      <w:r>
        <w:rPr/>
        <w:t>unit</w:t>
      </w:r>
      <w:r>
        <w:rPr>
          <w:spacing w:val="59"/>
          <w:w w:val="150"/>
        </w:rPr>
        <w:t> </w:t>
      </w:r>
      <w:r>
        <w:rPr/>
        <w:t>of</w:t>
      </w:r>
      <w:r>
        <w:rPr>
          <w:spacing w:val="60"/>
          <w:w w:val="150"/>
        </w:rPr>
        <w:t> </w:t>
      </w:r>
      <w:r>
        <w:rPr/>
        <w:t>energy</w:t>
      </w:r>
      <w:r>
        <w:rPr>
          <w:spacing w:val="57"/>
          <w:w w:val="150"/>
        </w:rPr>
        <w:t> </w:t>
      </w:r>
      <w:r>
        <w:rPr/>
        <w:t>use</w:t>
      </w:r>
      <w:r>
        <w:rPr>
          <w:spacing w:val="57"/>
          <w:w w:val="150"/>
        </w:rPr>
        <w:t> </w:t>
      </w:r>
      <w:r>
        <w:rPr/>
        <w:t>through</w:t>
      </w:r>
      <w:r>
        <w:rPr>
          <w:spacing w:val="60"/>
          <w:w w:val="150"/>
        </w:rPr>
        <w:t> </w:t>
      </w:r>
      <w:r>
        <w:rPr/>
        <w:t>deployment</w:t>
      </w:r>
      <w:r>
        <w:rPr>
          <w:spacing w:val="60"/>
          <w:w w:val="150"/>
        </w:rPr>
        <w:t> </w:t>
      </w:r>
      <w:r>
        <w:rPr>
          <w:spacing w:val="-5"/>
        </w:rPr>
        <w:t>of</w:t>
      </w:r>
    </w:p>
    <w:p>
      <w:pPr>
        <w:spacing w:after="0" w:line="360" w:lineRule="auto"/>
        <w:jc w:val="both"/>
        <w:sectPr>
          <w:pgSz w:w="12240" w:h="15840"/>
          <w:pgMar w:header="0" w:footer="1015" w:top="1280" w:bottom="1200" w:left="60" w:right="0"/>
        </w:sectPr>
      </w:pPr>
    </w:p>
    <w:p>
      <w:pPr>
        <w:pStyle w:val="BodyText"/>
        <w:spacing w:line="360" w:lineRule="auto" w:before="65"/>
        <w:ind w:left="2657" w:right="1433"/>
        <w:jc w:val="both"/>
      </w:pPr>
      <w:r>
        <w:rPr/>
        <w:t>renewable energy technologies or by increasing output (GDP) per unity of energy input through improvements in efficiency (ADR, 2012). The report however</w:t>
      </w:r>
      <w:r>
        <w:rPr>
          <w:spacing w:val="40"/>
        </w:rPr>
        <w:t> </w:t>
      </w:r>
      <w:r>
        <w:rPr/>
        <w:t>pointed</w:t>
      </w:r>
      <w:r>
        <w:rPr>
          <w:spacing w:val="-3"/>
        </w:rPr>
        <w:t> </w:t>
      </w:r>
      <w:r>
        <w:rPr/>
        <w:t>out</w:t>
      </w:r>
      <w:r>
        <w:rPr>
          <w:spacing w:val="-3"/>
        </w:rPr>
        <w:t> </w:t>
      </w:r>
      <w:r>
        <w:rPr/>
        <w:t>that</w:t>
      </w:r>
      <w:r>
        <w:rPr>
          <w:spacing w:val="-3"/>
        </w:rPr>
        <w:t> </w:t>
      </w:r>
      <w:r>
        <w:rPr/>
        <w:t>fossil</w:t>
      </w:r>
      <w:r>
        <w:rPr>
          <w:spacing w:val="-1"/>
        </w:rPr>
        <w:t> </w:t>
      </w:r>
      <w:r>
        <w:rPr/>
        <w:t>fuel</w:t>
      </w:r>
      <w:r>
        <w:rPr>
          <w:spacing w:val="-3"/>
        </w:rPr>
        <w:t> </w:t>
      </w:r>
      <w:r>
        <w:rPr/>
        <w:t>subsidies</w:t>
      </w:r>
      <w:r>
        <w:rPr>
          <w:spacing w:val="-3"/>
        </w:rPr>
        <w:t> </w:t>
      </w:r>
      <w:r>
        <w:rPr/>
        <w:t>prevalent</w:t>
      </w:r>
      <w:r>
        <w:rPr>
          <w:spacing w:val="-3"/>
        </w:rPr>
        <w:t> </w:t>
      </w:r>
      <w:r>
        <w:rPr/>
        <w:t>in many</w:t>
      </w:r>
      <w:r>
        <w:rPr>
          <w:spacing w:val="-6"/>
        </w:rPr>
        <w:t> </w:t>
      </w:r>
      <w:r>
        <w:rPr/>
        <w:t>African</w:t>
      </w:r>
      <w:r>
        <w:rPr>
          <w:spacing w:val="-1"/>
        </w:rPr>
        <w:t> </w:t>
      </w:r>
      <w:r>
        <w:rPr/>
        <w:t>countries</w:t>
      </w:r>
      <w:r>
        <w:rPr>
          <w:spacing w:val="-2"/>
        </w:rPr>
        <w:t> </w:t>
      </w:r>
      <w:r>
        <w:rPr/>
        <w:t>undermine both options highlighted. It essentially</w:t>
      </w:r>
      <w:r>
        <w:rPr>
          <w:spacing w:val="-4"/>
        </w:rPr>
        <w:t> </w:t>
      </w:r>
      <w:r>
        <w:rPr/>
        <w:t>does this by reducing the competitiveness of low carbon fuel options and the incentive to improve energy efficiency.</w:t>
      </w:r>
    </w:p>
    <w:p>
      <w:pPr>
        <w:pStyle w:val="BodyText"/>
        <w:spacing w:before="136"/>
      </w:pPr>
    </w:p>
    <w:p>
      <w:pPr>
        <w:pStyle w:val="BodyText"/>
        <w:spacing w:line="360" w:lineRule="auto"/>
        <w:ind w:left="2657" w:right="1431" w:hanging="17"/>
        <w:jc w:val="both"/>
      </w:pPr>
      <w:r>
        <w:rPr/>
        <w:t>Also the need to cut down emission levels from fuel consumption through fuel subsidy is supported by the result of the study done by Friedrichs and Inderwildi (2013). The study highlighted fossil fuel subsidy as one of the causal mechanism</w:t>
      </w:r>
      <w:r>
        <w:rPr>
          <w:spacing w:val="40"/>
        </w:rPr>
        <w:t> </w:t>
      </w:r>
      <w:r>
        <w:rPr/>
        <w:t>for most fuel rich countries to be doomed with “carbon curse”. In other words, governments in these countries are often under considerable pressure to subsidise fuel price so as to ensure the equitable distribution of the wealth of the nations.</w:t>
      </w:r>
      <w:r>
        <w:rPr>
          <w:spacing w:val="40"/>
        </w:rPr>
        <w:t> </w:t>
      </w:r>
      <w:r>
        <w:rPr/>
        <w:t>They presented evidence of a causal connection between fossil fuel endowments, fuel subsidies and carbon intensity. None of the most aggressive “subsidisers” achieved an</w:t>
      </w:r>
      <w:r>
        <w:rPr>
          <w:spacing w:val="-1"/>
        </w:rPr>
        <w:t> </w:t>
      </w:r>
      <w:r>
        <w:rPr/>
        <w:t>emission</w:t>
      </w:r>
      <w:r>
        <w:rPr>
          <w:spacing w:val="-1"/>
        </w:rPr>
        <w:t> </w:t>
      </w:r>
      <w:r>
        <w:rPr/>
        <w:t>reduction</w:t>
      </w:r>
      <w:r>
        <w:rPr>
          <w:spacing w:val="-1"/>
        </w:rPr>
        <w:t> </w:t>
      </w:r>
      <w:r>
        <w:rPr/>
        <w:t>(i.e.</w:t>
      </w:r>
      <w:r>
        <w:rPr>
          <w:spacing w:val="-1"/>
        </w:rPr>
        <w:t> </w:t>
      </w:r>
      <w:r>
        <w:rPr/>
        <w:t>stayed</w:t>
      </w:r>
      <w:r>
        <w:rPr>
          <w:spacing w:val="-1"/>
        </w:rPr>
        <w:t> </w:t>
      </w:r>
      <w:r>
        <w:rPr/>
        <w:t>in</w:t>
      </w:r>
      <w:r>
        <w:rPr>
          <w:spacing w:val="-1"/>
        </w:rPr>
        <w:t> </w:t>
      </w:r>
      <w:r>
        <w:rPr/>
        <w:t>the green growth</w:t>
      </w:r>
      <w:r>
        <w:rPr>
          <w:spacing w:val="-1"/>
        </w:rPr>
        <w:t> </w:t>
      </w:r>
      <w:r>
        <w:rPr/>
        <w:t>category). Table</w:t>
      </w:r>
      <w:r>
        <w:rPr>
          <w:spacing w:val="-2"/>
        </w:rPr>
        <w:t> </w:t>
      </w:r>
      <w:r>
        <w:rPr/>
        <w:t>3.8 presents carbon emissions from petroleum consumption for Nigeria and some selected countries/regions, while the CO</w:t>
      </w:r>
      <w:r>
        <w:rPr>
          <w:vertAlign w:val="subscript"/>
        </w:rPr>
        <w:t>2</w:t>
      </w:r>
      <w:r>
        <w:rPr>
          <w:vertAlign w:val="baseline"/>
        </w:rPr>
        <w:t> emission per capita and carbon intensity are presented in Table 3.9.</w:t>
      </w:r>
    </w:p>
    <w:p>
      <w:pPr>
        <w:pStyle w:val="BodyText"/>
        <w:spacing w:before="203"/>
        <w:ind w:left="1380"/>
        <w:jc w:val="both"/>
      </w:pPr>
      <w:r>
        <w:rPr/>
        <w:t>Table</w:t>
      </w:r>
      <w:r>
        <w:rPr>
          <w:spacing w:val="-2"/>
        </w:rPr>
        <w:t> </w:t>
      </w:r>
      <w:r>
        <w:rPr/>
        <w:t>3.8:</w:t>
      </w:r>
      <w:r>
        <w:rPr>
          <w:spacing w:val="-1"/>
        </w:rPr>
        <w:t> </w:t>
      </w:r>
      <w:r>
        <w:rPr/>
        <w:t>CO</w:t>
      </w:r>
      <w:r>
        <w:rPr>
          <w:vertAlign w:val="subscript"/>
        </w:rPr>
        <w:t>2</w:t>
      </w:r>
      <w:r>
        <w:rPr>
          <w:vertAlign w:val="baseline"/>
        </w:rPr>
        <w:t> Emissions</w:t>
      </w:r>
      <w:r>
        <w:rPr>
          <w:spacing w:val="-2"/>
          <w:vertAlign w:val="baseline"/>
        </w:rPr>
        <w:t> </w:t>
      </w:r>
      <w:r>
        <w:rPr>
          <w:vertAlign w:val="baseline"/>
        </w:rPr>
        <w:t>from</w:t>
      </w:r>
      <w:r>
        <w:rPr>
          <w:spacing w:val="-1"/>
          <w:vertAlign w:val="baseline"/>
        </w:rPr>
        <w:t> </w:t>
      </w:r>
      <w:r>
        <w:rPr>
          <w:vertAlign w:val="baseline"/>
        </w:rPr>
        <w:t>Consumption</w:t>
      </w:r>
      <w:r>
        <w:rPr>
          <w:spacing w:val="-1"/>
          <w:vertAlign w:val="baseline"/>
        </w:rPr>
        <w:t> </w:t>
      </w:r>
      <w:r>
        <w:rPr>
          <w:vertAlign w:val="baseline"/>
        </w:rPr>
        <w:t>of</w:t>
      </w:r>
      <w:r>
        <w:rPr>
          <w:spacing w:val="-3"/>
          <w:vertAlign w:val="baseline"/>
        </w:rPr>
        <w:t> </w:t>
      </w:r>
      <w:r>
        <w:rPr>
          <w:vertAlign w:val="baseline"/>
        </w:rPr>
        <w:t>Petroleum</w:t>
      </w:r>
      <w:r>
        <w:rPr>
          <w:spacing w:val="-1"/>
          <w:vertAlign w:val="baseline"/>
        </w:rPr>
        <w:t> </w:t>
      </w:r>
      <w:r>
        <w:rPr>
          <w:vertAlign w:val="baseline"/>
        </w:rPr>
        <w:t>(Million</w:t>
      </w:r>
      <w:r>
        <w:rPr>
          <w:spacing w:val="-1"/>
          <w:vertAlign w:val="baseline"/>
        </w:rPr>
        <w:t> </w:t>
      </w:r>
      <w:r>
        <w:rPr>
          <w:vertAlign w:val="baseline"/>
        </w:rPr>
        <w:t>Metric</w:t>
      </w:r>
      <w:r>
        <w:rPr>
          <w:spacing w:val="-2"/>
          <w:vertAlign w:val="baseline"/>
        </w:rPr>
        <w:t> Tons)</w:t>
      </w:r>
    </w:p>
    <w:p>
      <w:pPr>
        <w:pStyle w:val="BodyText"/>
        <w:spacing w:before="5"/>
        <w:rPr>
          <w:sz w:val="12"/>
        </w:rPr>
      </w:pP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156"/>
        <w:gridCol w:w="1380"/>
        <w:gridCol w:w="1378"/>
        <w:gridCol w:w="1378"/>
        <w:gridCol w:w="1377"/>
      </w:tblGrid>
      <w:tr>
        <w:trPr>
          <w:trHeight w:val="414" w:hRule="atLeast"/>
        </w:trPr>
        <w:tc>
          <w:tcPr>
            <w:tcW w:w="648" w:type="dxa"/>
          </w:tcPr>
          <w:p>
            <w:pPr>
              <w:pStyle w:val="TableParagraph"/>
              <w:spacing w:line="270" w:lineRule="exact"/>
              <w:ind w:left="107"/>
              <w:rPr>
                <w:sz w:val="24"/>
              </w:rPr>
            </w:pPr>
            <w:r>
              <w:rPr>
                <w:spacing w:val="-5"/>
                <w:sz w:val="24"/>
              </w:rPr>
              <w:t>S/N</w:t>
            </w:r>
          </w:p>
        </w:tc>
        <w:tc>
          <w:tcPr>
            <w:tcW w:w="2156" w:type="dxa"/>
          </w:tcPr>
          <w:p>
            <w:pPr>
              <w:pStyle w:val="TableParagraph"/>
              <w:spacing w:line="270" w:lineRule="exact"/>
              <w:ind w:left="107"/>
              <w:rPr>
                <w:sz w:val="24"/>
              </w:rPr>
            </w:pPr>
            <w:r>
              <w:rPr>
                <w:spacing w:val="-2"/>
                <w:sz w:val="24"/>
              </w:rPr>
              <w:t>Country</w:t>
            </w:r>
          </w:p>
        </w:tc>
        <w:tc>
          <w:tcPr>
            <w:tcW w:w="1380" w:type="dxa"/>
          </w:tcPr>
          <w:p>
            <w:pPr>
              <w:pStyle w:val="TableParagraph"/>
              <w:spacing w:line="270" w:lineRule="exact"/>
              <w:ind w:left="107"/>
              <w:rPr>
                <w:sz w:val="24"/>
              </w:rPr>
            </w:pPr>
            <w:r>
              <w:rPr>
                <w:spacing w:val="-4"/>
                <w:sz w:val="24"/>
              </w:rPr>
              <w:t>2011</w:t>
            </w:r>
          </w:p>
        </w:tc>
        <w:tc>
          <w:tcPr>
            <w:tcW w:w="1378" w:type="dxa"/>
          </w:tcPr>
          <w:p>
            <w:pPr>
              <w:pStyle w:val="TableParagraph"/>
              <w:spacing w:line="270" w:lineRule="exact"/>
              <w:ind w:left="105"/>
              <w:rPr>
                <w:sz w:val="24"/>
              </w:rPr>
            </w:pPr>
            <w:r>
              <w:rPr>
                <w:spacing w:val="-4"/>
                <w:sz w:val="24"/>
              </w:rPr>
              <w:t>2010</w:t>
            </w:r>
          </w:p>
        </w:tc>
        <w:tc>
          <w:tcPr>
            <w:tcW w:w="1378" w:type="dxa"/>
          </w:tcPr>
          <w:p>
            <w:pPr>
              <w:pStyle w:val="TableParagraph"/>
              <w:spacing w:line="270" w:lineRule="exact"/>
              <w:ind w:left="107"/>
              <w:rPr>
                <w:sz w:val="24"/>
              </w:rPr>
            </w:pPr>
            <w:r>
              <w:rPr>
                <w:spacing w:val="-4"/>
                <w:sz w:val="24"/>
              </w:rPr>
              <w:t>2009</w:t>
            </w:r>
          </w:p>
        </w:tc>
        <w:tc>
          <w:tcPr>
            <w:tcW w:w="1377" w:type="dxa"/>
          </w:tcPr>
          <w:p>
            <w:pPr>
              <w:pStyle w:val="TableParagraph"/>
              <w:spacing w:line="270" w:lineRule="exact"/>
              <w:ind w:left="107"/>
              <w:rPr>
                <w:sz w:val="24"/>
              </w:rPr>
            </w:pPr>
            <w:r>
              <w:rPr>
                <w:spacing w:val="-4"/>
                <w:sz w:val="24"/>
              </w:rPr>
              <w:t>2008</w:t>
            </w:r>
          </w:p>
        </w:tc>
      </w:tr>
      <w:tr>
        <w:trPr>
          <w:trHeight w:val="412" w:hRule="atLeast"/>
        </w:trPr>
        <w:tc>
          <w:tcPr>
            <w:tcW w:w="648" w:type="dxa"/>
          </w:tcPr>
          <w:p>
            <w:pPr>
              <w:pStyle w:val="TableParagraph"/>
              <w:spacing w:line="270" w:lineRule="exact"/>
              <w:ind w:left="107"/>
              <w:rPr>
                <w:sz w:val="24"/>
              </w:rPr>
            </w:pPr>
            <w:r>
              <w:rPr>
                <w:spacing w:val="-10"/>
                <w:sz w:val="24"/>
              </w:rPr>
              <w:t>1</w:t>
            </w:r>
          </w:p>
        </w:tc>
        <w:tc>
          <w:tcPr>
            <w:tcW w:w="2156" w:type="dxa"/>
          </w:tcPr>
          <w:p>
            <w:pPr>
              <w:pStyle w:val="TableParagraph"/>
              <w:spacing w:line="270" w:lineRule="exact"/>
              <w:ind w:left="107"/>
              <w:rPr>
                <w:sz w:val="24"/>
              </w:rPr>
            </w:pPr>
            <w:r>
              <w:rPr>
                <w:spacing w:val="-4"/>
                <w:sz w:val="24"/>
              </w:rPr>
              <w:t>Egypt</w:t>
            </w:r>
          </w:p>
        </w:tc>
        <w:tc>
          <w:tcPr>
            <w:tcW w:w="1380" w:type="dxa"/>
          </w:tcPr>
          <w:p>
            <w:pPr>
              <w:pStyle w:val="TableParagraph"/>
              <w:spacing w:line="270" w:lineRule="exact"/>
              <w:ind w:left="107"/>
              <w:rPr>
                <w:sz w:val="24"/>
              </w:rPr>
            </w:pPr>
            <w:r>
              <w:rPr>
                <w:spacing w:val="-2"/>
                <w:sz w:val="24"/>
              </w:rPr>
              <w:t>101.1847</w:t>
            </w:r>
          </w:p>
        </w:tc>
        <w:tc>
          <w:tcPr>
            <w:tcW w:w="1378" w:type="dxa"/>
          </w:tcPr>
          <w:p>
            <w:pPr>
              <w:pStyle w:val="TableParagraph"/>
              <w:spacing w:line="270" w:lineRule="exact"/>
              <w:ind w:left="105"/>
              <w:rPr>
                <w:sz w:val="24"/>
              </w:rPr>
            </w:pPr>
            <w:r>
              <w:rPr>
                <w:spacing w:val="-2"/>
                <w:sz w:val="24"/>
              </w:rPr>
              <w:t>98.85559</w:t>
            </w:r>
          </w:p>
        </w:tc>
        <w:tc>
          <w:tcPr>
            <w:tcW w:w="1378" w:type="dxa"/>
          </w:tcPr>
          <w:p>
            <w:pPr>
              <w:pStyle w:val="TableParagraph"/>
              <w:spacing w:line="270" w:lineRule="exact"/>
              <w:ind w:left="107"/>
              <w:rPr>
                <w:sz w:val="24"/>
              </w:rPr>
            </w:pPr>
            <w:r>
              <w:rPr>
                <w:spacing w:val="-2"/>
                <w:sz w:val="24"/>
              </w:rPr>
              <w:t>96.03711</w:t>
            </w:r>
          </w:p>
        </w:tc>
        <w:tc>
          <w:tcPr>
            <w:tcW w:w="1377" w:type="dxa"/>
          </w:tcPr>
          <w:p>
            <w:pPr>
              <w:pStyle w:val="TableParagraph"/>
              <w:spacing w:line="270" w:lineRule="exact"/>
              <w:ind w:left="107"/>
              <w:rPr>
                <w:sz w:val="24"/>
              </w:rPr>
            </w:pPr>
            <w:r>
              <w:rPr>
                <w:spacing w:val="-2"/>
                <w:sz w:val="24"/>
              </w:rPr>
              <w:t>96.42497</w:t>
            </w:r>
          </w:p>
        </w:tc>
      </w:tr>
      <w:tr>
        <w:trPr>
          <w:trHeight w:val="414" w:hRule="atLeast"/>
        </w:trPr>
        <w:tc>
          <w:tcPr>
            <w:tcW w:w="648" w:type="dxa"/>
          </w:tcPr>
          <w:p>
            <w:pPr>
              <w:pStyle w:val="TableParagraph"/>
              <w:spacing w:line="273" w:lineRule="exact"/>
              <w:ind w:left="107"/>
              <w:rPr>
                <w:sz w:val="24"/>
              </w:rPr>
            </w:pPr>
            <w:r>
              <w:rPr>
                <w:spacing w:val="-10"/>
                <w:sz w:val="24"/>
              </w:rPr>
              <w:t>2</w:t>
            </w:r>
          </w:p>
        </w:tc>
        <w:tc>
          <w:tcPr>
            <w:tcW w:w="2156" w:type="dxa"/>
          </w:tcPr>
          <w:p>
            <w:pPr>
              <w:pStyle w:val="TableParagraph"/>
              <w:spacing w:line="273" w:lineRule="exact"/>
              <w:ind w:left="107"/>
              <w:rPr>
                <w:sz w:val="24"/>
              </w:rPr>
            </w:pPr>
            <w:r>
              <w:rPr>
                <w:spacing w:val="-2"/>
                <w:sz w:val="24"/>
              </w:rPr>
              <w:t>Libya</w:t>
            </w:r>
          </w:p>
        </w:tc>
        <w:tc>
          <w:tcPr>
            <w:tcW w:w="1380" w:type="dxa"/>
          </w:tcPr>
          <w:p>
            <w:pPr>
              <w:pStyle w:val="TableParagraph"/>
              <w:spacing w:line="273" w:lineRule="exact"/>
              <w:ind w:left="107"/>
              <w:rPr>
                <w:sz w:val="24"/>
              </w:rPr>
            </w:pPr>
            <w:r>
              <w:rPr>
                <w:spacing w:val="-2"/>
                <w:sz w:val="24"/>
              </w:rPr>
              <w:t>39.35421</w:t>
            </w:r>
          </w:p>
        </w:tc>
        <w:tc>
          <w:tcPr>
            <w:tcW w:w="1378" w:type="dxa"/>
          </w:tcPr>
          <w:p>
            <w:pPr>
              <w:pStyle w:val="TableParagraph"/>
              <w:spacing w:line="273" w:lineRule="exact"/>
              <w:ind w:left="105"/>
              <w:rPr>
                <w:sz w:val="24"/>
              </w:rPr>
            </w:pPr>
            <w:r>
              <w:rPr>
                <w:spacing w:val="-2"/>
                <w:sz w:val="24"/>
              </w:rPr>
              <w:t>42.43035</w:t>
            </w:r>
          </w:p>
        </w:tc>
        <w:tc>
          <w:tcPr>
            <w:tcW w:w="1378" w:type="dxa"/>
          </w:tcPr>
          <w:p>
            <w:pPr>
              <w:pStyle w:val="TableParagraph"/>
              <w:spacing w:line="273" w:lineRule="exact"/>
              <w:ind w:left="107"/>
              <w:rPr>
                <w:sz w:val="24"/>
              </w:rPr>
            </w:pPr>
            <w:r>
              <w:rPr>
                <w:spacing w:val="-2"/>
                <w:sz w:val="24"/>
              </w:rPr>
              <w:t>40.72797</w:t>
            </w:r>
          </w:p>
        </w:tc>
        <w:tc>
          <w:tcPr>
            <w:tcW w:w="1377" w:type="dxa"/>
          </w:tcPr>
          <w:p>
            <w:pPr>
              <w:pStyle w:val="TableParagraph"/>
              <w:spacing w:line="273" w:lineRule="exact"/>
              <w:ind w:left="107"/>
              <w:rPr>
                <w:sz w:val="24"/>
              </w:rPr>
            </w:pPr>
            <w:r>
              <w:rPr>
                <w:spacing w:val="-2"/>
                <w:sz w:val="24"/>
              </w:rPr>
              <w:t>39.28237</w:t>
            </w:r>
          </w:p>
        </w:tc>
      </w:tr>
      <w:tr>
        <w:trPr>
          <w:trHeight w:val="414" w:hRule="atLeast"/>
        </w:trPr>
        <w:tc>
          <w:tcPr>
            <w:tcW w:w="648" w:type="dxa"/>
          </w:tcPr>
          <w:p>
            <w:pPr>
              <w:pStyle w:val="TableParagraph"/>
              <w:spacing w:line="270" w:lineRule="exact"/>
              <w:ind w:left="107"/>
              <w:rPr>
                <w:sz w:val="24"/>
              </w:rPr>
            </w:pPr>
            <w:r>
              <w:rPr>
                <w:spacing w:val="-10"/>
                <w:sz w:val="24"/>
              </w:rPr>
              <w:t>3</w:t>
            </w:r>
          </w:p>
        </w:tc>
        <w:tc>
          <w:tcPr>
            <w:tcW w:w="2156" w:type="dxa"/>
          </w:tcPr>
          <w:p>
            <w:pPr>
              <w:pStyle w:val="TableParagraph"/>
              <w:spacing w:line="270" w:lineRule="exact"/>
              <w:ind w:left="107"/>
              <w:rPr>
                <w:sz w:val="24"/>
              </w:rPr>
            </w:pPr>
            <w:r>
              <w:rPr>
                <w:spacing w:val="-2"/>
                <w:sz w:val="24"/>
              </w:rPr>
              <w:t>Nigeria</w:t>
            </w:r>
          </w:p>
        </w:tc>
        <w:tc>
          <w:tcPr>
            <w:tcW w:w="1380" w:type="dxa"/>
          </w:tcPr>
          <w:p>
            <w:pPr>
              <w:pStyle w:val="TableParagraph"/>
              <w:spacing w:line="270" w:lineRule="exact"/>
              <w:ind w:left="107"/>
              <w:rPr>
                <w:sz w:val="24"/>
              </w:rPr>
            </w:pPr>
            <w:r>
              <w:rPr>
                <w:spacing w:val="-2"/>
                <w:sz w:val="24"/>
              </w:rPr>
              <w:t>34.55169</w:t>
            </w:r>
          </w:p>
        </w:tc>
        <w:tc>
          <w:tcPr>
            <w:tcW w:w="1378" w:type="dxa"/>
          </w:tcPr>
          <w:p>
            <w:pPr>
              <w:pStyle w:val="TableParagraph"/>
              <w:spacing w:line="270" w:lineRule="exact"/>
              <w:ind w:left="105"/>
              <w:rPr>
                <w:sz w:val="24"/>
              </w:rPr>
            </w:pPr>
            <w:r>
              <w:rPr>
                <w:spacing w:val="-2"/>
                <w:sz w:val="24"/>
              </w:rPr>
              <w:t>34.86826</w:t>
            </w:r>
          </w:p>
        </w:tc>
        <w:tc>
          <w:tcPr>
            <w:tcW w:w="1378" w:type="dxa"/>
          </w:tcPr>
          <w:p>
            <w:pPr>
              <w:pStyle w:val="TableParagraph"/>
              <w:spacing w:line="270" w:lineRule="exact"/>
              <w:ind w:left="107"/>
              <w:rPr>
                <w:sz w:val="24"/>
              </w:rPr>
            </w:pPr>
            <w:r>
              <w:rPr>
                <w:spacing w:val="-2"/>
                <w:sz w:val="24"/>
              </w:rPr>
              <w:t>34.50472</w:t>
            </w:r>
          </w:p>
        </w:tc>
        <w:tc>
          <w:tcPr>
            <w:tcW w:w="1377" w:type="dxa"/>
          </w:tcPr>
          <w:p>
            <w:pPr>
              <w:pStyle w:val="TableParagraph"/>
              <w:spacing w:line="270" w:lineRule="exact"/>
              <w:ind w:left="107"/>
              <w:rPr>
                <w:sz w:val="24"/>
              </w:rPr>
            </w:pPr>
            <w:r>
              <w:rPr>
                <w:spacing w:val="-2"/>
                <w:sz w:val="24"/>
              </w:rPr>
              <w:t>41.79489</w:t>
            </w:r>
          </w:p>
        </w:tc>
      </w:tr>
      <w:tr>
        <w:trPr>
          <w:trHeight w:val="412" w:hRule="atLeast"/>
        </w:trPr>
        <w:tc>
          <w:tcPr>
            <w:tcW w:w="648" w:type="dxa"/>
          </w:tcPr>
          <w:p>
            <w:pPr>
              <w:pStyle w:val="TableParagraph"/>
              <w:spacing w:line="270" w:lineRule="exact"/>
              <w:ind w:left="107"/>
              <w:rPr>
                <w:sz w:val="24"/>
              </w:rPr>
            </w:pPr>
            <w:r>
              <w:rPr>
                <w:spacing w:val="-10"/>
                <w:sz w:val="24"/>
              </w:rPr>
              <w:t>4</w:t>
            </w:r>
          </w:p>
        </w:tc>
        <w:tc>
          <w:tcPr>
            <w:tcW w:w="2156" w:type="dxa"/>
          </w:tcPr>
          <w:p>
            <w:pPr>
              <w:pStyle w:val="TableParagraph"/>
              <w:spacing w:line="270" w:lineRule="exact"/>
              <w:ind w:left="107"/>
              <w:rPr>
                <w:sz w:val="24"/>
              </w:rPr>
            </w:pPr>
            <w:r>
              <w:rPr>
                <w:spacing w:val="-4"/>
                <w:sz w:val="24"/>
              </w:rPr>
              <w:t>Ghana</w:t>
            </w:r>
          </w:p>
        </w:tc>
        <w:tc>
          <w:tcPr>
            <w:tcW w:w="1380" w:type="dxa"/>
          </w:tcPr>
          <w:p>
            <w:pPr>
              <w:pStyle w:val="TableParagraph"/>
              <w:spacing w:line="270" w:lineRule="exact"/>
              <w:ind w:left="107"/>
              <w:rPr>
                <w:sz w:val="24"/>
              </w:rPr>
            </w:pPr>
            <w:r>
              <w:rPr>
                <w:spacing w:val="-2"/>
                <w:sz w:val="24"/>
              </w:rPr>
              <w:t>9.00539</w:t>
            </w:r>
          </w:p>
        </w:tc>
        <w:tc>
          <w:tcPr>
            <w:tcW w:w="1378" w:type="dxa"/>
          </w:tcPr>
          <w:p>
            <w:pPr>
              <w:pStyle w:val="TableParagraph"/>
              <w:spacing w:line="270" w:lineRule="exact"/>
              <w:ind w:left="105"/>
              <w:rPr>
                <w:sz w:val="24"/>
              </w:rPr>
            </w:pPr>
            <w:r>
              <w:rPr>
                <w:spacing w:val="-2"/>
                <w:sz w:val="24"/>
              </w:rPr>
              <w:t>9.10806</w:t>
            </w:r>
          </w:p>
        </w:tc>
        <w:tc>
          <w:tcPr>
            <w:tcW w:w="1378" w:type="dxa"/>
          </w:tcPr>
          <w:p>
            <w:pPr>
              <w:pStyle w:val="TableParagraph"/>
              <w:spacing w:line="270" w:lineRule="exact"/>
              <w:ind w:left="107"/>
              <w:rPr>
                <w:sz w:val="24"/>
              </w:rPr>
            </w:pPr>
            <w:r>
              <w:rPr>
                <w:spacing w:val="-2"/>
                <w:sz w:val="24"/>
              </w:rPr>
              <w:t>7.48618</w:t>
            </w:r>
          </w:p>
        </w:tc>
        <w:tc>
          <w:tcPr>
            <w:tcW w:w="1377" w:type="dxa"/>
          </w:tcPr>
          <w:p>
            <w:pPr>
              <w:pStyle w:val="TableParagraph"/>
              <w:spacing w:line="270" w:lineRule="exact"/>
              <w:ind w:left="107"/>
              <w:rPr>
                <w:sz w:val="24"/>
              </w:rPr>
            </w:pPr>
            <w:r>
              <w:rPr>
                <w:spacing w:val="-2"/>
                <w:sz w:val="24"/>
              </w:rPr>
              <w:t>7.38905</w:t>
            </w:r>
          </w:p>
        </w:tc>
      </w:tr>
      <w:tr>
        <w:trPr>
          <w:trHeight w:val="414" w:hRule="atLeast"/>
        </w:trPr>
        <w:tc>
          <w:tcPr>
            <w:tcW w:w="648" w:type="dxa"/>
          </w:tcPr>
          <w:p>
            <w:pPr>
              <w:pStyle w:val="TableParagraph"/>
              <w:spacing w:line="270" w:lineRule="exact"/>
              <w:ind w:left="107"/>
              <w:rPr>
                <w:sz w:val="24"/>
              </w:rPr>
            </w:pPr>
            <w:r>
              <w:rPr>
                <w:spacing w:val="-10"/>
                <w:sz w:val="24"/>
              </w:rPr>
              <w:t>5</w:t>
            </w:r>
          </w:p>
        </w:tc>
        <w:tc>
          <w:tcPr>
            <w:tcW w:w="2156" w:type="dxa"/>
          </w:tcPr>
          <w:p>
            <w:pPr>
              <w:pStyle w:val="TableParagraph"/>
              <w:spacing w:line="270" w:lineRule="exact"/>
              <w:ind w:left="107"/>
              <w:rPr>
                <w:sz w:val="24"/>
              </w:rPr>
            </w:pPr>
            <w:r>
              <w:rPr>
                <w:sz w:val="24"/>
              </w:rPr>
              <w:t>South</w:t>
            </w:r>
            <w:r>
              <w:rPr>
                <w:spacing w:val="-2"/>
                <w:sz w:val="24"/>
              </w:rPr>
              <w:t> Africa</w:t>
            </w:r>
          </w:p>
        </w:tc>
        <w:tc>
          <w:tcPr>
            <w:tcW w:w="1380" w:type="dxa"/>
          </w:tcPr>
          <w:p>
            <w:pPr>
              <w:pStyle w:val="TableParagraph"/>
              <w:spacing w:line="270" w:lineRule="exact"/>
              <w:ind w:left="107"/>
              <w:rPr>
                <w:sz w:val="24"/>
              </w:rPr>
            </w:pPr>
            <w:r>
              <w:rPr>
                <w:spacing w:val="-2"/>
                <w:sz w:val="24"/>
              </w:rPr>
              <w:t>85.85094</w:t>
            </w:r>
          </w:p>
        </w:tc>
        <w:tc>
          <w:tcPr>
            <w:tcW w:w="1378" w:type="dxa"/>
          </w:tcPr>
          <w:p>
            <w:pPr>
              <w:pStyle w:val="TableParagraph"/>
              <w:spacing w:line="270" w:lineRule="exact"/>
              <w:ind w:left="105"/>
              <w:rPr>
                <w:sz w:val="24"/>
              </w:rPr>
            </w:pPr>
            <w:r>
              <w:rPr>
                <w:spacing w:val="-2"/>
                <w:sz w:val="24"/>
              </w:rPr>
              <w:t>80.62836</w:t>
            </w:r>
          </w:p>
        </w:tc>
        <w:tc>
          <w:tcPr>
            <w:tcW w:w="1378" w:type="dxa"/>
          </w:tcPr>
          <w:p>
            <w:pPr>
              <w:pStyle w:val="TableParagraph"/>
              <w:spacing w:line="270" w:lineRule="exact"/>
              <w:ind w:left="107"/>
              <w:rPr>
                <w:sz w:val="24"/>
              </w:rPr>
            </w:pPr>
            <w:r>
              <w:rPr>
                <w:spacing w:val="-2"/>
                <w:sz w:val="24"/>
              </w:rPr>
              <w:t>77.56975</w:t>
            </w:r>
          </w:p>
        </w:tc>
        <w:tc>
          <w:tcPr>
            <w:tcW w:w="1377" w:type="dxa"/>
          </w:tcPr>
          <w:p>
            <w:pPr>
              <w:pStyle w:val="TableParagraph"/>
              <w:spacing w:line="270" w:lineRule="exact"/>
              <w:ind w:left="107"/>
              <w:rPr>
                <w:sz w:val="24"/>
              </w:rPr>
            </w:pPr>
            <w:r>
              <w:rPr>
                <w:spacing w:val="-2"/>
                <w:sz w:val="24"/>
              </w:rPr>
              <w:t>78.98331</w:t>
            </w:r>
          </w:p>
        </w:tc>
      </w:tr>
      <w:tr>
        <w:trPr>
          <w:trHeight w:val="415" w:hRule="atLeast"/>
        </w:trPr>
        <w:tc>
          <w:tcPr>
            <w:tcW w:w="648" w:type="dxa"/>
          </w:tcPr>
          <w:p>
            <w:pPr>
              <w:pStyle w:val="TableParagraph"/>
              <w:spacing w:line="270" w:lineRule="exact"/>
              <w:ind w:left="107"/>
              <w:rPr>
                <w:sz w:val="24"/>
              </w:rPr>
            </w:pPr>
            <w:r>
              <w:rPr>
                <w:spacing w:val="-10"/>
                <w:sz w:val="24"/>
              </w:rPr>
              <w:t>6</w:t>
            </w:r>
          </w:p>
        </w:tc>
        <w:tc>
          <w:tcPr>
            <w:tcW w:w="2156" w:type="dxa"/>
          </w:tcPr>
          <w:p>
            <w:pPr>
              <w:pStyle w:val="TableParagraph"/>
              <w:spacing w:line="270" w:lineRule="exact"/>
              <w:ind w:left="107"/>
              <w:rPr>
                <w:sz w:val="24"/>
              </w:rPr>
            </w:pPr>
            <w:r>
              <w:rPr>
                <w:spacing w:val="-2"/>
                <w:sz w:val="24"/>
              </w:rPr>
              <w:t>Kenya</w:t>
            </w:r>
          </w:p>
        </w:tc>
        <w:tc>
          <w:tcPr>
            <w:tcW w:w="1380" w:type="dxa"/>
          </w:tcPr>
          <w:p>
            <w:pPr>
              <w:pStyle w:val="TableParagraph"/>
              <w:spacing w:line="270" w:lineRule="exact"/>
              <w:ind w:left="107"/>
              <w:rPr>
                <w:sz w:val="24"/>
              </w:rPr>
            </w:pPr>
            <w:r>
              <w:rPr>
                <w:spacing w:val="-2"/>
                <w:sz w:val="24"/>
              </w:rPr>
              <w:t>12.39526</w:t>
            </w:r>
          </w:p>
        </w:tc>
        <w:tc>
          <w:tcPr>
            <w:tcW w:w="1378" w:type="dxa"/>
          </w:tcPr>
          <w:p>
            <w:pPr>
              <w:pStyle w:val="TableParagraph"/>
              <w:spacing w:line="270" w:lineRule="exact"/>
              <w:ind w:left="105"/>
              <w:rPr>
                <w:sz w:val="24"/>
              </w:rPr>
            </w:pPr>
            <w:r>
              <w:rPr>
                <w:spacing w:val="-2"/>
                <w:sz w:val="24"/>
              </w:rPr>
              <w:t>12.06951</w:t>
            </w:r>
          </w:p>
        </w:tc>
        <w:tc>
          <w:tcPr>
            <w:tcW w:w="1378" w:type="dxa"/>
          </w:tcPr>
          <w:p>
            <w:pPr>
              <w:pStyle w:val="TableParagraph"/>
              <w:spacing w:line="270" w:lineRule="exact"/>
              <w:ind w:left="107"/>
              <w:rPr>
                <w:sz w:val="24"/>
              </w:rPr>
            </w:pPr>
            <w:r>
              <w:rPr>
                <w:spacing w:val="-2"/>
                <w:sz w:val="24"/>
              </w:rPr>
              <w:t>11.3868</w:t>
            </w:r>
          </w:p>
        </w:tc>
        <w:tc>
          <w:tcPr>
            <w:tcW w:w="1377" w:type="dxa"/>
          </w:tcPr>
          <w:p>
            <w:pPr>
              <w:pStyle w:val="TableParagraph"/>
              <w:spacing w:line="270" w:lineRule="exact"/>
              <w:ind w:left="107"/>
              <w:rPr>
                <w:sz w:val="24"/>
              </w:rPr>
            </w:pPr>
            <w:r>
              <w:rPr>
                <w:spacing w:val="-2"/>
                <w:sz w:val="24"/>
              </w:rPr>
              <w:t>10.78335</w:t>
            </w:r>
          </w:p>
        </w:tc>
      </w:tr>
      <w:tr>
        <w:trPr>
          <w:trHeight w:val="412" w:hRule="atLeast"/>
        </w:trPr>
        <w:tc>
          <w:tcPr>
            <w:tcW w:w="648" w:type="dxa"/>
          </w:tcPr>
          <w:p>
            <w:pPr>
              <w:pStyle w:val="TableParagraph"/>
              <w:spacing w:line="270" w:lineRule="exact"/>
              <w:ind w:left="107"/>
              <w:rPr>
                <w:sz w:val="24"/>
              </w:rPr>
            </w:pPr>
            <w:r>
              <w:rPr>
                <w:spacing w:val="-10"/>
                <w:sz w:val="24"/>
              </w:rPr>
              <w:t>7</w:t>
            </w:r>
          </w:p>
        </w:tc>
        <w:tc>
          <w:tcPr>
            <w:tcW w:w="2156" w:type="dxa"/>
          </w:tcPr>
          <w:p>
            <w:pPr>
              <w:pStyle w:val="TableParagraph"/>
              <w:spacing w:line="270" w:lineRule="exact"/>
              <w:ind w:left="107"/>
              <w:rPr>
                <w:sz w:val="24"/>
              </w:rPr>
            </w:pPr>
            <w:r>
              <w:rPr>
                <w:sz w:val="24"/>
              </w:rPr>
              <w:t>South </w:t>
            </w:r>
            <w:r>
              <w:rPr>
                <w:spacing w:val="-2"/>
                <w:sz w:val="24"/>
              </w:rPr>
              <w:t>Sudan</w:t>
            </w:r>
          </w:p>
        </w:tc>
        <w:tc>
          <w:tcPr>
            <w:tcW w:w="1380" w:type="dxa"/>
          </w:tcPr>
          <w:p>
            <w:pPr>
              <w:pStyle w:val="TableParagraph"/>
              <w:spacing w:line="270" w:lineRule="exact"/>
              <w:ind w:left="107"/>
              <w:rPr>
                <w:sz w:val="24"/>
              </w:rPr>
            </w:pPr>
            <w:r>
              <w:rPr>
                <w:spacing w:val="-2"/>
                <w:sz w:val="24"/>
              </w:rPr>
              <w:t>18.46477</w:t>
            </w:r>
          </w:p>
        </w:tc>
        <w:tc>
          <w:tcPr>
            <w:tcW w:w="1378" w:type="dxa"/>
          </w:tcPr>
          <w:p>
            <w:pPr>
              <w:pStyle w:val="TableParagraph"/>
              <w:spacing w:line="270" w:lineRule="exact"/>
              <w:ind w:left="105"/>
              <w:rPr>
                <w:sz w:val="24"/>
              </w:rPr>
            </w:pPr>
            <w:r>
              <w:rPr>
                <w:spacing w:val="-2"/>
                <w:sz w:val="24"/>
              </w:rPr>
              <w:t>18.57161</w:t>
            </w:r>
          </w:p>
        </w:tc>
        <w:tc>
          <w:tcPr>
            <w:tcW w:w="1378" w:type="dxa"/>
          </w:tcPr>
          <w:p>
            <w:pPr>
              <w:pStyle w:val="TableParagraph"/>
              <w:spacing w:line="270" w:lineRule="exact"/>
              <w:ind w:left="107"/>
              <w:rPr>
                <w:sz w:val="24"/>
              </w:rPr>
            </w:pPr>
            <w:r>
              <w:rPr>
                <w:spacing w:val="-2"/>
                <w:sz w:val="24"/>
              </w:rPr>
              <w:t>18.12932</w:t>
            </w:r>
          </w:p>
        </w:tc>
        <w:tc>
          <w:tcPr>
            <w:tcW w:w="1377" w:type="dxa"/>
          </w:tcPr>
          <w:p>
            <w:pPr>
              <w:pStyle w:val="TableParagraph"/>
              <w:spacing w:line="270" w:lineRule="exact"/>
              <w:ind w:left="107"/>
              <w:rPr>
                <w:sz w:val="24"/>
              </w:rPr>
            </w:pPr>
            <w:r>
              <w:rPr>
                <w:spacing w:val="-2"/>
                <w:sz w:val="24"/>
              </w:rPr>
              <w:t>12.10186</w:t>
            </w:r>
          </w:p>
        </w:tc>
      </w:tr>
      <w:tr>
        <w:trPr>
          <w:trHeight w:val="414" w:hRule="atLeast"/>
        </w:trPr>
        <w:tc>
          <w:tcPr>
            <w:tcW w:w="648" w:type="dxa"/>
          </w:tcPr>
          <w:p>
            <w:pPr>
              <w:pStyle w:val="TableParagraph"/>
              <w:spacing w:line="270" w:lineRule="exact"/>
              <w:ind w:left="107"/>
              <w:rPr>
                <w:sz w:val="24"/>
              </w:rPr>
            </w:pPr>
            <w:r>
              <w:rPr>
                <w:spacing w:val="-10"/>
                <w:sz w:val="24"/>
              </w:rPr>
              <w:t>8</w:t>
            </w:r>
          </w:p>
        </w:tc>
        <w:tc>
          <w:tcPr>
            <w:tcW w:w="2156" w:type="dxa"/>
          </w:tcPr>
          <w:p>
            <w:pPr>
              <w:pStyle w:val="TableParagraph"/>
              <w:spacing w:line="270" w:lineRule="exact"/>
              <w:ind w:left="107"/>
              <w:rPr>
                <w:sz w:val="24"/>
              </w:rPr>
            </w:pPr>
            <w:r>
              <w:rPr>
                <w:spacing w:val="-2"/>
                <w:sz w:val="24"/>
              </w:rPr>
              <w:t>Africa</w:t>
            </w:r>
          </w:p>
        </w:tc>
        <w:tc>
          <w:tcPr>
            <w:tcW w:w="1380" w:type="dxa"/>
          </w:tcPr>
          <w:p>
            <w:pPr>
              <w:pStyle w:val="TableParagraph"/>
              <w:spacing w:line="270" w:lineRule="exact"/>
              <w:ind w:left="107"/>
              <w:rPr>
                <w:sz w:val="24"/>
              </w:rPr>
            </w:pPr>
            <w:r>
              <w:rPr>
                <w:spacing w:val="-2"/>
                <w:sz w:val="24"/>
              </w:rPr>
              <w:t>481.0129</w:t>
            </w:r>
          </w:p>
        </w:tc>
        <w:tc>
          <w:tcPr>
            <w:tcW w:w="1378" w:type="dxa"/>
          </w:tcPr>
          <w:p>
            <w:pPr>
              <w:pStyle w:val="TableParagraph"/>
              <w:spacing w:line="270" w:lineRule="exact"/>
              <w:ind w:left="105"/>
              <w:rPr>
                <w:sz w:val="24"/>
              </w:rPr>
            </w:pPr>
            <w:r>
              <w:rPr>
                <w:spacing w:val="-2"/>
                <w:sz w:val="24"/>
              </w:rPr>
              <w:t>472.9034</w:t>
            </w:r>
          </w:p>
        </w:tc>
        <w:tc>
          <w:tcPr>
            <w:tcW w:w="1378" w:type="dxa"/>
          </w:tcPr>
          <w:p>
            <w:pPr>
              <w:pStyle w:val="TableParagraph"/>
              <w:spacing w:line="270" w:lineRule="exact"/>
              <w:ind w:left="107"/>
              <w:rPr>
                <w:sz w:val="24"/>
              </w:rPr>
            </w:pPr>
            <w:r>
              <w:rPr>
                <w:spacing w:val="-2"/>
                <w:sz w:val="24"/>
              </w:rPr>
              <w:t>457.2763</w:t>
            </w:r>
          </w:p>
        </w:tc>
        <w:tc>
          <w:tcPr>
            <w:tcW w:w="1377" w:type="dxa"/>
          </w:tcPr>
          <w:p>
            <w:pPr>
              <w:pStyle w:val="TableParagraph"/>
              <w:spacing w:line="270" w:lineRule="exact"/>
              <w:ind w:left="107"/>
              <w:rPr>
                <w:sz w:val="24"/>
              </w:rPr>
            </w:pPr>
            <w:r>
              <w:rPr>
                <w:spacing w:val="-2"/>
                <w:sz w:val="24"/>
              </w:rPr>
              <w:t>446.5188</w:t>
            </w:r>
          </w:p>
        </w:tc>
      </w:tr>
    </w:tbl>
    <w:p>
      <w:pPr>
        <w:spacing w:before="0"/>
        <w:ind w:left="1380" w:right="0" w:firstLine="0"/>
        <w:jc w:val="both"/>
        <w:rPr>
          <w:sz w:val="20"/>
        </w:rPr>
      </w:pPr>
      <w:r>
        <w:rPr>
          <w:sz w:val="20"/>
        </w:rPr>
        <w:t>Source:</w:t>
      </w:r>
      <w:r>
        <w:rPr>
          <w:spacing w:val="-8"/>
          <w:sz w:val="20"/>
        </w:rPr>
        <w:t> </w:t>
      </w:r>
      <w:r>
        <w:rPr>
          <w:sz w:val="20"/>
        </w:rPr>
        <w:t>US</w:t>
      </w:r>
      <w:r>
        <w:rPr>
          <w:spacing w:val="-7"/>
          <w:sz w:val="20"/>
        </w:rPr>
        <w:t> </w:t>
      </w:r>
      <w:r>
        <w:rPr>
          <w:sz w:val="20"/>
        </w:rPr>
        <w:t>Energy</w:t>
      </w:r>
      <w:r>
        <w:rPr>
          <w:spacing w:val="-10"/>
          <w:sz w:val="20"/>
        </w:rPr>
        <w:t> </w:t>
      </w:r>
      <w:r>
        <w:rPr>
          <w:sz w:val="20"/>
        </w:rPr>
        <w:t>Information</w:t>
      </w:r>
      <w:r>
        <w:rPr>
          <w:spacing w:val="-5"/>
          <w:sz w:val="20"/>
        </w:rPr>
        <w:t> </w:t>
      </w:r>
      <w:r>
        <w:rPr>
          <w:sz w:val="20"/>
        </w:rPr>
        <w:t>Agency</w:t>
      </w:r>
      <w:r>
        <w:rPr>
          <w:spacing w:val="-4"/>
          <w:sz w:val="20"/>
        </w:rPr>
        <w:t> </w:t>
      </w:r>
      <w:r>
        <w:rPr>
          <w:spacing w:val="-2"/>
          <w:sz w:val="20"/>
        </w:rPr>
        <w:t>(2013).</w:t>
      </w:r>
    </w:p>
    <w:p>
      <w:pPr>
        <w:spacing w:after="0"/>
        <w:jc w:val="both"/>
        <w:rPr>
          <w:sz w:val="20"/>
        </w:rPr>
        <w:sectPr>
          <w:pgSz w:w="12240" w:h="15840"/>
          <w:pgMar w:header="0" w:footer="1015" w:top="1280" w:bottom="1200" w:left="60" w:right="0"/>
        </w:sectPr>
      </w:pPr>
    </w:p>
    <w:p>
      <w:pPr>
        <w:pStyle w:val="BodyText"/>
        <w:spacing w:before="74"/>
        <w:ind w:left="1740"/>
      </w:pPr>
      <w:r>
        <w:rPr/>
        <w:t>Table</w:t>
      </w:r>
      <w:r>
        <w:rPr>
          <w:spacing w:val="-2"/>
        </w:rPr>
        <w:t> </w:t>
      </w:r>
      <w:r>
        <w:rPr/>
        <w:t>3.9:</w:t>
      </w:r>
      <w:r>
        <w:rPr>
          <w:spacing w:val="-1"/>
        </w:rPr>
        <w:t> </w:t>
      </w:r>
      <w:r>
        <w:rPr/>
        <w:t>CO</w:t>
      </w:r>
      <w:r>
        <w:rPr>
          <w:vertAlign w:val="subscript"/>
        </w:rPr>
        <w:t>2</w:t>
      </w:r>
      <w:r>
        <w:rPr>
          <w:vertAlign w:val="baseline"/>
        </w:rPr>
        <w:t> Per</w:t>
      </w:r>
      <w:r>
        <w:rPr>
          <w:spacing w:val="-1"/>
          <w:vertAlign w:val="baseline"/>
        </w:rPr>
        <w:t> </w:t>
      </w:r>
      <w:r>
        <w:rPr>
          <w:vertAlign w:val="baseline"/>
        </w:rPr>
        <w:t>capita</w:t>
      </w:r>
      <w:r>
        <w:rPr>
          <w:spacing w:val="-2"/>
          <w:vertAlign w:val="baseline"/>
        </w:rPr>
        <w:t> </w:t>
      </w:r>
      <w:r>
        <w:rPr>
          <w:vertAlign w:val="baseline"/>
        </w:rPr>
        <w:t>and</w:t>
      </w:r>
      <w:r>
        <w:rPr>
          <w:spacing w:val="-1"/>
          <w:vertAlign w:val="baseline"/>
        </w:rPr>
        <w:t> </w:t>
      </w:r>
      <w:r>
        <w:rPr>
          <w:vertAlign w:val="baseline"/>
        </w:rPr>
        <w:t>*CO</w:t>
      </w:r>
      <w:r>
        <w:rPr>
          <w:vertAlign w:val="subscript"/>
        </w:rPr>
        <w:t>2</w:t>
      </w:r>
      <w:r>
        <w:rPr>
          <w:vertAlign w:val="baseline"/>
        </w:rPr>
        <w:t>/GDP</w:t>
      </w:r>
      <w:r>
        <w:rPr>
          <w:spacing w:val="-1"/>
          <w:vertAlign w:val="baseline"/>
        </w:rPr>
        <w:t> </w:t>
      </w:r>
      <w:r>
        <w:rPr>
          <w:vertAlign w:val="baseline"/>
        </w:rPr>
        <w:t>(carbon</w:t>
      </w:r>
      <w:r>
        <w:rPr>
          <w:spacing w:val="2"/>
          <w:vertAlign w:val="baseline"/>
        </w:rPr>
        <w:t> </w:t>
      </w:r>
      <w:r>
        <w:rPr>
          <w:vertAlign w:val="baseline"/>
        </w:rPr>
        <w:t>Intensity)</w:t>
      </w:r>
      <w:r>
        <w:rPr>
          <w:spacing w:val="-1"/>
          <w:vertAlign w:val="baseline"/>
        </w:rPr>
        <w:t> </w:t>
      </w:r>
      <w:r>
        <w:rPr>
          <w:vertAlign w:val="baseline"/>
        </w:rPr>
        <w:t>using</w:t>
      </w:r>
      <w:r>
        <w:rPr>
          <w:spacing w:val="-4"/>
          <w:vertAlign w:val="baseline"/>
        </w:rPr>
        <w:t> </w:t>
      </w:r>
      <w:r>
        <w:rPr>
          <w:vertAlign w:val="baseline"/>
        </w:rPr>
        <w:t>exchange</w:t>
      </w:r>
      <w:r>
        <w:rPr>
          <w:spacing w:val="-2"/>
          <w:vertAlign w:val="baseline"/>
        </w:rPr>
        <w:t> rates</w:t>
      </w:r>
    </w:p>
    <w:p>
      <w:pPr>
        <w:pStyle w:val="BodyText"/>
        <w:spacing w:before="6" w:after="1"/>
        <w:rPr>
          <w:sz w:val="12"/>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1800"/>
        <w:gridCol w:w="901"/>
        <w:gridCol w:w="1035"/>
        <w:gridCol w:w="908"/>
        <w:gridCol w:w="908"/>
        <w:gridCol w:w="908"/>
        <w:gridCol w:w="909"/>
        <w:gridCol w:w="908"/>
        <w:gridCol w:w="908"/>
      </w:tblGrid>
      <w:tr>
        <w:trPr>
          <w:trHeight w:val="402" w:hRule="atLeast"/>
        </w:trPr>
        <w:tc>
          <w:tcPr>
            <w:tcW w:w="632" w:type="dxa"/>
          </w:tcPr>
          <w:p>
            <w:pPr>
              <w:pStyle w:val="TableParagraph"/>
              <w:spacing w:line="247" w:lineRule="exact"/>
              <w:ind w:left="107"/>
              <w:rPr>
                <w:sz w:val="22"/>
              </w:rPr>
            </w:pPr>
            <w:r>
              <w:rPr>
                <w:spacing w:val="-5"/>
                <w:sz w:val="22"/>
              </w:rPr>
              <w:t>S/N</w:t>
            </w:r>
          </w:p>
        </w:tc>
        <w:tc>
          <w:tcPr>
            <w:tcW w:w="1800" w:type="dxa"/>
          </w:tcPr>
          <w:p>
            <w:pPr>
              <w:pStyle w:val="TableParagraph"/>
              <w:spacing w:line="247" w:lineRule="exact"/>
              <w:ind w:left="105"/>
              <w:rPr>
                <w:sz w:val="22"/>
              </w:rPr>
            </w:pPr>
            <w:r>
              <w:rPr>
                <w:spacing w:val="-2"/>
                <w:sz w:val="22"/>
              </w:rPr>
              <w:t>Country</w:t>
            </w:r>
          </w:p>
        </w:tc>
        <w:tc>
          <w:tcPr>
            <w:tcW w:w="1936" w:type="dxa"/>
            <w:gridSpan w:val="2"/>
          </w:tcPr>
          <w:p>
            <w:pPr>
              <w:pStyle w:val="TableParagraph"/>
              <w:spacing w:line="247" w:lineRule="exact"/>
              <w:ind w:left="350"/>
              <w:rPr>
                <w:sz w:val="22"/>
              </w:rPr>
            </w:pPr>
            <w:r>
              <w:rPr>
                <w:spacing w:val="-4"/>
                <w:sz w:val="22"/>
              </w:rPr>
              <w:t>2011</w:t>
            </w:r>
          </w:p>
        </w:tc>
        <w:tc>
          <w:tcPr>
            <w:tcW w:w="1816" w:type="dxa"/>
            <w:gridSpan w:val="2"/>
          </w:tcPr>
          <w:p>
            <w:pPr>
              <w:pStyle w:val="TableParagraph"/>
              <w:spacing w:line="247" w:lineRule="exact"/>
              <w:ind w:left="358"/>
              <w:rPr>
                <w:sz w:val="22"/>
              </w:rPr>
            </w:pPr>
            <w:r>
              <w:rPr>
                <w:spacing w:val="-4"/>
                <w:sz w:val="22"/>
              </w:rPr>
              <w:t>2010</w:t>
            </w:r>
          </w:p>
        </w:tc>
        <w:tc>
          <w:tcPr>
            <w:tcW w:w="1817" w:type="dxa"/>
            <w:gridSpan w:val="2"/>
          </w:tcPr>
          <w:p>
            <w:pPr>
              <w:pStyle w:val="TableParagraph"/>
              <w:spacing w:line="247" w:lineRule="exact"/>
              <w:ind w:left="357"/>
              <w:rPr>
                <w:sz w:val="22"/>
              </w:rPr>
            </w:pPr>
            <w:r>
              <w:rPr>
                <w:spacing w:val="-4"/>
                <w:sz w:val="22"/>
              </w:rPr>
              <w:t>2009</w:t>
            </w:r>
          </w:p>
        </w:tc>
        <w:tc>
          <w:tcPr>
            <w:tcW w:w="1816" w:type="dxa"/>
            <w:gridSpan w:val="2"/>
          </w:tcPr>
          <w:p>
            <w:pPr>
              <w:pStyle w:val="TableParagraph"/>
              <w:spacing w:line="247" w:lineRule="exact"/>
              <w:ind w:left="355"/>
              <w:rPr>
                <w:sz w:val="22"/>
              </w:rPr>
            </w:pPr>
            <w:r>
              <w:rPr>
                <w:spacing w:val="-4"/>
                <w:sz w:val="22"/>
              </w:rPr>
              <w:t>2008</w:t>
            </w:r>
          </w:p>
        </w:tc>
      </w:tr>
      <w:tr>
        <w:trPr>
          <w:trHeight w:val="402" w:hRule="atLeast"/>
        </w:trPr>
        <w:tc>
          <w:tcPr>
            <w:tcW w:w="632" w:type="dxa"/>
          </w:tcPr>
          <w:p>
            <w:pPr>
              <w:pStyle w:val="TableParagraph"/>
              <w:rPr>
                <w:sz w:val="20"/>
              </w:rPr>
            </w:pPr>
          </w:p>
        </w:tc>
        <w:tc>
          <w:tcPr>
            <w:tcW w:w="1800" w:type="dxa"/>
          </w:tcPr>
          <w:p>
            <w:pPr>
              <w:pStyle w:val="TableParagraph"/>
              <w:rPr>
                <w:sz w:val="20"/>
              </w:rPr>
            </w:pPr>
          </w:p>
        </w:tc>
        <w:tc>
          <w:tcPr>
            <w:tcW w:w="901" w:type="dxa"/>
          </w:tcPr>
          <w:p>
            <w:pPr>
              <w:pStyle w:val="TableParagraph"/>
              <w:spacing w:line="265" w:lineRule="exact"/>
              <w:ind w:left="105"/>
              <w:rPr>
                <w:rFonts w:ascii="Calibri"/>
                <w:sz w:val="22"/>
              </w:rPr>
            </w:pPr>
            <w:r>
              <w:rPr>
                <w:rFonts w:ascii="Calibri"/>
                <w:spacing w:val="-10"/>
                <w:sz w:val="22"/>
              </w:rPr>
              <w:t>a</w:t>
            </w:r>
          </w:p>
        </w:tc>
        <w:tc>
          <w:tcPr>
            <w:tcW w:w="1035" w:type="dxa"/>
          </w:tcPr>
          <w:p>
            <w:pPr>
              <w:pStyle w:val="TableParagraph"/>
              <w:spacing w:line="265" w:lineRule="exact"/>
              <w:ind w:left="104"/>
              <w:rPr>
                <w:rFonts w:ascii="Calibri"/>
                <w:sz w:val="22"/>
              </w:rPr>
            </w:pPr>
            <w:r>
              <w:rPr>
                <w:rFonts w:ascii="Calibri"/>
                <w:spacing w:val="-10"/>
                <w:sz w:val="22"/>
              </w:rPr>
              <w:t>b</w:t>
            </w:r>
          </w:p>
        </w:tc>
        <w:tc>
          <w:tcPr>
            <w:tcW w:w="908" w:type="dxa"/>
          </w:tcPr>
          <w:p>
            <w:pPr>
              <w:pStyle w:val="TableParagraph"/>
              <w:spacing w:line="265" w:lineRule="exact"/>
              <w:ind w:left="106"/>
              <w:rPr>
                <w:rFonts w:ascii="Calibri"/>
                <w:sz w:val="22"/>
              </w:rPr>
            </w:pPr>
            <w:r>
              <w:rPr>
                <w:rFonts w:ascii="Calibri"/>
                <w:spacing w:val="-10"/>
                <w:sz w:val="22"/>
              </w:rPr>
              <w:t>a</w:t>
            </w:r>
          </w:p>
        </w:tc>
        <w:tc>
          <w:tcPr>
            <w:tcW w:w="908" w:type="dxa"/>
          </w:tcPr>
          <w:p>
            <w:pPr>
              <w:pStyle w:val="TableParagraph"/>
              <w:spacing w:line="265" w:lineRule="exact"/>
              <w:ind w:left="106"/>
              <w:rPr>
                <w:rFonts w:ascii="Calibri"/>
                <w:sz w:val="22"/>
              </w:rPr>
            </w:pPr>
            <w:r>
              <w:rPr>
                <w:rFonts w:ascii="Calibri"/>
                <w:spacing w:val="-10"/>
                <w:sz w:val="22"/>
              </w:rPr>
              <w:t>b</w:t>
            </w:r>
          </w:p>
        </w:tc>
        <w:tc>
          <w:tcPr>
            <w:tcW w:w="908" w:type="dxa"/>
          </w:tcPr>
          <w:p>
            <w:pPr>
              <w:pStyle w:val="TableParagraph"/>
              <w:spacing w:line="265" w:lineRule="exact"/>
              <w:ind w:left="105"/>
              <w:rPr>
                <w:rFonts w:ascii="Calibri"/>
                <w:sz w:val="22"/>
              </w:rPr>
            </w:pPr>
            <w:r>
              <w:rPr>
                <w:rFonts w:ascii="Calibri"/>
                <w:spacing w:val="-10"/>
                <w:sz w:val="22"/>
              </w:rPr>
              <w:t>a</w:t>
            </w:r>
          </w:p>
        </w:tc>
        <w:tc>
          <w:tcPr>
            <w:tcW w:w="909" w:type="dxa"/>
          </w:tcPr>
          <w:p>
            <w:pPr>
              <w:pStyle w:val="TableParagraph"/>
              <w:spacing w:line="265" w:lineRule="exact"/>
              <w:ind w:left="104"/>
              <w:rPr>
                <w:rFonts w:ascii="Calibri"/>
                <w:sz w:val="22"/>
              </w:rPr>
            </w:pPr>
            <w:r>
              <w:rPr>
                <w:rFonts w:ascii="Calibri"/>
                <w:spacing w:val="-10"/>
                <w:sz w:val="22"/>
              </w:rPr>
              <w:t>b</w:t>
            </w:r>
          </w:p>
        </w:tc>
        <w:tc>
          <w:tcPr>
            <w:tcW w:w="908" w:type="dxa"/>
          </w:tcPr>
          <w:p>
            <w:pPr>
              <w:pStyle w:val="TableParagraph"/>
              <w:spacing w:line="265" w:lineRule="exact"/>
              <w:ind w:left="103"/>
              <w:rPr>
                <w:rFonts w:ascii="Calibri"/>
                <w:sz w:val="22"/>
              </w:rPr>
            </w:pPr>
            <w:r>
              <w:rPr>
                <w:rFonts w:ascii="Calibri"/>
                <w:spacing w:val="-10"/>
                <w:sz w:val="22"/>
              </w:rPr>
              <w:t>a</w:t>
            </w:r>
          </w:p>
        </w:tc>
        <w:tc>
          <w:tcPr>
            <w:tcW w:w="908" w:type="dxa"/>
          </w:tcPr>
          <w:p>
            <w:pPr>
              <w:pStyle w:val="TableParagraph"/>
              <w:spacing w:line="265" w:lineRule="exact"/>
              <w:ind w:left="102"/>
              <w:rPr>
                <w:rFonts w:ascii="Calibri"/>
                <w:sz w:val="22"/>
              </w:rPr>
            </w:pPr>
            <w:r>
              <w:rPr>
                <w:rFonts w:ascii="Calibri"/>
                <w:spacing w:val="-10"/>
                <w:sz w:val="22"/>
              </w:rPr>
              <w:t>b</w:t>
            </w:r>
          </w:p>
        </w:tc>
      </w:tr>
      <w:tr>
        <w:trPr>
          <w:trHeight w:val="378" w:hRule="atLeast"/>
        </w:trPr>
        <w:tc>
          <w:tcPr>
            <w:tcW w:w="632" w:type="dxa"/>
          </w:tcPr>
          <w:p>
            <w:pPr>
              <w:pStyle w:val="TableParagraph"/>
              <w:spacing w:line="247" w:lineRule="exact"/>
              <w:ind w:left="107"/>
              <w:rPr>
                <w:sz w:val="22"/>
              </w:rPr>
            </w:pPr>
            <w:r>
              <w:rPr>
                <w:spacing w:val="-10"/>
                <w:sz w:val="22"/>
              </w:rPr>
              <w:t>1</w:t>
            </w:r>
          </w:p>
        </w:tc>
        <w:tc>
          <w:tcPr>
            <w:tcW w:w="1800" w:type="dxa"/>
          </w:tcPr>
          <w:p>
            <w:pPr>
              <w:pStyle w:val="TableParagraph"/>
              <w:spacing w:line="247" w:lineRule="exact"/>
              <w:ind w:left="105"/>
              <w:rPr>
                <w:sz w:val="22"/>
              </w:rPr>
            </w:pPr>
            <w:r>
              <w:rPr>
                <w:sz w:val="22"/>
              </w:rPr>
              <w:t>South</w:t>
            </w:r>
            <w:r>
              <w:rPr>
                <w:spacing w:val="-2"/>
                <w:sz w:val="22"/>
              </w:rPr>
              <w:t> Africa</w:t>
            </w:r>
          </w:p>
        </w:tc>
        <w:tc>
          <w:tcPr>
            <w:tcW w:w="901" w:type="dxa"/>
          </w:tcPr>
          <w:p>
            <w:pPr>
              <w:pStyle w:val="TableParagraph"/>
              <w:spacing w:line="247" w:lineRule="exact"/>
              <w:ind w:left="105"/>
              <w:rPr>
                <w:sz w:val="22"/>
              </w:rPr>
            </w:pPr>
            <w:r>
              <w:rPr>
                <w:spacing w:val="-4"/>
                <w:sz w:val="22"/>
              </w:rPr>
              <w:t>7.27</w:t>
            </w:r>
          </w:p>
        </w:tc>
        <w:tc>
          <w:tcPr>
            <w:tcW w:w="1035" w:type="dxa"/>
          </w:tcPr>
          <w:p>
            <w:pPr>
              <w:pStyle w:val="TableParagraph"/>
              <w:spacing w:line="247" w:lineRule="exact"/>
              <w:ind w:left="104"/>
              <w:rPr>
                <w:sz w:val="22"/>
              </w:rPr>
            </w:pPr>
            <w:r>
              <w:rPr>
                <w:spacing w:val="-4"/>
                <w:sz w:val="22"/>
              </w:rPr>
              <w:t>1.23</w:t>
            </w:r>
          </w:p>
        </w:tc>
        <w:tc>
          <w:tcPr>
            <w:tcW w:w="908" w:type="dxa"/>
          </w:tcPr>
          <w:p>
            <w:pPr>
              <w:pStyle w:val="TableParagraph"/>
              <w:spacing w:line="247" w:lineRule="exact"/>
              <w:ind w:left="106"/>
              <w:rPr>
                <w:sz w:val="22"/>
              </w:rPr>
            </w:pPr>
            <w:r>
              <w:rPr>
                <w:spacing w:val="-4"/>
                <w:sz w:val="22"/>
              </w:rPr>
              <w:t>7.41</w:t>
            </w:r>
          </w:p>
        </w:tc>
        <w:tc>
          <w:tcPr>
            <w:tcW w:w="908" w:type="dxa"/>
          </w:tcPr>
          <w:p>
            <w:pPr>
              <w:pStyle w:val="TableParagraph"/>
              <w:spacing w:line="247" w:lineRule="exact"/>
              <w:ind w:left="106"/>
              <w:rPr>
                <w:sz w:val="22"/>
              </w:rPr>
            </w:pPr>
            <w:r>
              <w:rPr>
                <w:spacing w:val="-4"/>
                <w:sz w:val="22"/>
              </w:rPr>
              <w:t>1.28</w:t>
            </w:r>
          </w:p>
        </w:tc>
        <w:tc>
          <w:tcPr>
            <w:tcW w:w="908" w:type="dxa"/>
          </w:tcPr>
          <w:p>
            <w:pPr>
              <w:pStyle w:val="TableParagraph"/>
              <w:spacing w:line="247" w:lineRule="exact"/>
              <w:ind w:left="105"/>
              <w:rPr>
                <w:sz w:val="22"/>
              </w:rPr>
            </w:pPr>
            <w:r>
              <w:rPr>
                <w:spacing w:val="-4"/>
                <w:sz w:val="22"/>
              </w:rPr>
              <w:t>7.39</w:t>
            </w:r>
          </w:p>
        </w:tc>
        <w:tc>
          <w:tcPr>
            <w:tcW w:w="909" w:type="dxa"/>
          </w:tcPr>
          <w:p>
            <w:pPr>
              <w:pStyle w:val="TableParagraph"/>
              <w:spacing w:line="247" w:lineRule="exact"/>
              <w:ind w:left="104"/>
              <w:rPr>
                <w:sz w:val="22"/>
              </w:rPr>
            </w:pPr>
            <w:r>
              <w:rPr>
                <w:spacing w:val="-4"/>
                <w:sz w:val="22"/>
              </w:rPr>
              <w:t>1.30</w:t>
            </w:r>
          </w:p>
        </w:tc>
        <w:tc>
          <w:tcPr>
            <w:tcW w:w="908" w:type="dxa"/>
          </w:tcPr>
          <w:p>
            <w:pPr>
              <w:pStyle w:val="TableParagraph"/>
              <w:spacing w:line="247" w:lineRule="exact"/>
              <w:ind w:left="103"/>
              <w:rPr>
                <w:sz w:val="22"/>
              </w:rPr>
            </w:pPr>
            <w:r>
              <w:rPr>
                <w:spacing w:val="-4"/>
                <w:sz w:val="22"/>
              </w:rPr>
              <w:t>7.85</w:t>
            </w:r>
          </w:p>
        </w:tc>
        <w:tc>
          <w:tcPr>
            <w:tcW w:w="908" w:type="dxa"/>
          </w:tcPr>
          <w:p>
            <w:pPr>
              <w:pStyle w:val="TableParagraph"/>
              <w:spacing w:line="247" w:lineRule="exact"/>
              <w:ind w:left="102"/>
              <w:rPr>
                <w:sz w:val="22"/>
              </w:rPr>
            </w:pPr>
            <w:r>
              <w:rPr>
                <w:spacing w:val="-4"/>
                <w:sz w:val="22"/>
              </w:rPr>
              <w:t>1.34</w:t>
            </w:r>
          </w:p>
        </w:tc>
      </w:tr>
      <w:tr>
        <w:trPr>
          <w:trHeight w:val="378" w:hRule="atLeast"/>
        </w:trPr>
        <w:tc>
          <w:tcPr>
            <w:tcW w:w="632" w:type="dxa"/>
          </w:tcPr>
          <w:p>
            <w:pPr>
              <w:pStyle w:val="TableParagraph"/>
              <w:spacing w:line="247" w:lineRule="exact"/>
              <w:ind w:left="107"/>
              <w:rPr>
                <w:sz w:val="22"/>
              </w:rPr>
            </w:pPr>
            <w:r>
              <w:rPr>
                <w:spacing w:val="-10"/>
                <w:sz w:val="22"/>
              </w:rPr>
              <w:t>2</w:t>
            </w:r>
          </w:p>
        </w:tc>
        <w:tc>
          <w:tcPr>
            <w:tcW w:w="1800" w:type="dxa"/>
          </w:tcPr>
          <w:p>
            <w:pPr>
              <w:pStyle w:val="TableParagraph"/>
              <w:spacing w:line="247" w:lineRule="exact"/>
              <w:ind w:left="105"/>
              <w:rPr>
                <w:sz w:val="22"/>
              </w:rPr>
            </w:pPr>
            <w:r>
              <w:rPr>
                <w:spacing w:val="-2"/>
                <w:sz w:val="22"/>
              </w:rPr>
              <w:t>Libya</w:t>
            </w:r>
          </w:p>
        </w:tc>
        <w:tc>
          <w:tcPr>
            <w:tcW w:w="901" w:type="dxa"/>
          </w:tcPr>
          <w:p>
            <w:pPr>
              <w:pStyle w:val="TableParagraph"/>
              <w:spacing w:line="247" w:lineRule="exact"/>
              <w:ind w:left="105"/>
              <w:rPr>
                <w:sz w:val="22"/>
              </w:rPr>
            </w:pPr>
            <w:r>
              <w:rPr>
                <w:spacing w:val="-4"/>
                <w:sz w:val="22"/>
              </w:rPr>
              <w:t>5.43</w:t>
            </w:r>
          </w:p>
        </w:tc>
        <w:tc>
          <w:tcPr>
            <w:tcW w:w="1035" w:type="dxa"/>
          </w:tcPr>
          <w:p>
            <w:pPr>
              <w:pStyle w:val="TableParagraph"/>
              <w:spacing w:line="247" w:lineRule="exact"/>
              <w:ind w:left="104"/>
              <w:rPr>
                <w:sz w:val="22"/>
              </w:rPr>
            </w:pPr>
            <w:r>
              <w:rPr>
                <w:spacing w:val="-4"/>
                <w:sz w:val="22"/>
              </w:rPr>
              <w:t>1.67</w:t>
            </w:r>
          </w:p>
        </w:tc>
        <w:tc>
          <w:tcPr>
            <w:tcW w:w="908" w:type="dxa"/>
          </w:tcPr>
          <w:p>
            <w:pPr>
              <w:pStyle w:val="TableParagraph"/>
              <w:spacing w:line="247" w:lineRule="exact"/>
              <w:ind w:left="106"/>
              <w:rPr>
                <w:sz w:val="22"/>
              </w:rPr>
            </w:pPr>
            <w:r>
              <w:rPr>
                <w:spacing w:val="-4"/>
                <w:sz w:val="22"/>
              </w:rPr>
              <w:t>8.74</w:t>
            </w:r>
          </w:p>
        </w:tc>
        <w:tc>
          <w:tcPr>
            <w:tcW w:w="908" w:type="dxa"/>
          </w:tcPr>
          <w:p>
            <w:pPr>
              <w:pStyle w:val="TableParagraph"/>
              <w:spacing w:line="247" w:lineRule="exact"/>
              <w:ind w:left="106"/>
              <w:rPr>
                <w:sz w:val="22"/>
              </w:rPr>
            </w:pPr>
            <w:r>
              <w:rPr>
                <w:spacing w:val="-4"/>
                <w:sz w:val="22"/>
              </w:rPr>
              <w:t>1.04</w:t>
            </w:r>
          </w:p>
        </w:tc>
        <w:tc>
          <w:tcPr>
            <w:tcW w:w="908" w:type="dxa"/>
          </w:tcPr>
          <w:p>
            <w:pPr>
              <w:pStyle w:val="TableParagraph"/>
              <w:spacing w:line="247" w:lineRule="exact"/>
              <w:ind w:left="105"/>
              <w:rPr>
                <w:sz w:val="22"/>
              </w:rPr>
            </w:pPr>
            <w:r>
              <w:rPr>
                <w:spacing w:val="-4"/>
                <w:sz w:val="22"/>
              </w:rPr>
              <w:t>8.35</w:t>
            </w:r>
          </w:p>
        </w:tc>
        <w:tc>
          <w:tcPr>
            <w:tcW w:w="909" w:type="dxa"/>
          </w:tcPr>
          <w:p>
            <w:pPr>
              <w:pStyle w:val="TableParagraph"/>
              <w:spacing w:line="247" w:lineRule="exact"/>
              <w:ind w:left="104"/>
              <w:rPr>
                <w:sz w:val="22"/>
              </w:rPr>
            </w:pPr>
            <w:r>
              <w:rPr>
                <w:spacing w:val="-4"/>
                <w:sz w:val="22"/>
              </w:rPr>
              <w:t>1.00</w:t>
            </w:r>
          </w:p>
        </w:tc>
        <w:tc>
          <w:tcPr>
            <w:tcW w:w="908" w:type="dxa"/>
          </w:tcPr>
          <w:p>
            <w:pPr>
              <w:pStyle w:val="TableParagraph"/>
              <w:spacing w:line="247" w:lineRule="exact"/>
              <w:ind w:left="103"/>
              <w:rPr>
                <w:sz w:val="22"/>
              </w:rPr>
            </w:pPr>
            <w:r>
              <w:rPr>
                <w:spacing w:val="-4"/>
                <w:sz w:val="22"/>
              </w:rPr>
              <w:t>7.30</w:t>
            </w:r>
          </w:p>
        </w:tc>
        <w:tc>
          <w:tcPr>
            <w:tcW w:w="908" w:type="dxa"/>
          </w:tcPr>
          <w:p>
            <w:pPr>
              <w:pStyle w:val="TableParagraph"/>
              <w:spacing w:line="247" w:lineRule="exact"/>
              <w:ind w:left="102"/>
              <w:rPr>
                <w:sz w:val="22"/>
              </w:rPr>
            </w:pPr>
            <w:r>
              <w:rPr>
                <w:spacing w:val="-4"/>
                <w:sz w:val="22"/>
              </w:rPr>
              <w:t>0.88</w:t>
            </w:r>
          </w:p>
        </w:tc>
      </w:tr>
      <w:tr>
        <w:trPr>
          <w:trHeight w:val="381" w:hRule="atLeast"/>
        </w:trPr>
        <w:tc>
          <w:tcPr>
            <w:tcW w:w="632" w:type="dxa"/>
          </w:tcPr>
          <w:p>
            <w:pPr>
              <w:pStyle w:val="TableParagraph"/>
              <w:spacing w:line="249" w:lineRule="exact"/>
              <w:ind w:left="107"/>
              <w:rPr>
                <w:sz w:val="22"/>
              </w:rPr>
            </w:pPr>
            <w:r>
              <w:rPr>
                <w:spacing w:val="-10"/>
                <w:sz w:val="22"/>
              </w:rPr>
              <w:t>3</w:t>
            </w:r>
          </w:p>
        </w:tc>
        <w:tc>
          <w:tcPr>
            <w:tcW w:w="1800" w:type="dxa"/>
          </w:tcPr>
          <w:p>
            <w:pPr>
              <w:pStyle w:val="TableParagraph"/>
              <w:spacing w:line="249" w:lineRule="exact"/>
              <w:ind w:left="105"/>
              <w:rPr>
                <w:sz w:val="22"/>
              </w:rPr>
            </w:pPr>
            <w:r>
              <w:rPr>
                <w:spacing w:val="-4"/>
                <w:sz w:val="22"/>
              </w:rPr>
              <w:t>Egypt</w:t>
            </w:r>
          </w:p>
        </w:tc>
        <w:tc>
          <w:tcPr>
            <w:tcW w:w="901" w:type="dxa"/>
          </w:tcPr>
          <w:p>
            <w:pPr>
              <w:pStyle w:val="TableParagraph"/>
              <w:spacing w:line="249" w:lineRule="exact"/>
              <w:ind w:left="105"/>
              <w:rPr>
                <w:sz w:val="22"/>
              </w:rPr>
            </w:pPr>
            <w:r>
              <w:rPr>
                <w:spacing w:val="-4"/>
                <w:sz w:val="22"/>
              </w:rPr>
              <w:t>2.28</w:t>
            </w:r>
          </w:p>
        </w:tc>
        <w:tc>
          <w:tcPr>
            <w:tcW w:w="1035" w:type="dxa"/>
          </w:tcPr>
          <w:p>
            <w:pPr>
              <w:pStyle w:val="TableParagraph"/>
              <w:spacing w:line="249" w:lineRule="exact"/>
              <w:ind w:left="104"/>
              <w:rPr>
                <w:sz w:val="22"/>
              </w:rPr>
            </w:pPr>
            <w:r>
              <w:rPr>
                <w:spacing w:val="-4"/>
                <w:sz w:val="22"/>
              </w:rPr>
              <w:t>1.53</w:t>
            </w:r>
          </w:p>
        </w:tc>
        <w:tc>
          <w:tcPr>
            <w:tcW w:w="908" w:type="dxa"/>
          </w:tcPr>
          <w:p>
            <w:pPr>
              <w:pStyle w:val="TableParagraph"/>
              <w:spacing w:line="249" w:lineRule="exact"/>
              <w:ind w:left="106"/>
              <w:rPr>
                <w:sz w:val="22"/>
              </w:rPr>
            </w:pPr>
            <w:r>
              <w:rPr>
                <w:spacing w:val="-4"/>
                <w:sz w:val="22"/>
              </w:rPr>
              <w:t>2.20</w:t>
            </w:r>
          </w:p>
        </w:tc>
        <w:tc>
          <w:tcPr>
            <w:tcW w:w="908" w:type="dxa"/>
          </w:tcPr>
          <w:p>
            <w:pPr>
              <w:pStyle w:val="TableParagraph"/>
              <w:spacing w:line="249" w:lineRule="exact"/>
              <w:ind w:left="106"/>
              <w:rPr>
                <w:sz w:val="22"/>
              </w:rPr>
            </w:pPr>
            <w:r>
              <w:rPr>
                <w:spacing w:val="-4"/>
                <w:sz w:val="22"/>
              </w:rPr>
              <w:t>1.47</w:t>
            </w:r>
          </w:p>
        </w:tc>
        <w:tc>
          <w:tcPr>
            <w:tcW w:w="908" w:type="dxa"/>
          </w:tcPr>
          <w:p>
            <w:pPr>
              <w:pStyle w:val="TableParagraph"/>
              <w:spacing w:line="249" w:lineRule="exact"/>
              <w:ind w:left="105"/>
              <w:rPr>
                <w:sz w:val="22"/>
              </w:rPr>
            </w:pPr>
            <w:r>
              <w:rPr>
                <w:spacing w:val="-4"/>
                <w:sz w:val="22"/>
              </w:rPr>
              <w:t>2.17</w:t>
            </w:r>
          </w:p>
        </w:tc>
        <w:tc>
          <w:tcPr>
            <w:tcW w:w="909" w:type="dxa"/>
          </w:tcPr>
          <w:p>
            <w:pPr>
              <w:pStyle w:val="TableParagraph"/>
              <w:spacing w:line="249" w:lineRule="exact"/>
              <w:ind w:left="104"/>
              <w:rPr>
                <w:sz w:val="22"/>
              </w:rPr>
            </w:pPr>
            <w:r>
              <w:rPr>
                <w:spacing w:val="-4"/>
                <w:sz w:val="22"/>
              </w:rPr>
              <w:t>1.50</w:t>
            </w:r>
          </w:p>
        </w:tc>
        <w:tc>
          <w:tcPr>
            <w:tcW w:w="908" w:type="dxa"/>
          </w:tcPr>
          <w:p>
            <w:pPr>
              <w:pStyle w:val="TableParagraph"/>
              <w:spacing w:line="249" w:lineRule="exact"/>
              <w:ind w:left="103"/>
              <w:rPr>
                <w:sz w:val="22"/>
              </w:rPr>
            </w:pPr>
            <w:r>
              <w:rPr>
                <w:spacing w:val="-4"/>
                <w:sz w:val="22"/>
              </w:rPr>
              <w:t>2.24</w:t>
            </w:r>
          </w:p>
        </w:tc>
        <w:tc>
          <w:tcPr>
            <w:tcW w:w="908" w:type="dxa"/>
          </w:tcPr>
          <w:p>
            <w:pPr>
              <w:pStyle w:val="TableParagraph"/>
              <w:spacing w:line="249" w:lineRule="exact"/>
              <w:ind w:left="102"/>
              <w:rPr>
                <w:sz w:val="22"/>
              </w:rPr>
            </w:pPr>
            <w:r>
              <w:rPr>
                <w:spacing w:val="-4"/>
                <w:sz w:val="22"/>
              </w:rPr>
              <w:t>1.60</w:t>
            </w:r>
          </w:p>
        </w:tc>
      </w:tr>
      <w:tr>
        <w:trPr>
          <w:trHeight w:val="378" w:hRule="atLeast"/>
        </w:trPr>
        <w:tc>
          <w:tcPr>
            <w:tcW w:w="632" w:type="dxa"/>
          </w:tcPr>
          <w:p>
            <w:pPr>
              <w:pStyle w:val="TableParagraph"/>
              <w:spacing w:line="247" w:lineRule="exact"/>
              <w:ind w:left="107"/>
              <w:rPr>
                <w:sz w:val="22"/>
              </w:rPr>
            </w:pPr>
            <w:r>
              <w:rPr>
                <w:spacing w:val="-10"/>
                <w:sz w:val="22"/>
              </w:rPr>
              <w:t>4</w:t>
            </w:r>
          </w:p>
        </w:tc>
        <w:tc>
          <w:tcPr>
            <w:tcW w:w="1800" w:type="dxa"/>
          </w:tcPr>
          <w:p>
            <w:pPr>
              <w:pStyle w:val="TableParagraph"/>
              <w:spacing w:line="251" w:lineRule="exact"/>
              <w:ind w:left="105"/>
              <w:rPr>
                <w:b/>
                <w:sz w:val="22"/>
              </w:rPr>
            </w:pPr>
            <w:r>
              <w:rPr>
                <w:b/>
                <w:spacing w:val="-2"/>
                <w:sz w:val="22"/>
              </w:rPr>
              <w:t>Nigeria</w:t>
            </w:r>
          </w:p>
        </w:tc>
        <w:tc>
          <w:tcPr>
            <w:tcW w:w="901" w:type="dxa"/>
          </w:tcPr>
          <w:p>
            <w:pPr>
              <w:pStyle w:val="TableParagraph"/>
              <w:spacing w:line="247" w:lineRule="exact"/>
              <w:ind w:left="105"/>
              <w:rPr>
                <w:sz w:val="22"/>
              </w:rPr>
            </w:pPr>
            <w:r>
              <w:rPr>
                <w:spacing w:val="-4"/>
                <w:sz w:val="22"/>
              </w:rPr>
              <w:t>0.33</w:t>
            </w:r>
          </w:p>
        </w:tc>
        <w:tc>
          <w:tcPr>
            <w:tcW w:w="1035" w:type="dxa"/>
          </w:tcPr>
          <w:p>
            <w:pPr>
              <w:pStyle w:val="TableParagraph"/>
              <w:spacing w:line="247" w:lineRule="exact"/>
              <w:ind w:left="104"/>
              <w:rPr>
                <w:sz w:val="22"/>
              </w:rPr>
            </w:pPr>
            <w:r>
              <w:rPr>
                <w:spacing w:val="-4"/>
                <w:sz w:val="22"/>
              </w:rPr>
              <w:t>0.32</w:t>
            </w:r>
          </w:p>
        </w:tc>
        <w:tc>
          <w:tcPr>
            <w:tcW w:w="908" w:type="dxa"/>
          </w:tcPr>
          <w:p>
            <w:pPr>
              <w:pStyle w:val="TableParagraph"/>
              <w:spacing w:line="247" w:lineRule="exact"/>
              <w:ind w:left="106"/>
              <w:rPr>
                <w:sz w:val="22"/>
              </w:rPr>
            </w:pPr>
            <w:r>
              <w:rPr>
                <w:spacing w:val="-4"/>
                <w:sz w:val="22"/>
              </w:rPr>
              <w:t>0.33</w:t>
            </w:r>
          </w:p>
        </w:tc>
        <w:tc>
          <w:tcPr>
            <w:tcW w:w="908" w:type="dxa"/>
          </w:tcPr>
          <w:p>
            <w:pPr>
              <w:pStyle w:val="TableParagraph"/>
              <w:spacing w:line="247" w:lineRule="exact"/>
              <w:ind w:left="106"/>
              <w:rPr>
                <w:sz w:val="22"/>
              </w:rPr>
            </w:pPr>
            <w:r>
              <w:rPr>
                <w:spacing w:val="-4"/>
                <w:sz w:val="22"/>
              </w:rPr>
              <w:t>0.33</w:t>
            </w:r>
          </w:p>
        </w:tc>
        <w:tc>
          <w:tcPr>
            <w:tcW w:w="908" w:type="dxa"/>
          </w:tcPr>
          <w:p>
            <w:pPr>
              <w:pStyle w:val="TableParagraph"/>
              <w:spacing w:line="247" w:lineRule="exact"/>
              <w:ind w:left="105"/>
              <w:rPr>
                <w:sz w:val="22"/>
              </w:rPr>
            </w:pPr>
            <w:r>
              <w:rPr>
                <w:spacing w:val="-4"/>
                <w:sz w:val="22"/>
              </w:rPr>
              <w:t>0.27</w:t>
            </w:r>
          </w:p>
        </w:tc>
        <w:tc>
          <w:tcPr>
            <w:tcW w:w="909" w:type="dxa"/>
          </w:tcPr>
          <w:p>
            <w:pPr>
              <w:pStyle w:val="TableParagraph"/>
              <w:spacing w:line="247" w:lineRule="exact"/>
              <w:ind w:left="104"/>
              <w:rPr>
                <w:sz w:val="22"/>
              </w:rPr>
            </w:pPr>
            <w:r>
              <w:rPr>
                <w:spacing w:val="-4"/>
                <w:sz w:val="22"/>
              </w:rPr>
              <w:t>0.29</w:t>
            </w:r>
          </w:p>
        </w:tc>
        <w:tc>
          <w:tcPr>
            <w:tcW w:w="908" w:type="dxa"/>
          </w:tcPr>
          <w:p>
            <w:pPr>
              <w:pStyle w:val="TableParagraph"/>
              <w:spacing w:line="247" w:lineRule="exact"/>
              <w:ind w:left="103"/>
              <w:rPr>
                <w:sz w:val="22"/>
              </w:rPr>
            </w:pPr>
            <w:r>
              <w:rPr>
                <w:spacing w:val="-4"/>
                <w:sz w:val="22"/>
              </w:rPr>
              <w:t>0.33</w:t>
            </w:r>
          </w:p>
        </w:tc>
        <w:tc>
          <w:tcPr>
            <w:tcW w:w="908" w:type="dxa"/>
          </w:tcPr>
          <w:p>
            <w:pPr>
              <w:pStyle w:val="TableParagraph"/>
              <w:spacing w:line="247" w:lineRule="exact"/>
              <w:ind w:left="102"/>
              <w:rPr>
                <w:sz w:val="22"/>
              </w:rPr>
            </w:pPr>
            <w:r>
              <w:rPr>
                <w:spacing w:val="-4"/>
                <w:sz w:val="22"/>
              </w:rPr>
              <w:t>0.37</w:t>
            </w:r>
          </w:p>
        </w:tc>
      </w:tr>
      <w:tr>
        <w:trPr>
          <w:trHeight w:val="378" w:hRule="atLeast"/>
        </w:trPr>
        <w:tc>
          <w:tcPr>
            <w:tcW w:w="632" w:type="dxa"/>
          </w:tcPr>
          <w:p>
            <w:pPr>
              <w:pStyle w:val="TableParagraph"/>
              <w:spacing w:line="247" w:lineRule="exact"/>
              <w:ind w:left="107"/>
              <w:rPr>
                <w:sz w:val="22"/>
              </w:rPr>
            </w:pPr>
            <w:r>
              <w:rPr>
                <w:spacing w:val="-10"/>
                <w:sz w:val="22"/>
              </w:rPr>
              <w:t>5</w:t>
            </w:r>
          </w:p>
        </w:tc>
        <w:tc>
          <w:tcPr>
            <w:tcW w:w="1800" w:type="dxa"/>
          </w:tcPr>
          <w:p>
            <w:pPr>
              <w:pStyle w:val="TableParagraph"/>
              <w:spacing w:line="247" w:lineRule="exact"/>
              <w:ind w:left="105"/>
              <w:rPr>
                <w:sz w:val="22"/>
              </w:rPr>
            </w:pPr>
            <w:r>
              <w:rPr>
                <w:spacing w:val="-2"/>
                <w:sz w:val="22"/>
              </w:rPr>
              <w:t>Ghana</w:t>
            </w:r>
          </w:p>
        </w:tc>
        <w:tc>
          <w:tcPr>
            <w:tcW w:w="901" w:type="dxa"/>
          </w:tcPr>
          <w:p>
            <w:pPr>
              <w:pStyle w:val="TableParagraph"/>
              <w:spacing w:line="247" w:lineRule="exact"/>
              <w:ind w:left="105"/>
              <w:rPr>
                <w:sz w:val="22"/>
              </w:rPr>
            </w:pPr>
            <w:r>
              <w:rPr>
                <w:spacing w:val="-4"/>
                <w:sz w:val="22"/>
              </w:rPr>
              <w:t>0.43</w:t>
            </w:r>
          </w:p>
        </w:tc>
        <w:tc>
          <w:tcPr>
            <w:tcW w:w="1035" w:type="dxa"/>
          </w:tcPr>
          <w:p>
            <w:pPr>
              <w:pStyle w:val="TableParagraph"/>
              <w:spacing w:line="247" w:lineRule="exact"/>
              <w:ind w:left="104"/>
              <w:rPr>
                <w:sz w:val="22"/>
              </w:rPr>
            </w:pPr>
            <w:r>
              <w:rPr>
                <w:spacing w:val="-4"/>
                <w:sz w:val="22"/>
              </w:rPr>
              <w:t>0.64</w:t>
            </w:r>
          </w:p>
        </w:tc>
        <w:tc>
          <w:tcPr>
            <w:tcW w:w="908" w:type="dxa"/>
          </w:tcPr>
          <w:p>
            <w:pPr>
              <w:pStyle w:val="TableParagraph"/>
              <w:spacing w:line="247" w:lineRule="exact"/>
              <w:ind w:left="106"/>
              <w:rPr>
                <w:sz w:val="22"/>
              </w:rPr>
            </w:pPr>
            <w:r>
              <w:rPr>
                <w:spacing w:val="-4"/>
                <w:sz w:val="22"/>
              </w:rPr>
              <w:t>0.42</w:t>
            </w:r>
          </w:p>
        </w:tc>
        <w:tc>
          <w:tcPr>
            <w:tcW w:w="908" w:type="dxa"/>
          </w:tcPr>
          <w:p>
            <w:pPr>
              <w:pStyle w:val="TableParagraph"/>
              <w:spacing w:line="247" w:lineRule="exact"/>
              <w:ind w:left="106"/>
              <w:rPr>
                <w:sz w:val="22"/>
              </w:rPr>
            </w:pPr>
            <w:r>
              <w:rPr>
                <w:spacing w:val="-4"/>
                <w:sz w:val="22"/>
              </w:rPr>
              <w:t>0.70</w:t>
            </w:r>
          </w:p>
        </w:tc>
        <w:tc>
          <w:tcPr>
            <w:tcW w:w="908" w:type="dxa"/>
          </w:tcPr>
          <w:p>
            <w:pPr>
              <w:pStyle w:val="TableParagraph"/>
              <w:spacing w:line="247" w:lineRule="exact"/>
              <w:ind w:left="105"/>
              <w:rPr>
                <w:sz w:val="22"/>
              </w:rPr>
            </w:pPr>
            <w:r>
              <w:rPr>
                <w:spacing w:val="-4"/>
                <w:sz w:val="22"/>
              </w:rPr>
              <w:t>0.38</w:t>
            </w:r>
          </w:p>
        </w:tc>
        <w:tc>
          <w:tcPr>
            <w:tcW w:w="909" w:type="dxa"/>
          </w:tcPr>
          <w:p>
            <w:pPr>
              <w:pStyle w:val="TableParagraph"/>
              <w:spacing w:line="247" w:lineRule="exact"/>
              <w:ind w:left="104"/>
              <w:rPr>
                <w:sz w:val="22"/>
              </w:rPr>
            </w:pPr>
            <w:r>
              <w:rPr>
                <w:spacing w:val="-4"/>
                <w:sz w:val="22"/>
              </w:rPr>
              <w:t>0.66</w:t>
            </w:r>
          </w:p>
        </w:tc>
        <w:tc>
          <w:tcPr>
            <w:tcW w:w="908" w:type="dxa"/>
          </w:tcPr>
          <w:p>
            <w:pPr>
              <w:pStyle w:val="TableParagraph"/>
              <w:spacing w:line="247" w:lineRule="exact"/>
              <w:ind w:left="103"/>
              <w:rPr>
                <w:sz w:val="22"/>
              </w:rPr>
            </w:pPr>
            <w:r>
              <w:rPr>
                <w:spacing w:val="-4"/>
                <w:sz w:val="22"/>
              </w:rPr>
              <w:t>0.32</w:t>
            </w:r>
          </w:p>
        </w:tc>
        <w:tc>
          <w:tcPr>
            <w:tcW w:w="908" w:type="dxa"/>
          </w:tcPr>
          <w:p>
            <w:pPr>
              <w:pStyle w:val="TableParagraph"/>
              <w:spacing w:line="247" w:lineRule="exact"/>
              <w:ind w:left="102"/>
              <w:rPr>
                <w:sz w:val="22"/>
              </w:rPr>
            </w:pPr>
            <w:r>
              <w:rPr>
                <w:spacing w:val="-4"/>
                <w:sz w:val="22"/>
              </w:rPr>
              <w:t>0.56</w:t>
            </w:r>
          </w:p>
        </w:tc>
      </w:tr>
      <w:tr>
        <w:trPr>
          <w:trHeight w:val="381" w:hRule="atLeast"/>
        </w:trPr>
        <w:tc>
          <w:tcPr>
            <w:tcW w:w="632" w:type="dxa"/>
          </w:tcPr>
          <w:p>
            <w:pPr>
              <w:pStyle w:val="TableParagraph"/>
              <w:spacing w:line="247" w:lineRule="exact"/>
              <w:ind w:left="107"/>
              <w:rPr>
                <w:sz w:val="22"/>
              </w:rPr>
            </w:pPr>
            <w:r>
              <w:rPr>
                <w:spacing w:val="-10"/>
                <w:sz w:val="22"/>
              </w:rPr>
              <w:t>6</w:t>
            </w:r>
          </w:p>
        </w:tc>
        <w:tc>
          <w:tcPr>
            <w:tcW w:w="1800" w:type="dxa"/>
          </w:tcPr>
          <w:p>
            <w:pPr>
              <w:pStyle w:val="TableParagraph"/>
              <w:spacing w:line="247" w:lineRule="exact"/>
              <w:ind w:left="105"/>
              <w:rPr>
                <w:sz w:val="22"/>
              </w:rPr>
            </w:pPr>
            <w:r>
              <w:rPr>
                <w:spacing w:val="-2"/>
                <w:sz w:val="22"/>
              </w:rPr>
              <w:t>Kenya</w:t>
            </w:r>
          </w:p>
        </w:tc>
        <w:tc>
          <w:tcPr>
            <w:tcW w:w="901" w:type="dxa"/>
          </w:tcPr>
          <w:p>
            <w:pPr>
              <w:pStyle w:val="TableParagraph"/>
              <w:spacing w:line="247" w:lineRule="exact"/>
              <w:ind w:left="105"/>
              <w:rPr>
                <w:sz w:val="22"/>
              </w:rPr>
            </w:pPr>
            <w:r>
              <w:rPr>
                <w:spacing w:val="-4"/>
                <w:sz w:val="22"/>
              </w:rPr>
              <w:t>0.28</w:t>
            </w:r>
          </w:p>
        </w:tc>
        <w:tc>
          <w:tcPr>
            <w:tcW w:w="1035" w:type="dxa"/>
          </w:tcPr>
          <w:p>
            <w:pPr>
              <w:pStyle w:val="TableParagraph"/>
              <w:spacing w:line="247" w:lineRule="exact"/>
              <w:ind w:left="104"/>
              <w:rPr>
                <w:sz w:val="22"/>
              </w:rPr>
            </w:pPr>
            <w:r>
              <w:rPr>
                <w:spacing w:val="-4"/>
                <w:sz w:val="22"/>
              </w:rPr>
              <w:t>0.47</w:t>
            </w:r>
          </w:p>
        </w:tc>
        <w:tc>
          <w:tcPr>
            <w:tcW w:w="908" w:type="dxa"/>
          </w:tcPr>
          <w:p>
            <w:pPr>
              <w:pStyle w:val="TableParagraph"/>
              <w:spacing w:line="247" w:lineRule="exact"/>
              <w:ind w:left="106"/>
              <w:rPr>
                <w:sz w:val="22"/>
              </w:rPr>
            </w:pPr>
            <w:r>
              <w:rPr>
                <w:spacing w:val="-4"/>
                <w:sz w:val="22"/>
              </w:rPr>
              <w:t>0.28</w:t>
            </w:r>
          </w:p>
        </w:tc>
        <w:tc>
          <w:tcPr>
            <w:tcW w:w="908" w:type="dxa"/>
          </w:tcPr>
          <w:p>
            <w:pPr>
              <w:pStyle w:val="TableParagraph"/>
              <w:spacing w:line="247" w:lineRule="exact"/>
              <w:ind w:left="106"/>
              <w:rPr>
                <w:sz w:val="22"/>
              </w:rPr>
            </w:pPr>
            <w:r>
              <w:rPr>
                <w:spacing w:val="-4"/>
                <w:sz w:val="22"/>
              </w:rPr>
              <w:t>0.49</w:t>
            </w:r>
          </w:p>
        </w:tc>
        <w:tc>
          <w:tcPr>
            <w:tcW w:w="908" w:type="dxa"/>
          </w:tcPr>
          <w:p>
            <w:pPr>
              <w:pStyle w:val="TableParagraph"/>
              <w:spacing w:line="247" w:lineRule="exact"/>
              <w:ind w:left="105"/>
              <w:rPr>
                <w:sz w:val="22"/>
              </w:rPr>
            </w:pPr>
            <w:r>
              <w:rPr>
                <w:spacing w:val="-4"/>
                <w:sz w:val="22"/>
              </w:rPr>
              <w:t>0.27</w:t>
            </w:r>
          </w:p>
        </w:tc>
        <w:tc>
          <w:tcPr>
            <w:tcW w:w="909" w:type="dxa"/>
          </w:tcPr>
          <w:p>
            <w:pPr>
              <w:pStyle w:val="TableParagraph"/>
              <w:spacing w:line="247" w:lineRule="exact"/>
              <w:ind w:left="104"/>
              <w:rPr>
                <w:sz w:val="22"/>
              </w:rPr>
            </w:pPr>
            <w:r>
              <w:rPr>
                <w:spacing w:val="-4"/>
                <w:sz w:val="22"/>
              </w:rPr>
              <w:t>0.48</w:t>
            </w:r>
          </w:p>
        </w:tc>
        <w:tc>
          <w:tcPr>
            <w:tcW w:w="908" w:type="dxa"/>
          </w:tcPr>
          <w:p>
            <w:pPr>
              <w:pStyle w:val="TableParagraph"/>
              <w:spacing w:line="247" w:lineRule="exact"/>
              <w:ind w:left="103"/>
              <w:rPr>
                <w:sz w:val="22"/>
              </w:rPr>
            </w:pPr>
            <w:r>
              <w:rPr>
                <w:spacing w:val="-4"/>
                <w:sz w:val="22"/>
              </w:rPr>
              <w:t>0.23</w:t>
            </w:r>
          </w:p>
        </w:tc>
        <w:tc>
          <w:tcPr>
            <w:tcW w:w="908" w:type="dxa"/>
          </w:tcPr>
          <w:p>
            <w:pPr>
              <w:pStyle w:val="TableParagraph"/>
              <w:spacing w:line="247" w:lineRule="exact"/>
              <w:ind w:left="102"/>
              <w:rPr>
                <w:sz w:val="22"/>
              </w:rPr>
            </w:pPr>
            <w:r>
              <w:rPr>
                <w:spacing w:val="-4"/>
                <w:sz w:val="22"/>
              </w:rPr>
              <w:t>0.41</w:t>
            </w:r>
          </w:p>
        </w:tc>
      </w:tr>
      <w:tr>
        <w:trPr>
          <w:trHeight w:val="379" w:hRule="atLeast"/>
        </w:trPr>
        <w:tc>
          <w:tcPr>
            <w:tcW w:w="632" w:type="dxa"/>
          </w:tcPr>
          <w:p>
            <w:pPr>
              <w:pStyle w:val="TableParagraph"/>
              <w:spacing w:line="247" w:lineRule="exact"/>
              <w:ind w:left="107"/>
              <w:rPr>
                <w:sz w:val="22"/>
              </w:rPr>
            </w:pPr>
            <w:r>
              <w:rPr>
                <w:spacing w:val="-10"/>
                <w:sz w:val="22"/>
              </w:rPr>
              <w:t>7</w:t>
            </w:r>
          </w:p>
        </w:tc>
        <w:tc>
          <w:tcPr>
            <w:tcW w:w="1800" w:type="dxa"/>
          </w:tcPr>
          <w:p>
            <w:pPr>
              <w:pStyle w:val="TableParagraph"/>
              <w:spacing w:line="247" w:lineRule="exact"/>
              <w:ind w:left="105"/>
              <w:rPr>
                <w:sz w:val="22"/>
              </w:rPr>
            </w:pPr>
            <w:r>
              <w:rPr>
                <w:sz w:val="22"/>
              </w:rPr>
              <w:t>South </w:t>
            </w:r>
            <w:r>
              <w:rPr>
                <w:spacing w:val="-2"/>
                <w:sz w:val="22"/>
              </w:rPr>
              <w:t>Sudan</w:t>
            </w:r>
          </w:p>
        </w:tc>
        <w:tc>
          <w:tcPr>
            <w:tcW w:w="901" w:type="dxa"/>
          </w:tcPr>
          <w:p>
            <w:pPr>
              <w:pStyle w:val="TableParagraph"/>
              <w:spacing w:line="247" w:lineRule="exact"/>
              <w:ind w:left="105"/>
              <w:rPr>
                <w:sz w:val="22"/>
              </w:rPr>
            </w:pPr>
            <w:r>
              <w:rPr>
                <w:spacing w:val="-4"/>
                <w:sz w:val="22"/>
              </w:rPr>
              <w:t>0.33</w:t>
            </w:r>
          </w:p>
        </w:tc>
        <w:tc>
          <w:tcPr>
            <w:tcW w:w="1035" w:type="dxa"/>
          </w:tcPr>
          <w:p>
            <w:pPr>
              <w:pStyle w:val="TableParagraph"/>
              <w:spacing w:line="247" w:lineRule="exact"/>
              <w:ind w:left="104"/>
              <w:rPr>
                <w:sz w:val="22"/>
              </w:rPr>
            </w:pPr>
            <w:r>
              <w:rPr>
                <w:spacing w:val="-4"/>
                <w:sz w:val="22"/>
              </w:rPr>
              <w:t>0.36</w:t>
            </w:r>
          </w:p>
        </w:tc>
        <w:tc>
          <w:tcPr>
            <w:tcW w:w="908" w:type="dxa"/>
          </w:tcPr>
          <w:p>
            <w:pPr>
              <w:pStyle w:val="TableParagraph"/>
              <w:spacing w:line="247" w:lineRule="exact"/>
              <w:ind w:left="106"/>
              <w:rPr>
                <w:sz w:val="22"/>
              </w:rPr>
            </w:pPr>
            <w:r>
              <w:rPr>
                <w:spacing w:val="-4"/>
                <w:sz w:val="22"/>
              </w:rPr>
              <w:t>0.35</w:t>
            </w:r>
          </w:p>
        </w:tc>
        <w:tc>
          <w:tcPr>
            <w:tcW w:w="908" w:type="dxa"/>
          </w:tcPr>
          <w:p>
            <w:pPr>
              <w:pStyle w:val="TableParagraph"/>
              <w:spacing w:line="247" w:lineRule="exact"/>
              <w:ind w:left="106"/>
              <w:rPr>
                <w:sz w:val="22"/>
              </w:rPr>
            </w:pPr>
            <w:r>
              <w:rPr>
                <w:spacing w:val="-4"/>
                <w:sz w:val="22"/>
              </w:rPr>
              <w:t>0.39</w:t>
            </w:r>
          </w:p>
        </w:tc>
        <w:tc>
          <w:tcPr>
            <w:tcW w:w="908" w:type="dxa"/>
          </w:tcPr>
          <w:p>
            <w:pPr>
              <w:pStyle w:val="TableParagraph"/>
              <w:spacing w:line="247" w:lineRule="exact"/>
              <w:ind w:left="105"/>
              <w:rPr>
                <w:sz w:val="22"/>
              </w:rPr>
            </w:pPr>
            <w:r>
              <w:rPr>
                <w:spacing w:val="-4"/>
                <w:sz w:val="22"/>
              </w:rPr>
              <w:t>0.35</w:t>
            </w:r>
          </w:p>
        </w:tc>
        <w:tc>
          <w:tcPr>
            <w:tcW w:w="909" w:type="dxa"/>
          </w:tcPr>
          <w:p>
            <w:pPr>
              <w:pStyle w:val="TableParagraph"/>
              <w:spacing w:line="247" w:lineRule="exact"/>
              <w:ind w:left="104"/>
              <w:rPr>
                <w:sz w:val="22"/>
              </w:rPr>
            </w:pPr>
            <w:r>
              <w:rPr>
                <w:spacing w:val="-4"/>
                <w:sz w:val="22"/>
              </w:rPr>
              <w:t>0.41</w:t>
            </w:r>
          </w:p>
        </w:tc>
        <w:tc>
          <w:tcPr>
            <w:tcW w:w="908" w:type="dxa"/>
          </w:tcPr>
          <w:p>
            <w:pPr>
              <w:pStyle w:val="TableParagraph"/>
              <w:spacing w:line="247" w:lineRule="exact"/>
              <w:ind w:left="103"/>
              <w:rPr>
                <w:sz w:val="22"/>
              </w:rPr>
            </w:pPr>
            <w:r>
              <w:rPr>
                <w:spacing w:val="-4"/>
                <w:sz w:val="22"/>
              </w:rPr>
              <w:t>0.33</w:t>
            </w:r>
          </w:p>
        </w:tc>
        <w:tc>
          <w:tcPr>
            <w:tcW w:w="908" w:type="dxa"/>
          </w:tcPr>
          <w:p>
            <w:pPr>
              <w:pStyle w:val="TableParagraph"/>
              <w:spacing w:line="247" w:lineRule="exact"/>
              <w:ind w:left="102"/>
              <w:rPr>
                <w:sz w:val="22"/>
              </w:rPr>
            </w:pPr>
            <w:r>
              <w:rPr>
                <w:spacing w:val="-4"/>
                <w:sz w:val="22"/>
              </w:rPr>
              <w:t>0.40</w:t>
            </w:r>
          </w:p>
        </w:tc>
      </w:tr>
      <w:tr>
        <w:trPr>
          <w:trHeight w:val="378" w:hRule="atLeast"/>
        </w:trPr>
        <w:tc>
          <w:tcPr>
            <w:tcW w:w="632" w:type="dxa"/>
          </w:tcPr>
          <w:p>
            <w:pPr>
              <w:pStyle w:val="TableParagraph"/>
              <w:spacing w:line="247" w:lineRule="exact"/>
              <w:ind w:left="107"/>
              <w:rPr>
                <w:sz w:val="22"/>
              </w:rPr>
            </w:pPr>
            <w:r>
              <w:rPr>
                <w:spacing w:val="-10"/>
                <w:sz w:val="22"/>
              </w:rPr>
              <w:t>8</w:t>
            </w:r>
          </w:p>
        </w:tc>
        <w:tc>
          <w:tcPr>
            <w:tcW w:w="1800" w:type="dxa"/>
          </w:tcPr>
          <w:p>
            <w:pPr>
              <w:pStyle w:val="TableParagraph"/>
              <w:spacing w:line="247" w:lineRule="exact"/>
              <w:ind w:left="105"/>
              <w:rPr>
                <w:sz w:val="22"/>
              </w:rPr>
            </w:pPr>
            <w:r>
              <w:rPr>
                <w:spacing w:val="-2"/>
                <w:sz w:val="22"/>
              </w:rPr>
              <w:t>Africa</w:t>
            </w:r>
          </w:p>
        </w:tc>
        <w:tc>
          <w:tcPr>
            <w:tcW w:w="901" w:type="dxa"/>
          </w:tcPr>
          <w:p>
            <w:pPr>
              <w:pStyle w:val="TableParagraph"/>
              <w:spacing w:line="247" w:lineRule="exact"/>
              <w:ind w:left="105"/>
              <w:rPr>
                <w:sz w:val="22"/>
              </w:rPr>
            </w:pPr>
            <w:r>
              <w:rPr>
                <w:spacing w:val="-4"/>
                <w:sz w:val="22"/>
              </w:rPr>
              <w:t>0.93</w:t>
            </w:r>
          </w:p>
        </w:tc>
        <w:tc>
          <w:tcPr>
            <w:tcW w:w="1035" w:type="dxa"/>
          </w:tcPr>
          <w:p>
            <w:pPr>
              <w:pStyle w:val="TableParagraph"/>
              <w:spacing w:line="247" w:lineRule="exact"/>
              <w:ind w:left="104"/>
              <w:rPr>
                <w:sz w:val="22"/>
              </w:rPr>
            </w:pPr>
            <w:r>
              <w:rPr>
                <w:spacing w:val="-4"/>
                <w:sz w:val="22"/>
              </w:rPr>
              <w:t>0.76</w:t>
            </w:r>
          </w:p>
        </w:tc>
        <w:tc>
          <w:tcPr>
            <w:tcW w:w="908" w:type="dxa"/>
          </w:tcPr>
          <w:p>
            <w:pPr>
              <w:pStyle w:val="TableParagraph"/>
              <w:spacing w:line="247" w:lineRule="exact"/>
              <w:ind w:left="106"/>
              <w:rPr>
                <w:sz w:val="22"/>
              </w:rPr>
            </w:pPr>
            <w:r>
              <w:rPr>
                <w:spacing w:val="-4"/>
                <w:sz w:val="22"/>
              </w:rPr>
              <w:t>0.95</w:t>
            </w:r>
          </w:p>
        </w:tc>
        <w:tc>
          <w:tcPr>
            <w:tcW w:w="908" w:type="dxa"/>
          </w:tcPr>
          <w:p>
            <w:pPr>
              <w:pStyle w:val="TableParagraph"/>
              <w:spacing w:line="247" w:lineRule="exact"/>
              <w:ind w:left="106"/>
              <w:rPr>
                <w:sz w:val="22"/>
              </w:rPr>
            </w:pPr>
            <w:r>
              <w:rPr>
                <w:spacing w:val="-4"/>
                <w:sz w:val="22"/>
              </w:rPr>
              <w:t>0.77</w:t>
            </w:r>
          </w:p>
        </w:tc>
        <w:tc>
          <w:tcPr>
            <w:tcW w:w="908" w:type="dxa"/>
          </w:tcPr>
          <w:p>
            <w:pPr>
              <w:pStyle w:val="TableParagraph"/>
              <w:spacing w:line="247" w:lineRule="exact"/>
              <w:ind w:left="105"/>
              <w:rPr>
                <w:sz w:val="22"/>
              </w:rPr>
            </w:pPr>
            <w:r>
              <w:rPr>
                <w:spacing w:val="-4"/>
                <w:sz w:val="22"/>
              </w:rPr>
              <w:t>0.93</w:t>
            </w:r>
          </w:p>
        </w:tc>
        <w:tc>
          <w:tcPr>
            <w:tcW w:w="909" w:type="dxa"/>
          </w:tcPr>
          <w:p>
            <w:pPr>
              <w:pStyle w:val="TableParagraph"/>
              <w:spacing w:line="247" w:lineRule="exact"/>
              <w:ind w:left="104"/>
              <w:rPr>
                <w:sz w:val="22"/>
              </w:rPr>
            </w:pPr>
            <w:r>
              <w:rPr>
                <w:spacing w:val="-4"/>
                <w:sz w:val="22"/>
              </w:rPr>
              <w:t>0.77</w:t>
            </w:r>
          </w:p>
        </w:tc>
        <w:tc>
          <w:tcPr>
            <w:tcW w:w="908" w:type="dxa"/>
          </w:tcPr>
          <w:p>
            <w:pPr>
              <w:pStyle w:val="TableParagraph"/>
              <w:spacing w:line="247" w:lineRule="exact"/>
              <w:ind w:left="103"/>
              <w:rPr>
                <w:sz w:val="22"/>
              </w:rPr>
            </w:pPr>
            <w:r>
              <w:rPr>
                <w:spacing w:val="-4"/>
                <w:sz w:val="22"/>
              </w:rPr>
              <w:t>0.96</w:t>
            </w:r>
          </w:p>
        </w:tc>
        <w:tc>
          <w:tcPr>
            <w:tcW w:w="908" w:type="dxa"/>
          </w:tcPr>
          <w:p>
            <w:pPr>
              <w:pStyle w:val="TableParagraph"/>
              <w:spacing w:line="247" w:lineRule="exact"/>
              <w:ind w:left="102"/>
              <w:rPr>
                <w:sz w:val="22"/>
              </w:rPr>
            </w:pPr>
            <w:r>
              <w:rPr>
                <w:spacing w:val="-4"/>
                <w:sz w:val="22"/>
              </w:rPr>
              <w:t>0.80</w:t>
            </w:r>
          </w:p>
        </w:tc>
      </w:tr>
      <w:tr>
        <w:trPr>
          <w:trHeight w:val="378" w:hRule="atLeast"/>
        </w:trPr>
        <w:tc>
          <w:tcPr>
            <w:tcW w:w="632" w:type="dxa"/>
          </w:tcPr>
          <w:p>
            <w:pPr>
              <w:pStyle w:val="TableParagraph"/>
              <w:spacing w:line="247" w:lineRule="exact"/>
              <w:ind w:left="107"/>
              <w:rPr>
                <w:sz w:val="22"/>
              </w:rPr>
            </w:pPr>
            <w:r>
              <w:rPr>
                <w:spacing w:val="-10"/>
                <w:sz w:val="22"/>
              </w:rPr>
              <w:t>9</w:t>
            </w:r>
          </w:p>
        </w:tc>
        <w:tc>
          <w:tcPr>
            <w:tcW w:w="1800" w:type="dxa"/>
          </w:tcPr>
          <w:p>
            <w:pPr>
              <w:pStyle w:val="TableParagraph"/>
              <w:spacing w:line="247" w:lineRule="exact"/>
              <w:ind w:left="105"/>
              <w:rPr>
                <w:sz w:val="22"/>
              </w:rPr>
            </w:pPr>
            <w:r>
              <w:rPr>
                <w:spacing w:val="-4"/>
                <w:sz w:val="22"/>
              </w:rPr>
              <w:t>Asia</w:t>
            </w:r>
          </w:p>
        </w:tc>
        <w:tc>
          <w:tcPr>
            <w:tcW w:w="901" w:type="dxa"/>
          </w:tcPr>
          <w:p>
            <w:pPr>
              <w:pStyle w:val="TableParagraph"/>
              <w:spacing w:line="247" w:lineRule="exact"/>
              <w:ind w:left="105"/>
              <w:rPr>
                <w:sz w:val="22"/>
              </w:rPr>
            </w:pPr>
            <w:r>
              <w:rPr>
                <w:spacing w:val="-4"/>
                <w:sz w:val="22"/>
              </w:rPr>
              <w:t>1.51</w:t>
            </w:r>
          </w:p>
        </w:tc>
        <w:tc>
          <w:tcPr>
            <w:tcW w:w="1035" w:type="dxa"/>
          </w:tcPr>
          <w:p>
            <w:pPr>
              <w:pStyle w:val="TableParagraph"/>
              <w:spacing w:line="247" w:lineRule="exact"/>
              <w:ind w:left="104"/>
              <w:rPr>
                <w:sz w:val="22"/>
              </w:rPr>
            </w:pPr>
            <w:r>
              <w:rPr>
                <w:spacing w:val="-4"/>
                <w:sz w:val="22"/>
              </w:rPr>
              <w:t>1.03</w:t>
            </w:r>
          </w:p>
        </w:tc>
        <w:tc>
          <w:tcPr>
            <w:tcW w:w="908" w:type="dxa"/>
          </w:tcPr>
          <w:p>
            <w:pPr>
              <w:pStyle w:val="TableParagraph"/>
              <w:spacing w:line="247" w:lineRule="exact"/>
              <w:ind w:left="106"/>
              <w:rPr>
                <w:sz w:val="22"/>
              </w:rPr>
            </w:pPr>
            <w:r>
              <w:rPr>
                <w:spacing w:val="-4"/>
                <w:sz w:val="22"/>
              </w:rPr>
              <w:t>1.49</w:t>
            </w:r>
          </w:p>
        </w:tc>
        <w:tc>
          <w:tcPr>
            <w:tcW w:w="908" w:type="dxa"/>
          </w:tcPr>
          <w:p>
            <w:pPr>
              <w:pStyle w:val="TableParagraph"/>
              <w:spacing w:line="247" w:lineRule="exact"/>
              <w:ind w:left="106"/>
              <w:rPr>
                <w:sz w:val="22"/>
              </w:rPr>
            </w:pPr>
            <w:r>
              <w:rPr>
                <w:spacing w:val="-4"/>
                <w:sz w:val="22"/>
              </w:rPr>
              <w:t>1.06</w:t>
            </w:r>
          </w:p>
        </w:tc>
        <w:tc>
          <w:tcPr>
            <w:tcW w:w="908" w:type="dxa"/>
          </w:tcPr>
          <w:p>
            <w:pPr>
              <w:pStyle w:val="TableParagraph"/>
              <w:spacing w:line="247" w:lineRule="exact"/>
              <w:ind w:left="105"/>
              <w:rPr>
                <w:sz w:val="22"/>
              </w:rPr>
            </w:pPr>
            <w:r>
              <w:rPr>
                <w:spacing w:val="-4"/>
                <w:sz w:val="22"/>
              </w:rPr>
              <w:t>1.43</w:t>
            </w:r>
          </w:p>
        </w:tc>
        <w:tc>
          <w:tcPr>
            <w:tcW w:w="909" w:type="dxa"/>
          </w:tcPr>
          <w:p>
            <w:pPr>
              <w:pStyle w:val="TableParagraph"/>
              <w:spacing w:line="247" w:lineRule="exact"/>
              <w:ind w:left="104"/>
              <w:rPr>
                <w:sz w:val="22"/>
              </w:rPr>
            </w:pPr>
            <w:r>
              <w:rPr>
                <w:spacing w:val="-4"/>
                <w:sz w:val="22"/>
              </w:rPr>
              <w:t>1.09</w:t>
            </w:r>
          </w:p>
        </w:tc>
        <w:tc>
          <w:tcPr>
            <w:tcW w:w="908" w:type="dxa"/>
          </w:tcPr>
          <w:p>
            <w:pPr>
              <w:pStyle w:val="TableParagraph"/>
              <w:spacing w:line="247" w:lineRule="exact"/>
              <w:ind w:left="103"/>
              <w:rPr>
                <w:sz w:val="22"/>
              </w:rPr>
            </w:pPr>
            <w:r>
              <w:rPr>
                <w:spacing w:val="-4"/>
                <w:sz w:val="22"/>
              </w:rPr>
              <w:t>1.36</w:t>
            </w:r>
          </w:p>
        </w:tc>
        <w:tc>
          <w:tcPr>
            <w:tcW w:w="908" w:type="dxa"/>
          </w:tcPr>
          <w:p>
            <w:pPr>
              <w:pStyle w:val="TableParagraph"/>
              <w:spacing w:line="247" w:lineRule="exact"/>
              <w:ind w:left="102"/>
              <w:rPr>
                <w:sz w:val="22"/>
              </w:rPr>
            </w:pPr>
            <w:r>
              <w:rPr>
                <w:spacing w:val="-4"/>
                <w:sz w:val="22"/>
              </w:rPr>
              <w:t>1.06</w:t>
            </w:r>
          </w:p>
        </w:tc>
      </w:tr>
      <w:tr>
        <w:trPr>
          <w:trHeight w:val="381" w:hRule="atLeast"/>
        </w:trPr>
        <w:tc>
          <w:tcPr>
            <w:tcW w:w="632" w:type="dxa"/>
          </w:tcPr>
          <w:p>
            <w:pPr>
              <w:pStyle w:val="TableParagraph"/>
              <w:spacing w:line="249" w:lineRule="exact"/>
              <w:ind w:left="107"/>
              <w:rPr>
                <w:sz w:val="22"/>
              </w:rPr>
            </w:pPr>
            <w:r>
              <w:rPr>
                <w:spacing w:val="-5"/>
                <w:sz w:val="22"/>
              </w:rPr>
              <w:t>10</w:t>
            </w:r>
          </w:p>
        </w:tc>
        <w:tc>
          <w:tcPr>
            <w:tcW w:w="1800" w:type="dxa"/>
          </w:tcPr>
          <w:p>
            <w:pPr>
              <w:pStyle w:val="TableParagraph"/>
              <w:spacing w:line="249" w:lineRule="exact"/>
              <w:ind w:left="105"/>
              <w:rPr>
                <w:sz w:val="22"/>
              </w:rPr>
            </w:pPr>
            <w:r>
              <w:rPr>
                <w:spacing w:val="-2"/>
                <w:sz w:val="22"/>
              </w:rPr>
              <w:t>*China</w:t>
            </w:r>
          </w:p>
        </w:tc>
        <w:tc>
          <w:tcPr>
            <w:tcW w:w="901" w:type="dxa"/>
          </w:tcPr>
          <w:p>
            <w:pPr>
              <w:pStyle w:val="TableParagraph"/>
              <w:spacing w:line="249" w:lineRule="exact"/>
              <w:ind w:left="105"/>
              <w:rPr>
                <w:sz w:val="22"/>
              </w:rPr>
            </w:pPr>
            <w:r>
              <w:rPr>
                <w:spacing w:val="-4"/>
                <w:sz w:val="22"/>
              </w:rPr>
              <w:t>5.92</w:t>
            </w:r>
          </w:p>
        </w:tc>
        <w:tc>
          <w:tcPr>
            <w:tcW w:w="1035" w:type="dxa"/>
          </w:tcPr>
          <w:p>
            <w:pPr>
              <w:pStyle w:val="TableParagraph"/>
              <w:spacing w:line="249" w:lineRule="exact"/>
              <w:ind w:left="104"/>
              <w:rPr>
                <w:sz w:val="22"/>
              </w:rPr>
            </w:pPr>
            <w:r>
              <w:rPr>
                <w:spacing w:val="-4"/>
                <w:sz w:val="22"/>
              </w:rPr>
              <w:t>1.81</w:t>
            </w:r>
          </w:p>
        </w:tc>
        <w:tc>
          <w:tcPr>
            <w:tcW w:w="908" w:type="dxa"/>
          </w:tcPr>
          <w:p>
            <w:pPr>
              <w:pStyle w:val="TableParagraph"/>
              <w:spacing w:line="249" w:lineRule="exact"/>
              <w:ind w:left="106"/>
              <w:rPr>
                <w:sz w:val="22"/>
              </w:rPr>
            </w:pPr>
            <w:r>
              <w:rPr>
                <w:spacing w:val="-4"/>
                <w:sz w:val="22"/>
              </w:rPr>
              <w:t>5.42</w:t>
            </w:r>
          </w:p>
        </w:tc>
        <w:tc>
          <w:tcPr>
            <w:tcW w:w="908" w:type="dxa"/>
          </w:tcPr>
          <w:p>
            <w:pPr>
              <w:pStyle w:val="TableParagraph"/>
              <w:spacing w:line="249" w:lineRule="exact"/>
              <w:ind w:left="106"/>
              <w:rPr>
                <w:sz w:val="22"/>
              </w:rPr>
            </w:pPr>
            <w:r>
              <w:rPr>
                <w:spacing w:val="-4"/>
                <w:sz w:val="22"/>
              </w:rPr>
              <w:t>1.80</w:t>
            </w:r>
          </w:p>
        </w:tc>
        <w:tc>
          <w:tcPr>
            <w:tcW w:w="908" w:type="dxa"/>
          </w:tcPr>
          <w:p>
            <w:pPr>
              <w:pStyle w:val="TableParagraph"/>
              <w:spacing w:line="249" w:lineRule="exact"/>
              <w:ind w:left="105"/>
              <w:rPr>
                <w:sz w:val="22"/>
              </w:rPr>
            </w:pPr>
            <w:r>
              <w:rPr>
                <w:spacing w:val="-4"/>
                <w:sz w:val="22"/>
              </w:rPr>
              <w:t>5.11</w:t>
            </w:r>
          </w:p>
        </w:tc>
        <w:tc>
          <w:tcPr>
            <w:tcW w:w="909" w:type="dxa"/>
          </w:tcPr>
          <w:p>
            <w:pPr>
              <w:pStyle w:val="TableParagraph"/>
              <w:spacing w:line="249" w:lineRule="exact"/>
              <w:ind w:left="104"/>
              <w:rPr>
                <w:sz w:val="22"/>
              </w:rPr>
            </w:pPr>
            <w:r>
              <w:rPr>
                <w:spacing w:val="-4"/>
                <w:sz w:val="22"/>
              </w:rPr>
              <w:t>1.86</w:t>
            </w:r>
          </w:p>
        </w:tc>
        <w:tc>
          <w:tcPr>
            <w:tcW w:w="908" w:type="dxa"/>
          </w:tcPr>
          <w:p>
            <w:pPr>
              <w:pStyle w:val="TableParagraph"/>
              <w:spacing w:line="249" w:lineRule="exact"/>
              <w:ind w:left="103"/>
              <w:rPr>
                <w:sz w:val="22"/>
              </w:rPr>
            </w:pPr>
            <w:r>
              <w:rPr>
                <w:spacing w:val="-4"/>
                <w:sz w:val="22"/>
              </w:rPr>
              <w:t>4.91</w:t>
            </w:r>
          </w:p>
        </w:tc>
        <w:tc>
          <w:tcPr>
            <w:tcW w:w="908" w:type="dxa"/>
          </w:tcPr>
          <w:p>
            <w:pPr>
              <w:pStyle w:val="TableParagraph"/>
              <w:spacing w:line="249" w:lineRule="exact"/>
              <w:ind w:left="102"/>
              <w:rPr>
                <w:sz w:val="22"/>
              </w:rPr>
            </w:pPr>
            <w:r>
              <w:rPr>
                <w:spacing w:val="-4"/>
                <w:sz w:val="22"/>
              </w:rPr>
              <w:t>1.92</w:t>
            </w:r>
          </w:p>
        </w:tc>
      </w:tr>
      <w:tr>
        <w:trPr>
          <w:trHeight w:val="378" w:hRule="atLeast"/>
        </w:trPr>
        <w:tc>
          <w:tcPr>
            <w:tcW w:w="632" w:type="dxa"/>
          </w:tcPr>
          <w:p>
            <w:pPr>
              <w:pStyle w:val="TableParagraph"/>
              <w:spacing w:line="247" w:lineRule="exact"/>
              <w:ind w:left="107"/>
              <w:rPr>
                <w:sz w:val="22"/>
              </w:rPr>
            </w:pPr>
            <w:r>
              <w:rPr>
                <w:spacing w:val="-5"/>
                <w:sz w:val="22"/>
              </w:rPr>
              <w:t>11</w:t>
            </w:r>
          </w:p>
        </w:tc>
        <w:tc>
          <w:tcPr>
            <w:tcW w:w="1800" w:type="dxa"/>
          </w:tcPr>
          <w:p>
            <w:pPr>
              <w:pStyle w:val="TableParagraph"/>
              <w:spacing w:line="247" w:lineRule="exact"/>
              <w:ind w:left="105"/>
              <w:rPr>
                <w:sz w:val="22"/>
              </w:rPr>
            </w:pPr>
            <w:r>
              <w:rPr>
                <w:sz w:val="22"/>
              </w:rPr>
              <w:t>Middle</w:t>
            </w:r>
            <w:r>
              <w:rPr>
                <w:spacing w:val="-2"/>
                <w:sz w:val="22"/>
              </w:rPr>
              <w:t> </w:t>
            </w:r>
            <w:r>
              <w:rPr>
                <w:spacing w:val="-4"/>
                <w:sz w:val="22"/>
              </w:rPr>
              <w:t>East</w:t>
            </w:r>
          </w:p>
        </w:tc>
        <w:tc>
          <w:tcPr>
            <w:tcW w:w="901" w:type="dxa"/>
          </w:tcPr>
          <w:p>
            <w:pPr>
              <w:pStyle w:val="TableParagraph"/>
              <w:spacing w:line="247" w:lineRule="exact"/>
              <w:ind w:left="105"/>
              <w:rPr>
                <w:sz w:val="22"/>
              </w:rPr>
            </w:pPr>
            <w:r>
              <w:rPr>
                <w:spacing w:val="-4"/>
                <w:sz w:val="22"/>
              </w:rPr>
              <w:t>7.70</w:t>
            </w:r>
          </w:p>
        </w:tc>
        <w:tc>
          <w:tcPr>
            <w:tcW w:w="1035" w:type="dxa"/>
          </w:tcPr>
          <w:p>
            <w:pPr>
              <w:pStyle w:val="TableParagraph"/>
              <w:spacing w:line="247" w:lineRule="exact"/>
              <w:ind w:left="104"/>
              <w:rPr>
                <w:sz w:val="22"/>
              </w:rPr>
            </w:pPr>
            <w:r>
              <w:rPr>
                <w:spacing w:val="-4"/>
                <w:sz w:val="22"/>
              </w:rPr>
              <w:t>1.26</w:t>
            </w:r>
          </w:p>
        </w:tc>
        <w:tc>
          <w:tcPr>
            <w:tcW w:w="908" w:type="dxa"/>
          </w:tcPr>
          <w:p>
            <w:pPr>
              <w:pStyle w:val="TableParagraph"/>
              <w:spacing w:line="247" w:lineRule="exact"/>
              <w:ind w:left="106"/>
              <w:rPr>
                <w:sz w:val="22"/>
              </w:rPr>
            </w:pPr>
            <w:r>
              <w:rPr>
                <w:spacing w:val="-4"/>
                <w:sz w:val="22"/>
              </w:rPr>
              <w:t>7.58</w:t>
            </w:r>
          </w:p>
        </w:tc>
        <w:tc>
          <w:tcPr>
            <w:tcW w:w="908" w:type="dxa"/>
          </w:tcPr>
          <w:p>
            <w:pPr>
              <w:pStyle w:val="TableParagraph"/>
              <w:spacing w:line="247" w:lineRule="exact"/>
              <w:ind w:left="106"/>
              <w:rPr>
                <w:sz w:val="22"/>
              </w:rPr>
            </w:pPr>
            <w:r>
              <w:rPr>
                <w:spacing w:val="-4"/>
                <w:sz w:val="22"/>
              </w:rPr>
              <w:t>1.29</w:t>
            </w:r>
          </w:p>
        </w:tc>
        <w:tc>
          <w:tcPr>
            <w:tcW w:w="908" w:type="dxa"/>
          </w:tcPr>
          <w:p>
            <w:pPr>
              <w:pStyle w:val="TableParagraph"/>
              <w:spacing w:line="247" w:lineRule="exact"/>
              <w:ind w:left="105"/>
              <w:rPr>
                <w:sz w:val="22"/>
              </w:rPr>
            </w:pPr>
            <w:r>
              <w:rPr>
                <w:spacing w:val="-4"/>
                <w:sz w:val="22"/>
              </w:rPr>
              <w:t>7.46</w:t>
            </w:r>
          </w:p>
        </w:tc>
        <w:tc>
          <w:tcPr>
            <w:tcW w:w="909" w:type="dxa"/>
          </w:tcPr>
          <w:p>
            <w:pPr>
              <w:pStyle w:val="TableParagraph"/>
              <w:spacing w:line="247" w:lineRule="exact"/>
              <w:ind w:left="104"/>
              <w:rPr>
                <w:sz w:val="22"/>
              </w:rPr>
            </w:pPr>
            <w:r>
              <w:rPr>
                <w:spacing w:val="-4"/>
                <w:sz w:val="22"/>
              </w:rPr>
              <w:t>1.30</w:t>
            </w:r>
          </w:p>
        </w:tc>
        <w:tc>
          <w:tcPr>
            <w:tcW w:w="908" w:type="dxa"/>
          </w:tcPr>
          <w:p>
            <w:pPr>
              <w:pStyle w:val="TableParagraph"/>
              <w:spacing w:line="247" w:lineRule="exact"/>
              <w:ind w:left="103"/>
              <w:rPr>
                <w:sz w:val="22"/>
              </w:rPr>
            </w:pPr>
            <w:r>
              <w:rPr>
                <w:spacing w:val="-4"/>
                <w:sz w:val="22"/>
              </w:rPr>
              <w:t>7.28</w:t>
            </w:r>
          </w:p>
        </w:tc>
        <w:tc>
          <w:tcPr>
            <w:tcW w:w="908" w:type="dxa"/>
          </w:tcPr>
          <w:p>
            <w:pPr>
              <w:pStyle w:val="TableParagraph"/>
              <w:spacing w:line="247" w:lineRule="exact"/>
              <w:ind w:left="102"/>
              <w:rPr>
                <w:sz w:val="22"/>
              </w:rPr>
            </w:pPr>
            <w:r>
              <w:rPr>
                <w:spacing w:val="-4"/>
                <w:sz w:val="22"/>
              </w:rPr>
              <w:t>1.25</w:t>
            </w:r>
          </w:p>
        </w:tc>
      </w:tr>
      <w:tr>
        <w:trPr>
          <w:trHeight w:val="378" w:hRule="atLeast"/>
        </w:trPr>
        <w:tc>
          <w:tcPr>
            <w:tcW w:w="632" w:type="dxa"/>
          </w:tcPr>
          <w:p>
            <w:pPr>
              <w:pStyle w:val="TableParagraph"/>
              <w:spacing w:line="247" w:lineRule="exact"/>
              <w:ind w:left="107"/>
              <w:rPr>
                <w:sz w:val="22"/>
              </w:rPr>
            </w:pPr>
            <w:r>
              <w:rPr>
                <w:spacing w:val="-5"/>
                <w:sz w:val="22"/>
              </w:rPr>
              <w:t>12</w:t>
            </w:r>
          </w:p>
        </w:tc>
        <w:tc>
          <w:tcPr>
            <w:tcW w:w="1800" w:type="dxa"/>
          </w:tcPr>
          <w:p>
            <w:pPr>
              <w:pStyle w:val="TableParagraph"/>
              <w:spacing w:line="247" w:lineRule="exact"/>
              <w:ind w:left="105"/>
              <w:rPr>
                <w:sz w:val="22"/>
              </w:rPr>
            </w:pPr>
            <w:r>
              <w:rPr>
                <w:sz w:val="22"/>
              </w:rPr>
              <w:t>OECD</w:t>
            </w:r>
            <w:r>
              <w:rPr>
                <w:spacing w:val="-5"/>
                <w:sz w:val="22"/>
              </w:rPr>
              <w:t> </w:t>
            </w:r>
            <w:r>
              <w:rPr>
                <w:spacing w:val="-2"/>
                <w:sz w:val="22"/>
              </w:rPr>
              <w:t>Europe</w:t>
            </w:r>
          </w:p>
        </w:tc>
        <w:tc>
          <w:tcPr>
            <w:tcW w:w="901" w:type="dxa"/>
          </w:tcPr>
          <w:p>
            <w:pPr>
              <w:pStyle w:val="TableParagraph"/>
              <w:spacing w:line="247" w:lineRule="exact"/>
              <w:ind w:left="105"/>
              <w:rPr>
                <w:sz w:val="22"/>
              </w:rPr>
            </w:pPr>
            <w:r>
              <w:rPr>
                <w:spacing w:val="-4"/>
                <w:sz w:val="22"/>
              </w:rPr>
              <w:t>6.75</w:t>
            </w:r>
          </w:p>
        </w:tc>
        <w:tc>
          <w:tcPr>
            <w:tcW w:w="1035" w:type="dxa"/>
          </w:tcPr>
          <w:p>
            <w:pPr>
              <w:pStyle w:val="TableParagraph"/>
              <w:spacing w:line="247" w:lineRule="exact"/>
              <w:ind w:left="104"/>
              <w:rPr>
                <w:sz w:val="22"/>
              </w:rPr>
            </w:pPr>
            <w:r>
              <w:rPr>
                <w:spacing w:val="-4"/>
                <w:sz w:val="22"/>
              </w:rPr>
              <w:t>0.24</w:t>
            </w:r>
          </w:p>
        </w:tc>
        <w:tc>
          <w:tcPr>
            <w:tcW w:w="908" w:type="dxa"/>
          </w:tcPr>
          <w:p>
            <w:pPr>
              <w:pStyle w:val="TableParagraph"/>
              <w:spacing w:line="247" w:lineRule="exact"/>
              <w:ind w:left="106"/>
              <w:rPr>
                <w:sz w:val="22"/>
              </w:rPr>
            </w:pPr>
            <w:r>
              <w:rPr>
                <w:spacing w:val="-4"/>
                <w:sz w:val="22"/>
              </w:rPr>
              <w:t>7.00</w:t>
            </w:r>
          </w:p>
        </w:tc>
        <w:tc>
          <w:tcPr>
            <w:tcW w:w="908" w:type="dxa"/>
          </w:tcPr>
          <w:p>
            <w:pPr>
              <w:pStyle w:val="TableParagraph"/>
              <w:spacing w:line="247" w:lineRule="exact"/>
              <w:ind w:left="106"/>
              <w:rPr>
                <w:sz w:val="22"/>
              </w:rPr>
            </w:pPr>
            <w:r>
              <w:rPr>
                <w:spacing w:val="-4"/>
                <w:sz w:val="22"/>
              </w:rPr>
              <w:t>0.25</w:t>
            </w:r>
          </w:p>
        </w:tc>
        <w:tc>
          <w:tcPr>
            <w:tcW w:w="908" w:type="dxa"/>
          </w:tcPr>
          <w:p>
            <w:pPr>
              <w:pStyle w:val="TableParagraph"/>
              <w:spacing w:line="247" w:lineRule="exact"/>
              <w:ind w:left="105"/>
              <w:rPr>
                <w:sz w:val="22"/>
              </w:rPr>
            </w:pPr>
            <w:r>
              <w:rPr>
                <w:spacing w:val="-4"/>
                <w:sz w:val="22"/>
              </w:rPr>
              <w:t>6.82</w:t>
            </w:r>
          </w:p>
        </w:tc>
        <w:tc>
          <w:tcPr>
            <w:tcW w:w="909" w:type="dxa"/>
          </w:tcPr>
          <w:p>
            <w:pPr>
              <w:pStyle w:val="TableParagraph"/>
              <w:spacing w:line="247" w:lineRule="exact"/>
              <w:ind w:left="104"/>
              <w:rPr>
                <w:sz w:val="22"/>
              </w:rPr>
            </w:pPr>
            <w:r>
              <w:rPr>
                <w:spacing w:val="-4"/>
                <w:sz w:val="22"/>
              </w:rPr>
              <w:t>0.25</w:t>
            </w:r>
          </w:p>
        </w:tc>
        <w:tc>
          <w:tcPr>
            <w:tcW w:w="908" w:type="dxa"/>
          </w:tcPr>
          <w:p>
            <w:pPr>
              <w:pStyle w:val="TableParagraph"/>
              <w:spacing w:line="247" w:lineRule="exact"/>
              <w:ind w:left="103"/>
              <w:rPr>
                <w:sz w:val="22"/>
              </w:rPr>
            </w:pPr>
            <w:r>
              <w:rPr>
                <w:spacing w:val="-4"/>
                <w:sz w:val="22"/>
              </w:rPr>
              <w:t>7.38</w:t>
            </w:r>
          </w:p>
        </w:tc>
        <w:tc>
          <w:tcPr>
            <w:tcW w:w="908" w:type="dxa"/>
          </w:tcPr>
          <w:p>
            <w:pPr>
              <w:pStyle w:val="TableParagraph"/>
              <w:spacing w:line="247" w:lineRule="exact"/>
              <w:ind w:left="102"/>
              <w:rPr>
                <w:sz w:val="22"/>
              </w:rPr>
            </w:pPr>
            <w:r>
              <w:rPr>
                <w:spacing w:val="-4"/>
                <w:sz w:val="22"/>
              </w:rPr>
              <w:t>0.26</w:t>
            </w:r>
          </w:p>
        </w:tc>
      </w:tr>
      <w:tr>
        <w:trPr>
          <w:trHeight w:val="381" w:hRule="atLeast"/>
        </w:trPr>
        <w:tc>
          <w:tcPr>
            <w:tcW w:w="632" w:type="dxa"/>
          </w:tcPr>
          <w:p>
            <w:pPr>
              <w:pStyle w:val="TableParagraph"/>
              <w:spacing w:line="247" w:lineRule="exact"/>
              <w:ind w:left="107"/>
              <w:rPr>
                <w:sz w:val="22"/>
              </w:rPr>
            </w:pPr>
            <w:r>
              <w:rPr>
                <w:spacing w:val="-5"/>
                <w:sz w:val="22"/>
              </w:rPr>
              <w:t>13</w:t>
            </w:r>
          </w:p>
        </w:tc>
        <w:tc>
          <w:tcPr>
            <w:tcW w:w="1800" w:type="dxa"/>
          </w:tcPr>
          <w:p>
            <w:pPr>
              <w:pStyle w:val="TableParagraph"/>
              <w:spacing w:line="247" w:lineRule="exact"/>
              <w:ind w:left="105"/>
              <w:rPr>
                <w:sz w:val="22"/>
              </w:rPr>
            </w:pPr>
            <w:r>
              <w:rPr>
                <w:sz w:val="22"/>
              </w:rPr>
              <w:t>OECD</w:t>
            </w:r>
            <w:r>
              <w:rPr>
                <w:spacing w:val="-7"/>
                <w:sz w:val="22"/>
              </w:rPr>
              <w:t> </w:t>
            </w:r>
            <w:r>
              <w:rPr>
                <w:spacing w:val="-2"/>
                <w:sz w:val="22"/>
              </w:rPr>
              <w:t>Americas</w:t>
            </w:r>
          </w:p>
        </w:tc>
        <w:tc>
          <w:tcPr>
            <w:tcW w:w="901" w:type="dxa"/>
          </w:tcPr>
          <w:p>
            <w:pPr>
              <w:pStyle w:val="TableParagraph"/>
              <w:spacing w:line="247" w:lineRule="exact"/>
              <w:ind w:left="105"/>
              <w:rPr>
                <w:sz w:val="22"/>
              </w:rPr>
            </w:pPr>
            <w:r>
              <w:rPr>
                <w:spacing w:val="-2"/>
                <w:sz w:val="22"/>
              </w:rPr>
              <w:t>13.37</w:t>
            </w:r>
          </w:p>
        </w:tc>
        <w:tc>
          <w:tcPr>
            <w:tcW w:w="1035" w:type="dxa"/>
          </w:tcPr>
          <w:p>
            <w:pPr>
              <w:pStyle w:val="TableParagraph"/>
              <w:spacing w:line="247" w:lineRule="exact"/>
              <w:ind w:left="104"/>
              <w:rPr>
                <w:sz w:val="22"/>
              </w:rPr>
            </w:pPr>
            <w:r>
              <w:rPr>
                <w:spacing w:val="-4"/>
                <w:sz w:val="22"/>
              </w:rPr>
              <w:t>0.41</w:t>
            </w:r>
          </w:p>
        </w:tc>
        <w:tc>
          <w:tcPr>
            <w:tcW w:w="908" w:type="dxa"/>
          </w:tcPr>
          <w:p>
            <w:pPr>
              <w:pStyle w:val="TableParagraph"/>
              <w:spacing w:line="247" w:lineRule="exact"/>
              <w:ind w:left="106"/>
              <w:rPr>
                <w:sz w:val="22"/>
              </w:rPr>
            </w:pPr>
            <w:r>
              <w:rPr>
                <w:spacing w:val="-2"/>
                <w:sz w:val="22"/>
              </w:rPr>
              <w:t>13.73</w:t>
            </w:r>
          </w:p>
        </w:tc>
        <w:tc>
          <w:tcPr>
            <w:tcW w:w="908" w:type="dxa"/>
          </w:tcPr>
          <w:p>
            <w:pPr>
              <w:pStyle w:val="TableParagraph"/>
              <w:spacing w:line="247" w:lineRule="exact"/>
              <w:ind w:left="106"/>
              <w:rPr>
                <w:sz w:val="22"/>
              </w:rPr>
            </w:pPr>
            <w:r>
              <w:rPr>
                <w:spacing w:val="-4"/>
                <w:sz w:val="22"/>
              </w:rPr>
              <w:t>0.42</w:t>
            </w:r>
          </w:p>
        </w:tc>
        <w:tc>
          <w:tcPr>
            <w:tcW w:w="908" w:type="dxa"/>
          </w:tcPr>
          <w:p>
            <w:pPr>
              <w:pStyle w:val="TableParagraph"/>
              <w:spacing w:line="247" w:lineRule="exact"/>
              <w:ind w:left="105"/>
              <w:rPr>
                <w:sz w:val="22"/>
              </w:rPr>
            </w:pPr>
            <w:r>
              <w:rPr>
                <w:spacing w:val="-2"/>
                <w:sz w:val="22"/>
              </w:rPr>
              <w:t>13.26</w:t>
            </w:r>
          </w:p>
        </w:tc>
        <w:tc>
          <w:tcPr>
            <w:tcW w:w="909" w:type="dxa"/>
          </w:tcPr>
          <w:p>
            <w:pPr>
              <w:pStyle w:val="TableParagraph"/>
              <w:spacing w:line="247" w:lineRule="exact"/>
              <w:ind w:left="104"/>
              <w:rPr>
                <w:sz w:val="22"/>
              </w:rPr>
            </w:pPr>
            <w:r>
              <w:rPr>
                <w:spacing w:val="-4"/>
                <w:sz w:val="22"/>
              </w:rPr>
              <w:t>0.41</w:t>
            </w:r>
          </w:p>
        </w:tc>
        <w:tc>
          <w:tcPr>
            <w:tcW w:w="908" w:type="dxa"/>
          </w:tcPr>
          <w:p>
            <w:pPr>
              <w:pStyle w:val="TableParagraph"/>
              <w:spacing w:line="247" w:lineRule="exact"/>
              <w:ind w:left="103"/>
              <w:rPr>
                <w:sz w:val="22"/>
              </w:rPr>
            </w:pPr>
            <w:r>
              <w:rPr>
                <w:spacing w:val="-2"/>
                <w:sz w:val="22"/>
              </w:rPr>
              <w:t>14.33</w:t>
            </w:r>
          </w:p>
        </w:tc>
        <w:tc>
          <w:tcPr>
            <w:tcW w:w="908" w:type="dxa"/>
          </w:tcPr>
          <w:p>
            <w:pPr>
              <w:pStyle w:val="TableParagraph"/>
              <w:spacing w:line="247" w:lineRule="exact"/>
              <w:ind w:left="102"/>
              <w:rPr>
                <w:sz w:val="22"/>
              </w:rPr>
            </w:pPr>
            <w:r>
              <w:rPr>
                <w:spacing w:val="-4"/>
                <w:sz w:val="22"/>
              </w:rPr>
              <w:t>0.43</w:t>
            </w:r>
          </w:p>
        </w:tc>
      </w:tr>
    </w:tbl>
    <w:p>
      <w:pPr>
        <w:spacing w:line="229" w:lineRule="exact" w:before="2"/>
        <w:ind w:left="1380" w:right="0" w:firstLine="0"/>
        <w:jc w:val="left"/>
        <w:rPr>
          <w:sz w:val="20"/>
        </w:rPr>
      </w:pPr>
      <w:r>
        <w:rPr>
          <w:sz w:val="20"/>
        </w:rPr>
        <w:t>Source:</w:t>
      </w:r>
      <w:r>
        <w:rPr>
          <w:spacing w:val="-6"/>
          <w:sz w:val="20"/>
        </w:rPr>
        <w:t> </w:t>
      </w:r>
      <w:r>
        <w:rPr>
          <w:sz w:val="20"/>
        </w:rPr>
        <w:t>IEA</w:t>
      </w:r>
      <w:r>
        <w:rPr>
          <w:spacing w:val="-7"/>
          <w:sz w:val="20"/>
        </w:rPr>
        <w:t> </w:t>
      </w:r>
      <w:r>
        <w:rPr>
          <w:sz w:val="20"/>
        </w:rPr>
        <w:t>Statistics</w:t>
      </w:r>
      <w:r>
        <w:rPr>
          <w:spacing w:val="-6"/>
          <w:sz w:val="20"/>
        </w:rPr>
        <w:t> </w:t>
      </w:r>
      <w:r>
        <w:rPr>
          <w:spacing w:val="-2"/>
          <w:sz w:val="20"/>
        </w:rPr>
        <w:t>(2013).</w:t>
      </w:r>
    </w:p>
    <w:p>
      <w:pPr>
        <w:spacing w:line="229" w:lineRule="exact" w:before="0"/>
        <w:ind w:left="1380" w:right="0" w:firstLine="0"/>
        <w:jc w:val="left"/>
        <w:rPr>
          <w:sz w:val="20"/>
        </w:rPr>
      </w:pPr>
      <w:r>
        <w:rPr>
          <w:sz w:val="20"/>
        </w:rPr>
        <w:t>Note:</w:t>
      </w:r>
      <w:r>
        <w:rPr>
          <w:spacing w:val="-6"/>
          <w:sz w:val="20"/>
        </w:rPr>
        <w:t> </w:t>
      </w:r>
      <w:r>
        <w:rPr>
          <w:sz w:val="20"/>
        </w:rPr>
        <w:t>a-</w:t>
      </w:r>
      <w:r>
        <w:rPr>
          <w:spacing w:val="-7"/>
          <w:sz w:val="20"/>
        </w:rPr>
        <w:t> </w:t>
      </w:r>
      <w:r>
        <w:rPr>
          <w:sz w:val="20"/>
        </w:rPr>
        <w:t>CO</w:t>
      </w:r>
      <w:r>
        <w:rPr>
          <w:sz w:val="20"/>
          <w:vertAlign w:val="subscript"/>
        </w:rPr>
        <w:t>2</w:t>
      </w:r>
      <w:r>
        <w:rPr>
          <w:spacing w:val="-6"/>
          <w:sz w:val="20"/>
          <w:vertAlign w:val="baseline"/>
        </w:rPr>
        <w:t> </w:t>
      </w:r>
      <w:r>
        <w:rPr>
          <w:sz w:val="20"/>
          <w:vertAlign w:val="baseline"/>
        </w:rPr>
        <w:t>per</w:t>
      </w:r>
      <w:r>
        <w:rPr>
          <w:spacing w:val="-5"/>
          <w:sz w:val="20"/>
          <w:vertAlign w:val="baseline"/>
        </w:rPr>
        <w:t> </w:t>
      </w:r>
      <w:r>
        <w:rPr>
          <w:sz w:val="20"/>
          <w:vertAlign w:val="baseline"/>
        </w:rPr>
        <w:t>capita</w:t>
      </w:r>
      <w:r>
        <w:rPr>
          <w:spacing w:val="-5"/>
          <w:sz w:val="20"/>
          <w:vertAlign w:val="baseline"/>
        </w:rPr>
        <w:t> </w:t>
      </w:r>
      <w:r>
        <w:rPr>
          <w:sz w:val="20"/>
          <w:vertAlign w:val="baseline"/>
        </w:rPr>
        <w:t>b-</w:t>
      </w:r>
      <w:r>
        <w:rPr>
          <w:spacing w:val="-6"/>
          <w:sz w:val="20"/>
          <w:vertAlign w:val="baseline"/>
        </w:rPr>
        <w:t> </w:t>
      </w:r>
      <w:r>
        <w:rPr>
          <w:sz w:val="20"/>
          <w:vertAlign w:val="baseline"/>
        </w:rPr>
        <w:t>Carbon</w:t>
      </w:r>
      <w:r>
        <w:rPr>
          <w:spacing w:val="-7"/>
          <w:sz w:val="20"/>
          <w:vertAlign w:val="baseline"/>
        </w:rPr>
        <w:t> </w:t>
      </w:r>
      <w:r>
        <w:rPr>
          <w:sz w:val="20"/>
          <w:vertAlign w:val="baseline"/>
        </w:rPr>
        <w:t>intensity.</w:t>
      </w:r>
      <w:r>
        <w:rPr>
          <w:spacing w:val="-4"/>
          <w:sz w:val="20"/>
          <w:vertAlign w:val="baseline"/>
        </w:rPr>
        <w:t> </w:t>
      </w:r>
      <w:r>
        <w:rPr>
          <w:sz w:val="20"/>
          <w:vertAlign w:val="baseline"/>
        </w:rPr>
        <w:t>*China</w:t>
      </w:r>
      <w:r>
        <w:rPr>
          <w:spacing w:val="-5"/>
          <w:sz w:val="20"/>
          <w:vertAlign w:val="baseline"/>
        </w:rPr>
        <w:t> </w:t>
      </w:r>
      <w:r>
        <w:rPr>
          <w:sz w:val="20"/>
          <w:vertAlign w:val="baseline"/>
        </w:rPr>
        <w:t>includes</w:t>
      </w:r>
      <w:r>
        <w:rPr>
          <w:spacing w:val="-5"/>
          <w:sz w:val="20"/>
          <w:vertAlign w:val="baseline"/>
        </w:rPr>
        <w:t> </w:t>
      </w:r>
      <w:r>
        <w:rPr>
          <w:sz w:val="20"/>
          <w:vertAlign w:val="baseline"/>
        </w:rPr>
        <w:t>People‟s</w:t>
      </w:r>
      <w:r>
        <w:rPr>
          <w:spacing w:val="-6"/>
          <w:sz w:val="20"/>
          <w:vertAlign w:val="baseline"/>
        </w:rPr>
        <w:t> </w:t>
      </w:r>
      <w:r>
        <w:rPr>
          <w:sz w:val="20"/>
          <w:vertAlign w:val="baseline"/>
        </w:rPr>
        <w:t>Republic</w:t>
      </w:r>
      <w:r>
        <w:rPr>
          <w:spacing w:val="-6"/>
          <w:sz w:val="20"/>
          <w:vertAlign w:val="baseline"/>
        </w:rPr>
        <w:t> </w:t>
      </w:r>
      <w:r>
        <w:rPr>
          <w:sz w:val="20"/>
          <w:vertAlign w:val="baseline"/>
        </w:rPr>
        <w:t>of</w:t>
      </w:r>
      <w:r>
        <w:rPr>
          <w:spacing w:val="-7"/>
          <w:sz w:val="20"/>
          <w:vertAlign w:val="baseline"/>
        </w:rPr>
        <w:t> </w:t>
      </w:r>
      <w:r>
        <w:rPr>
          <w:sz w:val="20"/>
          <w:vertAlign w:val="baseline"/>
        </w:rPr>
        <w:t>China</w:t>
      </w:r>
      <w:r>
        <w:rPr>
          <w:spacing w:val="-6"/>
          <w:sz w:val="20"/>
          <w:vertAlign w:val="baseline"/>
        </w:rPr>
        <w:t> </w:t>
      </w:r>
      <w:r>
        <w:rPr>
          <w:sz w:val="20"/>
          <w:vertAlign w:val="baseline"/>
        </w:rPr>
        <w:t>and</w:t>
      </w:r>
      <w:r>
        <w:rPr>
          <w:spacing w:val="-4"/>
          <w:sz w:val="20"/>
          <w:vertAlign w:val="baseline"/>
        </w:rPr>
        <w:t> </w:t>
      </w:r>
      <w:r>
        <w:rPr>
          <w:sz w:val="20"/>
          <w:vertAlign w:val="baseline"/>
        </w:rPr>
        <w:t>Hong</w:t>
      </w:r>
      <w:r>
        <w:rPr>
          <w:spacing w:val="-7"/>
          <w:sz w:val="20"/>
          <w:vertAlign w:val="baseline"/>
        </w:rPr>
        <w:t> </w:t>
      </w:r>
      <w:r>
        <w:rPr>
          <w:spacing w:val="-2"/>
          <w:sz w:val="20"/>
          <w:vertAlign w:val="baseline"/>
        </w:rPr>
        <w:t>Kong.</w:t>
      </w:r>
    </w:p>
    <w:p>
      <w:pPr>
        <w:spacing w:after="0" w:line="229" w:lineRule="exact"/>
        <w:jc w:val="left"/>
        <w:rPr>
          <w:sz w:val="20"/>
        </w:rPr>
        <w:sectPr>
          <w:pgSz w:w="12240" w:h="15840"/>
          <w:pgMar w:header="0" w:footer="1015" w:top="1500" w:bottom="1200" w:left="60" w:right="0"/>
        </w:sectPr>
      </w:pPr>
    </w:p>
    <w:p>
      <w:pPr>
        <w:pStyle w:val="BodyText"/>
      </w:pPr>
    </w:p>
    <w:p>
      <w:pPr>
        <w:pStyle w:val="BodyText"/>
      </w:pPr>
    </w:p>
    <w:p>
      <w:pPr>
        <w:pStyle w:val="BodyText"/>
        <w:spacing w:before="68"/>
      </w:pPr>
    </w:p>
    <w:p>
      <w:pPr>
        <w:pStyle w:val="ListParagraph"/>
        <w:numPr>
          <w:ilvl w:val="1"/>
          <w:numId w:val="17"/>
        </w:numPr>
        <w:tabs>
          <w:tab w:pos="2100" w:val="left" w:leader="none"/>
        </w:tabs>
        <w:spacing w:line="240" w:lineRule="auto" w:before="0" w:after="0"/>
        <w:ind w:left="2100" w:right="0" w:hanging="360"/>
        <w:jc w:val="left"/>
        <w:rPr>
          <w:b/>
          <w:sz w:val="24"/>
        </w:rPr>
      </w:pPr>
      <w:r>
        <w:rPr>
          <w:b/>
          <w:spacing w:val="-2"/>
          <w:sz w:val="24"/>
        </w:rPr>
        <w:t>Preamble</w:t>
      </w:r>
    </w:p>
    <w:p>
      <w:pPr>
        <w:pStyle w:val="Heading2"/>
        <w:spacing w:line="360" w:lineRule="auto"/>
        <w:ind w:left="1740" w:right="4942" w:firstLine="36"/>
      </w:pPr>
      <w:bookmarkStart w:name="_TOC_250024" w:id="42"/>
      <w:r>
        <w:rPr>
          <w:b w:val="0"/>
        </w:rPr>
        <w:br w:type="column"/>
      </w:r>
      <w:r>
        <w:rPr/>
        <w:t>CHAPTER FOUR </w:t>
      </w:r>
      <w:bookmarkEnd w:id="42"/>
      <w:r>
        <w:rPr>
          <w:spacing w:val="-2"/>
        </w:rPr>
        <w:t>METHODOLOGY</w:t>
      </w:r>
    </w:p>
    <w:p>
      <w:pPr>
        <w:spacing w:after="0" w:line="360" w:lineRule="auto"/>
        <w:sectPr>
          <w:pgSz w:w="12240" w:h="15840"/>
          <w:pgMar w:header="0" w:footer="1015" w:top="1280" w:bottom="1200" w:left="60" w:right="0"/>
          <w:cols w:num="2" w:equalWidth="0">
            <w:col w:w="3125" w:space="382"/>
            <w:col w:w="8673"/>
          </w:cols>
        </w:sectPr>
      </w:pPr>
    </w:p>
    <w:p>
      <w:pPr>
        <w:pStyle w:val="BodyText"/>
        <w:spacing w:line="360" w:lineRule="auto" w:before="135"/>
        <w:ind w:left="2100" w:right="1434" w:firstLine="2"/>
        <w:jc w:val="both"/>
      </w:pPr>
      <w:r>
        <w:rPr/>
        <w:t>In this chapter, the theoretical base, analytical framework and research method for the study are examined. In addition, the description of the model suitable to address the</w:t>
      </w:r>
      <w:r>
        <w:rPr>
          <w:spacing w:val="40"/>
        </w:rPr>
        <w:t> </w:t>
      </w:r>
      <w:r>
        <w:rPr/>
        <w:t>stated objectives is presented. The CGE model adopted for the study is a modified Dynamic Energy-Environment CGE (E2CGE) model for the Nigerian economy by Adenikinju </w:t>
      </w:r>
      <w:r>
        <w:rPr>
          <w:i/>
        </w:rPr>
        <w:t>et al. </w:t>
      </w:r>
      <w:r>
        <w:rPr/>
        <w:t>(2012). It is a modification of the Partnership for Economic Policy (PEP) model. The chapter ends with the data source for the study.</w:t>
      </w:r>
    </w:p>
    <w:p>
      <w:pPr>
        <w:pStyle w:val="BodyText"/>
        <w:spacing w:before="142"/>
      </w:pPr>
    </w:p>
    <w:p>
      <w:pPr>
        <w:pStyle w:val="Heading3"/>
        <w:numPr>
          <w:ilvl w:val="1"/>
          <w:numId w:val="17"/>
        </w:numPr>
        <w:tabs>
          <w:tab w:pos="2100" w:val="left" w:leader="none"/>
        </w:tabs>
        <w:spacing w:line="240" w:lineRule="auto" w:before="0" w:after="0"/>
        <w:ind w:left="2100" w:right="0" w:hanging="360"/>
        <w:jc w:val="both"/>
      </w:pPr>
      <w:bookmarkStart w:name="_TOC_250023" w:id="43"/>
      <w:r>
        <w:rPr/>
        <w:t>Theoretical</w:t>
      </w:r>
      <w:r>
        <w:rPr>
          <w:spacing w:val="-3"/>
        </w:rPr>
        <w:t> </w:t>
      </w:r>
      <w:bookmarkEnd w:id="43"/>
      <w:r>
        <w:rPr>
          <w:spacing w:val="-2"/>
        </w:rPr>
        <w:t>Framework</w:t>
      </w:r>
    </w:p>
    <w:p>
      <w:pPr>
        <w:pStyle w:val="BodyText"/>
        <w:spacing w:line="360" w:lineRule="auto" w:before="134"/>
        <w:ind w:left="2100" w:right="1435" w:hanging="60"/>
        <w:jc w:val="both"/>
      </w:pPr>
      <w:r>
        <w:rPr/>
        <w:t>The theoretical framework points to theories and principles that may have been</w:t>
      </w:r>
      <w:r>
        <w:rPr>
          <w:spacing w:val="40"/>
        </w:rPr>
        <w:t> </w:t>
      </w:r>
      <w:r>
        <w:rPr/>
        <w:t>established and proven by authorities in a field which can be useful in explaining the nature of a specified relationship. It represents the foundation of any research study. It discusses the underlying theory</w:t>
      </w:r>
      <w:r>
        <w:rPr>
          <w:spacing w:val="-4"/>
        </w:rPr>
        <w:t> </w:t>
      </w:r>
      <w:r>
        <w:rPr/>
        <w:t>that backs a study. This session describes the competitive general equilibrium theory which represents the underlying framework for any CGE analysis and modelling.</w:t>
      </w:r>
    </w:p>
    <w:p>
      <w:pPr>
        <w:pStyle w:val="BodyText"/>
        <w:spacing w:before="142"/>
      </w:pPr>
    </w:p>
    <w:p>
      <w:pPr>
        <w:pStyle w:val="Heading3"/>
        <w:spacing w:before="1"/>
        <w:ind w:left="2100"/>
      </w:pPr>
      <w:r>
        <w:rPr/>
        <w:t>The</w:t>
      </w:r>
      <w:r>
        <w:rPr>
          <w:spacing w:val="-3"/>
        </w:rPr>
        <w:t> </w:t>
      </w:r>
      <w:r>
        <w:rPr/>
        <w:t>Competitive</w:t>
      </w:r>
      <w:r>
        <w:rPr>
          <w:spacing w:val="-2"/>
        </w:rPr>
        <w:t> </w:t>
      </w:r>
      <w:r>
        <w:rPr/>
        <w:t>General</w:t>
      </w:r>
      <w:r>
        <w:rPr>
          <w:spacing w:val="-2"/>
        </w:rPr>
        <w:t> </w:t>
      </w:r>
      <w:r>
        <w:rPr/>
        <w:t>Equilibrium</w:t>
      </w:r>
      <w:r>
        <w:rPr>
          <w:spacing w:val="-5"/>
        </w:rPr>
        <w:t> </w:t>
      </w:r>
      <w:r>
        <w:rPr>
          <w:spacing w:val="-2"/>
        </w:rPr>
        <w:t>Theory</w:t>
      </w:r>
    </w:p>
    <w:p>
      <w:pPr>
        <w:pStyle w:val="BodyText"/>
        <w:spacing w:line="360" w:lineRule="auto" w:before="134"/>
        <w:ind w:left="2100" w:right="1436"/>
        <w:jc w:val="both"/>
      </w:pPr>
      <w:r>
        <w:rPr/>
        <w:t>The competitive general equilibrium theory is usually credited to the French economist, Leon Walras. It is mainly neo-classical in nature and founded strongly on the Walrasian theory</w:t>
      </w:r>
      <w:r>
        <w:rPr>
          <w:spacing w:val="-4"/>
        </w:rPr>
        <w:t> </w:t>
      </w:r>
      <w:r>
        <w:rPr/>
        <w:t>of market behaviour. It essentially</w:t>
      </w:r>
      <w:r>
        <w:rPr>
          <w:spacing w:val="-4"/>
        </w:rPr>
        <w:t> </w:t>
      </w:r>
      <w:r>
        <w:rPr/>
        <w:t>concerns the interrelationships that exits</w:t>
      </w:r>
      <w:r>
        <w:rPr>
          <w:spacing w:val="-1"/>
        </w:rPr>
        <w:t> </w:t>
      </w:r>
      <w:r>
        <w:rPr/>
        <w:t>among economic agents (households and firms) as mediated by interacting markets. The interdependence or interrelationships implies that decisions in one market have effect on all other markets. The interacting markets usually considered under the competitive general equilibrium theory are “competitive” in nature as they take prices as given. The market</w:t>
      </w:r>
      <w:r>
        <w:rPr>
          <w:spacing w:val="-2"/>
        </w:rPr>
        <w:t> </w:t>
      </w:r>
      <w:r>
        <w:rPr/>
        <w:t>interacting</w:t>
      </w:r>
      <w:r>
        <w:rPr>
          <w:spacing w:val="-4"/>
        </w:rPr>
        <w:t> </w:t>
      </w:r>
      <w:r>
        <w:rPr/>
        <w:t>and</w:t>
      </w:r>
      <w:r>
        <w:rPr>
          <w:spacing w:val="-2"/>
        </w:rPr>
        <w:t> </w:t>
      </w:r>
      <w:r>
        <w:rPr/>
        <w:t>interdependence</w:t>
      </w:r>
      <w:r>
        <w:rPr>
          <w:spacing w:val="-1"/>
        </w:rPr>
        <w:t> </w:t>
      </w:r>
      <w:r>
        <w:rPr/>
        <w:t>feature</w:t>
      </w:r>
      <w:r>
        <w:rPr>
          <w:spacing w:val="-3"/>
        </w:rPr>
        <w:t> </w:t>
      </w:r>
      <w:r>
        <w:rPr/>
        <w:t>of</w:t>
      </w:r>
      <w:r>
        <w:rPr>
          <w:spacing w:val="-1"/>
        </w:rPr>
        <w:t> </w:t>
      </w:r>
      <w:r>
        <w:rPr/>
        <w:t>the</w:t>
      </w:r>
      <w:r>
        <w:rPr>
          <w:spacing w:val="-2"/>
        </w:rPr>
        <w:t> </w:t>
      </w:r>
      <w:r>
        <w:rPr/>
        <w:t>general</w:t>
      </w:r>
      <w:r>
        <w:rPr>
          <w:spacing w:val="-2"/>
        </w:rPr>
        <w:t> </w:t>
      </w:r>
      <w:r>
        <w:rPr/>
        <w:t>equilibrium theory</w:t>
      </w:r>
      <w:r>
        <w:rPr>
          <w:spacing w:val="-6"/>
        </w:rPr>
        <w:t> </w:t>
      </w:r>
      <w:r>
        <w:rPr/>
        <w:t>makes</w:t>
      </w:r>
      <w:r>
        <w:rPr>
          <w:spacing w:val="-2"/>
        </w:rPr>
        <w:t> </w:t>
      </w:r>
      <w:r>
        <w:rPr/>
        <w:t>it suitable in explaining the economy-wide shocks that will occur at a given time when</w:t>
      </w:r>
      <w:r>
        <w:rPr>
          <w:spacing w:val="40"/>
        </w:rPr>
        <w:t> </w:t>
      </w:r>
      <w:r>
        <w:rPr/>
        <w:t>there is a policy shift such as fuel subsidy reform by the government.</w:t>
      </w:r>
    </w:p>
    <w:p>
      <w:pPr>
        <w:spacing w:after="0" w:line="360" w:lineRule="auto"/>
        <w:jc w:val="both"/>
        <w:sectPr>
          <w:type w:val="continuous"/>
          <w:pgSz w:w="12240" w:h="15840"/>
          <w:pgMar w:header="0" w:footer="1015" w:top="1360" w:bottom="1260" w:left="60" w:right="0"/>
        </w:sectPr>
      </w:pPr>
    </w:p>
    <w:p>
      <w:pPr>
        <w:pStyle w:val="BodyText"/>
        <w:spacing w:line="360" w:lineRule="auto" w:before="65"/>
        <w:ind w:left="2100" w:right="1434"/>
        <w:jc w:val="both"/>
      </w:pPr>
      <w:r>
        <w:rPr/>
        <w:t>Generally, the theory seeks to explain the behaivour of demand, supply and prices within an economic system on the whole. The resulting effect of this interaction between</w:t>
      </w:r>
      <w:r>
        <w:rPr>
          <w:spacing w:val="40"/>
        </w:rPr>
        <w:t> </w:t>
      </w:r>
      <w:r>
        <w:rPr/>
        <w:t>demand and supply is what is referred to as overall “general equilibrium”. It differs from a partial equilibrium analysis which focuses on individual markets. The theory</w:t>
      </w:r>
      <w:r>
        <w:rPr>
          <w:spacing w:val="-6"/>
        </w:rPr>
        <w:t> </w:t>
      </w:r>
      <w:r>
        <w:rPr/>
        <w:t>provides a “bottom-up” approach by using microeconomic foundations, that is, it adopts microeconomic principles in explaining optimisation behaviour of rational economic agent and attempting to derive equilibrium in the whole economic system.</w:t>
      </w:r>
    </w:p>
    <w:p>
      <w:pPr>
        <w:pStyle w:val="BodyText"/>
        <w:spacing w:before="136"/>
      </w:pPr>
    </w:p>
    <w:p>
      <w:pPr>
        <w:pStyle w:val="BodyText"/>
        <w:spacing w:line="360" w:lineRule="auto" w:before="1"/>
        <w:ind w:left="2100" w:right="1434"/>
        <w:jc w:val="both"/>
      </w:pPr>
      <w:r>
        <w:rPr/>
        <w:t>The theory is based on the notion that economic agents will maximise some given objectives subject to their constraints, equilibrium is then given by a vector of market clearing prices where only relative prices will matter (referred to as the </w:t>
      </w:r>
      <w:r>
        <w:rPr>
          <w:i/>
        </w:rPr>
        <w:t>numeraire </w:t>
      </w:r>
      <w:r>
        <w:rPr/>
        <w:t>in modelling). This is what is classified as the foundation of the Walras law. The argument of Leon Walras is that the price system is responsible for the coordinating and equilibrating function (Hosoe, Gasawa and Hashimoto, 2010). The main assumptions of the theory include the following:</w:t>
      </w:r>
    </w:p>
    <w:p>
      <w:pPr>
        <w:pStyle w:val="BodyText"/>
        <w:spacing w:before="138"/>
      </w:pPr>
    </w:p>
    <w:p>
      <w:pPr>
        <w:pStyle w:val="BodyText"/>
        <w:spacing w:line="360" w:lineRule="auto"/>
        <w:ind w:left="2100" w:right="1443" w:hanging="60"/>
        <w:jc w:val="both"/>
      </w:pPr>
      <w:r>
        <w:rPr/>
        <w:t>-Each economy consists of a finite number of economic agents (households and firms represents</w:t>
      </w:r>
      <w:r>
        <w:rPr>
          <w:spacing w:val="-2"/>
        </w:rPr>
        <w:t> </w:t>
      </w:r>
      <w:r>
        <w:rPr/>
        <w:t>agents</w:t>
      </w:r>
      <w:r>
        <w:rPr>
          <w:spacing w:val="-2"/>
        </w:rPr>
        <w:t> </w:t>
      </w:r>
      <w:r>
        <w:rPr/>
        <w:t>in a</w:t>
      </w:r>
      <w:r>
        <w:rPr>
          <w:spacing w:val="-3"/>
        </w:rPr>
        <w:t> </w:t>
      </w:r>
      <w:r>
        <w:rPr/>
        <w:t>simple</w:t>
      </w:r>
      <w:r>
        <w:rPr>
          <w:spacing w:val="-3"/>
        </w:rPr>
        <w:t> </w:t>
      </w:r>
      <w:r>
        <w:rPr/>
        <w:t>framework</w:t>
      </w:r>
      <w:r>
        <w:rPr>
          <w:spacing w:val="-2"/>
        </w:rPr>
        <w:t> </w:t>
      </w:r>
      <w:r>
        <w:rPr/>
        <w:t>while</w:t>
      </w:r>
      <w:r>
        <w:rPr>
          <w:spacing w:val="-1"/>
        </w:rPr>
        <w:t> </w:t>
      </w:r>
      <w:r>
        <w:rPr/>
        <w:t>further</w:t>
      </w:r>
      <w:r>
        <w:rPr>
          <w:spacing w:val="-3"/>
        </w:rPr>
        <w:t> </w:t>
      </w:r>
      <w:r>
        <w:rPr/>
        <w:t>extensions</w:t>
      </w:r>
      <w:r>
        <w:rPr>
          <w:spacing w:val="-2"/>
        </w:rPr>
        <w:t> </w:t>
      </w:r>
      <w:r>
        <w:rPr/>
        <w:t>incorporate government and the rest-of-the-world)</w:t>
      </w:r>
    </w:p>
    <w:p>
      <w:pPr>
        <w:pStyle w:val="BodyText"/>
        <w:spacing w:before="2"/>
        <w:ind w:left="2100"/>
        <w:jc w:val="both"/>
      </w:pPr>
      <w:r>
        <w:rPr/>
        <w:t>-Agents</w:t>
      </w:r>
      <w:r>
        <w:rPr>
          <w:spacing w:val="-2"/>
        </w:rPr>
        <w:t> </w:t>
      </w:r>
      <w:r>
        <w:rPr/>
        <w:t>have</w:t>
      </w:r>
      <w:r>
        <w:rPr>
          <w:spacing w:val="2"/>
        </w:rPr>
        <w:t> </w:t>
      </w:r>
      <w:r>
        <w:rPr/>
        <w:t>a</w:t>
      </w:r>
      <w:r>
        <w:rPr>
          <w:spacing w:val="-1"/>
        </w:rPr>
        <w:t> </w:t>
      </w:r>
      <w:r>
        <w:rPr/>
        <w:t>strictly</w:t>
      </w:r>
      <w:r>
        <w:rPr>
          <w:spacing w:val="-3"/>
        </w:rPr>
        <w:t> </w:t>
      </w:r>
      <w:r>
        <w:rPr/>
        <w:t>continuous concave</w:t>
      </w:r>
      <w:r>
        <w:rPr>
          <w:spacing w:val="-1"/>
        </w:rPr>
        <w:t> </w:t>
      </w:r>
      <w:r>
        <w:rPr/>
        <w:t>utility</w:t>
      </w:r>
      <w:r>
        <w:rPr>
          <w:spacing w:val="-5"/>
        </w:rPr>
        <w:t> </w:t>
      </w:r>
      <w:r>
        <w:rPr>
          <w:spacing w:val="-2"/>
        </w:rPr>
        <w:t>function.</w:t>
      </w:r>
    </w:p>
    <w:p>
      <w:pPr>
        <w:pStyle w:val="BodyText"/>
        <w:spacing w:before="137"/>
        <w:ind w:left="2100"/>
        <w:jc w:val="both"/>
      </w:pPr>
      <w:r>
        <w:rPr/>
        <w:t>-Agents</w:t>
      </w:r>
      <w:r>
        <w:rPr>
          <w:spacing w:val="-3"/>
        </w:rPr>
        <w:t> </w:t>
      </w:r>
      <w:r>
        <w:rPr/>
        <w:t>would</w:t>
      </w:r>
      <w:r>
        <w:rPr>
          <w:spacing w:val="-1"/>
        </w:rPr>
        <w:t> </w:t>
      </w:r>
      <w:r>
        <w:rPr/>
        <w:t>have</w:t>
      </w:r>
      <w:r>
        <w:rPr>
          <w:spacing w:val="-2"/>
        </w:rPr>
        <w:t> </w:t>
      </w:r>
      <w:r>
        <w:rPr/>
        <w:t>to trade</w:t>
      </w:r>
      <w:r>
        <w:rPr>
          <w:spacing w:val="-2"/>
        </w:rPr>
        <w:t> </w:t>
      </w:r>
      <w:r>
        <w:rPr/>
        <w:t>their</w:t>
      </w:r>
      <w:r>
        <w:rPr>
          <w:spacing w:val="-2"/>
        </w:rPr>
        <w:t> </w:t>
      </w:r>
      <w:r>
        <w:rPr/>
        <w:t>production to</w:t>
      </w:r>
      <w:r>
        <w:rPr>
          <w:spacing w:val="-1"/>
        </w:rPr>
        <w:t> </w:t>
      </w:r>
      <w:r>
        <w:rPr/>
        <w:t>consume</w:t>
      </w:r>
      <w:r>
        <w:rPr>
          <w:spacing w:val="-1"/>
        </w:rPr>
        <w:t> </w:t>
      </w:r>
      <w:r>
        <w:rPr/>
        <w:t>other</w:t>
      </w:r>
      <w:r>
        <w:rPr>
          <w:spacing w:val="1"/>
        </w:rPr>
        <w:t> </w:t>
      </w:r>
      <w:r>
        <w:rPr>
          <w:spacing w:val="-2"/>
        </w:rPr>
        <w:t>goods.</w:t>
      </w:r>
    </w:p>
    <w:p>
      <w:pPr>
        <w:pStyle w:val="BodyText"/>
      </w:pPr>
    </w:p>
    <w:p>
      <w:pPr>
        <w:pStyle w:val="BodyText"/>
      </w:pPr>
    </w:p>
    <w:p>
      <w:pPr>
        <w:pStyle w:val="BodyText"/>
        <w:spacing w:line="360" w:lineRule="auto"/>
        <w:ind w:left="2100" w:right="1440"/>
        <w:jc w:val="both"/>
      </w:pPr>
      <w:r>
        <w:rPr/>
        <w:t>Based on the above assumptions, a simple case of a small economy can be considered to explain the competitive general equilibrium theory. It consists of two agents (one household</w:t>
      </w:r>
      <w:r>
        <w:rPr>
          <w:spacing w:val="-1"/>
        </w:rPr>
        <w:t> </w:t>
      </w:r>
      <w:r>
        <w:rPr/>
        <w:t>and</w:t>
      </w:r>
      <w:r>
        <w:rPr>
          <w:spacing w:val="-1"/>
        </w:rPr>
        <w:t> </w:t>
      </w:r>
      <w:r>
        <w:rPr/>
        <w:t>one</w:t>
      </w:r>
      <w:r>
        <w:rPr>
          <w:spacing w:val="-2"/>
        </w:rPr>
        <w:t> </w:t>
      </w:r>
      <w:r>
        <w:rPr/>
        <w:t>firm),</w:t>
      </w:r>
      <w:r>
        <w:rPr>
          <w:spacing w:val="-2"/>
        </w:rPr>
        <w:t> </w:t>
      </w:r>
      <w:r>
        <w:rPr/>
        <w:t>two</w:t>
      </w:r>
      <w:r>
        <w:rPr>
          <w:spacing w:val="-1"/>
        </w:rPr>
        <w:t> </w:t>
      </w:r>
      <w:r>
        <w:rPr/>
        <w:t>factors</w:t>
      </w:r>
      <w:r>
        <w:rPr>
          <w:spacing w:val="-1"/>
        </w:rPr>
        <w:t> </w:t>
      </w:r>
      <w:r>
        <w:rPr/>
        <w:t>of</w:t>
      </w:r>
      <w:r>
        <w:rPr>
          <w:spacing w:val="-2"/>
        </w:rPr>
        <w:t> </w:t>
      </w:r>
      <w:r>
        <w:rPr/>
        <w:t>production</w:t>
      </w:r>
      <w:r>
        <w:rPr>
          <w:spacing w:val="-1"/>
        </w:rPr>
        <w:t> </w:t>
      </w:r>
      <w:r>
        <w:rPr/>
        <w:t>(labour</w:t>
      </w:r>
      <w:r>
        <w:rPr>
          <w:spacing w:val="-2"/>
        </w:rPr>
        <w:t> </w:t>
      </w:r>
      <w:r>
        <w:rPr/>
        <w:t>and</w:t>
      </w:r>
      <w:r>
        <w:rPr>
          <w:spacing w:val="-1"/>
        </w:rPr>
        <w:t> </w:t>
      </w:r>
      <w:r>
        <w:rPr/>
        <w:t>capital)</w:t>
      </w:r>
      <w:r>
        <w:rPr>
          <w:spacing w:val="-2"/>
        </w:rPr>
        <w:t> </w:t>
      </w:r>
      <w:r>
        <w:rPr/>
        <w:t>and</w:t>
      </w:r>
      <w:r>
        <w:rPr>
          <w:spacing w:val="-1"/>
        </w:rPr>
        <w:t> </w:t>
      </w:r>
      <w:r>
        <w:rPr/>
        <w:t>two</w:t>
      </w:r>
      <w:r>
        <w:rPr>
          <w:spacing w:val="-1"/>
        </w:rPr>
        <w:t> </w:t>
      </w:r>
      <w:r>
        <w:rPr/>
        <w:t>goods</w:t>
      </w:r>
      <w:r>
        <w:rPr>
          <w:spacing w:val="-1"/>
        </w:rPr>
        <w:t> </w:t>
      </w:r>
      <w:r>
        <w:rPr/>
        <w:t>(X and Y). The households are</w:t>
      </w:r>
      <w:r>
        <w:rPr>
          <w:spacing w:val="-1"/>
        </w:rPr>
        <w:t> </w:t>
      </w:r>
      <w:r>
        <w:rPr/>
        <w:t>represented by</w:t>
      </w:r>
      <w:r>
        <w:rPr>
          <w:spacing w:val="-4"/>
        </w:rPr>
        <w:t> </w:t>
      </w:r>
      <w:r>
        <w:rPr/>
        <w:t>their portfolio of factors (land, labour, capital, etc.) and their preferences for final consumption while the firms are represented by the outputs they produce and their production technologies. The economic agents are linked by</w:t>
      </w:r>
      <w:r>
        <w:rPr>
          <w:spacing w:val="17"/>
        </w:rPr>
        <w:t> </w:t>
      </w:r>
      <w:r>
        <w:rPr/>
        <w:t>factor</w:t>
      </w:r>
      <w:r>
        <w:rPr>
          <w:spacing w:val="23"/>
        </w:rPr>
        <w:t> </w:t>
      </w:r>
      <w:r>
        <w:rPr/>
        <w:t>market</w:t>
      </w:r>
      <w:r>
        <w:rPr>
          <w:spacing w:val="21"/>
        </w:rPr>
        <w:t> </w:t>
      </w:r>
      <w:r>
        <w:rPr/>
        <w:t>where</w:t>
      </w:r>
      <w:r>
        <w:rPr>
          <w:spacing w:val="22"/>
        </w:rPr>
        <w:t> </w:t>
      </w:r>
      <w:r>
        <w:rPr/>
        <w:t>households</w:t>
      </w:r>
      <w:r>
        <w:rPr>
          <w:spacing w:val="20"/>
        </w:rPr>
        <w:t> </w:t>
      </w:r>
      <w:r>
        <w:rPr/>
        <w:t>rent</w:t>
      </w:r>
      <w:r>
        <w:rPr>
          <w:spacing w:val="21"/>
        </w:rPr>
        <w:t> </w:t>
      </w:r>
      <w:r>
        <w:rPr/>
        <w:t>their</w:t>
      </w:r>
      <w:r>
        <w:rPr>
          <w:spacing w:val="22"/>
        </w:rPr>
        <w:t> </w:t>
      </w:r>
      <w:r>
        <w:rPr/>
        <w:t>demand</w:t>
      </w:r>
      <w:r>
        <w:rPr>
          <w:spacing w:val="20"/>
        </w:rPr>
        <w:t> </w:t>
      </w:r>
      <w:r>
        <w:rPr/>
        <w:t>for</w:t>
      </w:r>
      <w:r>
        <w:rPr>
          <w:spacing w:val="21"/>
        </w:rPr>
        <w:t> </w:t>
      </w:r>
      <w:r>
        <w:rPr/>
        <w:t>factors</w:t>
      </w:r>
      <w:r>
        <w:rPr>
          <w:spacing w:val="20"/>
        </w:rPr>
        <w:t> </w:t>
      </w:r>
      <w:r>
        <w:rPr/>
        <w:t>of</w:t>
      </w:r>
      <w:r>
        <w:rPr>
          <w:spacing w:val="20"/>
        </w:rPr>
        <w:t> </w:t>
      </w:r>
      <w:r>
        <w:rPr/>
        <w:t>production</w:t>
      </w:r>
      <w:r>
        <w:rPr>
          <w:spacing w:val="21"/>
        </w:rPr>
        <w:t> </w:t>
      </w:r>
      <w:r>
        <w:rPr/>
        <w:t>to</w:t>
      </w:r>
      <w:r>
        <w:rPr>
          <w:spacing w:val="21"/>
        </w:rPr>
        <w:t> </w:t>
      </w:r>
      <w:r>
        <w:rPr>
          <w:spacing w:val="-2"/>
        </w:rPr>
        <w:t>firms</w:t>
      </w:r>
    </w:p>
    <w:p>
      <w:pPr>
        <w:spacing w:after="0" w:line="360" w:lineRule="auto"/>
        <w:jc w:val="both"/>
        <w:sectPr>
          <w:pgSz w:w="12240" w:h="15840"/>
          <w:pgMar w:header="0" w:footer="1015" w:top="1280" w:bottom="1200" w:left="60" w:right="0"/>
        </w:sectPr>
      </w:pPr>
    </w:p>
    <w:p>
      <w:pPr>
        <w:pStyle w:val="BodyText"/>
        <w:spacing w:line="360" w:lineRule="auto" w:before="65"/>
        <w:ind w:left="2100" w:right="1444"/>
        <w:jc w:val="both"/>
      </w:pPr>
      <w:r>
        <w:rPr/>
        <w:t>generating income and commodity markets where firms sell final consumption goods to households, thus generating income for firms.</w:t>
      </w:r>
    </w:p>
    <w:p>
      <w:pPr>
        <w:pStyle w:val="BodyText"/>
        <w:spacing w:line="360" w:lineRule="auto"/>
        <w:ind w:left="2100" w:right="1436" w:hanging="60"/>
        <w:jc w:val="both"/>
      </w:pPr>
      <w:r>
        <w:rPr/>
        <w:t>Mathematically, from the above specifications, one can derive the consumption and production optimisation equations for the economic agents. The equations are presented </w:t>
      </w:r>
      <w:r>
        <w:rPr>
          <w:spacing w:val="-2"/>
        </w:rPr>
        <w:t>below:</w:t>
      </w:r>
    </w:p>
    <w:p>
      <w:pPr>
        <w:pStyle w:val="BodyText"/>
        <w:spacing w:before="136"/>
      </w:pPr>
    </w:p>
    <w:p>
      <w:pPr>
        <w:pStyle w:val="BodyText"/>
        <w:tabs>
          <w:tab w:pos="8401" w:val="left" w:leader="dot"/>
        </w:tabs>
        <w:ind w:left="2820"/>
        <w:jc w:val="both"/>
      </w:pPr>
      <w:r>
        <w:rPr/>
        <w:t>Max</w:t>
      </w:r>
      <w:r>
        <w:rPr>
          <w:spacing w:val="1"/>
        </w:rPr>
        <w:t> </w:t>
      </w:r>
      <w:r>
        <w:rPr/>
        <w:t>U</w:t>
      </w:r>
      <w:r>
        <w:rPr>
          <w:vertAlign w:val="subscript"/>
        </w:rPr>
        <w:t>h</w:t>
      </w:r>
      <w:r>
        <w:rPr>
          <w:spacing w:val="1"/>
          <w:vertAlign w:val="baseline"/>
        </w:rPr>
        <w:t> </w:t>
      </w:r>
      <w:r>
        <w:rPr>
          <w:vertAlign w:val="baseline"/>
        </w:rPr>
        <w:t>(X</w:t>
      </w:r>
      <w:r>
        <w:rPr>
          <w:vertAlign w:val="subscript"/>
        </w:rPr>
        <w:t>h</w:t>
      </w:r>
      <w:r>
        <w:rPr>
          <w:vertAlign w:val="baseline"/>
        </w:rPr>
        <w:t>, </w:t>
      </w:r>
      <w:r>
        <w:rPr>
          <w:spacing w:val="-5"/>
          <w:vertAlign w:val="baseline"/>
        </w:rPr>
        <w:t>Y</w:t>
      </w:r>
      <w:r>
        <w:rPr>
          <w:spacing w:val="-5"/>
          <w:vertAlign w:val="subscript"/>
        </w:rPr>
        <w:t>h</w:t>
      </w:r>
      <w:r>
        <w:rPr>
          <w:spacing w:val="-5"/>
          <w:vertAlign w:val="baseline"/>
        </w:rPr>
        <w:t>)</w:t>
      </w:r>
      <w:r>
        <w:rPr>
          <w:vertAlign w:val="baseline"/>
        </w:rPr>
        <w:tab/>
      </w:r>
      <w:r>
        <w:rPr>
          <w:spacing w:val="-2"/>
          <w:vertAlign w:val="baseline"/>
        </w:rPr>
        <w:t>(4.1)</w:t>
      </w:r>
    </w:p>
    <w:p>
      <w:pPr>
        <w:pStyle w:val="BodyText"/>
        <w:tabs>
          <w:tab w:pos="8353" w:val="left" w:leader="dot"/>
        </w:tabs>
        <w:spacing w:before="140"/>
        <w:ind w:left="2820"/>
        <w:jc w:val="both"/>
      </w:pPr>
      <w:r>
        <w:rPr/>
        <w:t>Subject to: P</w:t>
      </w:r>
      <w:r>
        <w:rPr>
          <w:vertAlign w:val="subscript"/>
        </w:rPr>
        <w:t>x</w:t>
      </w:r>
      <w:r>
        <w:rPr>
          <w:spacing w:val="-2"/>
          <w:vertAlign w:val="baseline"/>
        </w:rPr>
        <w:t> </w:t>
      </w:r>
      <w:r>
        <w:rPr>
          <w:vertAlign w:val="baseline"/>
        </w:rPr>
        <w:t>+ P</w:t>
      </w:r>
      <w:r>
        <w:rPr>
          <w:vertAlign w:val="subscript"/>
        </w:rPr>
        <w:t>y</w:t>
      </w:r>
      <w:r>
        <w:rPr>
          <w:spacing w:val="-4"/>
          <w:vertAlign w:val="baseline"/>
        </w:rPr>
        <w:t> </w:t>
      </w:r>
      <w:r>
        <w:rPr>
          <w:vertAlign w:val="baseline"/>
        </w:rPr>
        <w:t>=</w:t>
      </w:r>
      <w:r>
        <w:rPr>
          <w:spacing w:val="3"/>
          <w:vertAlign w:val="baseline"/>
        </w:rPr>
        <w:t> </w:t>
      </w:r>
      <w:r>
        <w:rPr>
          <w:spacing w:val="-10"/>
          <w:vertAlign w:val="baseline"/>
        </w:rPr>
        <w:t>I</w:t>
      </w:r>
      <w:r>
        <w:rPr>
          <w:vertAlign w:val="baseline"/>
        </w:rPr>
        <w:tab/>
      </w:r>
      <w:r>
        <w:rPr>
          <w:spacing w:val="-2"/>
          <w:vertAlign w:val="baseline"/>
        </w:rPr>
        <w:t>(4.2)</w:t>
      </w:r>
    </w:p>
    <w:p>
      <w:pPr>
        <w:pStyle w:val="BodyText"/>
      </w:pPr>
    </w:p>
    <w:p>
      <w:pPr>
        <w:pStyle w:val="BodyText"/>
      </w:pPr>
    </w:p>
    <w:p>
      <w:pPr>
        <w:pStyle w:val="BodyText"/>
        <w:spacing w:line="360" w:lineRule="auto"/>
        <w:ind w:left="2760" w:right="1445" w:hanging="660"/>
      </w:pPr>
      <w:r>
        <w:rPr/>
        <w:t>where</w:t>
      </w:r>
      <w:r>
        <w:rPr>
          <w:spacing w:val="-3"/>
        </w:rPr>
        <w:t> </w:t>
      </w:r>
      <w:r>
        <w:rPr/>
        <w:t>U</w:t>
      </w:r>
      <w:r>
        <w:rPr>
          <w:vertAlign w:val="subscript"/>
        </w:rPr>
        <w:t>h</w:t>
      </w:r>
      <w:r>
        <w:rPr>
          <w:vertAlign w:val="baseline"/>
        </w:rPr>
        <w:t>:</w:t>
      </w:r>
      <w:r>
        <w:rPr>
          <w:spacing w:val="-3"/>
          <w:vertAlign w:val="baseline"/>
        </w:rPr>
        <w:t> </w:t>
      </w:r>
      <w:r>
        <w:rPr>
          <w:vertAlign w:val="baseline"/>
        </w:rPr>
        <w:t>Utility</w:t>
      </w:r>
      <w:r>
        <w:rPr>
          <w:spacing w:val="-11"/>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representative</w:t>
      </w:r>
      <w:r>
        <w:rPr>
          <w:spacing w:val="-4"/>
          <w:vertAlign w:val="baseline"/>
        </w:rPr>
        <w:t> </w:t>
      </w:r>
      <w:r>
        <w:rPr>
          <w:vertAlign w:val="baseline"/>
        </w:rPr>
        <w:t>household</w:t>
      </w:r>
      <w:r>
        <w:rPr>
          <w:spacing w:val="-1"/>
          <w:vertAlign w:val="baseline"/>
        </w:rPr>
        <w:t> </w:t>
      </w:r>
      <w:r>
        <w:rPr>
          <w:vertAlign w:val="baseline"/>
        </w:rPr>
        <w:t>derived</w:t>
      </w:r>
      <w:r>
        <w:rPr>
          <w:spacing w:val="-3"/>
          <w:vertAlign w:val="baseline"/>
        </w:rPr>
        <w:t> </w:t>
      </w:r>
      <w:r>
        <w:rPr>
          <w:vertAlign w:val="baseline"/>
        </w:rPr>
        <w:t>from</w:t>
      </w:r>
      <w:r>
        <w:rPr>
          <w:spacing w:val="-1"/>
          <w:vertAlign w:val="baseline"/>
        </w:rPr>
        <w:t> </w:t>
      </w:r>
      <w:r>
        <w:rPr>
          <w:vertAlign w:val="baseline"/>
        </w:rPr>
        <w:t>consumption</w:t>
      </w:r>
      <w:r>
        <w:rPr>
          <w:spacing w:val="-3"/>
          <w:vertAlign w:val="baseline"/>
        </w:rPr>
        <w:t> </w:t>
      </w:r>
      <w:r>
        <w:rPr>
          <w:vertAlign w:val="baseline"/>
        </w:rPr>
        <w:t>of</w:t>
      </w:r>
      <w:r>
        <w:rPr>
          <w:spacing w:val="-4"/>
          <w:vertAlign w:val="baseline"/>
        </w:rPr>
        <w:t> </w:t>
      </w:r>
      <w:r>
        <w:rPr>
          <w:vertAlign w:val="baseline"/>
        </w:rPr>
        <w:t>X</w:t>
      </w:r>
      <w:r>
        <w:rPr>
          <w:spacing w:val="-3"/>
          <w:vertAlign w:val="baseline"/>
        </w:rPr>
        <w:t> </w:t>
      </w:r>
      <w:r>
        <w:rPr>
          <w:vertAlign w:val="baseline"/>
        </w:rPr>
        <w:t>and</w:t>
      </w:r>
      <w:r>
        <w:rPr>
          <w:spacing w:val="-3"/>
          <w:vertAlign w:val="baseline"/>
        </w:rPr>
        <w:t> </w:t>
      </w:r>
      <w:r>
        <w:rPr>
          <w:vertAlign w:val="baseline"/>
        </w:rPr>
        <w:t>Y P</w:t>
      </w:r>
      <w:r>
        <w:rPr>
          <w:vertAlign w:val="subscript"/>
        </w:rPr>
        <w:t>x</w:t>
      </w:r>
      <w:r>
        <w:rPr>
          <w:vertAlign w:val="baseline"/>
        </w:rPr>
        <w:t>, P</w:t>
      </w:r>
      <w:r>
        <w:rPr>
          <w:vertAlign w:val="subscript"/>
        </w:rPr>
        <w:t>y</w:t>
      </w:r>
      <w:r>
        <w:rPr>
          <w:vertAlign w:val="baseline"/>
        </w:rPr>
        <w:t>: Price of good X and Y</w:t>
      </w:r>
    </w:p>
    <w:p>
      <w:pPr>
        <w:pStyle w:val="BodyText"/>
        <w:spacing w:line="360" w:lineRule="auto"/>
        <w:ind w:left="2731" w:right="5382" w:firstLine="31"/>
      </w:pPr>
      <w:r>
        <w:rPr/>
        <w:t>I:</w:t>
      </w:r>
      <w:r>
        <w:rPr>
          <w:spacing w:val="-8"/>
        </w:rPr>
        <w:t> </w:t>
      </w:r>
      <w:r>
        <w:rPr/>
        <w:t>Income</w:t>
      </w:r>
      <w:r>
        <w:rPr>
          <w:spacing w:val="-9"/>
        </w:rPr>
        <w:t> </w:t>
      </w:r>
      <w:r>
        <w:rPr/>
        <w:t>of</w:t>
      </w:r>
      <w:r>
        <w:rPr>
          <w:spacing w:val="-11"/>
        </w:rPr>
        <w:t> </w:t>
      </w:r>
      <w:r>
        <w:rPr/>
        <w:t>the</w:t>
      </w:r>
      <w:r>
        <w:rPr>
          <w:spacing w:val="-9"/>
        </w:rPr>
        <w:t> </w:t>
      </w:r>
      <w:r>
        <w:rPr/>
        <w:t>representative</w:t>
      </w:r>
      <w:r>
        <w:rPr>
          <w:spacing w:val="-9"/>
        </w:rPr>
        <w:t> </w:t>
      </w:r>
      <w:r>
        <w:rPr/>
        <w:t>household h: The representative household</w:t>
      </w:r>
    </w:p>
    <w:p>
      <w:pPr>
        <w:pStyle w:val="BodyText"/>
        <w:spacing w:before="137"/>
      </w:pPr>
    </w:p>
    <w:p>
      <w:pPr>
        <w:pStyle w:val="BodyText"/>
        <w:spacing w:line="360" w:lineRule="auto"/>
        <w:ind w:left="2100" w:right="1437"/>
        <w:jc w:val="both"/>
      </w:pPr>
      <w:r>
        <w:rPr/>
        <w:t>In the above case, equations 4.1 and 4.2 present the maximisation problem of the representative household where utilities from the consumption of goods X and Y are maximised subject to the budget constraints (e.g. income).</w:t>
      </w:r>
    </w:p>
    <w:p>
      <w:pPr>
        <w:pStyle w:val="BodyText"/>
        <w:spacing w:before="139"/>
      </w:pPr>
    </w:p>
    <w:p>
      <w:pPr>
        <w:pStyle w:val="BodyText"/>
        <w:spacing w:line="360" w:lineRule="auto"/>
        <w:ind w:left="2100" w:right="1445"/>
        <w:jc w:val="both"/>
      </w:pPr>
      <w:r>
        <w:rPr/>
        <w:t>Furthermore, the optimisation problem of the firm can be presented where firms maximise profits relative to production technology and inputs mix between factors of production (labour and capital). This is explained by equations 4.3, 4.4 and 4.5 below:</w:t>
      </w:r>
    </w:p>
    <w:p>
      <w:pPr>
        <w:pStyle w:val="BodyText"/>
        <w:tabs>
          <w:tab w:pos="8401" w:val="left" w:leader="dot"/>
        </w:tabs>
        <w:spacing w:before="1"/>
        <w:ind w:left="2820"/>
        <w:jc w:val="both"/>
      </w:pPr>
      <w:r>
        <w:rPr/>
        <w:t>Max</w:t>
      </w:r>
      <w:r>
        <w:rPr>
          <w:spacing w:val="-1"/>
        </w:rPr>
        <w:t> </w:t>
      </w:r>
      <w:r>
        <w:rPr/>
        <w:t>X</w:t>
      </w:r>
      <w:r>
        <w:rPr>
          <w:spacing w:val="-1"/>
        </w:rPr>
        <w:t> </w:t>
      </w:r>
      <w:r>
        <w:rPr/>
        <w:t>(K</w:t>
      </w:r>
      <w:r>
        <w:rPr>
          <w:vertAlign w:val="subscript"/>
        </w:rPr>
        <w:t>x</w:t>
      </w:r>
      <w:r>
        <w:rPr>
          <w:vertAlign w:val="baseline"/>
        </w:rPr>
        <w:t>,</w:t>
      </w:r>
      <w:r>
        <w:rPr>
          <w:spacing w:val="1"/>
          <w:vertAlign w:val="baseline"/>
        </w:rPr>
        <w:t> </w:t>
      </w:r>
      <w:r>
        <w:rPr>
          <w:vertAlign w:val="baseline"/>
        </w:rPr>
        <w:t>L</w:t>
      </w:r>
      <w:r>
        <w:rPr>
          <w:vertAlign w:val="subscript"/>
        </w:rPr>
        <w:t>x</w:t>
      </w:r>
      <w:r>
        <w:rPr>
          <w:vertAlign w:val="baseline"/>
        </w:rPr>
        <w:t>) +</w:t>
      </w:r>
      <w:r>
        <w:rPr>
          <w:spacing w:val="-3"/>
          <w:vertAlign w:val="baseline"/>
        </w:rPr>
        <w:t> </w:t>
      </w:r>
      <w:r>
        <w:rPr>
          <w:vertAlign w:val="baseline"/>
        </w:rPr>
        <w:t>Y</w:t>
      </w:r>
      <w:r>
        <w:rPr>
          <w:spacing w:val="-1"/>
          <w:vertAlign w:val="baseline"/>
        </w:rPr>
        <w:t> </w:t>
      </w:r>
      <w:r>
        <w:rPr>
          <w:vertAlign w:val="baseline"/>
        </w:rPr>
        <w:t>(K</w:t>
      </w:r>
      <w:r>
        <w:rPr>
          <w:vertAlign w:val="subscript"/>
        </w:rPr>
        <w:t>y</w:t>
      </w:r>
      <w:r>
        <w:rPr>
          <w:vertAlign w:val="baseline"/>
        </w:rPr>
        <w:t>,</w:t>
      </w:r>
      <w:r>
        <w:rPr>
          <w:spacing w:val="1"/>
          <w:vertAlign w:val="baseline"/>
        </w:rPr>
        <w:t> </w:t>
      </w:r>
      <w:r>
        <w:rPr>
          <w:spacing w:val="-5"/>
          <w:vertAlign w:val="baseline"/>
        </w:rPr>
        <w:t>L</w:t>
      </w:r>
      <w:r>
        <w:rPr>
          <w:spacing w:val="-5"/>
          <w:vertAlign w:val="subscript"/>
        </w:rPr>
        <w:t>y</w:t>
      </w:r>
      <w:r>
        <w:rPr>
          <w:spacing w:val="-5"/>
          <w:vertAlign w:val="baseline"/>
        </w:rPr>
        <w:t>)</w:t>
      </w:r>
      <w:r>
        <w:rPr>
          <w:vertAlign w:val="baseline"/>
        </w:rPr>
        <w:tab/>
      </w:r>
      <w:r>
        <w:rPr>
          <w:spacing w:val="-2"/>
          <w:vertAlign w:val="baseline"/>
        </w:rPr>
        <w:t>(4.3)</w:t>
      </w:r>
    </w:p>
    <w:p>
      <w:pPr>
        <w:pStyle w:val="BodyText"/>
        <w:tabs>
          <w:tab w:pos="8401" w:val="left" w:leader="dot"/>
        </w:tabs>
        <w:spacing w:before="93"/>
        <w:ind w:left="2820"/>
        <w:jc w:val="both"/>
      </w:pPr>
      <w:r>
        <w:rPr/>
        <w:t>Subject to: K</w:t>
      </w:r>
      <w:r>
        <w:rPr>
          <w:vertAlign w:val="subscript"/>
        </w:rPr>
        <w:t>x</w:t>
      </w:r>
      <w:r>
        <w:rPr>
          <w:spacing w:val="-2"/>
          <w:vertAlign w:val="baseline"/>
        </w:rPr>
        <w:t> </w:t>
      </w:r>
      <w:r>
        <w:rPr>
          <w:vertAlign w:val="baseline"/>
        </w:rPr>
        <w:t>+ K</w:t>
      </w:r>
      <w:r>
        <w:rPr>
          <w:vertAlign w:val="subscript"/>
        </w:rPr>
        <w:t>y</w:t>
      </w:r>
      <w:r>
        <w:rPr>
          <w:spacing w:val="-4"/>
          <w:vertAlign w:val="baseline"/>
        </w:rPr>
        <w:t> </w:t>
      </w:r>
      <w:r>
        <w:rPr>
          <w:vertAlign w:val="baseline"/>
        </w:rPr>
        <w:t>=</w:t>
      </w:r>
      <w:r>
        <w:rPr>
          <w:spacing w:val="1"/>
          <w:vertAlign w:val="baseline"/>
        </w:rPr>
        <w:t> </w:t>
      </w:r>
      <w:r>
        <w:rPr>
          <w:rFonts w:ascii="Cambria Math" w:hAnsi="Cambria Math" w:eastAsia="Cambria Math"/>
          <w:spacing w:val="-99"/>
          <w:vertAlign w:val="baseline"/>
        </w:rPr>
        <w:t>𝐾</w:t>
      </w:r>
      <w:r>
        <w:rPr>
          <w:rFonts w:ascii="Cambria Math" w:hAnsi="Cambria Math" w:eastAsia="Cambria Math"/>
          <w:spacing w:val="45"/>
          <w:position w:val="5"/>
          <w:vertAlign w:val="baseline"/>
        </w:rPr>
        <w:t>̅</w:t>
      </w:r>
      <w:r>
        <w:rPr>
          <w:spacing w:val="38"/>
          <w:vertAlign w:val="baseline"/>
        </w:rPr>
        <w:t>,</w:t>
      </w:r>
      <w:r>
        <w:rPr>
          <w:vertAlign w:val="baseline"/>
        </w:rPr>
        <w:tab/>
      </w:r>
      <w:r>
        <w:rPr>
          <w:spacing w:val="-2"/>
          <w:vertAlign w:val="baseline"/>
        </w:rPr>
        <w:t>(4.4)</w:t>
      </w:r>
    </w:p>
    <w:p>
      <w:pPr>
        <w:pStyle w:val="BodyText"/>
        <w:tabs>
          <w:tab w:pos="8401" w:val="left" w:leader="dot"/>
        </w:tabs>
        <w:spacing w:before="95"/>
        <w:ind w:left="3903"/>
        <w:jc w:val="both"/>
      </w:pPr>
      <w:r>
        <w:rPr/>
        <w:t>L</w:t>
      </w:r>
      <w:r>
        <w:rPr>
          <w:vertAlign w:val="subscript"/>
        </w:rPr>
        <w:t>x</w:t>
      </w:r>
      <w:r>
        <w:rPr>
          <w:spacing w:val="-1"/>
          <w:vertAlign w:val="baseline"/>
        </w:rPr>
        <w:t> </w:t>
      </w:r>
      <w:r>
        <w:rPr>
          <w:vertAlign w:val="baseline"/>
        </w:rPr>
        <w:t>+</w:t>
      </w:r>
      <w:r>
        <w:rPr>
          <w:spacing w:val="-1"/>
          <w:vertAlign w:val="baseline"/>
        </w:rPr>
        <w:t> </w:t>
      </w:r>
      <w:r>
        <w:rPr>
          <w:vertAlign w:val="baseline"/>
        </w:rPr>
        <w:t>L</w:t>
      </w:r>
      <w:r>
        <w:rPr>
          <w:vertAlign w:val="subscript"/>
        </w:rPr>
        <w:t>y</w:t>
      </w:r>
      <w:r>
        <w:rPr>
          <w:vertAlign w:val="baseline"/>
        </w:rPr>
        <w:t> =</w:t>
      </w:r>
      <w:r>
        <w:rPr>
          <w:spacing w:val="-1"/>
          <w:vertAlign w:val="baseline"/>
        </w:rPr>
        <w:t> </w:t>
      </w:r>
      <w:r>
        <w:rPr>
          <w:rFonts w:ascii="Cambria Math" w:hAnsi="Cambria Math" w:eastAsia="Cambria Math"/>
          <w:spacing w:val="-122"/>
          <w:vertAlign w:val="baseline"/>
        </w:rPr>
        <w:t>𝐿</w:t>
      </w:r>
      <w:r>
        <w:rPr>
          <w:rFonts w:ascii="Cambria Math" w:hAnsi="Cambria Math" w:eastAsia="Cambria Math"/>
          <w:spacing w:val="-11"/>
          <w:position w:val="5"/>
          <w:vertAlign w:val="baseline"/>
        </w:rPr>
        <w:t>̅</w:t>
      </w:r>
      <w:r>
        <w:rPr>
          <w:position w:val="5"/>
          <w:vertAlign w:val="baseline"/>
        </w:rPr>
        <w:tab/>
      </w:r>
      <w:r>
        <w:rPr>
          <w:spacing w:val="-4"/>
          <w:vertAlign w:val="baseline"/>
        </w:rPr>
        <w:t>(4.5)</w:t>
      </w:r>
    </w:p>
    <w:p>
      <w:pPr>
        <w:pStyle w:val="BodyText"/>
      </w:pPr>
    </w:p>
    <w:p>
      <w:pPr>
        <w:pStyle w:val="BodyText"/>
        <w:spacing w:before="4"/>
      </w:pPr>
    </w:p>
    <w:p>
      <w:pPr>
        <w:pStyle w:val="BodyText"/>
        <w:ind w:right="8434"/>
        <w:jc w:val="right"/>
      </w:pPr>
      <w:r>
        <w:rPr/>
        <w:t>where</w:t>
      </w:r>
      <w:r>
        <w:rPr>
          <w:spacing w:val="58"/>
        </w:rPr>
        <w:t> </w:t>
      </w:r>
      <w:r>
        <w:rPr/>
        <w:t>K: </w:t>
      </w:r>
      <w:r>
        <w:rPr>
          <w:spacing w:val="-2"/>
        </w:rPr>
        <w:t>capital</w:t>
      </w:r>
    </w:p>
    <w:p>
      <w:pPr>
        <w:pStyle w:val="BodyText"/>
        <w:spacing w:before="137"/>
        <w:ind w:right="8392"/>
        <w:jc w:val="right"/>
      </w:pPr>
      <w:r>
        <w:rPr/>
        <w:t>L:</w:t>
      </w:r>
      <w:r>
        <w:rPr>
          <w:spacing w:val="-6"/>
        </w:rPr>
        <w:t> </w:t>
      </w:r>
      <w:r>
        <w:rPr>
          <w:spacing w:val="-2"/>
        </w:rPr>
        <w:t>Labour</w:t>
      </w:r>
    </w:p>
    <w:p>
      <w:pPr>
        <w:spacing w:after="0"/>
        <w:jc w:val="right"/>
        <w:sectPr>
          <w:pgSz w:w="12240" w:h="15840"/>
          <w:pgMar w:header="0" w:footer="1015" w:top="1280" w:bottom="1200" w:left="60" w:right="0"/>
        </w:sectPr>
      </w:pPr>
    </w:p>
    <w:p>
      <w:pPr>
        <w:pStyle w:val="BodyText"/>
        <w:spacing w:line="360" w:lineRule="auto" w:before="65"/>
        <w:ind w:left="2100" w:right="1434"/>
        <w:jc w:val="both"/>
      </w:pPr>
      <w:r>
        <w:rPr/>
        <w:t>Here, the optimisation problem involves the maximisation of output subject to inputs (labour and capital) limitations. Thus, the firms make the decision on the quantities of goods X and Y to produce given the factor endowments available. In order to ensure market equilibrium for both factor and commodity markets of the two agents, the following market clearing conditions will be set or imposed.</w:t>
      </w:r>
    </w:p>
    <w:p>
      <w:pPr>
        <w:pStyle w:val="BodyText"/>
        <w:spacing w:before="136"/>
      </w:pPr>
    </w:p>
    <w:p>
      <w:pPr>
        <w:pStyle w:val="BodyText"/>
        <w:tabs>
          <w:tab w:pos="8521" w:val="left" w:leader="dot"/>
        </w:tabs>
        <w:ind w:left="2820"/>
      </w:pPr>
      <w:r>
        <w:rPr/>
        <w:t>DD</w:t>
      </w:r>
      <w:r>
        <w:rPr>
          <w:vertAlign w:val="subscript"/>
        </w:rPr>
        <w:t>x</w:t>
      </w:r>
      <w:r>
        <w:rPr>
          <w:spacing w:val="-3"/>
          <w:vertAlign w:val="baseline"/>
        </w:rPr>
        <w:t> </w:t>
      </w:r>
      <w:r>
        <w:rPr>
          <w:vertAlign w:val="baseline"/>
        </w:rPr>
        <w:t>=</w:t>
      </w:r>
      <w:r>
        <w:rPr>
          <w:spacing w:val="-2"/>
          <w:vertAlign w:val="baseline"/>
        </w:rPr>
        <w:t> </w:t>
      </w:r>
      <w:r>
        <w:rPr>
          <w:spacing w:val="-5"/>
          <w:vertAlign w:val="baseline"/>
        </w:rPr>
        <w:t>SS</w:t>
      </w:r>
      <w:r>
        <w:rPr>
          <w:spacing w:val="-5"/>
          <w:vertAlign w:val="subscript"/>
        </w:rPr>
        <w:t>x</w:t>
      </w:r>
      <w:r>
        <w:rPr>
          <w:position w:val="-2"/>
          <w:sz w:val="16"/>
          <w:vertAlign w:val="baseline"/>
        </w:rPr>
        <w:tab/>
      </w:r>
      <w:r>
        <w:rPr>
          <w:spacing w:val="-2"/>
          <w:vertAlign w:val="baseline"/>
        </w:rPr>
        <w:t>(4.6)</w:t>
      </w:r>
    </w:p>
    <w:p>
      <w:pPr>
        <w:pStyle w:val="BodyText"/>
        <w:tabs>
          <w:tab w:pos="8521" w:val="left" w:leader="dot"/>
        </w:tabs>
        <w:spacing w:before="140"/>
        <w:ind w:left="2820"/>
      </w:pPr>
      <w:r>
        <w:rPr/>
        <w:t>DD</w:t>
      </w:r>
      <w:r>
        <w:rPr>
          <w:vertAlign w:val="subscript"/>
        </w:rPr>
        <w:t>l,</w:t>
      </w:r>
      <w:r>
        <w:rPr>
          <w:spacing w:val="-19"/>
          <w:vertAlign w:val="baseline"/>
        </w:rPr>
        <w:t> </w:t>
      </w:r>
      <w:r>
        <w:rPr>
          <w:vertAlign w:val="subscript"/>
        </w:rPr>
        <w:t>k</w:t>
      </w:r>
      <w:r>
        <w:rPr>
          <w:vertAlign w:val="baseline"/>
        </w:rPr>
        <w:t> =</w:t>
      </w:r>
      <w:r>
        <w:rPr>
          <w:spacing w:val="-2"/>
          <w:vertAlign w:val="baseline"/>
        </w:rPr>
        <w:t> </w:t>
      </w:r>
      <w:r>
        <w:rPr>
          <w:vertAlign w:val="baseline"/>
        </w:rPr>
        <w:t>SS</w:t>
      </w:r>
      <w:r>
        <w:rPr>
          <w:vertAlign w:val="subscript"/>
        </w:rPr>
        <w:t>l,</w:t>
      </w:r>
      <w:r>
        <w:rPr>
          <w:spacing w:val="-22"/>
          <w:vertAlign w:val="baseline"/>
        </w:rPr>
        <w:t> </w:t>
      </w:r>
      <w:r>
        <w:rPr>
          <w:spacing w:val="-10"/>
          <w:vertAlign w:val="subscript"/>
        </w:rPr>
        <w:t>k</w:t>
      </w:r>
      <w:r>
        <w:rPr>
          <w:position w:val="-2"/>
          <w:sz w:val="16"/>
          <w:vertAlign w:val="baseline"/>
        </w:rPr>
        <w:tab/>
      </w:r>
      <w:r>
        <w:rPr>
          <w:spacing w:val="-2"/>
          <w:vertAlign w:val="baseline"/>
        </w:rPr>
        <w:t>(4.7)</w:t>
      </w:r>
    </w:p>
    <w:p>
      <w:pPr>
        <w:pStyle w:val="BodyText"/>
        <w:tabs>
          <w:tab w:pos="8521" w:val="left" w:leader="dot"/>
        </w:tabs>
        <w:spacing w:line="144" w:lineRule="exact" w:before="185"/>
        <w:ind w:left="2820"/>
      </w:pPr>
      <w:r>
        <w:rPr>
          <w:rFonts w:ascii="Cambria Math" w:hAnsi="Cambria Math" w:eastAsia="Cambria Math"/>
          <w:w w:val="105"/>
        </w:rPr>
        <w:t>𝑃</w:t>
      </w:r>
      <w:r>
        <w:rPr>
          <w:rFonts w:ascii="Cambria Math" w:hAnsi="Cambria Math" w:eastAsia="Cambria Math"/>
          <w:w w:val="105"/>
          <w:vertAlign w:val="superscript"/>
        </w:rPr>
        <w:t>𝑓</w:t>
      </w:r>
      <w:r>
        <w:rPr>
          <w:rFonts w:ascii="Cambria Math" w:hAnsi="Cambria Math" w:eastAsia="Cambria Math"/>
          <w:spacing w:val="56"/>
          <w:w w:val="150"/>
          <w:vertAlign w:val="baseline"/>
        </w:rPr>
        <w:t> </w:t>
      </w:r>
      <w:r>
        <w:rPr>
          <w:rFonts w:ascii="Cambria Math" w:hAnsi="Cambria Math" w:eastAsia="Cambria Math"/>
          <w:w w:val="105"/>
          <w:vertAlign w:val="baseline"/>
        </w:rPr>
        <w:t>=</w:t>
      </w:r>
      <w:r>
        <w:rPr>
          <w:rFonts w:ascii="Cambria Math" w:hAnsi="Cambria Math" w:eastAsia="Cambria Math"/>
          <w:spacing w:val="65"/>
          <w:w w:val="105"/>
          <w:vertAlign w:val="baseline"/>
        </w:rPr>
        <w:t> </w:t>
      </w:r>
      <w:r>
        <w:rPr>
          <w:rFonts w:ascii="Cambria Math" w:hAnsi="Cambria Math" w:eastAsia="Cambria Math"/>
          <w:spacing w:val="-5"/>
          <w:w w:val="105"/>
          <w:vertAlign w:val="baseline"/>
        </w:rPr>
        <w:t>𝑃</w:t>
      </w:r>
      <w:r>
        <w:rPr>
          <w:rFonts w:ascii="Cambria Math" w:hAnsi="Cambria Math" w:eastAsia="Cambria Math"/>
          <w:spacing w:val="-5"/>
          <w:w w:val="105"/>
          <w:vertAlign w:val="superscript"/>
        </w:rPr>
        <w:t>ℎ</w:t>
      </w:r>
      <w:r>
        <w:rPr>
          <w:position w:val="9"/>
          <w:sz w:val="17"/>
          <w:vertAlign w:val="baseline"/>
        </w:rPr>
        <w:tab/>
      </w:r>
      <w:r>
        <w:rPr>
          <w:spacing w:val="-2"/>
          <w:w w:val="105"/>
          <w:vertAlign w:val="baseline"/>
        </w:rPr>
        <w:t>(4.8)</w:t>
      </w:r>
    </w:p>
    <w:p>
      <w:pPr>
        <w:tabs>
          <w:tab w:pos="3617" w:val="left" w:leader="none"/>
        </w:tabs>
        <w:spacing w:line="181" w:lineRule="exact" w:before="0"/>
        <w:ind w:left="2921" w:right="0" w:firstLine="0"/>
        <w:jc w:val="left"/>
        <w:rPr>
          <w:rFonts w:ascii="Cambria Math" w:eastAsia="Cambria Math"/>
          <w:sz w:val="17"/>
        </w:rPr>
      </w:pPr>
      <w:r>
        <w:rPr>
          <w:rFonts w:ascii="Cambria Math" w:eastAsia="Cambria Math"/>
          <w:spacing w:val="-10"/>
          <w:w w:val="110"/>
          <w:sz w:val="17"/>
        </w:rPr>
        <w:t>𝑥</w:t>
      </w:r>
      <w:r>
        <w:rPr>
          <w:rFonts w:ascii="Cambria Math" w:eastAsia="Cambria Math"/>
          <w:sz w:val="17"/>
        </w:rPr>
        <w:tab/>
      </w:r>
      <w:r>
        <w:rPr>
          <w:rFonts w:ascii="Cambria Math" w:eastAsia="Cambria Math"/>
          <w:spacing w:val="-10"/>
          <w:w w:val="110"/>
          <w:position w:val="1"/>
          <w:sz w:val="17"/>
        </w:rPr>
        <w:t>𝑥</w:t>
      </w:r>
    </w:p>
    <w:p>
      <w:pPr>
        <w:pStyle w:val="BodyText"/>
        <w:spacing w:before="235"/>
        <w:rPr>
          <w:rFonts w:ascii="Cambria Math"/>
        </w:rPr>
      </w:pPr>
    </w:p>
    <w:p>
      <w:pPr>
        <w:pStyle w:val="BodyText"/>
        <w:ind w:left="2100"/>
      </w:pPr>
      <w:r>
        <w:rPr/>
        <w:t>where</w:t>
      </w:r>
      <w:r>
        <w:rPr>
          <w:spacing w:val="-2"/>
        </w:rPr>
        <w:t> </w:t>
      </w:r>
      <w:r>
        <w:rPr/>
        <w:t>DD:</w:t>
      </w:r>
      <w:r>
        <w:rPr>
          <w:spacing w:val="-1"/>
        </w:rPr>
        <w:t> </w:t>
      </w:r>
      <w:r>
        <w:rPr>
          <w:spacing w:val="-2"/>
        </w:rPr>
        <w:t>demand</w:t>
      </w:r>
    </w:p>
    <w:p>
      <w:pPr>
        <w:pStyle w:val="BodyText"/>
        <w:spacing w:line="360" w:lineRule="auto" w:before="137"/>
        <w:ind w:left="2760" w:right="8381"/>
      </w:pPr>
      <w:r>
        <w:rPr/>
        <w:t>SS:</w:t>
      </w:r>
      <w:r>
        <w:rPr>
          <w:spacing w:val="-15"/>
        </w:rPr>
        <w:t> </w:t>
      </w:r>
      <w:r>
        <w:rPr/>
        <w:t>supply P:</w:t>
      </w:r>
      <w:r>
        <w:rPr>
          <w:spacing w:val="80"/>
        </w:rPr>
        <w:t> </w:t>
      </w:r>
      <w:r>
        <w:rPr/>
        <w:t>Prices l: labour</w:t>
      </w:r>
      <w:r>
        <w:rPr>
          <w:spacing w:val="40"/>
        </w:rPr>
        <w:t> </w:t>
      </w:r>
      <w:r>
        <w:rPr/>
        <w:t>k: capital f: firm</w:t>
      </w:r>
    </w:p>
    <w:p>
      <w:pPr>
        <w:pStyle w:val="BodyText"/>
        <w:spacing w:before="1"/>
        <w:ind w:left="2820"/>
      </w:pPr>
      <w:r>
        <w:rPr/>
        <w:t>h: </w:t>
      </w:r>
      <w:r>
        <w:rPr>
          <w:spacing w:val="-2"/>
        </w:rPr>
        <w:t>household</w:t>
      </w:r>
    </w:p>
    <w:p>
      <w:pPr>
        <w:pStyle w:val="BodyText"/>
      </w:pPr>
    </w:p>
    <w:p>
      <w:pPr>
        <w:pStyle w:val="BodyText"/>
      </w:pPr>
    </w:p>
    <w:p>
      <w:pPr>
        <w:pStyle w:val="BodyText"/>
        <w:spacing w:line="360" w:lineRule="auto"/>
        <w:ind w:left="2100" w:right="1438"/>
        <w:jc w:val="both"/>
      </w:pPr>
      <w:r>
        <w:rPr/>
        <w:t>While equations 4.6 and 4.7 are classified as the goods and factor markets, equation 8 shows that for the market to clear, the price of good X as supplied by the firm should be equal</w:t>
      </w:r>
      <w:r>
        <w:rPr>
          <w:spacing w:val="-1"/>
        </w:rPr>
        <w:t> </w:t>
      </w:r>
      <w:r>
        <w:rPr/>
        <w:t>to</w:t>
      </w:r>
      <w:r>
        <w:rPr>
          <w:spacing w:val="-1"/>
        </w:rPr>
        <w:t> </w:t>
      </w:r>
      <w:r>
        <w:rPr/>
        <w:t>the</w:t>
      </w:r>
      <w:r>
        <w:rPr>
          <w:spacing w:val="-2"/>
        </w:rPr>
        <w:t> </w:t>
      </w:r>
      <w:r>
        <w:rPr/>
        <w:t>price</w:t>
      </w:r>
      <w:r>
        <w:rPr>
          <w:spacing w:val="-3"/>
        </w:rPr>
        <w:t> </w:t>
      </w:r>
      <w:r>
        <w:rPr/>
        <w:t>the</w:t>
      </w:r>
      <w:r>
        <w:rPr>
          <w:spacing w:val="-2"/>
        </w:rPr>
        <w:t> </w:t>
      </w:r>
      <w:r>
        <w:rPr/>
        <w:t>household</w:t>
      </w:r>
      <w:r>
        <w:rPr>
          <w:spacing w:val="-1"/>
        </w:rPr>
        <w:t> </w:t>
      </w:r>
      <w:r>
        <w:rPr/>
        <w:t>is</w:t>
      </w:r>
      <w:r>
        <w:rPr>
          <w:spacing w:val="-1"/>
        </w:rPr>
        <w:t> </w:t>
      </w:r>
      <w:r>
        <w:rPr/>
        <w:t>willing</w:t>
      </w:r>
      <w:r>
        <w:rPr>
          <w:spacing w:val="-3"/>
        </w:rPr>
        <w:t> </w:t>
      </w:r>
      <w:r>
        <w:rPr/>
        <w:t>to</w:t>
      </w:r>
      <w:r>
        <w:rPr>
          <w:spacing w:val="-1"/>
        </w:rPr>
        <w:t> </w:t>
      </w:r>
      <w:r>
        <w:rPr/>
        <w:t>purchase</w:t>
      </w:r>
      <w:r>
        <w:rPr>
          <w:spacing w:val="-2"/>
        </w:rPr>
        <w:t> </w:t>
      </w:r>
      <w:r>
        <w:rPr/>
        <w:t>the</w:t>
      </w:r>
      <w:r>
        <w:rPr>
          <w:spacing w:val="-2"/>
        </w:rPr>
        <w:t> </w:t>
      </w:r>
      <w:r>
        <w:rPr/>
        <w:t>commodity. In</w:t>
      </w:r>
      <w:r>
        <w:rPr>
          <w:spacing w:val="-1"/>
        </w:rPr>
        <w:t> </w:t>
      </w:r>
      <w:r>
        <w:rPr/>
        <w:t>other</w:t>
      </w:r>
      <w:r>
        <w:rPr>
          <w:spacing w:val="-3"/>
        </w:rPr>
        <w:t> </w:t>
      </w:r>
      <w:r>
        <w:rPr/>
        <w:t>words,</w:t>
      </w:r>
      <w:r>
        <w:rPr>
          <w:spacing w:val="-1"/>
        </w:rPr>
        <w:t> </w:t>
      </w:r>
      <w:r>
        <w:rPr/>
        <w:t>the demand price must equal the supply price.</w:t>
      </w:r>
    </w:p>
    <w:p>
      <w:pPr>
        <w:pStyle w:val="BodyText"/>
        <w:spacing w:before="137"/>
      </w:pPr>
    </w:p>
    <w:p>
      <w:pPr>
        <w:pStyle w:val="BodyText"/>
        <w:spacing w:line="360" w:lineRule="auto"/>
        <w:ind w:left="2100" w:right="1434"/>
        <w:jc w:val="both"/>
      </w:pPr>
      <w:r>
        <w:rPr/>
        <w:t>The above given specification on how consumers maximises utility subject to their income constraints, forms the basis of the consumer behaviour described in the CGE model (Hosoe </w:t>
      </w:r>
      <w:r>
        <w:rPr>
          <w:i/>
        </w:rPr>
        <w:t>et al., </w:t>
      </w:r>
      <w:r>
        <w:rPr/>
        <w:t>2010). In the same vein, the firm behaivour describes how firms maximise profits subject to their production technology. Thus, all these yield a set of simultaneous</w:t>
      </w:r>
      <w:r>
        <w:rPr>
          <w:spacing w:val="-3"/>
        </w:rPr>
        <w:t> </w:t>
      </w:r>
      <w:r>
        <w:rPr/>
        <w:t>equations</w:t>
      </w:r>
      <w:r>
        <w:rPr>
          <w:spacing w:val="-3"/>
        </w:rPr>
        <w:t> </w:t>
      </w:r>
      <w:r>
        <w:rPr/>
        <w:t>in</w:t>
      </w:r>
      <w:r>
        <w:rPr>
          <w:spacing w:val="-3"/>
        </w:rPr>
        <w:t> </w:t>
      </w:r>
      <w:r>
        <w:rPr/>
        <w:t>the</w:t>
      </w:r>
      <w:r>
        <w:rPr>
          <w:spacing w:val="-3"/>
        </w:rPr>
        <w:t> </w:t>
      </w:r>
      <w:r>
        <w:rPr/>
        <w:t>CGE</w:t>
      </w:r>
      <w:r>
        <w:rPr>
          <w:spacing w:val="-3"/>
        </w:rPr>
        <w:t> </w:t>
      </w:r>
      <w:r>
        <w:rPr/>
        <w:t>model.</w:t>
      </w:r>
      <w:r>
        <w:rPr>
          <w:spacing w:val="-3"/>
        </w:rPr>
        <w:t> </w:t>
      </w:r>
      <w:r>
        <w:rPr/>
        <w:t>There</w:t>
      </w:r>
      <w:r>
        <w:rPr>
          <w:spacing w:val="-2"/>
        </w:rPr>
        <w:t> </w:t>
      </w:r>
      <w:r>
        <w:rPr/>
        <w:t>is</w:t>
      </w:r>
      <w:r>
        <w:rPr>
          <w:spacing w:val="-3"/>
        </w:rPr>
        <w:t> </w:t>
      </w:r>
      <w:r>
        <w:rPr/>
        <w:t>the</w:t>
      </w:r>
      <w:r>
        <w:rPr>
          <w:spacing w:val="-4"/>
        </w:rPr>
        <w:t> </w:t>
      </w:r>
      <w:r>
        <w:rPr/>
        <w:t>demand</w:t>
      </w:r>
      <w:r>
        <w:rPr>
          <w:spacing w:val="-3"/>
        </w:rPr>
        <w:t> </w:t>
      </w:r>
      <w:r>
        <w:rPr/>
        <w:t>function</w:t>
      </w:r>
      <w:r>
        <w:rPr>
          <w:spacing w:val="-3"/>
        </w:rPr>
        <w:t> </w:t>
      </w:r>
      <w:r>
        <w:rPr/>
        <w:t>derived</w:t>
      </w:r>
      <w:r>
        <w:rPr>
          <w:spacing w:val="-3"/>
        </w:rPr>
        <w:t> </w:t>
      </w:r>
      <w:r>
        <w:rPr/>
        <w:t>from</w:t>
      </w:r>
      <w:r>
        <w:rPr>
          <w:spacing w:val="-3"/>
        </w:rPr>
        <w:t> </w:t>
      </w:r>
      <w:r>
        <w:rPr/>
        <w:t>the representative</w:t>
      </w:r>
      <w:r>
        <w:rPr>
          <w:spacing w:val="14"/>
        </w:rPr>
        <w:t> </w:t>
      </w:r>
      <w:r>
        <w:rPr/>
        <w:t>household</w:t>
      </w:r>
      <w:r>
        <w:rPr>
          <w:spacing w:val="20"/>
        </w:rPr>
        <w:t> </w:t>
      </w:r>
      <w:r>
        <w:rPr/>
        <w:t>utility</w:t>
      </w:r>
      <w:r>
        <w:rPr>
          <w:spacing w:val="10"/>
        </w:rPr>
        <w:t> </w:t>
      </w:r>
      <w:r>
        <w:rPr/>
        <w:t>maximisation</w:t>
      </w:r>
      <w:r>
        <w:rPr>
          <w:spacing w:val="17"/>
        </w:rPr>
        <w:t> </w:t>
      </w:r>
      <w:r>
        <w:rPr/>
        <w:t>problem;</w:t>
      </w:r>
      <w:r>
        <w:rPr>
          <w:spacing w:val="17"/>
        </w:rPr>
        <w:t> </w:t>
      </w:r>
      <w:r>
        <w:rPr/>
        <w:t>the</w:t>
      </w:r>
      <w:r>
        <w:rPr>
          <w:spacing w:val="17"/>
        </w:rPr>
        <w:t> </w:t>
      </w:r>
      <w:r>
        <w:rPr/>
        <w:t>production</w:t>
      </w:r>
      <w:r>
        <w:rPr>
          <w:spacing w:val="24"/>
        </w:rPr>
        <w:t> </w:t>
      </w:r>
      <w:r>
        <w:rPr/>
        <w:t>(supply)</w:t>
      </w:r>
      <w:r>
        <w:rPr>
          <w:spacing w:val="17"/>
        </w:rPr>
        <w:t> </w:t>
      </w:r>
      <w:r>
        <w:rPr>
          <w:spacing w:val="-2"/>
        </w:rPr>
        <w:t>function</w:t>
      </w:r>
    </w:p>
    <w:p>
      <w:pPr>
        <w:spacing w:after="0" w:line="360" w:lineRule="auto"/>
        <w:jc w:val="both"/>
        <w:sectPr>
          <w:pgSz w:w="12240" w:h="15840"/>
          <w:pgMar w:header="0" w:footer="1015" w:top="1280" w:bottom="1200" w:left="60" w:right="0"/>
        </w:sectPr>
      </w:pPr>
    </w:p>
    <w:p>
      <w:pPr>
        <w:pStyle w:val="BodyText"/>
        <w:spacing w:line="360" w:lineRule="auto" w:before="65"/>
        <w:ind w:left="2100" w:right="1441"/>
        <w:jc w:val="both"/>
      </w:pPr>
      <w:r>
        <w:rPr/>
        <w:t>is derived from the profit maximisation problem of the firm; the factor endowment optimisation and market clearing conditions are also derived and specified.</w:t>
      </w:r>
    </w:p>
    <w:p>
      <w:pPr>
        <w:pStyle w:val="BodyText"/>
        <w:spacing w:before="137"/>
      </w:pPr>
    </w:p>
    <w:p>
      <w:pPr>
        <w:pStyle w:val="BodyText"/>
        <w:spacing w:line="360" w:lineRule="auto" w:before="1"/>
        <w:ind w:left="2100" w:right="1437"/>
        <w:jc w:val="both"/>
      </w:pPr>
      <w:r>
        <w:rPr/>
        <w:t>According to Decaluwe </w:t>
      </w:r>
      <w:r>
        <w:rPr>
          <w:i/>
        </w:rPr>
        <w:t>et al. </w:t>
      </w:r>
      <w:r>
        <w:rPr/>
        <w:t>(2000), the initiation to CGE modeling requires recalling the major assumptions and properties of the model and so the theoretical framework for the study is drawn from their work. The main points emphasised by the theory are as presented</w:t>
      </w:r>
      <w:r>
        <w:rPr>
          <w:spacing w:val="-2"/>
        </w:rPr>
        <w:t> </w:t>
      </w:r>
      <w:r>
        <w:rPr/>
        <w:t>in</w:t>
      </w:r>
      <w:r>
        <w:rPr>
          <w:spacing w:val="-1"/>
        </w:rPr>
        <w:t> </w:t>
      </w:r>
      <w:r>
        <w:rPr/>
        <w:t>the</w:t>
      </w:r>
      <w:r>
        <w:rPr>
          <w:spacing w:val="-2"/>
        </w:rPr>
        <w:t> </w:t>
      </w:r>
      <w:r>
        <w:rPr/>
        <w:t>model</w:t>
      </w:r>
      <w:r>
        <w:rPr>
          <w:spacing w:val="-1"/>
        </w:rPr>
        <w:t> </w:t>
      </w:r>
      <w:r>
        <w:rPr/>
        <w:t>specification</w:t>
      </w:r>
      <w:r>
        <w:rPr>
          <w:spacing w:val="-1"/>
        </w:rPr>
        <w:t> </w:t>
      </w:r>
      <w:r>
        <w:rPr/>
        <w:t>section.</w:t>
      </w:r>
      <w:r>
        <w:rPr>
          <w:spacing w:val="-1"/>
        </w:rPr>
        <w:t> </w:t>
      </w:r>
      <w:r>
        <w:rPr/>
        <w:t>A</w:t>
      </w:r>
      <w:r>
        <w:rPr>
          <w:spacing w:val="-2"/>
        </w:rPr>
        <w:t> </w:t>
      </w:r>
      <w:r>
        <w:rPr/>
        <w:t>standard</w:t>
      </w:r>
      <w:r>
        <w:rPr>
          <w:spacing w:val="-2"/>
        </w:rPr>
        <w:t> </w:t>
      </w:r>
      <w:r>
        <w:rPr/>
        <w:t>CGE</w:t>
      </w:r>
      <w:r>
        <w:rPr>
          <w:spacing w:val="-2"/>
        </w:rPr>
        <w:t> </w:t>
      </w:r>
      <w:r>
        <w:rPr/>
        <w:t>model</w:t>
      </w:r>
      <w:r>
        <w:rPr>
          <w:spacing w:val="-1"/>
        </w:rPr>
        <w:t> </w:t>
      </w:r>
      <w:r>
        <w:rPr/>
        <w:t>has as</w:t>
      </w:r>
      <w:r>
        <w:rPr>
          <w:spacing w:val="-1"/>
        </w:rPr>
        <w:t> </w:t>
      </w:r>
      <w:r>
        <w:rPr/>
        <w:t>its</w:t>
      </w:r>
      <w:r>
        <w:rPr>
          <w:spacing w:val="-1"/>
        </w:rPr>
        <w:t> </w:t>
      </w:r>
      <w:r>
        <w:rPr/>
        <w:t>framework the points in the competitive general equilibrium theory. Relevant adjustments are only made to suit the peculiar features of each economy. Further extensions of the general equilibrium theory include the welfare and efficiency theorems.</w:t>
      </w:r>
    </w:p>
    <w:p>
      <w:pPr>
        <w:pStyle w:val="BodyText"/>
        <w:spacing w:before="143"/>
      </w:pPr>
    </w:p>
    <w:p>
      <w:pPr>
        <w:pStyle w:val="Heading3"/>
        <w:numPr>
          <w:ilvl w:val="1"/>
          <w:numId w:val="17"/>
        </w:numPr>
        <w:tabs>
          <w:tab w:pos="2099" w:val="left" w:leader="none"/>
        </w:tabs>
        <w:spacing w:line="240" w:lineRule="auto" w:before="0" w:after="0"/>
        <w:ind w:left="2099" w:right="0" w:hanging="359"/>
        <w:jc w:val="both"/>
      </w:pPr>
      <w:bookmarkStart w:name="_TOC_250022" w:id="44"/>
      <w:r>
        <w:rPr/>
        <w:t>Analytical</w:t>
      </w:r>
      <w:r>
        <w:rPr>
          <w:spacing w:val="-1"/>
        </w:rPr>
        <w:t> </w:t>
      </w:r>
      <w:bookmarkEnd w:id="44"/>
      <w:r>
        <w:rPr>
          <w:spacing w:val="-2"/>
        </w:rPr>
        <w:t>Framework</w:t>
      </w:r>
    </w:p>
    <w:p>
      <w:pPr>
        <w:pStyle w:val="BodyText"/>
        <w:spacing w:line="360" w:lineRule="auto" w:before="132"/>
        <w:ind w:left="2100" w:right="1434"/>
        <w:jc w:val="both"/>
      </w:pPr>
      <w:r>
        <w:rPr/>
        <w:t>The general framework</w:t>
      </w:r>
      <w:r>
        <w:rPr>
          <w:spacing w:val="-1"/>
        </w:rPr>
        <w:t> </w:t>
      </w:r>
      <w:r>
        <w:rPr/>
        <w:t>in any</w:t>
      </w:r>
      <w:r>
        <w:rPr>
          <w:spacing w:val="-3"/>
        </w:rPr>
        <w:t> </w:t>
      </w:r>
      <w:r>
        <w:rPr/>
        <w:t>general equilibrium analysis especially</w:t>
      </w:r>
      <w:r>
        <w:rPr>
          <w:spacing w:val="-3"/>
        </w:rPr>
        <w:t> </w:t>
      </w:r>
      <w:r>
        <w:rPr/>
        <w:t>in assessing</w:t>
      </w:r>
      <w:r>
        <w:rPr>
          <w:spacing w:val="-3"/>
        </w:rPr>
        <w:t> </w:t>
      </w:r>
      <w:r>
        <w:rPr/>
        <w:t>degree of</w:t>
      </w:r>
      <w:r>
        <w:rPr>
          <w:spacing w:val="-1"/>
        </w:rPr>
        <w:t> </w:t>
      </w:r>
      <w:r>
        <w:rPr/>
        <w:t>impact of the</w:t>
      </w:r>
      <w:r>
        <w:rPr>
          <w:spacing w:val="-1"/>
        </w:rPr>
        <w:t> </w:t>
      </w:r>
      <w:r>
        <w:rPr/>
        <w:t>implementation of</w:t>
      </w:r>
      <w:r>
        <w:rPr>
          <w:spacing w:val="-1"/>
        </w:rPr>
        <w:t> </w:t>
      </w:r>
      <w:r>
        <w:rPr/>
        <w:t>a</w:t>
      </w:r>
      <w:r>
        <w:rPr>
          <w:spacing w:val="-1"/>
        </w:rPr>
        <w:t> </w:t>
      </w:r>
      <w:r>
        <w:rPr/>
        <w:t>policy</w:t>
      </w:r>
      <w:r>
        <w:rPr>
          <w:spacing w:val="-5"/>
        </w:rPr>
        <w:t> </w:t>
      </w:r>
      <w:r>
        <w:rPr/>
        <w:t>begins with the</w:t>
      </w:r>
      <w:r>
        <w:rPr>
          <w:spacing w:val="-1"/>
        </w:rPr>
        <w:t> </w:t>
      </w:r>
      <w:r>
        <w:rPr/>
        <w:t>understanding of the linkages that exists within the economy. This is especially through the circular flow of income. A CGE study must be able to establish the various links within the economy as its strength lies in its ability to explicitly show the character and magnitude of the impacts of energy and environmental policies, in the case of this present study. Figure 4.1 explains graphically the circular flow of income within the economy, including the environmental component. This section, thus, describes the nature of linkage within the economy using the circular flow of income of a small open economy such as Nigeria. It starts with the assumption that the country as a small open economy, engages in trade with other economies (external world) and so is unable to influence the international price of fuel. It has the households, firms, government and the rest of the world (ROW) as the main actors. The households own factors of production such as land, labour and capital and represents final consumers of finished goods.</w:t>
      </w:r>
    </w:p>
    <w:p>
      <w:pPr>
        <w:pStyle w:val="BodyText"/>
        <w:spacing w:before="141"/>
      </w:pPr>
    </w:p>
    <w:p>
      <w:pPr>
        <w:pStyle w:val="BodyText"/>
        <w:spacing w:line="360" w:lineRule="auto"/>
        <w:ind w:left="2100" w:right="1442"/>
        <w:jc w:val="both"/>
      </w:pPr>
      <w:r>
        <w:rPr/>
        <w:t>The firms rent these factors of production from the households to produce goods and services</w:t>
      </w:r>
      <w:r>
        <w:rPr>
          <w:spacing w:val="22"/>
        </w:rPr>
        <w:t> </w:t>
      </w:r>
      <w:r>
        <w:rPr/>
        <w:t>consumed</w:t>
      </w:r>
      <w:r>
        <w:rPr>
          <w:spacing w:val="21"/>
        </w:rPr>
        <w:t> </w:t>
      </w:r>
      <w:r>
        <w:rPr/>
        <w:t>by</w:t>
      </w:r>
      <w:r>
        <w:rPr>
          <w:spacing w:val="17"/>
        </w:rPr>
        <w:t> </w:t>
      </w:r>
      <w:r>
        <w:rPr/>
        <w:t>the</w:t>
      </w:r>
      <w:r>
        <w:rPr>
          <w:spacing w:val="20"/>
        </w:rPr>
        <w:t> </w:t>
      </w:r>
      <w:r>
        <w:rPr/>
        <w:t>households,</w:t>
      </w:r>
      <w:r>
        <w:rPr>
          <w:spacing w:val="23"/>
        </w:rPr>
        <w:t> </w:t>
      </w:r>
      <w:r>
        <w:rPr/>
        <w:t>government</w:t>
      </w:r>
      <w:r>
        <w:rPr>
          <w:spacing w:val="21"/>
        </w:rPr>
        <w:t> </w:t>
      </w:r>
      <w:r>
        <w:rPr/>
        <w:t>and</w:t>
      </w:r>
      <w:r>
        <w:rPr>
          <w:spacing w:val="20"/>
        </w:rPr>
        <w:t> </w:t>
      </w:r>
      <w:r>
        <w:rPr/>
        <w:t>other</w:t>
      </w:r>
      <w:r>
        <w:rPr>
          <w:spacing w:val="20"/>
        </w:rPr>
        <w:t> </w:t>
      </w:r>
      <w:r>
        <w:rPr/>
        <w:t>firms.</w:t>
      </w:r>
      <w:r>
        <w:rPr>
          <w:spacing w:val="23"/>
        </w:rPr>
        <w:t> </w:t>
      </w:r>
      <w:r>
        <w:rPr/>
        <w:t>The</w:t>
      </w:r>
      <w:r>
        <w:rPr>
          <w:spacing w:val="22"/>
        </w:rPr>
        <w:t> </w:t>
      </w:r>
      <w:r>
        <w:rPr/>
        <w:t>government</w:t>
      </w:r>
      <w:r>
        <w:rPr>
          <w:spacing w:val="21"/>
        </w:rPr>
        <w:t> </w:t>
      </w:r>
      <w:r>
        <w:rPr>
          <w:spacing w:val="-5"/>
        </w:rPr>
        <w:t>on</w:t>
      </w:r>
    </w:p>
    <w:p>
      <w:pPr>
        <w:spacing w:after="0" w:line="360" w:lineRule="auto"/>
        <w:jc w:val="both"/>
        <w:sectPr>
          <w:pgSz w:w="12240" w:h="15840"/>
          <w:pgMar w:header="0" w:footer="1015" w:top="1280" w:bottom="1200" w:left="60" w:right="0"/>
        </w:sectPr>
      </w:pPr>
    </w:p>
    <w:p>
      <w:pPr>
        <w:pStyle w:val="BodyText"/>
        <w:spacing w:line="360" w:lineRule="auto" w:before="65"/>
        <w:ind w:left="2100" w:right="1435"/>
        <w:jc w:val="both"/>
      </w:pPr>
      <w:r>
        <w:rPr/>
        <w:t>the other hand, collects taxes and distributes its revenue to households and firms in form of subsidies and other transfer payments subject to budgetary constraints. Government also spends revenue on purchase of public goods and amenities such as roads, bridges, and other necessary infrastructure for growth (government consumption). The final actor in the economy</w:t>
      </w:r>
      <w:r>
        <w:rPr>
          <w:spacing w:val="-3"/>
        </w:rPr>
        <w:t> </w:t>
      </w:r>
      <w:r>
        <w:rPr/>
        <w:t>which is the rest of the world or the international actors, purchases and at the same time, sell goods and services in the domestic market. This explains the linkage within</w:t>
      </w:r>
      <w:r>
        <w:rPr>
          <w:spacing w:val="-1"/>
        </w:rPr>
        <w:t> </w:t>
      </w:r>
      <w:r>
        <w:rPr/>
        <w:t>the</w:t>
      </w:r>
      <w:r>
        <w:rPr>
          <w:spacing w:val="-1"/>
        </w:rPr>
        <w:t> </w:t>
      </w:r>
      <w:r>
        <w:rPr/>
        <w:t>economic</w:t>
      </w:r>
      <w:r>
        <w:rPr>
          <w:spacing w:val="-2"/>
        </w:rPr>
        <w:t> </w:t>
      </w:r>
      <w:r>
        <w:rPr/>
        <w:t>system.</w:t>
      </w:r>
      <w:r>
        <w:rPr>
          <w:spacing w:val="-1"/>
        </w:rPr>
        <w:t> </w:t>
      </w:r>
      <w:r>
        <w:rPr/>
        <w:t>The variable</w:t>
      </w:r>
      <w:r>
        <w:rPr>
          <w:spacing w:val="-1"/>
        </w:rPr>
        <w:t> </w:t>
      </w:r>
      <w:r>
        <w:rPr/>
        <w:t>labeled G</w:t>
      </w:r>
      <w:r>
        <w:rPr>
          <w:spacing w:val="-1"/>
        </w:rPr>
        <w:t> </w:t>
      </w:r>
      <w:r>
        <w:rPr/>
        <w:t>in</w:t>
      </w:r>
      <w:r>
        <w:rPr>
          <w:spacing w:val="-1"/>
        </w:rPr>
        <w:t> </w:t>
      </w:r>
      <w:r>
        <w:rPr/>
        <w:t>the</w:t>
      </w:r>
      <w:r>
        <w:rPr>
          <w:spacing w:val="-1"/>
        </w:rPr>
        <w:t> </w:t>
      </w:r>
      <w:r>
        <w:rPr/>
        <w:t>chart reflects</w:t>
      </w:r>
      <w:r>
        <w:rPr>
          <w:spacing w:val="-1"/>
        </w:rPr>
        <w:t> </w:t>
      </w:r>
      <w:r>
        <w:rPr/>
        <w:t>the interaction</w:t>
      </w:r>
      <w:r>
        <w:rPr>
          <w:spacing w:val="-1"/>
        </w:rPr>
        <w:t> </w:t>
      </w:r>
      <w:r>
        <w:rPr/>
        <w:t>of the economy with the environment. In other words, environmental pollution, such as the emission of carbon through the burning of fossil fuel, is as a result of the activities of households and firms leading to the release of environmental byproducts. See figure 4.1.</w:t>
      </w:r>
    </w:p>
    <w:p>
      <w:pPr>
        <w:pStyle w:val="BodyText"/>
        <w:rPr>
          <w:sz w:val="20"/>
        </w:rPr>
      </w:pPr>
    </w:p>
    <w:p>
      <w:pPr>
        <w:pStyle w:val="BodyText"/>
        <w:spacing w:before="159"/>
        <w:rPr>
          <w:sz w:val="20"/>
        </w:rPr>
      </w:pPr>
      <w:r>
        <w:rPr/>
        <w:drawing>
          <wp:anchor distT="0" distB="0" distL="0" distR="0" allowOverlap="1" layoutInCell="1" locked="0" behindDoc="1" simplePos="0" relativeHeight="487596032">
            <wp:simplePos x="0" y="0"/>
            <wp:positionH relativeFrom="page">
              <wp:posOffset>1314116</wp:posOffset>
            </wp:positionH>
            <wp:positionV relativeFrom="paragraph">
              <wp:posOffset>262730</wp:posOffset>
            </wp:positionV>
            <wp:extent cx="4613902" cy="3314700"/>
            <wp:effectExtent l="0" t="0" r="0" b="0"/>
            <wp:wrapTopAndBottom/>
            <wp:docPr id="157" name="Image 157"/>
            <wp:cNvGraphicFramePr>
              <a:graphicFrameLocks/>
            </wp:cNvGraphicFramePr>
            <a:graphic>
              <a:graphicData uri="http://schemas.openxmlformats.org/drawingml/2006/picture">
                <pic:pic>
                  <pic:nvPicPr>
                    <pic:cNvPr id="157" name="Image 157"/>
                    <pic:cNvPicPr/>
                  </pic:nvPicPr>
                  <pic:blipFill>
                    <a:blip r:embed="rId20" cstate="print"/>
                    <a:stretch>
                      <a:fillRect/>
                    </a:stretch>
                  </pic:blipFill>
                  <pic:spPr>
                    <a:xfrm>
                      <a:off x="0" y="0"/>
                      <a:ext cx="4613902" cy="3314700"/>
                    </a:xfrm>
                    <a:prstGeom prst="rect">
                      <a:avLst/>
                    </a:prstGeom>
                  </pic:spPr>
                </pic:pic>
              </a:graphicData>
            </a:graphic>
          </wp:anchor>
        </w:drawing>
      </w:r>
    </w:p>
    <w:p>
      <w:pPr>
        <w:pStyle w:val="BodyText"/>
        <w:spacing w:before="161"/>
      </w:pPr>
    </w:p>
    <w:p>
      <w:pPr>
        <w:spacing w:line="242" w:lineRule="auto" w:before="0"/>
        <w:ind w:left="2134" w:right="4529" w:firstLine="0"/>
        <w:jc w:val="left"/>
        <w:rPr>
          <w:sz w:val="20"/>
        </w:rPr>
      </w:pPr>
      <w:r>
        <w:rPr>
          <w:sz w:val="20"/>
        </w:rPr>
        <w:t>Figure</w:t>
      </w:r>
      <w:r>
        <w:rPr>
          <w:spacing w:val="-7"/>
          <w:sz w:val="20"/>
        </w:rPr>
        <w:t> </w:t>
      </w:r>
      <w:r>
        <w:rPr>
          <w:sz w:val="20"/>
        </w:rPr>
        <w:t>4.1:</w:t>
      </w:r>
      <w:r>
        <w:rPr>
          <w:spacing w:val="-7"/>
          <w:sz w:val="20"/>
        </w:rPr>
        <w:t> </w:t>
      </w:r>
      <w:r>
        <w:rPr>
          <w:sz w:val="20"/>
        </w:rPr>
        <w:t>Circular</w:t>
      </w:r>
      <w:r>
        <w:rPr>
          <w:spacing w:val="-6"/>
          <w:sz w:val="20"/>
        </w:rPr>
        <w:t> </w:t>
      </w:r>
      <w:r>
        <w:rPr>
          <w:sz w:val="20"/>
        </w:rPr>
        <w:t>Flow</w:t>
      </w:r>
      <w:r>
        <w:rPr>
          <w:spacing w:val="-11"/>
          <w:sz w:val="20"/>
        </w:rPr>
        <w:t> </w:t>
      </w:r>
      <w:r>
        <w:rPr>
          <w:sz w:val="20"/>
        </w:rPr>
        <w:t>of</w:t>
      </w:r>
      <w:r>
        <w:rPr>
          <w:spacing w:val="-8"/>
          <w:sz w:val="20"/>
        </w:rPr>
        <w:t> </w:t>
      </w:r>
      <w:r>
        <w:rPr>
          <w:sz w:val="20"/>
        </w:rPr>
        <w:t>Income</w:t>
      </w:r>
      <w:r>
        <w:rPr>
          <w:spacing w:val="-7"/>
          <w:sz w:val="20"/>
        </w:rPr>
        <w:t> </w:t>
      </w:r>
      <w:r>
        <w:rPr>
          <w:sz w:val="20"/>
        </w:rPr>
        <w:t>(Economy-Environment) Source: Wing (2011:46)</w:t>
      </w:r>
    </w:p>
    <w:p>
      <w:pPr>
        <w:spacing w:after="0" w:line="242" w:lineRule="auto"/>
        <w:jc w:val="left"/>
        <w:rPr>
          <w:sz w:val="20"/>
        </w:rPr>
        <w:sectPr>
          <w:pgSz w:w="12240" w:h="15840"/>
          <w:pgMar w:header="0" w:footer="1015" w:top="1280" w:bottom="1200" w:left="60" w:right="0"/>
        </w:sectPr>
      </w:pPr>
    </w:p>
    <w:p>
      <w:pPr>
        <w:pStyle w:val="BodyText"/>
        <w:spacing w:line="360" w:lineRule="auto" w:before="65"/>
        <w:ind w:left="2100" w:right="1433"/>
        <w:jc w:val="both"/>
      </w:pPr>
      <w:r>
        <w:rPr/>
        <w:t>Figure 4.2 which represent a schematic representation of the model framework, explain further the process of how a policy shock transmits and affects other sectors of the economy</w:t>
      </w:r>
      <w:r>
        <w:rPr>
          <w:spacing w:val="-5"/>
        </w:rPr>
        <w:t> </w:t>
      </w:r>
      <w:r>
        <w:rPr/>
        <w:t>in a standard PEP 1-1 CGE model. In the case of the present study, it shows the channel through which a shock to tariff on imported refined oil may be transmitted to influence changes in other sectors of the economy. Energy is used in the production of goods, transport and also at the household level. Thus, if government for example, reduces fuel subsidy by 50 percent, this policy change which represents a shock, will</w:t>
      </w:r>
      <w:r>
        <w:rPr>
          <w:spacing w:val="40"/>
        </w:rPr>
        <w:t> </w:t>
      </w:r>
      <w:r>
        <w:rPr/>
        <w:t>flow through the various sectors of the economy. The nature of the general equilibrium framework is such that any shock in a sector will affect every other sector especially for policies relating to energy issues given that energy is widely used for varying purposes. The Figure 4.2 also demonstrates how closely connected the different sectors are within the general equilibrium framework (Okodua and Alege, 2014).</w:t>
      </w:r>
    </w:p>
    <w:p>
      <w:pPr>
        <w:pStyle w:val="BodyText"/>
        <w:rPr>
          <w:sz w:val="20"/>
        </w:rPr>
      </w:pPr>
    </w:p>
    <w:p>
      <w:pPr>
        <w:pStyle w:val="BodyText"/>
        <w:rPr>
          <w:sz w:val="20"/>
        </w:rPr>
      </w:pPr>
    </w:p>
    <w:p>
      <w:pPr>
        <w:pStyle w:val="BodyText"/>
        <w:spacing w:before="36"/>
        <w:rPr>
          <w:sz w:val="20"/>
        </w:rPr>
      </w:pPr>
      <w:r>
        <w:rPr/>
        <w:drawing>
          <wp:anchor distT="0" distB="0" distL="0" distR="0" allowOverlap="1" layoutInCell="1" locked="0" behindDoc="1" simplePos="0" relativeHeight="487596544">
            <wp:simplePos x="0" y="0"/>
            <wp:positionH relativeFrom="page">
              <wp:posOffset>1119352</wp:posOffset>
            </wp:positionH>
            <wp:positionV relativeFrom="paragraph">
              <wp:posOffset>184569</wp:posOffset>
            </wp:positionV>
            <wp:extent cx="5766867" cy="3574732"/>
            <wp:effectExtent l="0" t="0" r="0" b="0"/>
            <wp:wrapTopAndBottom/>
            <wp:docPr id="158" name="Image 158"/>
            <wp:cNvGraphicFramePr>
              <a:graphicFrameLocks/>
            </wp:cNvGraphicFramePr>
            <a:graphic>
              <a:graphicData uri="http://schemas.openxmlformats.org/drawingml/2006/picture">
                <pic:pic>
                  <pic:nvPicPr>
                    <pic:cNvPr id="158" name="Image 158"/>
                    <pic:cNvPicPr/>
                  </pic:nvPicPr>
                  <pic:blipFill>
                    <a:blip r:embed="rId21" cstate="print"/>
                    <a:stretch>
                      <a:fillRect/>
                    </a:stretch>
                  </pic:blipFill>
                  <pic:spPr>
                    <a:xfrm>
                      <a:off x="0" y="0"/>
                      <a:ext cx="5766867" cy="3574732"/>
                    </a:xfrm>
                    <a:prstGeom prst="rect">
                      <a:avLst/>
                    </a:prstGeom>
                  </pic:spPr>
                </pic:pic>
              </a:graphicData>
            </a:graphic>
          </wp:anchor>
        </w:drawing>
      </w:r>
    </w:p>
    <w:p>
      <w:pPr>
        <w:spacing w:line="242" w:lineRule="auto" w:before="118"/>
        <w:ind w:left="2333" w:right="3402" w:firstLine="0"/>
        <w:jc w:val="left"/>
        <w:rPr>
          <w:sz w:val="20"/>
        </w:rPr>
      </w:pPr>
      <w:r>
        <w:rPr>
          <w:sz w:val="20"/>
        </w:rPr>
        <w:t>Figure</w:t>
      </w:r>
      <w:r>
        <w:rPr>
          <w:spacing w:val="-3"/>
          <w:sz w:val="20"/>
        </w:rPr>
        <w:t> </w:t>
      </w:r>
      <w:r>
        <w:rPr>
          <w:sz w:val="20"/>
        </w:rPr>
        <w:t>4.2:</w:t>
      </w:r>
      <w:r>
        <w:rPr>
          <w:spacing w:val="-3"/>
          <w:sz w:val="20"/>
        </w:rPr>
        <w:t> </w:t>
      </w:r>
      <w:r>
        <w:rPr>
          <w:sz w:val="20"/>
        </w:rPr>
        <w:t>Schematic</w:t>
      </w:r>
      <w:r>
        <w:rPr>
          <w:spacing w:val="-3"/>
          <w:sz w:val="20"/>
        </w:rPr>
        <w:t> </w:t>
      </w:r>
      <w:r>
        <w:rPr>
          <w:sz w:val="20"/>
        </w:rPr>
        <w:t>Representation</w:t>
      </w:r>
      <w:r>
        <w:rPr>
          <w:spacing w:val="-4"/>
          <w:sz w:val="20"/>
        </w:rPr>
        <w:t> </w:t>
      </w:r>
      <w:r>
        <w:rPr>
          <w:sz w:val="20"/>
        </w:rPr>
        <w:t>of</w:t>
      </w:r>
      <w:r>
        <w:rPr>
          <w:spacing w:val="-5"/>
          <w:sz w:val="20"/>
        </w:rPr>
        <w:t> </w:t>
      </w:r>
      <w:r>
        <w:rPr>
          <w:sz w:val="20"/>
        </w:rPr>
        <w:t>the</w:t>
      </w:r>
      <w:r>
        <w:rPr>
          <w:spacing w:val="-3"/>
          <w:sz w:val="20"/>
        </w:rPr>
        <w:t> </w:t>
      </w:r>
      <w:r>
        <w:rPr>
          <w:sz w:val="20"/>
        </w:rPr>
        <w:t>Circular</w:t>
      </w:r>
      <w:r>
        <w:rPr>
          <w:spacing w:val="-3"/>
          <w:sz w:val="20"/>
        </w:rPr>
        <w:t> </w:t>
      </w:r>
      <w:r>
        <w:rPr>
          <w:sz w:val="20"/>
        </w:rPr>
        <w:t>Flow</w:t>
      </w:r>
      <w:r>
        <w:rPr>
          <w:spacing w:val="-5"/>
          <w:sz w:val="20"/>
        </w:rPr>
        <w:t> </w:t>
      </w:r>
      <w:r>
        <w:rPr>
          <w:sz w:val="20"/>
        </w:rPr>
        <w:t>in</w:t>
      </w:r>
      <w:r>
        <w:rPr>
          <w:spacing w:val="-5"/>
          <w:sz w:val="20"/>
        </w:rPr>
        <w:t> </w:t>
      </w:r>
      <w:r>
        <w:rPr>
          <w:sz w:val="20"/>
        </w:rPr>
        <w:t>a</w:t>
      </w:r>
      <w:r>
        <w:rPr>
          <w:spacing w:val="-3"/>
          <w:sz w:val="20"/>
        </w:rPr>
        <w:t> </w:t>
      </w:r>
      <w:r>
        <w:rPr>
          <w:sz w:val="20"/>
        </w:rPr>
        <w:t>PEP</w:t>
      </w:r>
      <w:r>
        <w:rPr>
          <w:spacing w:val="-2"/>
          <w:sz w:val="20"/>
        </w:rPr>
        <w:t> </w:t>
      </w:r>
      <w:r>
        <w:rPr>
          <w:sz w:val="20"/>
        </w:rPr>
        <w:t>1-1</w:t>
      </w:r>
      <w:r>
        <w:rPr>
          <w:spacing w:val="-3"/>
          <w:sz w:val="20"/>
        </w:rPr>
        <w:t> </w:t>
      </w:r>
      <w:r>
        <w:rPr>
          <w:sz w:val="20"/>
        </w:rPr>
        <w:t>Model Source: Okodua and Alege (2014:47)</w:t>
      </w:r>
    </w:p>
    <w:p>
      <w:pPr>
        <w:spacing w:after="0" w:line="242" w:lineRule="auto"/>
        <w:jc w:val="left"/>
        <w:rPr>
          <w:sz w:val="20"/>
        </w:rPr>
        <w:sectPr>
          <w:pgSz w:w="12240" w:h="15840"/>
          <w:pgMar w:header="0" w:footer="1015" w:top="1280" w:bottom="1200" w:left="60" w:right="0"/>
        </w:sectPr>
      </w:pPr>
    </w:p>
    <w:p>
      <w:pPr>
        <w:pStyle w:val="BodyText"/>
        <w:spacing w:line="360" w:lineRule="auto" w:before="65"/>
        <w:ind w:left="2371" w:right="1433"/>
        <w:jc w:val="both"/>
      </w:pPr>
      <w:r>
        <w:rPr/>
        <w:t>The interrelationships from Figure 4.2 suggest that a positive shock on import tariff (TIM) is expected to reduce imports (IM), especially for import dependent sectors. Thus, these categories of commodities (e.g. refined oil) become more expensive. The implication is that domestic demand will shrink and consumption will fall. Given that imported refined oil is a production input, this increase in price as a result of the positive shock on import tariff, will increase cost of production. Similar effect will occur for producer price. Also, in the different sectors where the refined oil is used, intermediate consumption (DI, output (XS) and value added (VA) will fall, which will invariably influence demand for labour and capital (LD and KD). Depending on the government safety programmes put in place and its effectiveness, the policy shift</w:t>
      </w:r>
      <w:r>
        <w:rPr>
          <w:spacing w:val="40"/>
        </w:rPr>
        <w:t> </w:t>
      </w:r>
      <w:r>
        <w:rPr/>
        <w:t>might result in a fall in household income due to the fall in labour demand. Overall, a policy</w:t>
      </w:r>
      <w:r>
        <w:rPr>
          <w:spacing w:val="-5"/>
        </w:rPr>
        <w:t> </w:t>
      </w:r>
      <w:r>
        <w:rPr/>
        <w:t>shock</w:t>
      </w:r>
      <w:r>
        <w:rPr>
          <w:spacing w:val="-1"/>
        </w:rPr>
        <w:t> </w:t>
      </w:r>
      <w:r>
        <w:rPr/>
        <w:t>such as the removal of</w:t>
      </w:r>
      <w:r>
        <w:rPr>
          <w:spacing w:val="-1"/>
        </w:rPr>
        <w:t> </w:t>
      </w:r>
      <w:r>
        <w:rPr/>
        <w:t>subsidy</w:t>
      </w:r>
      <w:r>
        <w:rPr>
          <w:spacing w:val="-5"/>
        </w:rPr>
        <w:t> </w:t>
      </w:r>
      <w:r>
        <w:rPr/>
        <w:t>on refined oil will have</w:t>
      </w:r>
      <w:r>
        <w:rPr>
          <w:spacing w:val="-1"/>
        </w:rPr>
        <w:t> </w:t>
      </w:r>
      <w:r>
        <w:rPr/>
        <w:t>varying</w:t>
      </w:r>
      <w:r>
        <w:rPr>
          <w:spacing w:val="-3"/>
        </w:rPr>
        <w:t> </w:t>
      </w:r>
      <w:r>
        <w:rPr/>
        <w:t>impact on different sectors of the economy.</w:t>
      </w:r>
    </w:p>
    <w:p>
      <w:pPr>
        <w:pStyle w:val="Heading3"/>
        <w:numPr>
          <w:ilvl w:val="1"/>
          <w:numId w:val="17"/>
        </w:numPr>
        <w:tabs>
          <w:tab w:pos="2100" w:val="left" w:leader="none"/>
        </w:tabs>
        <w:spacing w:line="240" w:lineRule="auto" w:before="204" w:after="0"/>
        <w:ind w:left="2100" w:right="0" w:hanging="360"/>
        <w:jc w:val="both"/>
      </w:pPr>
      <w:r>
        <w:rPr/>
        <w:t>The</w:t>
      </w:r>
      <w:r>
        <w:rPr>
          <w:spacing w:val="-2"/>
        </w:rPr>
        <w:t> </w:t>
      </w:r>
      <w:r>
        <w:rPr/>
        <w:t>Method</w:t>
      </w:r>
      <w:r>
        <w:rPr>
          <w:spacing w:val="1"/>
        </w:rPr>
        <w:t> </w:t>
      </w:r>
      <w:r>
        <w:rPr/>
        <w:t>of</w:t>
      </w:r>
      <w:r>
        <w:rPr>
          <w:spacing w:val="1"/>
        </w:rPr>
        <w:t> </w:t>
      </w:r>
      <w:r>
        <w:rPr>
          <w:spacing w:val="-2"/>
        </w:rPr>
        <w:t>Analysis</w:t>
      </w:r>
    </w:p>
    <w:p>
      <w:pPr>
        <w:pStyle w:val="BodyText"/>
        <w:spacing w:line="360" w:lineRule="auto" w:before="135"/>
        <w:ind w:left="2191" w:right="1432" w:hanging="32"/>
        <w:jc w:val="both"/>
      </w:pPr>
      <w:r>
        <w:rPr/>
        <w:t>This section discusses the model adapted for achieving</w:t>
      </w:r>
      <w:r>
        <w:rPr>
          <w:spacing w:val="-1"/>
        </w:rPr>
        <w:t> </w:t>
      </w:r>
      <w:r>
        <w:rPr/>
        <w:t>the stated objectives of the study. This consists of describing the recursive PEP CGE model for a single country called the PEP-1-t model, the description of the different simultaneous equations that make up the model, the modification made to suit the objectives of the study, their interrelationships and linkages and the SAM structure which is the data set for any CGE analysis. An important aspect is the modification made to the PEP recursive dynamic model in order to adapt the model to the present study. An examination of empirical literature had shown that many studies on energy subsidy analysis often focus on economic and welfare impact evaluation. Only a limited amount of studies carry out environmental assessment of the impact that energy subsidies have on an economy and these studies often adopt a primary or descriptive analysis which are usually regarded as not been too rigorous. This is especially</w:t>
      </w:r>
      <w:r>
        <w:rPr>
          <w:spacing w:val="-4"/>
        </w:rPr>
        <w:t> </w:t>
      </w:r>
      <w:r>
        <w:rPr/>
        <w:t>for</w:t>
      </w:r>
      <w:r>
        <w:rPr>
          <w:spacing w:val="-1"/>
        </w:rPr>
        <w:t> </w:t>
      </w:r>
      <w:r>
        <w:rPr/>
        <w:t>analysis of</w:t>
      </w:r>
      <w:r>
        <w:rPr>
          <w:spacing w:val="-1"/>
        </w:rPr>
        <w:t> </w:t>
      </w:r>
      <w:r>
        <w:rPr/>
        <w:t>policies that generates economy-wide</w:t>
      </w:r>
      <w:r>
        <w:rPr>
          <w:spacing w:val="-1"/>
        </w:rPr>
        <w:t> </w:t>
      </w:r>
      <w:r>
        <w:rPr/>
        <w:t>impacts such as the fuel subsidy policy, where a change in this policy transmits shocks in different sectors of the economy. This had made the use of CGE models very useful based on their general equilibrium framework.</w:t>
      </w:r>
    </w:p>
    <w:p>
      <w:pPr>
        <w:spacing w:after="0" w:line="360" w:lineRule="auto"/>
        <w:jc w:val="both"/>
        <w:sectPr>
          <w:pgSz w:w="12240" w:h="15840"/>
          <w:pgMar w:header="0" w:footer="1015" w:top="1280" w:bottom="1200" w:left="60" w:right="0"/>
        </w:sectPr>
      </w:pPr>
    </w:p>
    <w:p>
      <w:pPr>
        <w:pStyle w:val="BodyText"/>
        <w:spacing w:line="360" w:lineRule="auto" w:before="65"/>
        <w:ind w:left="2191" w:right="1438" w:hanging="32"/>
        <w:jc w:val="both"/>
      </w:pPr>
      <w:r>
        <w:rPr/>
        <w:t>These</w:t>
      </w:r>
      <w:r>
        <w:rPr>
          <w:spacing w:val="-1"/>
        </w:rPr>
        <w:t> </w:t>
      </w:r>
      <w:r>
        <w:rPr/>
        <w:t>categories of models are well grounded in standard</w:t>
      </w:r>
      <w:r>
        <w:rPr>
          <w:spacing w:val="-1"/>
        </w:rPr>
        <w:t> </w:t>
      </w:r>
      <w:r>
        <w:rPr/>
        <w:t>microeconomic</w:t>
      </w:r>
      <w:r>
        <w:rPr>
          <w:spacing w:val="-1"/>
        </w:rPr>
        <w:t> </w:t>
      </w:r>
      <w:r>
        <w:rPr/>
        <w:t>theory</w:t>
      </w:r>
      <w:r>
        <w:rPr>
          <w:spacing w:val="-5"/>
        </w:rPr>
        <w:t> </w:t>
      </w:r>
      <w:r>
        <w:rPr/>
        <w:t>and use a wide variety of macroeconomic data, making them more desirable to other traditional econometric models. Thus, it finds applications in different areas such as general macroeconomic issues, fiscal policy, international trade, transport, poverty, labour, environment, energy, among others. In the case of Nigeria, using a dynamic recursive CGE model to investigate the impact of fuel subsidy (energy policy) on environmental quality (environmental policy) requires a model that has both energy and environment component. However, many of such environmental CGE models are designed for developed economies and thus, adapting such to a developing economy such as Nigeria becomes computationally and theoretically difficult.</w:t>
      </w:r>
    </w:p>
    <w:p>
      <w:pPr>
        <w:pStyle w:val="BodyText"/>
        <w:spacing w:before="138"/>
      </w:pPr>
    </w:p>
    <w:p>
      <w:pPr>
        <w:pStyle w:val="BodyText"/>
        <w:spacing w:line="360" w:lineRule="auto"/>
        <w:ind w:left="2191" w:right="1432" w:firstLine="31"/>
        <w:jc w:val="both"/>
      </w:pPr>
      <w:r>
        <w:rPr/>
        <w:t>In light of this, this study attempts to address this challenge by adapting a CGE model that follows the features of a developing economy (the PEP model) and introduces the environmental component following the manner in which Adenikinju </w:t>
      </w:r>
      <w:r>
        <w:rPr>
          <w:i/>
        </w:rPr>
        <w:t>et al. </w:t>
      </w:r>
      <w:r>
        <w:rPr/>
        <w:t>(2012) applied it to their work. This was performed by applying it to the fuel subsidy policy, thereby creating an avenue for further researches requiring this type of modelling. It specifically accounted for carbon co-efficients for all sectors considered in the model using</w:t>
      </w:r>
      <w:r>
        <w:rPr>
          <w:spacing w:val="-4"/>
        </w:rPr>
        <w:t> </w:t>
      </w:r>
      <w:r>
        <w:rPr/>
        <w:t>data</w:t>
      </w:r>
      <w:r>
        <w:rPr>
          <w:spacing w:val="-1"/>
        </w:rPr>
        <w:t> </w:t>
      </w:r>
      <w:r>
        <w:rPr/>
        <w:t>from</w:t>
      </w:r>
      <w:r>
        <w:rPr>
          <w:spacing w:val="-2"/>
        </w:rPr>
        <w:t> </w:t>
      </w:r>
      <w:r>
        <w:rPr/>
        <w:t>the</w:t>
      </w:r>
      <w:r>
        <w:rPr>
          <w:spacing w:val="-1"/>
        </w:rPr>
        <w:t> </w:t>
      </w:r>
      <w:r>
        <w:rPr/>
        <w:t>SAM</w:t>
      </w:r>
      <w:r>
        <w:rPr>
          <w:spacing w:val="-2"/>
        </w:rPr>
        <w:t> </w:t>
      </w:r>
      <w:r>
        <w:rPr/>
        <w:t>table.</w:t>
      </w:r>
      <w:r>
        <w:rPr>
          <w:spacing w:val="-2"/>
        </w:rPr>
        <w:t> </w:t>
      </w:r>
      <w:r>
        <w:rPr/>
        <w:t>The</w:t>
      </w:r>
      <w:r>
        <w:rPr>
          <w:spacing w:val="-2"/>
        </w:rPr>
        <w:t> </w:t>
      </w:r>
      <w:r>
        <w:rPr/>
        <w:t>assumption</w:t>
      </w:r>
      <w:r>
        <w:rPr>
          <w:spacing w:val="-2"/>
        </w:rPr>
        <w:t> </w:t>
      </w:r>
      <w:r>
        <w:rPr/>
        <w:t>is</w:t>
      </w:r>
      <w:r>
        <w:rPr>
          <w:spacing w:val="-2"/>
        </w:rPr>
        <w:t> </w:t>
      </w:r>
      <w:r>
        <w:rPr/>
        <w:t>that</w:t>
      </w:r>
      <w:r>
        <w:rPr>
          <w:spacing w:val="-2"/>
        </w:rPr>
        <w:t> </w:t>
      </w:r>
      <w:r>
        <w:rPr/>
        <w:t>these</w:t>
      </w:r>
      <w:r>
        <w:rPr>
          <w:spacing w:val="-4"/>
        </w:rPr>
        <w:t> </w:t>
      </w:r>
      <w:r>
        <w:rPr/>
        <w:t>carbon</w:t>
      </w:r>
      <w:r>
        <w:rPr>
          <w:spacing w:val="-3"/>
        </w:rPr>
        <w:t> </w:t>
      </w:r>
      <w:r>
        <w:rPr/>
        <w:t>coefficients</w:t>
      </w:r>
      <w:r>
        <w:rPr>
          <w:spacing w:val="-2"/>
        </w:rPr>
        <w:t> </w:t>
      </w:r>
      <w:r>
        <w:rPr/>
        <w:t>depends on the energy</w:t>
      </w:r>
      <w:r>
        <w:rPr>
          <w:spacing w:val="-1"/>
        </w:rPr>
        <w:t> </w:t>
      </w:r>
      <w:r>
        <w:rPr/>
        <w:t>intensity</w:t>
      </w:r>
      <w:r>
        <w:rPr>
          <w:spacing w:val="-3"/>
        </w:rPr>
        <w:t> </w:t>
      </w:r>
      <w:r>
        <w:rPr/>
        <w:t>of the sectors and the energy</w:t>
      </w:r>
      <w:r>
        <w:rPr>
          <w:spacing w:val="-1"/>
        </w:rPr>
        <w:t> </w:t>
      </w:r>
      <w:r>
        <w:rPr/>
        <w:t>intensity</w:t>
      </w:r>
      <w:r>
        <w:rPr>
          <w:spacing w:val="-1"/>
        </w:rPr>
        <w:t> </w:t>
      </w:r>
      <w:r>
        <w:rPr/>
        <w:t>is given by</w:t>
      </w:r>
      <w:r>
        <w:rPr>
          <w:spacing w:val="-1"/>
        </w:rPr>
        <w:t> </w:t>
      </w:r>
      <w:r>
        <w:rPr/>
        <w:t>the ratio of the energy expenditures of each sector to its value added. In addition, the study calculates</w:t>
      </w:r>
      <w:r>
        <w:rPr>
          <w:spacing w:val="40"/>
        </w:rPr>
        <w:t> </w:t>
      </w:r>
      <w:r>
        <w:rPr/>
        <w:t>the subsidy on fuel for the 2006 SAM year and incorporated this into the SAM table to account for the subsidy component. Thus, the general mode of implementing a CGE model is presented which the study follows.</w:t>
      </w:r>
    </w:p>
    <w:p>
      <w:pPr>
        <w:pStyle w:val="BodyText"/>
        <w:spacing w:before="138"/>
      </w:pPr>
    </w:p>
    <w:p>
      <w:pPr>
        <w:pStyle w:val="BodyText"/>
        <w:spacing w:line="360" w:lineRule="auto"/>
        <w:ind w:left="2191" w:right="1432" w:firstLine="28"/>
        <w:jc w:val="both"/>
      </w:pPr>
      <w:r>
        <w:rPr/>
        <w:t>Generally, the implementation of a CGE model usually involves a number of steps. Firstly, the structure of the CGE model is set up. This entails sourcing for the dataset for the economy which is the construction of the SAM for the economy. This study however, intends to adapt an existing dataset, thus, the process would be modified towards</w:t>
      </w:r>
      <w:r>
        <w:rPr>
          <w:spacing w:val="33"/>
        </w:rPr>
        <w:t> </w:t>
      </w:r>
      <w:r>
        <w:rPr/>
        <w:t>verifying</w:t>
      </w:r>
      <w:r>
        <w:rPr>
          <w:spacing w:val="34"/>
        </w:rPr>
        <w:t> </w:t>
      </w:r>
      <w:r>
        <w:rPr/>
        <w:t>the</w:t>
      </w:r>
      <w:r>
        <w:rPr>
          <w:spacing w:val="36"/>
        </w:rPr>
        <w:t> </w:t>
      </w:r>
      <w:r>
        <w:rPr/>
        <w:t>dataset.</w:t>
      </w:r>
      <w:r>
        <w:rPr>
          <w:spacing w:val="37"/>
        </w:rPr>
        <w:t> </w:t>
      </w:r>
      <w:r>
        <w:rPr/>
        <w:t>This</w:t>
      </w:r>
      <w:r>
        <w:rPr>
          <w:spacing w:val="37"/>
        </w:rPr>
        <w:t> </w:t>
      </w:r>
      <w:r>
        <w:rPr/>
        <w:t>results</w:t>
      </w:r>
      <w:r>
        <w:rPr>
          <w:spacing w:val="36"/>
        </w:rPr>
        <w:t> </w:t>
      </w:r>
      <w:r>
        <w:rPr/>
        <w:t>in</w:t>
      </w:r>
      <w:r>
        <w:rPr>
          <w:spacing w:val="35"/>
        </w:rPr>
        <w:t> </w:t>
      </w:r>
      <w:r>
        <w:rPr/>
        <w:t>the</w:t>
      </w:r>
      <w:r>
        <w:rPr>
          <w:spacing w:val="36"/>
        </w:rPr>
        <w:t> </w:t>
      </w:r>
      <w:r>
        <w:rPr/>
        <w:t>benchmark</w:t>
      </w:r>
      <w:r>
        <w:rPr>
          <w:spacing w:val="37"/>
        </w:rPr>
        <w:t> </w:t>
      </w:r>
      <w:r>
        <w:rPr/>
        <w:t>equilibrium</w:t>
      </w:r>
      <w:r>
        <w:rPr>
          <w:spacing w:val="37"/>
        </w:rPr>
        <w:t> </w:t>
      </w:r>
      <w:r>
        <w:rPr/>
        <w:t>dataset.</w:t>
      </w:r>
      <w:r>
        <w:rPr>
          <w:spacing w:val="44"/>
        </w:rPr>
        <w:t> </w:t>
      </w:r>
      <w:r>
        <w:rPr>
          <w:spacing w:val="-5"/>
        </w:rPr>
        <w:t>The</w:t>
      </w:r>
    </w:p>
    <w:p>
      <w:pPr>
        <w:spacing w:after="0" w:line="360" w:lineRule="auto"/>
        <w:jc w:val="both"/>
        <w:sectPr>
          <w:pgSz w:w="12240" w:h="15840"/>
          <w:pgMar w:header="0" w:footer="1015" w:top="1280" w:bottom="1200" w:left="60" w:right="0"/>
        </w:sectPr>
      </w:pPr>
    </w:p>
    <w:p>
      <w:pPr>
        <w:pStyle w:val="BodyText"/>
        <w:spacing w:line="360" w:lineRule="auto" w:before="65"/>
        <w:ind w:left="2191" w:right="1438"/>
        <w:jc w:val="both"/>
      </w:pPr>
      <w:r>
        <w:rPr/>
        <w:t>second step involves selecting a functional form for the production and demand functions which could be of the type, Cobb-Douglas or Constant Elasticity of Substitution (CES). Lastly, the parameter values for the functional forms are derived. This procedure is termed calibration and is one of the most commonly used procedure for deriving parameter values in CGE modeling. The calibration process ensures the model reproduces the initial data as an equilibrium solution after being fed into the software, in the case of this study, the General Algebraic Modelling System (GAMS). This is done</w:t>
      </w:r>
      <w:r>
        <w:rPr>
          <w:spacing w:val="-1"/>
        </w:rPr>
        <w:t> </w:t>
      </w:r>
      <w:r>
        <w:rPr/>
        <w:t>with the</w:t>
      </w:r>
      <w:r>
        <w:rPr>
          <w:spacing w:val="-1"/>
        </w:rPr>
        <w:t> </w:t>
      </w:r>
      <w:r>
        <w:rPr/>
        <w:t>use of</w:t>
      </w:r>
      <w:r>
        <w:rPr>
          <w:spacing w:val="-1"/>
        </w:rPr>
        <w:t> </w:t>
      </w:r>
      <w:r>
        <w:rPr/>
        <w:t>different GAMS codes. The</w:t>
      </w:r>
      <w:r>
        <w:rPr>
          <w:spacing w:val="-2"/>
        </w:rPr>
        <w:t> </w:t>
      </w:r>
      <w:r>
        <w:rPr/>
        <w:t>form of</w:t>
      </w:r>
      <w:r>
        <w:rPr>
          <w:spacing w:val="-1"/>
        </w:rPr>
        <w:t> </w:t>
      </w:r>
      <w:r>
        <w:rPr/>
        <w:t>the</w:t>
      </w:r>
      <w:r>
        <w:rPr>
          <w:spacing w:val="-1"/>
        </w:rPr>
        <w:t> </w:t>
      </w:r>
      <w:r>
        <w:rPr/>
        <w:t>CGE model follows the structure of the SAM for the study where the former provides the mathematical formulations of what is contained in the latter.</w:t>
      </w:r>
    </w:p>
    <w:p>
      <w:pPr>
        <w:pStyle w:val="BodyText"/>
        <w:spacing w:before="143"/>
      </w:pPr>
    </w:p>
    <w:p>
      <w:pPr>
        <w:pStyle w:val="Heading3"/>
        <w:numPr>
          <w:ilvl w:val="2"/>
          <w:numId w:val="17"/>
        </w:numPr>
        <w:tabs>
          <w:tab w:pos="2279" w:val="left" w:leader="none"/>
        </w:tabs>
        <w:spacing w:line="240" w:lineRule="auto" w:before="0" w:after="0"/>
        <w:ind w:left="2279" w:right="0" w:hanging="539"/>
        <w:jc w:val="both"/>
      </w:pPr>
      <w:r>
        <w:rPr/>
        <w:t>The</w:t>
      </w:r>
      <w:r>
        <w:rPr>
          <w:spacing w:val="-5"/>
        </w:rPr>
        <w:t> </w:t>
      </w:r>
      <w:r>
        <w:rPr/>
        <w:t>Dynamic</w:t>
      </w:r>
      <w:r>
        <w:rPr>
          <w:spacing w:val="-2"/>
        </w:rPr>
        <w:t> </w:t>
      </w:r>
      <w:r>
        <w:rPr/>
        <w:t>Computable</w:t>
      </w:r>
      <w:r>
        <w:rPr>
          <w:spacing w:val="-2"/>
        </w:rPr>
        <w:t> </w:t>
      </w:r>
      <w:r>
        <w:rPr/>
        <w:t>General</w:t>
      </w:r>
      <w:r>
        <w:rPr>
          <w:spacing w:val="-2"/>
        </w:rPr>
        <w:t> </w:t>
      </w:r>
      <w:r>
        <w:rPr/>
        <w:t>Equilibrium</w:t>
      </w:r>
      <w:r>
        <w:rPr>
          <w:spacing w:val="-5"/>
        </w:rPr>
        <w:t> </w:t>
      </w:r>
      <w:r>
        <w:rPr/>
        <w:t>(CGE)</w:t>
      </w:r>
      <w:r>
        <w:rPr>
          <w:spacing w:val="-1"/>
        </w:rPr>
        <w:t> </w:t>
      </w:r>
      <w:r>
        <w:rPr>
          <w:spacing w:val="-2"/>
        </w:rPr>
        <w:t>Model</w:t>
      </w:r>
    </w:p>
    <w:p>
      <w:pPr>
        <w:pStyle w:val="BodyText"/>
        <w:spacing w:line="360" w:lineRule="auto" w:before="132"/>
        <w:ind w:left="2280" w:right="1434"/>
        <w:jc w:val="both"/>
      </w:pPr>
      <w:r>
        <w:rPr/>
        <w:t>CGE models are essentially the mathematical representations of the transactions in the SAM dataset. The model for the study is a modified PEP dynamic recursive model which is for a single country over a period of time as against the static PEP model version. The model does not involve any intertemporal optimisation behavioural assumption, rather, each period is solved as a static equilibrium subject to the values inherited or observed from the preceding period. This makes it possible to separate the within-period and the between-period component. This section provides a description</w:t>
      </w:r>
      <w:r>
        <w:rPr>
          <w:spacing w:val="40"/>
        </w:rPr>
        <w:t> </w:t>
      </w:r>
      <w:r>
        <w:rPr/>
        <w:t>of the mathematical expression of the CGE model and their underlying assumptions as indicated in the PEP model document by Decaluwe </w:t>
      </w:r>
      <w:r>
        <w:rPr>
          <w:i/>
        </w:rPr>
        <w:t>et al., </w:t>
      </w:r>
      <w:r>
        <w:rPr/>
        <w:t>(2012).</w:t>
      </w:r>
    </w:p>
    <w:p>
      <w:pPr>
        <w:pStyle w:val="BodyText"/>
      </w:pPr>
    </w:p>
    <w:p>
      <w:pPr>
        <w:pStyle w:val="BodyText"/>
        <w:spacing w:before="64"/>
      </w:pPr>
    </w:p>
    <w:p>
      <w:pPr>
        <w:pStyle w:val="BodyText"/>
        <w:spacing w:line="360" w:lineRule="auto" w:before="1"/>
        <w:ind w:left="2280" w:right="1435"/>
        <w:jc w:val="both"/>
      </w:pPr>
      <w:r>
        <w:rPr/>
        <w:t>The CGE model used in this study is based on the modified Energy-Environment CGE (E2CGE) for the Nigerian economy</w:t>
      </w:r>
      <w:r>
        <w:rPr>
          <w:spacing w:val="-4"/>
        </w:rPr>
        <w:t> </w:t>
      </w:r>
      <w:r>
        <w:rPr/>
        <w:t>by Adenikinju </w:t>
      </w:r>
      <w:r>
        <w:rPr>
          <w:i/>
        </w:rPr>
        <w:t>et al. </w:t>
      </w:r>
      <w:r>
        <w:rPr/>
        <w:t>(2012). This model consists of a number of non-linear simultaneous equations modified from the standard PEP CGE model by Decaluwe </w:t>
      </w:r>
      <w:r>
        <w:rPr>
          <w:i/>
        </w:rPr>
        <w:t>et al. </w:t>
      </w:r>
      <w:r>
        <w:rPr/>
        <w:t>(2012). The equations defined are according to the behaviour of different actors in the economy, just as production and consumption decisions are defined in economic theory by the maximisation of profits and utility respectively. According</w:t>
      </w:r>
      <w:r>
        <w:rPr>
          <w:spacing w:val="56"/>
        </w:rPr>
        <w:t> </w:t>
      </w:r>
      <w:r>
        <w:rPr/>
        <w:t>to</w:t>
      </w:r>
      <w:r>
        <w:rPr>
          <w:spacing w:val="62"/>
        </w:rPr>
        <w:t> </w:t>
      </w:r>
      <w:r>
        <w:rPr/>
        <w:t>Adenikinju</w:t>
      </w:r>
      <w:r>
        <w:rPr>
          <w:spacing w:val="61"/>
        </w:rPr>
        <w:t> </w:t>
      </w:r>
      <w:r>
        <w:rPr>
          <w:i/>
        </w:rPr>
        <w:t>et</w:t>
      </w:r>
      <w:r>
        <w:rPr>
          <w:i/>
          <w:spacing w:val="59"/>
        </w:rPr>
        <w:t> </w:t>
      </w:r>
      <w:r>
        <w:rPr>
          <w:i/>
        </w:rPr>
        <w:t>al,</w:t>
      </w:r>
      <w:r>
        <w:rPr>
          <w:i/>
          <w:spacing w:val="60"/>
        </w:rPr>
        <w:t> </w:t>
      </w:r>
      <w:r>
        <w:rPr/>
        <w:t>(2012),</w:t>
      </w:r>
      <w:r>
        <w:rPr>
          <w:spacing w:val="61"/>
        </w:rPr>
        <w:t> </w:t>
      </w:r>
      <w:r>
        <w:rPr/>
        <w:t>the</w:t>
      </w:r>
      <w:r>
        <w:rPr>
          <w:spacing w:val="58"/>
        </w:rPr>
        <w:t> </w:t>
      </w:r>
      <w:r>
        <w:rPr/>
        <w:t>model‟s</w:t>
      </w:r>
      <w:r>
        <w:rPr>
          <w:spacing w:val="59"/>
        </w:rPr>
        <w:t> </w:t>
      </w:r>
      <w:r>
        <w:rPr/>
        <w:t>unique</w:t>
      </w:r>
      <w:r>
        <w:rPr>
          <w:spacing w:val="58"/>
        </w:rPr>
        <w:t> </w:t>
      </w:r>
      <w:r>
        <w:rPr/>
        <w:t>feature</w:t>
      </w:r>
      <w:r>
        <w:rPr>
          <w:spacing w:val="59"/>
        </w:rPr>
        <w:t> </w:t>
      </w:r>
      <w:r>
        <w:rPr/>
        <w:t>allows</w:t>
      </w:r>
      <w:r>
        <w:rPr>
          <w:spacing w:val="58"/>
        </w:rPr>
        <w:t> </w:t>
      </w:r>
      <w:r>
        <w:rPr/>
        <w:t>for</w:t>
      </w:r>
      <w:r>
        <w:rPr>
          <w:spacing w:val="57"/>
        </w:rPr>
        <w:t> </w:t>
      </w:r>
      <w:r>
        <w:rPr>
          <w:spacing w:val="-5"/>
        </w:rPr>
        <w:t>the</w:t>
      </w:r>
    </w:p>
    <w:p>
      <w:pPr>
        <w:spacing w:after="0" w:line="360" w:lineRule="auto"/>
        <w:jc w:val="both"/>
        <w:sectPr>
          <w:pgSz w:w="12240" w:h="15840"/>
          <w:pgMar w:header="0" w:footer="1015" w:top="1280" w:bottom="1200" w:left="60" w:right="0"/>
        </w:sectPr>
      </w:pPr>
    </w:p>
    <w:p>
      <w:pPr>
        <w:pStyle w:val="BodyText"/>
        <w:spacing w:line="360" w:lineRule="auto" w:before="65"/>
        <w:ind w:left="2280" w:right="1436"/>
        <w:jc w:val="both"/>
      </w:pPr>
      <w:r>
        <w:rPr/>
        <w:t>incorporation of carbon emissions in the equation blocks and the introduction of pollution emission estimation as indicated in Al-Amin </w:t>
      </w:r>
      <w:r>
        <w:rPr>
          <w:i/>
        </w:rPr>
        <w:t>et al. </w:t>
      </w:r>
      <w:r>
        <w:rPr/>
        <w:t>(2008). However, instead of the numerous tax components of the E2CGE model, this study, in achieving its</w:t>
      </w:r>
      <w:r>
        <w:rPr>
          <w:spacing w:val="40"/>
        </w:rPr>
        <w:t> </w:t>
      </w:r>
      <w:r>
        <w:rPr/>
        <w:t>stated objective, derived the carbon emission co-efficients for each sector and included it in the model for each production process and energy use. Also, the study calculated the amount for fuel subsidy in the year under review and incorporated it into the SAM. This subsidy</w:t>
      </w:r>
      <w:r>
        <w:rPr>
          <w:spacing w:val="-3"/>
        </w:rPr>
        <w:t> </w:t>
      </w:r>
      <w:r>
        <w:rPr/>
        <w:t>on refined oil is accounted for in the SAM table as a negative value in the import tariff row.</w:t>
      </w:r>
    </w:p>
    <w:p>
      <w:pPr>
        <w:pStyle w:val="BodyText"/>
        <w:spacing w:line="360" w:lineRule="auto" w:before="200"/>
        <w:ind w:left="2280" w:right="1434" w:firstLine="2"/>
        <w:jc w:val="both"/>
      </w:pPr>
      <w:r>
        <w:rPr/>
        <w:t>In terms of structure, the model follows the standard neo-classical assumptions of market clearing condition in all markets, zero excess profits, and a balanced budget for each agent (Adenikinju </w:t>
      </w:r>
      <w:r>
        <w:rPr>
          <w:i/>
        </w:rPr>
        <w:t>et al., </w:t>
      </w:r>
      <w:r>
        <w:rPr/>
        <w:t>2013). The model essentially</w:t>
      </w:r>
      <w:r>
        <w:rPr>
          <w:spacing w:val="-1"/>
        </w:rPr>
        <w:t> </w:t>
      </w:r>
      <w:r>
        <w:rPr/>
        <w:t>contains eight (8) blocks of equations. They include production, income and savings, demand, international trade, prices, carbon emissions, equilibrium and the dynamic equation block. The equilibrium block usually contains the equilibrium conditions that are to be satisfied and they cover both</w:t>
      </w:r>
      <w:r>
        <w:rPr>
          <w:spacing w:val="-1"/>
        </w:rPr>
        <w:t> </w:t>
      </w:r>
      <w:r>
        <w:rPr/>
        <w:t>for</w:t>
      </w:r>
      <w:r>
        <w:rPr>
          <w:spacing w:val="-3"/>
        </w:rPr>
        <w:t> </w:t>
      </w:r>
      <w:r>
        <w:rPr/>
        <w:t>markets</w:t>
      </w:r>
      <w:r>
        <w:rPr>
          <w:spacing w:val="-1"/>
        </w:rPr>
        <w:t> </w:t>
      </w:r>
      <w:r>
        <w:rPr/>
        <w:t>and</w:t>
      </w:r>
      <w:r>
        <w:rPr>
          <w:spacing w:val="-1"/>
        </w:rPr>
        <w:t> </w:t>
      </w:r>
      <w:r>
        <w:rPr/>
        <w:t>macroeconomic balances.</w:t>
      </w:r>
      <w:r>
        <w:rPr>
          <w:spacing w:val="-1"/>
        </w:rPr>
        <w:t> </w:t>
      </w:r>
      <w:r>
        <w:rPr/>
        <w:t>Thus,</w:t>
      </w:r>
      <w:r>
        <w:rPr>
          <w:spacing w:val="-1"/>
        </w:rPr>
        <w:t> </w:t>
      </w:r>
      <w:r>
        <w:rPr/>
        <w:t>the</w:t>
      </w:r>
      <w:r>
        <w:rPr>
          <w:spacing w:val="-2"/>
        </w:rPr>
        <w:t> </w:t>
      </w:r>
      <w:r>
        <w:rPr/>
        <w:t>system</w:t>
      </w:r>
      <w:r>
        <w:rPr>
          <w:spacing w:val="-1"/>
        </w:rPr>
        <w:t> </w:t>
      </w:r>
      <w:r>
        <w:rPr/>
        <w:t>of</w:t>
      </w:r>
      <w:r>
        <w:rPr>
          <w:spacing w:val="-2"/>
        </w:rPr>
        <w:t> </w:t>
      </w:r>
      <w:r>
        <w:rPr/>
        <w:t>equations</w:t>
      </w:r>
      <w:r>
        <w:rPr>
          <w:spacing w:val="-1"/>
        </w:rPr>
        <w:t> </w:t>
      </w:r>
      <w:r>
        <w:rPr/>
        <w:t>described by the model will show the behavior of various economic agents, the constraints they are confronted with and the equilibrium conditions obtainable in the different markets.</w:t>
      </w:r>
    </w:p>
    <w:p>
      <w:pPr>
        <w:pStyle w:val="BodyText"/>
      </w:pPr>
    </w:p>
    <w:p>
      <w:pPr>
        <w:pStyle w:val="BodyText"/>
        <w:spacing w:before="67"/>
      </w:pPr>
    </w:p>
    <w:p>
      <w:pPr>
        <w:pStyle w:val="Heading3"/>
        <w:numPr>
          <w:ilvl w:val="3"/>
          <w:numId w:val="17"/>
        </w:numPr>
        <w:tabs>
          <w:tab w:pos="3000" w:val="left" w:leader="none"/>
        </w:tabs>
        <w:spacing w:line="240" w:lineRule="auto" w:before="0" w:after="0"/>
        <w:ind w:left="3000" w:right="0" w:hanging="720"/>
        <w:jc w:val="left"/>
      </w:pPr>
      <w:r>
        <w:rPr/>
        <w:t>Model</w:t>
      </w:r>
      <w:r>
        <w:rPr>
          <w:spacing w:val="-2"/>
        </w:rPr>
        <w:t> Description</w:t>
      </w:r>
    </w:p>
    <w:p>
      <w:pPr>
        <w:pStyle w:val="BodyText"/>
        <w:spacing w:before="58"/>
        <w:rPr>
          <w:b/>
        </w:rPr>
      </w:pPr>
    </w:p>
    <w:p>
      <w:pPr>
        <w:pStyle w:val="BodyText"/>
        <w:spacing w:line="360" w:lineRule="auto"/>
        <w:ind w:left="2280" w:right="1436"/>
        <w:jc w:val="both"/>
      </w:pPr>
      <w:r>
        <w:rPr/>
        <w:t>This section presents the various equations for the different blocks in the model. This follows the standard equations of the PEP dynamic recursive CGE model which was modified to suit the objective of the current study. The following represents the salient features of the E2CGE model showing the structure and linkages in the economy. A complete list of the model sets, variables, parameters and equations are presented in Appendix Two.</w:t>
      </w:r>
    </w:p>
    <w:p>
      <w:pPr>
        <w:spacing w:after="0" w:line="360" w:lineRule="auto"/>
        <w:jc w:val="both"/>
        <w:sectPr>
          <w:pgSz w:w="12240" w:h="15840"/>
          <w:pgMar w:header="0" w:footer="1015" w:top="1280" w:bottom="1200" w:left="60" w:right="0"/>
        </w:sectPr>
      </w:pPr>
    </w:p>
    <w:p>
      <w:pPr>
        <w:pStyle w:val="ListParagraph"/>
        <w:numPr>
          <w:ilvl w:val="4"/>
          <w:numId w:val="17"/>
        </w:numPr>
        <w:tabs>
          <w:tab w:pos="3178" w:val="left" w:leader="none"/>
          <w:tab w:pos="3180" w:val="left" w:leader="none"/>
        </w:tabs>
        <w:spacing w:line="360" w:lineRule="auto" w:before="65" w:after="0"/>
        <w:ind w:left="3180" w:right="1434" w:hanging="488"/>
        <w:jc w:val="both"/>
        <w:rPr>
          <w:sz w:val="24"/>
        </w:rPr>
      </w:pPr>
      <w:r>
        <w:rPr>
          <w:b/>
          <w:sz w:val="24"/>
        </w:rPr>
        <w:t>Production Block: </w:t>
      </w:r>
      <w:r>
        <w:rPr>
          <w:sz w:val="24"/>
        </w:rPr>
        <w:t>The model begins with the assumption that firms operate in a perfectly competitive environment. Thus, firms will maximise profits subject to the firm‟s production technology. The firm also exhibits a price- taking behaviour as it takes prices of goods, services and factors as given. Also, the production technology follows a nested structure such that it is composed of a multi-level cascading specification of the production process. At the top level, output is produced by each sector from the combination of value added and total intermediate consumption in fixed shares following a Leontief production function. This is represented by equation 4.9 and 4.10 respectively. At the lower level (equation 4.11), each sector‟s value added consists of both composite labour and capital following a CES specification.</w:t>
      </w:r>
    </w:p>
    <w:p>
      <w:pPr>
        <w:pStyle w:val="BodyText"/>
        <w:spacing w:before="137"/>
      </w:pPr>
    </w:p>
    <w:p>
      <w:pPr>
        <w:pStyle w:val="BodyText"/>
        <w:spacing w:line="360" w:lineRule="auto"/>
        <w:ind w:left="3180" w:right="1436"/>
        <w:jc w:val="both"/>
      </w:pPr>
      <w:r>
        <w:rPr/>
        <w:t>They describe the production technology of the representative firm, various combinations of labour and capital employed by the firm which maximizes profit, and total intermediate consumption for production. In the extractive sectors of the economy namely petroleum (which includes crude oil, gas and other mining sectors) and refined oil, lower substitution of capital and labour is employed to ensure the upward trend in both investment and capital stock growth in the sector (Adenikinju </w:t>
      </w:r>
      <w:r>
        <w:rPr>
          <w:i/>
        </w:rPr>
        <w:t>et al</w:t>
      </w:r>
      <w:r>
        <w:rPr/>
        <w:t>. 2012). According to Nwafor </w:t>
      </w:r>
      <w:r>
        <w:rPr>
          <w:i/>
        </w:rPr>
        <w:t>et al. </w:t>
      </w:r>
      <w:r>
        <w:rPr/>
        <w:t>(2006), labour demand will grow at the expense of capital demand without</w:t>
      </w:r>
      <w:r>
        <w:rPr>
          <w:spacing w:val="40"/>
        </w:rPr>
        <w:t> </w:t>
      </w:r>
      <w:r>
        <w:rPr/>
        <w:t>this treatment.</w:t>
      </w:r>
    </w:p>
    <w:p>
      <w:pPr>
        <w:pStyle w:val="BodyText"/>
        <w:spacing w:before="139"/>
      </w:pPr>
    </w:p>
    <w:p>
      <w:pPr>
        <w:pStyle w:val="BodyText"/>
        <w:spacing w:line="360" w:lineRule="auto"/>
        <w:ind w:left="3180" w:right="1437"/>
        <w:jc w:val="both"/>
      </w:pPr>
      <w:r>
        <w:rPr/>
        <w:t>Equation 4.12 shows how firms combine labour and capital inputs to the</w:t>
      </w:r>
      <w:r>
        <w:rPr>
          <w:spacing w:val="-2"/>
        </w:rPr>
        <w:t> </w:t>
      </w:r>
      <w:r>
        <w:rPr/>
        <w:t>point where the value of marginal product of each input equals its price thereby ensuring profit maximisation. This follows a Constant Elasticity of Substitution (CES) production function. The bottom level of the value added side reveals the combination of the various categories of capital (land and capital) following a CES function technology assumed to be imperfect substitutes</w:t>
      </w:r>
      <w:r>
        <w:rPr>
          <w:spacing w:val="20"/>
        </w:rPr>
        <w:t> </w:t>
      </w:r>
      <w:r>
        <w:rPr/>
        <w:t>(equations</w:t>
      </w:r>
      <w:r>
        <w:rPr>
          <w:spacing w:val="19"/>
        </w:rPr>
        <w:t> </w:t>
      </w:r>
      <w:r>
        <w:rPr/>
        <w:t>4.13).</w:t>
      </w:r>
      <w:r>
        <w:rPr>
          <w:spacing w:val="20"/>
        </w:rPr>
        <w:t> </w:t>
      </w:r>
      <w:r>
        <w:rPr/>
        <w:t>Equation</w:t>
      </w:r>
      <w:r>
        <w:rPr>
          <w:spacing w:val="19"/>
        </w:rPr>
        <w:t> </w:t>
      </w:r>
      <w:r>
        <w:rPr/>
        <w:t>4.14</w:t>
      </w:r>
      <w:r>
        <w:rPr>
          <w:spacing w:val="23"/>
        </w:rPr>
        <w:t> </w:t>
      </w:r>
      <w:r>
        <w:rPr/>
        <w:t>is</w:t>
      </w:r>
      <w:r>
        <w:rPr>
          <w:spacing w:val="18"/>
        </w:rPr>
        <w:t> </w:t>
      </w:r>
      <w:r>
        <w:rPr/>
        <w:t>the</w:t>
      </w:r>
      <w:r>
        <w:rPr>
          <w:spacing w:val="19"/>
        </w:rPr>
        <w:t> </w:t>
      </w:r>
      <w:r>
        <w:rPr/>
        <w:t>equation</w:t>
      </w:r>
      <w:r>
        <w:rPr>
          <w:spacing w:val="20"/>
        </w:rPr>
        <w:t> </w:t>
      </w:r>
      <w:r>
        <w:rPr/>
        <w:t>for</w:t>
      </w:r>
      <w:r>
        <w:rPr>
          <w:spacing w:val="18"/>
        </w:rPr>
        <w:t> </w:t>
      </w:r>
      <w:r>
        <w:rPr/>
        <w:t>the</w:t>
      </w:r>
      <w:r>
        <w:rPr>
          <w:spacing w:val="20"/>
        </w:rPr>
        <w:t> </w:t>
      </w:r>
      <w:r>
        <w:rPr/>
        <w:t>demand</w:t>
      </w:r>
      <w:r>
        <w:rPr>
          <w:spacing w:val="19"/>
        </w:rPr>
        <w:t> </w:t>
      </w:r>
      <w:r>
        <w:rPr>
          <w:spacing w:val="-5"/>
        </w:rPr>
        <w:t>of</w:t>
      </w:r>
    </w:p>
    <w:p>
      <w:pPr>
        <w:spacing w:after="0" w:line="360" w:lineRule="auto"/>
        <w:jc w:val="both"/>
        <w:sectPr>
          <w:pgSz w:w="12240" w:h="15840"/>
          <w:pgMar w:header="0" w:footer="1015" w:top="1280" w:bottom="1200" w:left="60" w:right="0"/>
        </w:sectPr>
      </w:pPr>
    </w:p>
    <w:p>
      <w:pPr>
        <w:pStyle w:val="BodyText"/>
        <w:spacing w:line="360" w:lineRule="auto" w:before="65"/>
        <w:ind w:left="3180" w:right="1433"/>
        <w:jc w:val="both"/>
      </w:pPr>
      <w:r>
        <w:rPr/>
        <w:t>each type of capital. From the second level, the total intermediate</w:t>
      </w:r>
      <w:r>
        <w:rPr>
          <w:spacing w:val="40"/>
        </w:rPr>
        <w:t> </w:t>
      </w:r>
      <w:r>
        <w:rPr/>
        <w:t>consumption is composed of different commodities and services (inputs) assumed to be perfectly complementary and combined using a Leontief production function. This is given by equation 4.15.</w:t>
      </w:r>
    </w:p>
    <w:p>
      <w:pPr>
        <w:pStyle w:val="BodyText"/>
        <w:spacing w:before="137"/>
      </w:pPr>
    </w:p>
    <w:p>
      <w:pPr>
        <w:pStyle w:val="BodyText"/>
        <w:spacing w:line="360" w:lineRule="auto" w:before="1"/>
        <w:ind w:left="3180" w:right="1435"/>
        <w:jc w:val="both"/>
      </w:pPr>
      <w:r>
        <w:rPr/>
        <w:t>In the case of producers‟ supply behaviour, they allocate output among products so as to maximise sales revenue, given product prices subject to equation 4.16 and equation 4.17 is the individual product supply functions.</w:t>
      </w:r>
    </w:p>
    <w:p>
      <w:pPr>
        <w:pStyle w:val="BodyText"/>
        <w:spacing w:before="139"/>
      </w:pPr>
    </w:p>
    <w:p>
      <w:pPr>
        <w:pStyle w:val="BodyText"/>
        <w:tabs>
          <w:tab w:pos="10141" w:val="left" w:leader="none"/>
        </w:tabs>
        <w:ind w:left="3180"/>
        <w:jc w:val="both"/>
      </w:pPr>
      <w:r>
        <w:rPr>
          <w:rFonts w:ascii="Cambria Math" w:eastAsia="Cambria Math"/>
          <w:spacing w:val="-6"/>
          <w:w w:val="115"/>
        </w:rPr>
        <w:t>𝑉𝐴</w:t>
      </w:r>
      <w:r>
        <w:rPr>
          <w:rFonts w:ascii="Cambria Math" w:eastAsia="Cambria Math"/>
          <w:spacing w:val="-6"/>
          <w:w w:val="115"/>
          <w:vertAlign w:val="subscript"/>
        </w:rPr>
        <w:t>j,𝑡</w:t>
      </w:r>
      <w:r>
        <w:rPr>
          <w:rFonts w:ascii="Cambria Math" w:eastAsia="Cambria Math"/>
          <w:w w:val="115"/>
          <w:vertAlign w:val="baseline"/>
        </w:rPr>
        <w:t> </w:t>
      </w:r>
      <w:r>
        <w:rPr>
          <w:spacing w:val="-6"/>
          <w:w w:val="115"/>
          <w:vertAlign w:val="baseline"/>
        </w:rPr>
        <w:t>=</w:t>
      </w:r>
      <w:r>
        <w:rPr>
          <w:spacing w:val="-12"/>
          <w:w w:val="115"/>
          <w:vertAlign w:val="baseline"/>
        </w:rPr>
        <w:t> </w:t>
      </w:r>
      <w:r>
        <w:rPr>
          <w:rFonts w:ascii="Cambria Math" w:eastAsia="Cambria Math"/>
          <w:spacing w:val="-6"/>
          <w:w w:val="115"/>
          <w:vertAlign w:val="baseline"/>
        </w:rPr>
        <w:t>𝑣</w:t>
      </w:r>
      <w:r>
        <w:rPr>
          <w:rFonts w:ascii="Cambria Math" w:eastAsia="Cambria Math"/>
          <w:spacing w:val="-6"/>
          <w:w w:val="115"/>
          <w:vertAlign w:val="subscript"/>
        </w:rPr>
        <w:t>j</w:t>
      </w:r>
      <w:r>
        <w:rPr>
          <w:rFonts w:ascii="Cambria Math" w:eastAsia="Cambria Math"/>
          <w:spacing w:val="-9"/>
          <w:w w:val="115"/>
          <w:vertAlign w:val="baseline"/>
        </w:rPr>
        <w:t> </w:t>
      </w:r>
      <w:r>
        <w:rPr>
          <w:rFonts w:ascii="Cambria Math" w:eastAsia="Cambria Math"/>
          <w:spacing w:val="-6"/>
          <w:w w:val="115"/>
          <w:vertAlign w:val="baseline"/>
        </w:rPr>
        <w:t>𝑋𝑆𝑇</w:t>
      </w:r>
      <w:r>
        <w:rPr>
          <w:rFonts w:ascii="Cambria Math" w:eastAsia="Cambria Math"/>
          <w:spacing w:val="-6"/>
          <w:w w:val="115"/>
          <w:vertAlign w:val="subscript"/>
        </w:rPr>
        <w:t>j,𝑡</w:t>
      </w:r>
      <w:r>
        <w:rPr>
          <w:rFonts w:ascii="Cambria Math" w:eastAsia="Cambria Math"/>
          <w:vertAlign w:val="baseline"/>
        </w:rPr>
        <w:tab/>
      </w:r>
      <w:r>
        <w:rPr>
          <w:spacing w:val="-2"/>
          <w:w w:val="115"/>
          <w:vertAlign w:val="baseline"/>
        </w:rPr>
        <w:t>(4.9)</w:t>
      </w:r>
    </w:p>
    <w:p>
      <w:pPr>
        <w:pStyle w:val="BodyText"/>
        <w:tabs>
          <w:tab w:pos="10141" w:val="left" w:leader="none"/>
        </w:tabs>
        <w:spacing w:before="170"/>
        <w:ind w:left="3180"/>
        <w:jc w:val="both"/>
      </w:pPr>
      <w:r>
        <w:rPr>
          <w:rFonts w:ascii="Cambria Math" w:eastAsia="Cambria Math"/>
          <w:spacing w:val="-8"/>
          <w:w w:val="115"/>
        </w:rPr>
        <w:t>𝐶𝐼</w:t>
      </w:r>
      <w:r>
        <w:rPr>
          <w:rFonts w:ascii="Cambria Math" w:eastAsia="Cambria Math"/>
          <w:spacing w:val="-8"/>
          <w:w w:val="115"/>
          <w:vertAlign w:val="subscript"/>
        </w:rPr>
        <w:t>j,𝑡</w:t>
      </w:r>
      <w:r>
        <w:rPr>
          <w:rFonts w:ascii="Cambria Math" w:eastAsia="Cambria Math"/>
          <w:w w:val="115"/>
          <w:vertAlign w:val="baseline"/>
        </w:rPr>
        <w:t> </w:t>
      </w:r>
      <w:r>
        <w:rPr>
          <w:spacing w:val="-8"/>
          <w:w w:val="115"/>
          <w:vertAlign w:val="baseline"/>
        </w:rPr>
        <w:t>=</w:t>
      </w:r>
      <w:r>
        <w:rPr>
          <w:spacing w:val="-10"/>
          <w:w w:val="115"/>
          <w:vertAlign w:val="baseline"/>
        </w:rPr>
        <w:t> </w:t>
      </w:r>
      <w:r>
        <w:rPr>
          <w:rFonts w:ascii="Cambria Math" w:eastAsia="Cambria Math"/>
          <w:spacing w:val="-8"/>
          <w:w w:val="115"/>
          <w:vertAlign w:val="baseline"/>
        </w:rPr>
        <w:t>𝑖𝑜</w:t>
      </w:r>
      <w:r>
        <w:rPr>
          <w:rFonts w:ascii="Cambria Math" w:eastAsia="Cambria Math"/>
          <w:spacing w:val="-8"/>
          <w:w w:val="115"/>
          <w:vertAlign w:val="subscript"/>
        </w:rPr>
        <w:t>j</w:t>
      </w:r>
      <w:r>
        <w:rPr>
          <w:rFonts w:ascii="Cambria Math" w:eastAsia="Cambria Math"/>
          <w:spacing w:val="-8"/>
          <w:w w:val="115"/>
          <w:vertAlign w:val="baseline"/>
        </w:rPr>
        <w:t> 𝑋𝑆𝑇</w:t>
      </w:r>
      <w:r>
        <w:rPr>
          <w:rFonts w:ascii="Cambria Math" w:eastAsia="Cambria Math"/>
          <w:spacing w:val="-8"/>
          <w:w w:val="115"/>
          <w:vertAlign w:val="subscript"/>
        </w:rPr>
        <w:t>j,𝑡</w:t>
      </w:r>
      <w:r>
        <w:rPr>
          <w:rFonts w:ascii="Cambria Math" w:eastAsia="Cambria Math"/>
          <w:vertAlign w:val="baseline"/>
        </w:rPr>
        <w:tab/>
      </w:r>
      <w:r>
        <w:rPr>
          <w:spacing w:val="-2"/>
          <w:w w:val="115"/>
          <w:vertAlign w:val="baseline"/>
        </w:rPr>
        <w:t>(4.10)</w:t>
      </w:r>
    </w:p>
    <w:p>
      <w:pPr>
        <w:spacing w:after="0"/>
        <w:jc w:val="both"/>
        <w:sectPr>
          <w:pgSz w:w="12240" w:h="15840"/>
          <w:pgMar w:header="0" w:footer="1015" w:top="1280" w:bottom="1200" w:left="60" w:right="0"/>
        </w:sectPr>
      </w:pPr>
    </w:p>
    <w:p>
      <w:pPr>
        <w:pStyle w:val="BodyText"/>
        <w:spacing w:before="172"/>
      </w:pPr>
    </w:p>
    <w:p>
      <w:pPr>
        <w:spacing w:line="144" w:lineRule="exact" w:before="0"/>
        <w:ind w:left="0" w:right="0" w:firstLine="0"/>
        <w:jc w:val="right"/>
        <w:rPr>
          <w:rFonts w:ascii="Cambria Math" w:eastAsia="Cambria Math"/>
          <w:sz w:val="24"/>
        </w:rPr>
      </w:pPr>
      <w:r>
        <w:rPr/>
        <mc:AlternateContent>
          <mc:Choice Requires="wps">
            <w:drawing>
              <wp:anchor distT="0" distB="0" distL="0" distR="0" allowOverlap="1" layoutInCell="1" locked="0" behindDoc="1" simplePos="0" relativeHeight="478393344">
                <wp:simplePos x="0" y="0"/>
                <wp:positionH relativeFrom="page">
                  <wp:posOffset>3569842</wp:posOffset>
                </wp:positionH>
                <wp:positionV relativeFrom="paragraph">
                  <wp:posOffset>1719</wp:posOffset>
                </wp:positionV>
                <wp:extent cx="43815" cy="8890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281.089996pt;margin-top:.135391pt;width:3.45pt;height:7pt;mso-position-horizontal-relative:page;mso-position-vertical-relative:paragraph;z-index:-24923136" type="#_x0000_t202" id="docshape143"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mc:AlternateContent>
          <mc:Choice Requires="wps">
            <w:drawing>
              <wp:anchor distT="0" distB="0" distL="0" distR="0" allowOverlap="1" layoutInCell="1" locked="0" behindDoc="1" simplePos="0" relativeHeight="478393856">
                <wp:simplePos x="0" y="0"/>
                <wp:positionH relativeFrom="page">
                  <wp:posOffset>5104765</wp:posOffset>
                </wp:positionH>
                <wp:positionV relativeFrom="paragraph">
                  <wp:posOffset>1719</wp:posOffset>
                </wp:positionV>
                <wp:extent cx="43815" cy="88900"/>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401.950012pt;margin-top:.135391pt;width:3.45pt;height:7pt;mso-position-horizontal-relative:page;mso-position-vertical-relative:paragraph;z-index:-24922624" type="#_x0000_t202" id="docshape144"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eastAsia="Cambria Math"/>
          <w:spacing w:val="-5"/>
          <w:sz w:val="24"/>
        </w:rPr>
        <w:t>𝑉𝐴</w:t>
      </w:r>
    </w:p>
    <w:p>
      <w:pPr>
        <w:spacing w:line="240" w:lineRule="auto" w:before="167"/>
        <w:rPr>
          <w:rFonts w:ascii="Cambria Math"/>
          <w:sz w:val="24"/>
        </w:rPr>
      </w:pPr>
      <w:r>
        <w:rPr/>
        <w:br w:type="column"/>
      </w:r>
      <w:r>
        <w:rPr>
          <w:rFonts w:ascii="Cambria Math"/>
          <w:sz w:val="24"/>
        </w:rPr>
      </w:r>
    </w:p>
    <w:p>
      <w:pPr>
        <w:spacing w:line="144" w:lineRule="exact" w:before="0"/>
        <w:ind w:left="222" w:right="0" w:firstLine="0"/>
        <w:jc w:val="left"/>
        <w:rPr>
          <w:rFonts w:ascii="Cambria Math" w:eastAsia="Cambria Math"/>
          <w:sz w:val="24"/>
        </w:rPr>
      </w:pPr>
      <w:r>
        <w:rPr>
          <w:w w:val="105"/>
          <w:sz w:val="24"/>
        </w:rPr>
        <w:t>= </w:t>
      </w:r>
      <w:r>
        <w:rPr>
          <w:rFonts w:ascii="Cambria Math" w:eastAsia="Cambria Math"/>
          <w:w w:val="105"/>
          <w:sz w:val="24"/>
        </w:rPr>
        <w:t>𝐵</w:t>
      </w:r>
      <w:r>
        <w:rPr>
          <w:rFonts w:ascii="Cambria Math" w:eastAsia="Cambria Math"/>
          <w:w w:val="105"/>
          <w:sz w:val="24"/>
          <w:vertAlign w:val="superscript"/>
        </w:rPr>
        <w:t>𝑉𝐴</w:t>
      </w:r>
      <w:r>
        <w:rPr>
          <w:rFonts w:ascii="Cambria Math" w:eastAsia="Cambria Math"/>
          <w:w w:val="105"/>
          <w:sz w:val="24"/>
          <w:vertAlign w:val="baseline"/>
        </w:rPr>
        <w:t> </w:t>
      </w:r>
      <w:r>
        <w:rPr>
          <w:rFonts w:ascii="Cambria Math" w:eastAsia="Cambria Math"/>
          <w:spacing w:val="-6"/>
          <w:w w:val="105"/>
          <w:sz w:val="24"/>
          <w:vertAlign w:val="baseline"/>
        </w:rPr>
        <w:t>[𝛽</w:t>
      </w:r>
      <w:r>
        <w:rPr>
          <w:rFonts w:ascii="Cambria Math" w:eastAsia="Cambria Math"/>
          <w:spacing w:val="-6"/>
          <w:w w:val="105"/>
          <w:sz w:val="24"/>
          <w:vertAlign w:val="superscript"/>
        </w:rPr>
        <w:t>𝑉𝐴</w:t>
      </w:r>
      <w:r>
        <w:rPr>
          <w:rFonts w:ascii="Cambria Math" w:eastAsia="Cambria Math"/>
          <w:spacing w:val="-6"/>
          <w:w w:val="105"/>
          <w:sz w:val="24"/>
          <w:vertAlign w:val="baseline"/>
        </w:rPr>
        <w:t>𝐿𝐷𝐶</w:t>
      </w:r>
    </w:p>
    <w:p>
      <w:pPr>
        <w:spacing w:line="240" w:lineRule="auto" w:before="137"/>
        <w:rPr>
          <w:rFonts w:ascii="Cambria Math"/>
          <w:sz w:val="14"/>
        </w:rPr>
      </w:pPr>
      <w:r>
        <w:rPr/>
        <w:br w:type="column"/>
      </w:r>
      <w:r>
        <w:rPr>
          <w:rFonts w:ascii="Cambria Math"/>
          <w:sz w:val="14"/>
        </w:rPr>
      </w:r>
    </w:p>
    <w:p>
      <w:pPr>
        <w:spacing w:before="0"/>
        <w:ind w:left="0" w:right="0" w:firstLine="0"/>
        <w:jc w:val="left"/>
        <w:rPr>
          <w:rFonts w:ascii="Cambria Math" w:hAnsi="Cambria Math" w:eastAsia="Cambria Math"/>
          <w:sz w:val="14"/>
        </w:rPr>
      </w:pPr>
      <w:r>
        <w:rPr>
          <w:rFonts w:ascii="Cambria Math" w:hAnsi="Cambria Math" w:eastAsia="Cambria Math"/>
          <w:spacing w:val="-4"/>
          <w:w w:val="110"/>
          <w:position w:val="-6"/>
          <w:sz w:val="17"/>
        </w:rPr>
        <w:t>−𝜌</w:t>
      </w:r>
      <w:r>
        <w:rPr>
          <w:rFonts w:ascii="Cambria Math" w:hAnsi="Cambria Math" w:eastAsia="Cambria Math"/>
          <w:spacing w:val="-4"/>
          <w:w w:val="110"/>
          <w:sz w:val="14"/>
        </w:rPr>
        <w:t>7𝐴</w:t>
      </w:r>
    </w:p>
    <w:p>
      <w:pPr>
        <w:spacing w:line="240" w:lineRule="auto" w:before="167"/>
        <w:rPr>
          <w:rFonts w:ascii="Cambria Math"/>
          <w:sz w:val="24"/>
        </w:rPr>
      </w:pPr>
      <w:r>
        <w:rPr/>
        <w:br w:type="column"/>
      </w:r>
      <w:r>
        <w:rPr>
          <w:rFonts w:ascii="Cambria Math"/>
          <w:sz w:val="24"/>
        </w:rPr>
      </w:r>
    </w:p>
    <w:p>
      <w:pPr>
        <w:pStyle w:val="BodyText"/>
        <w:spacing w:line="144" w:lineRule="exact"/>
        <w:ind w:left="30"/>
        <w:rPr>
          <w:rFonts w:ascii="Cambria Math" w:hAnsi="Cambria Math" w:eastAsia="Cambria Math"/>
        </w:rPr>
      </w:pPr>
      <w:r>
        <w:rPr>
          <w:rFonts w:ascii="Cambria Math" w:hAnsi="Cambria Math" w:eastAsia="Cambria Math"/>
        </w:rPr>
        <w:t>+</w:t>
      </w:r>
      <w:r>
        <w:rPr>
          <w:rFonts w:ascii="Cambria Math" w:hAnsi="Cambria Math" w:eastAsia="Cambria Math"/>
          <w:spacing w:val="40"/>
        </w:rPr>
        <w:t> </w:t>
      </w:r>
      <w:r>
        <w:rPr>
          <w:rFonts w:ascii="Cambria Math" w:hAnsi="Cambria Math" w:eastAsia="Cambria Math"/>
        </w:rPr>
        <w:t>(1 −</w:t>
      </w:r>
      <w:r>
        <w:rPr>
          <w:rFonts w:ascii="Cambria Math" w:hAnsi="Cambria Math" w:eastAsia="Cambria Math"/>
          <w:spacing w:val="40"/>
        </w:rPr>
        <w:t> </w:t>
      </w:r>
      <w:r>
        <w:rPr>
          <w:rFonts w:ascii="Cambria Math" w:hAnsi="Cambria Math" w:eastAsia="Cambria Math"/>
        </w:rPr>
        <w:t>𝛽</w:t>
      </w:r>
      <w:r>
        <w:rPr>
          <w:rFonts w:ascii="Cambria Math" w:hAnsi="Cambria Math" w:eastAsia="Cambria Math"/>
          <w:vertAlign w:val="superscript"/>
        </w:rPr>
        <w:t>𝑉𝐴</w:t>
      </w:r>
      <w:r>
        <w:rPr>
          <w:rFonts w:ascii="Cambria Math" w:hAnsi="Cambria Math" w:eastAsia="Cambria Math"/>
          <w:vertAlign w:val="baseline"/>
        </w:rPr>
        <w:t>)</w:t>
      </w:r>
      <w:r>
        <w:rPr>
          <w:rFonts w:ascii="Cambria Math" w:hAnsi="Cambria Math" w:eastAsia="Cambria Math"/>
          <w:spacing w:val="40"/>
          <w:vertAlign w:val="baseline"/>
        </w:rPr>
        <w:t> </w:t>
      </w:r>
      <w:r>
        <w:rPr>
          <w:rFonts w:ascii="Cambria Math" w:hAnsi="Cambria Math" w:eastAsia="Cambria Math"/>
          <w:spacing w:val="-61"/>
          <w:vertAlign w:val="baseline"/>
        </w:rPr>
        <w:t>𝐾𝐷𝐶</w:t>
      </w:r>
    </w:p>
    <w:p>
      <w:pPr>
        <w:spacing w:line="240" w:lineRule="auto" w:before="137"/>
        <w:rPr>
          <w:rFonts w:ascii="Cambria Math"/>
          <w:sz w:val="14"/>
        </w:rPr>
      </w:pPr>
      <w:r>
        <w:rPr/>
        <w:br w:type="column"/>
      </w:r>
      <w:r>
        <w:rPr>
          <w:rFonts w:ascii="Cambria Math"/>
          <w:sz w:val="14"/>
        </w:rPr>
      </w:r>
    </w:p>
    <w:p>
      <w:pPr>
        <w:spacing w:before="0"/>
        <w:ind w:left="0" w:right="0" w:firstLine="0"/>
        <w:jc w:val="left"/>
        <w:rPr>
          <w:rFonts w:ascii="Cambria Math" w:hAnsi="Cambria Math" w:eastAsia="Cambria Math"/>
          <w:sz w:val="14"/>
        </w:rPr>
      </w:pPr>
      <w:r>
        <w:rPr>
          <w:rFonts w:ascii="Cambria Math" w:hAnsi="Cambria Math" w:eastAsia="Cambria Math"/>
          <w:spacing w:val="-4"/>
          <w:w w:val="110"/>
          <w:position w:val="-6"/>
          <w:sz w:val="17"/>
        </w:rPr>
        <w:t>−𝜌</w:t>
      </w:r>
      <w:r>
        <w:rPr>
          <w:rFonts w:ascii="Cambria Math" w:hAnsi="Cambria Math" w:eastAsia="Cambria Math"/>
          <w:spacing w:val="-4"/>
          <w:w w:val="110"/>
          <w:sz w:val="14"/>
        </w:rPr>
        <w:t>7𝐴</w:t>
      </w:r>
    </w:p>
    <w:p>
      <w:pPr>
        <w:spacing w:line="162" w:lineRule="exact" w:before="159"/>
        <w:ind w:left="97" w:right="0" w:firstLine="0"/>
        <w:jc w:val="center"/>
        <w:rPr>
          <w:rFonts w:ascii="Cambria Math"/>
          <w:sz w:val="14"/>
        </w:rPr>
      </w:pPr>
      <w:r>
        <w:rPr/>
        <w:br w:type="column"/>
      </w:r>
      <w:r>
        <w:rPr>
          <w:rFonts w:ascii="Cambria Math"/>
          <w:spacing w:val="-10"/>
          <w:w w:val="105"/>
          <w:sz w:val="14"/>
        </w:rPr>
        <w:t>1</w:t>
      </w:r>
    </w:p>
    <w:p>
      <w:pPr>
        <w:pStyle w:val="BodyText"/>
        <w:spacing w:line="20" w:lineRule="exact"/>
        <w:ind w:left="91" w:right="-72"/>
        <w:rPr>
          <w:rFonts w:ascii="Cambria Math"/>
          <w:sz w:val="2"/>
        </w:rPr>
      </w:pPr>
      <w:r>
        <w:rPr>
          <w:rFonts w:ascii="Cambria Math"/>
          <w:sz w:val="2"/>
        </w:rPr>
        <mc:AlternateContent>
          <mc:Choice Requires="wps">
            <w:drawing>
              <wp:inline distT="0" distB="0" distL="0" distR="0">
                <wp:extent cx="196850" cy="7620"/>
                <wp:effectExtent l="0" t="0" r="0" b="0"/>
                <wp:docPr id="161" name="Group 161"/>
                <wp:cNvGraphicFramePr>
                  <a:graphicFrameLocks/>
                </wp:cNvGraphicFramePr>
                <a:graphic>
                  <a:graphicData uri="http://schemas.microsoft.com/office/word/2010/wordprocessingGroup">
                    <wpg:wgp>
                      <wpg:cNvPr id="161" name="Group 161"/>
                      <wpg:cNvGrpSpPr/>
                      <wpg:grpSpPr>
                        <a:xfrm>
                          <a:off x="0" y="0"/>
                          <a:ext cx="196850" cy="7620"/>
                          <a:chExt cx="196850" cy="7620"/>
                        </a:xfrm>
                      </wpg:grpSpPr>
                      <wps:wsp>
                        <wps:cNvPr id="162" name="Graphic 162"/>
                        <wps:cNvSpPr/>
                        <wps:spPr>
                          <a:xfrm>
                            <a:off x="0" y="0"/>
                            <a:ext cx="196850" cy="7620"/>
                          </a:xfrm>
                          <a:custGeom>
                            <a:avLst/>
                            <a:gdLst/>
                            <a:ahLst/>
                            <a:cxnLst/>
                            <a:rect l="l" t="t" r="r" b="b"/>
                            <a:pathLst>
                              <a:path w="196850" h="7620">
                                <a:moveTo>
                                  <a:pt x="196596" y="0"/>
                                </a:moveTo>
                                <a:lnTo>
                                  <a:pt x="0" y="0"/>
                                </a:lnTo>
                                <a:lnTo>
                                  <a:pt x="0" y="7620"/>
                                </a:lnTo>
                                <a:lnTo>
                                  <a:pt x="196596" y="7620"/>
                                </a:lnTo>
                                <a:lnTo>
                                  <a:pt x="1965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5.5pt;height:.6pt;mso-position-horizontal-relative:char;mso-position-vertical-relative:line" id="docshapegroup145" coordorigin="0,0" coordsize="310,12">
                <v:rect style="position:absolute;left:0;top:0;width:310;height:12" id="docshape146" filled="true" fillcolor="#000000" stroked="false">
                  <v:fill type="solid"/>
                </v:rect>
              </v:group>
            </w:pict>
          </mc:Fallback>
        </mc:AlternateContent>
      </w:r>
      <w:r>
        <w:rPr>
          <w:rFonts w:ascii="Cambria Math"/>
          <w:sz w:val="2"/>
        </w:rPr>
      </w:r>
    </w:p>
    <w:p>
      <w:pPr>
        <w:spacing w:line="108" w:lineRule="auto" w:before="19"/>
        <w:ind w:left="91" w:right="0" w:firstLine="0"/>
        <w:jc w:val="center"/>
        <w:rPr>
          <w:rFonts w:ascii="Cambria Math" w:eastAsia="Cambria Math"/>
          <w:sz w:val="14"/>
        </w:rPr>
      </w:pPr>
      <w:r>
        <w:rPr>
          <w:rFonts w:ascii="Cambria Math" w:eastAsia="Cambria Math"/>
          <w:spacing w:val="-5"/>
          <w:w w:val="120"/>
          <w:position w:val="-5"/>
          <w:sz w:val="14"/>
        </w:rPr>
        <w:t>𝜌</w:t>
      </w:r>
      <w:r>
        <w:rPr>
          <w:rFonts w:ascii="Cambria Math" w:eastAsia="Cambria Math"/>
          <w:spacing w:val="-5"/>
          <w:w w:val="120"/>
          <w:sz w:val="14"/>
        </w:rPr>
        <w:t>7𝐴</w:t>
      </w:r>
    </w:p>
    <w:p>
      <w:pPr>
        <w:spacing w:line="98" w:lineRule="exact" w:before="0"/>
        <w:ind w:left="0" w:right="0" w:firstLine="0"/>
        <w:jc w:val="left"/>
        <w:rPr>
          <w:rFonts w:ascii="Cambria Math"/>
          <w:sz w:val="14"/>
        </w:rPr>
      </w:pPr>
      <w:r>
        <w:rPr>
          <w:rFonts w:ascii="Cambria Math"/>
          <w:w w:val="125"/>
          <w:position w:val="-9"/>
          <w:sz w:val="24"/>
        </w:rPr>
        <w:t>]</w:t>
      </w:r>
      <w:r>
        <w:rPr>
          <w:rFonts w:ascii="Cambria Math"/>
          <w:spacing w:val="-5"/>
          <w:w w:val="165"/>
          <w:position w:val="-9"/>
          <w:sz w:val="24"/>
        </w:rPr>
        <w:t> </w:t>
      </w:r>
      <w:r>
        <w:rPr>
          <w:rFonts w:ascii="Cambria Math"/>
          <w:spacing w:val="-12"/>
          <w:w w:val="165"/>
          <w:sz w:val="14"/>
        </w:rPr>
        <w:t>j</w:t>
      </w:r>
    </w:p>
    <w:p>
      <w:pPr>
        <w:spacing w:line="240" w:lineRule="auto" w:before="171"/>
        <w:rPr>
          <w:rFonts w:ascii="Cambria Math"/>
          <w:sz w:val="24"/>
        </w:rPr>
      </w:pPr>
      <w:r>
        <w:rPr/>
        <w:br w:type="column"/>
      </w:r>
      <w:r>
        <w:rPr>
          <w:rFonts w:ascii="Cambria Math"/>
          <w:sz w:val="24"/>
        </w:rPr>
      </w:r>
    </w:p>
    <w:p>
      <w:pPr>
        <w:pStyle w:val="BodyText"/>
        <w:spacing w:line="140" w:lineRule="exact"/>
        <w:ind w:left="42"/>
        <w:jc w:val="center"/>
      </w:pPr>
      <w:r>
        <w:rPr>
          <w:spacing w:val="-2"/>
        </w:rPr>
        <w:t>(4.11)</w:t>
      </w:r>
    </w:p>
    <w:p>
      <w:pPr>
        <w:spacing w:after="0" w:line="140" w:lineRule="exact"/>
        <w:jc w:val="center"/>
        <w:sectPr>
          <w:type w:val="continuous"/>
          <w:pgSz w:w="12240" w:h="15840"/>
          <w:pgMar w:header="0" w:footer="1015" w:top="1360" w:bottom="1260" w:left="60" w:right="0"/>
          <w:cols w:num="7" w:equalWidth="0">
            <w:col w:w="3485" w:space="40"/>
            <w:col w:w="1792" w:space="15"/>
            <w:col w:w="442" w:space="39"/>
            <w:col w:w="1924" w:space="11"/>
            <w:col w:w="442" w:space="18"/>
            <w:col w:w="394" w:space="39"/>
            <w:col w:w="3539"/>
          </w:cols>
        </w:sectPr>
      </w:pPr>
    </w:p>
    <w:p>
      <w:pPr>
        <w:spacing w:line="170" w:lineRule="exact" w:before="0"/>
        <w:ind w:left="0" w:right="0" w:firstLine="0"/>
        <w:jc w:val="right"/>
        <w:rPr>
          <w:rFonts w:ascii="Cambria Math" w:eastAsia="Cambria Math"/>
          <w:sz w:val="17"/>
        </w:rPr>
      </w:pPr>
      <w:r>
        <w:rPr>
          <w:rFonts w:ascii="Cambria Math" w:eastAsia="Cambria Math"/>
          <w:spacing w:val="-5"/>
          <w:w w:val="130"/>
          <w:sz w:val="17"/>
        </w:rPr>
        <w:t>j,𝑡</w:t>
      </w:r>
    </w:p>
    <w:p>
      <w:pPr>
        <w:tabs>
          <w:tab w:pos="914" w:val="left" w:leader="none"/>
        </w:tabs>
        <w:spacing w:line="180" w:lineRule="exact" w:before="0"/>
        <w:ind w:left="369" w:right="0" w:firstLine="0"/>
        <w:jc w:val="center"/>
        <w:rPr>
          <w:rFonts w:ascii="Cambria Math"/>
          <w:sz w:val="17"/>
        </w:rPr>
      </w:pPr>
      <w:r>
        <w:rPr/>
        <w:br w:type="column"/>
      </w:r>
      <w:r>
        <w:rPr>
          <w:rFonts w:ascii="Cambria Math"/>
          <w:spacing w:val="-10"/>
          <w:w w:val="175"/>
          <w:sz w:val="17"/>
        </w:rPr>
        <w:t>j</w:t>
      </w:r>
      <w:r>
        <w:rPr>
          <w:rFonts w:ascii="Cambria Math"/>
          <w:sz w:val="17"/>
        </w:rPr>
        <w:tab/>
      </w:r>
      <w:r>
        <w:rPr>
          <w:rFonts w:ascii="Cambria Math"/>
          <w:spacing w:val="-10"/>
          <w:w w:val="175"/>
          <w:sz w:val="17"/>
        </w:rPr>
        <w:t>j</w:t>
      </w:r>
    </w:p>
    <w:p>
      <w:pPr>
        <w:pStyle w:val="BodyText"/>
        <w:spacing w:before="133"/>
        <w:rPr>
          <w:rFonts w:ascii="Cambria Math"/>
          <w:sz w:val="17"/>
        </w:rPr>
      </w:pPr>
    </w:p>
    <w:p>
      <w:pPr>
        <w:spacing w:line="164" w:lineRule="exact" w:before="1"/>
        <w:ind w:left="368" w:right="0" w:firstLine="0"/>
        <w:jc w:val="center"/>
        <w:rPr>
          <w:rFonts w:ascii="Cambria Math" w:eastAsia="Cambria Math"/>
          <w:sz w:val="14"/>
        </w:rPr>
      </w:pPr>
      <w:r>
        <w:rPr>
          <w:rFonts w:ascii="Cambria Math" w:eastAsia="Cambria Math"/>
          <w:spacing w:val="-5"/>
          <w:w w:val="120"/>
          <w:position w:val="-6"/>
          <w:sz w:val="17"/>
        </w:rPr>
        <w:t>𝛽</w:t>
      </w:r>
      <w:r>
        <w:rPr>
          <w:rFonts w:ascii="Cambria Math" w:eastAsia="Cambria Math"/>
          <w:spacing w:val="-5"/>
          <w:w w:val="120"/>
          <w:sz w:val="14"/>
        </w:rPr>
        <w:t>7𝐴</w:t>
      </w:r>
    </w:p>
    <w:p>
      <w:pPr>
        <w:spacing w:line="240" w:lineRule="auto" w:before="0"/>
        <w:rPr>
          <w:rFonts w:ascii="Cambria Math"/>
          <w:sz w:val="14"/>
        </w:rPr>
      </w:pPr>
      <w:r>
        <w:rPr/>
        <w:br w:type="column"/>
      </w:r>
      <w:r>
        <w:rPr>
          <w:rFonts w:ascii="Cambria Math"/>
          <w:sz w:val="14"/>
        </w:rPr>
      </w:r>
    </w:p>
    <w:p>
      <w:pPr>
        <w:pStyle w:val="BodyText"/>
        <w:rPr>
          <w:rFonts w:ascii="Cambria Math"/>
          <w:sz w:val="14"/>
        </w:rPr>
      </w:pPr>
    </w:p>
    <w:p>
      <w:pPr>
        <w:pStyle w:val="BodyText"/>
        <w:spacing w:before="77"/>
        <w:rPr>
          <w:rFonts w:ascii="Cambria Math"/>
          <w:sz w:val="14"/>
        </w:rPr>
      </w:pPr>
    </w:p>
    <w:p>
      <w:pPr>
        <w:spacing w:line="108" w:lineRule="exact" w:before="0"/>
        <w:ind w:left="50" w:right="0" w:firstLine="0"/>
        <w:jc w:val="left"/>
        <w:rPr>
          <w:rFonts w:ascii="Cambria Math" w:eastAsia="Cambria Math"/>
          <w:sz w:val="14"/>
        </w:rPr>
      </w:pPr>
      <w:r>
        <w:rPr>
          <w:rFonts w:ascii="Cambria Math" w:eastAsia="Cambria Math"/>
          <w:spacing w:val="-4"/>
          <w:w w:val="115"/>
          <w:position w:val="4"/>
          <w:sz w:val="17"/>
        </w:rPr>
        <w:t>𝑅𝐶</w:t>
      </w:r>
      <w:r>
        <w:rPr>
          <w:rFonts w:ascii="Cambria Math" w:eastAsia="Cambria Math"/>
          <w:spacing w:val="-4"/>
          <w:w w:val="115"/>
          <w:sz w:val="14"/>
        </w:rPr>
        <w:t>j,𝑡</w:t>
      </w:r>
    </w:p>
    <w:p>
      <w:pPr>
        <w:spacing w:before="9"/>
        <w:ind w:left="79" w:right="0" w:firstLine="0"/>
        <w:jc w:val="left"/>
        <w:rPr>
          <w:rFonts w:ascii="Cambria Math" w:eastAsia="Cambria Math"/>
          <w:sz w:val="17"/>
        </w:rPr>
      </w:pPr>
      <w:r>
        <w:rPr/>
        <w:br w:type="column"/>
      </w:r>
      <w:r>
        <w:rPr>
          <w:rFonts w:ascii="Cambria Math" w:eastAsia="Cambria Math"/>
          <w:spacing w:val="-5"/>
          <w:w w:val="130"/>
          <w:sz w:val="17"/>
        </w:rPr>
        <w:t>j,𝑡</w:t>
      </w:r>
    </w:p>
    <w:p>
      <w:pPr>
        <w:pStyle w:val="BodyText"/>
        <w:spacing w:before="16"/>
        <w:rPr>
          <w:rFonts w:ascii="Cambria Math"/>
          <w:sz w:val="17"/>
        </w:rPr>
      </w:pPr>
    </w:p>
    <w:p>
      <w:pPr>
        <w:spacing w:line="184" w:lineRule="auto" w:before="0"/>
        <w:ind w:left="187" w:right="0" w:firstLine="14"/>
        <w:jc w:val="left"/>
        <w:rPr>
          <w:rFonts w:ascii="Cambria Math" w:eastAsia="Cambria Math"/>
          <w:sz w:val="14"/>
        </w:rPr>
      </w:pPr>
      <w:r>
        <w:rPr/>
        <mc:AlternateContent>
          <mc:Choice Requires="wps">
            <w:drawing>
              <wp:anchor distT="0" distB="0" distL="0" distR="0" allowOverlap="1" layoutInCell="1" locked="0" behindDoc="0" simplePos="0" relativeHeight="15742464">
                <wp:simplePos x="0" y="0"/>
                <wp:positionH relativeFrom="page">
                  <wp:posOffset>3396107</wp:posOffset>
                </wp:positionH>
                <wp:positionV relativeFrom="paragraph">
                  <wp:posOffset>31259</wp:posOffset>
                </wp:positionV>
                <wp:extent cx="70485" cy="10858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267.410004pt;margin-top:2.461378pt;width:5.55pt;height:8.550pt;mso-position-horizontal-relative:page;mso-position-vertical-relative:paragraph;z-index:15742464" type="#_x0000_t202" id="docshape147"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w:rFonts w:ascii="Cambria Math" w:eastAsia="Cambria Math"/>
          <w:spacing w:val="-6"/>
          <w:w w:val="120"/>
          <w:sz w:val="14"/>
        </w:rPr>
        <w:t>7𝐴</w:t>
      </w:r>
      <w:r>
        <w:rPr>
          <w:rFonts w:ascii="Cambria Math" w:eastAsia="Cambria Math"/>
          <w:spacing w:val="-6"/>
          <w:w w:val="160"/>
          <w:sz w:val="14"/>
        </w:rPr>
        <w:t> </w:t>
      </w:r>
      <w:r>
        <w:rPr>
          <w:rFonts w:ascii="Cambria Math" w:eastAsia="Cambria Math"/>
          <w:spacing w:val="-10"/>
          <w:w w:val="160"/>
          <w:sz w:val="14"/>
        </w:rPr>
        <w:t>j</w:t>
      </w:r>
    </w:p>
    <w:p>
      <w:pPr>
        <w:tabs>
          <w:tab w:pos="2053" w:val="left" w:leader="none"/>
        </w:tabs>
        <w:spacing w:line="209" w:lineRule="exact" w:before="0"/>
        <w:ind w:left="1184" w:right="0" w:firstLine="0"/>
        <w:jc w:val="left"/>
        <w:rPr>
          <w:rFonts w:ascii="Cambria Math" w:eastAsia="Cambria Math"/>
          <w:sz w:val="17"/>
        </w:rPr>
      </w:pPr>
      <w:r>
        <w:rPr/>
        <w:br w:type="column"/>
      </w:r>
      <w:r>
        <w:rPr>
          <w:rFonts w:ascii="Cambria Math" w:eastAsia="Cambria Math"/>
          <w:spacing w:val="-10"/>
          <w:w w:val="150"/>
          <w:position w:val="3"/>
          <w:sz w:val="17"/>
        </w:rPr>
        <w:t>j</w:t>
      </w:r>
      <w:r>
        <w:rPr>
          <w:rFonts w:ascii="Cambria Math" w:eastAsia="Cambria Math"/>
          <w:position w:val="3"/>
          <w:sz w:val="17"/>
        </w:rPr>
        <w:tab/>
      </w:r>
      <w:r>
        <w:rPr>
          <w:rFonts w:ascii="Cambria Math" w:eastAsia="Cambria Math"/>
          <w:spacing w:val="-5"/>
          <w:w w:val="145"/>
          <w:sz w:val="17"/>
        </w:rPr>
        <w:t>j,𝑡</w:t>
      </w:r>
    </w:p>
    <w:p>
      <w:pPr>
        <w:spacing w:after="0" w:line="209" w:lineRule="exact"/>
        <w:jc w:val="left"/>
        <w:rPr>
          <w:rFonts w:ascii="Cambria Math" w:eastAsia="Cambria Math"/>
          <w:sz w:val="17"/>
        </w:rPr>
        <w:sectPr>
          <w:type w:val="continuous"/>
          <w:pgSz w:w="12240" w:h="15840"/>
          <w:pgMar w:header="0" w:footer="1015" w:top="1360" w:bottom="1260" w:left="60" w:right="0"/>
          <w:cols w:num="5" w:equalWidth="0">
            <w:col w:w="3660" w:space="40"/>
            <w:col w:w="995" w:space="39"/>
            <w:col w:w="429" w:space="39"/>
            <w:col w:w="405" w:space="39"/>
            <w:col w:w="6534"/>
          </w:cols>
        </w:sectPr>
      </w:pPr>
    </w:p>
    <w:p>
      <w:pPr>
        <w:pStyle w:val="BodyText"/>
        <w:spacing w:line="267" w:lineRule="exact"/>
        <w:jc w:val="right"/>
        <w:rPr>
          <w:rFonts w:ascii="Cambria Math" w:eastAsia="Cambria Math"/>
        </w:rPr>
      </w:pPr>
      <w:r>
        <w:rPr/>
        <mc:AlternateContent>
          <mc:Choice Requires="wps">
            <w:drawing>
              <wp:anchor distT="0" distB="0" distL="0" distR="0" allowOverlap="1" layoutInCell="1" locked="0" behindDoc="1" simplePos="0" relativeHeight="478394880">
                <wp:simplePos x="0" y="0"/>
                <wp:positionH relativeFrom="page">
                  <wp:posOffset>2856610</wp:posOffset>
                </wp:positionH>
                <wp:positionV relativeFrom="paragraph">
                  <wp:posOffset>179765</wp:posOffset>
                </wp:positionV>
                <wp:extent cx="43815" cy="8890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224.929993pt;margin-top:14.154778pt;width:3.45pt;height:7pt;mso-position-horizontal-relative:page;mso-position-vertical-relative:paragraph;z-index:-24921600" type="#_x0000_t202" id="docshape148"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eastAsia="Cambria Math"/>
          <w:w w:val="110"/>
        </w:rPr>
        <w:t>𝐿𝐷</w:t>
      </w:r>
      <w:r>
        <w:rPr>
          <w:rFonts w:ascii="Cambria Math" w:eastAsia="Cambria Math"/>
          <w:w w:val="110"/>
          <w:vertAlign w:val="subscript"/>
        </w:rPr>
        <w:t>j,𝑡</w:t>
      </w:r>
      <w:r>
        <w:rPr>
          <w:rFonts w:ascii="Cambria Math" w:eastAsia="Cambria Math"/>
          <w:spacing w:val="4"/>
          <w:w w:val="110"/>
          <w:vertAlign w:val="baseline"/>
        </w:rPr>
        <w:t> </w:t>
      </w:r>
      <w:r>
        <w:rPr>
          <w:rFonts w:ascii="Cambria Math" w:eastAsia="Cambria Math"/>
          <w:w w:val="110"/>
          <w:vertAlign w:val="baseline"/>
        </w:rPr>
        <w:t>=</w:t>
      </w:r>
      <w:r>
        <w:rPr>
          <w:rFonts w:ascii="Cambria Math" w:eastAsia="Cambria Math"/>
          <w:spacing w:val="39"/>
          <w:w w:val="110"/>
          <w:vertAlign w:val="baseline"/>
        </w:rPr>
        <w:t> </w:t>
      </w:r>
      <w:r>
        <w:rPr>
          <w:rFonts w:ascii="Cambria Math" w:eastAsia="Cambria Math"/>
          <w:spacing w:val="-10"/>
          <w:w w:val="110"/>
          <w:vertAlign w:val="baseline"/>
        </w:rPr>
        <w:t>[</w:t>
      </w:r>
    </w:p>
    <w:p>
      <w:pPr>
        <w:spacing w:line="139" w:lineRule="exact"/>
        <w:ind w:left="220" w:right="0" w:firstLine="0"/>
        <w:rPr>
          <w:rFonts w:ascii="Cambria Math"/>
          <w:sz w:val="13"/>
        </w:rPr>
      </w:pPr>
      <w:r>
        <w:rPr/>
        <w:br w:type="column"/>
      </w:r>
      <w:r>
        <w:rPr>
          <w:rFonts w:ascii="Cambria Math"/>
          <w:position w:val="-2"/>
          <w:sz w:val="13"/>
        </w:rPr>
        <mc:AlternateContent>
          <mc:Choice Requires="wps">
            <w:drawing>
              <wp:inline distT="0" distB="0" distL="0" distR="0">
                <wp:extent cx="43815" cy="88900"/>
                <wp:effectExtent l="0" t="0" r="0" b="0"/>
                <wp:docPr id="165" name="Textbox 165"/>
                <wp:cNvGraphicFramePr>
                  <a:graphicFrameLocks/>
                </wp:cNvGraphicFramePr>
                <a:graphic>
                  <a:graphicData uri="http://schemas.microsoft.com/office/word/2010/wordprocessingShape">
                    <wps:wsp>
                      <wps:cNvPr id="165" name="Textbox 165"/>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inline>
            </w:drawing>
          </mc:Choice>
          <mc:Fallback>
            <w:pict>
              <v:shape style="width:3.45pt;height:7pt;mso-position-horizontal-relative:char;mso-position-vertical-relative:line" type="#_x0000_t202" id="docshape149" filled="false" stroked="false">
                <w10:anchorlock/>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v:shape>
            </w:pict>
          </mc:Fallback>
        </mc:AlternateContent>
      </w:r>
      <w:r>
        <w:rPr>
          <w:rFonts w:ascii="Cambria Math"/>
          <w:position w:val="-2"/>
          <w:sz w:val="13"/>
        </w:rPr>
      </w:r>
    </w:p>
    <w:p>
      <w:pPr>
        <w:pStyle w:val="BodyText"/>
        <w:spacing w:line="20" w:lineRule="exact"/>
        <w:ind w:right="-72"/>
        <w:rPr>
          <w:rFonts w:ascii="Cambria Math"/>
          <w:sz w:val="2"/>
        </w:rPr>
      </w:pPr>
      <w:r>
        <w:rPr>
          <w:rFonts w:ascii="Cambria Math"/>
          <w:sz w:val="2"/>
        </w:rPr>
        <mc:AlternateContent>
          <mc:Choice Requires="wps">
            <w:drawing>
              <wp:inline distT="0" distB="0" distL="0" distR="0">
                <wp:extent cx="353695" cy="10795"/>
                <wp:effectExtent l="0" t="0" r="0" b="0"/>
                <wp:docPr id="166" name="Group 166"/>
                <wp:cNvGraphicFramePr>
                  <a:graphicFrameLocks/>
                </wp:cNvGraphicFramePr>
                <a:graphic>
                  <a:graphicData uri="http://schemas.microsoft.com/office/word/2010/wordprocessingGroup">
                    <wpg:wgp>
                      <wpg:cNvPr id="166" name="Group 166"/>
                      <wpg:cNvGrpSpPr/>
                      <wpg:grpSpPr>
                        <a:xfrm>
                          <a:off x="0" y="0"/>
                          <a:ext cx="353695" cy="10795"/>
                          <a:chExt cx="353695" cy="10795"/>
                        </a:xfrm>
                      </wpg:grpSpPr>
                      <wps:wsp>
                        <wps:cNvPr id="167" name="Graphic 167"/>
                        <wps:cNvSpPr/>
                        <wps:spPr>
                          <a:xfrm>
                            <a:off x="0" y="0"/>
                            <a:ext cx="353695" cy="10795"/>
                          </a:xfrm>
                          <a:custGeom>
                            <a:avLst/>
                            <a:gdLst/>
                            <a:ahLst/>
                            <a:cxnLst/>
                            <a:rect l="l" t="t" r="r" b="b"/>
                            <a:pathLst>
                              <a:path w="353695" h="10795">
                                <a:moveTo>
                                  <a:pt x="353568" y="0"/>
                                </a:moveTo>
                                <a:lnTo>
                                  <a:pt x="0" y="0"/>
                                </a:lnTo>
                                <a:lnTo>
                                  <a:pt x="0" y="10667"/>
                                </a:lnTo>
                                <a:lnTo>
                                  <a:pt x="353568" y="10667"/>
                                </a:lnTo>
                                <a:lnTo>
                                  <a:pt x="3535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85pt;height:.85pt;mso-position-horizontal-relative:char;mso-position-vertical-relative:line" id="docshapegroup150" coordorigin="0,0" coordsize="557,17">
                <v:rect style="position:absolute;left:0;top:0;width:557;height:17" id="docshape151" filled="true" fillcolor="#000000" stroked="false">
                  <v:fill type="solid"/>
                </v:rect>
              </v:group>
            </w:pict>
          </mc:Fallback>
        </mc:AlternateContent>
      </w:r>
      <w:r>
        <w:rPr>
          <w:rFonts w:ascii="Cambria Math"/>
          <w:sz w:val="2"/>
        </w:rPr>
      </w:r>
    </w:p>
    <w:p>
      <w:pPr>
        <w:spacing w:before="0"/>
        <w:ind w:left="0" w:right="0" w:firstLine="0"/>
        <w:jc w:val="left"/>
        <w:rPr>
          <w:rFonts w:ascii="Cambria Math" w:hAnsi="Cambria Math" w:eastAsia="Cambria Math"/>
          <w:sz w:val="14"/>
        </w:rPr>
      </w:pPr>
      <w:r>
        <w:rPr>
          <w:rFonts w:ascii="Cambria Math" w:hAnsi="Cambria Math" w:eastAsia="Cambria Math"/>
          <w:spacing w:val="-2"/>
          <w:w w:val="110"/>
          <w:sz w:val="17"/>
        </w:rPr>
        <w:t>1−𝛽</w:t>
      </w:r>
      <w:r>
        <w:rPr>
          <w:rFonts w:ascii="Cambria Math" w:hAnsi="Cambria Math" w:eastAsia="Cambria Math"/>
          <w:spacing w:val="-2"/>
          <w:w w:val="110"/>
          <w:position w:val="7"/>
          <w:sz w:val="14"/>
        </w:rPr>
        <w:t>7𝐴</w:t>
      </w:r>
    </w:p>
    <w:p>
      <w:pPr>
        <w:spacing w:line="219" w:lineRule="exact" w:before="0"/>
        <w:ind w:left="0" w:right="0" w:firstLine="0"/>
        <w:jc w:val="right"/>
        <w:rPr>
          <w:rFonts w:ascii="Cambria Math"/>
          <w:sz w:val="24"/>
        </w:rPr>
      </w:pPr>
      <w:r>
        <w:rPr/>
        <w:br w:type="column"/>
      </w:r>
      <w:r>
        <w:rPr>
          <w:rFonts w:ascii="Cambria Math"/>
          <w:spacing w:val="-10"/>
          <w:w w:val="110"/>
          <w:sz w:val="24"/>
        </w:rPr>
        <w:t>]</w:t>
      </w:r>
    </w:p>
    <w:p>
      <w:pPr>
        <w:spacing w:line="184" w:lineRule="exact" w:before="0"/>
        <w:ind w:left="0" w:right="97" w:firstLine="0"/>
        <w:jc w:val="right"/>
        <w:rPr>
          <w:rFonts w:ascii="Cambria Math" w:eastAsia="Cambria Math"/>
          <w:sz w:val="14"/>
        </w:rPr>
      </w:pPr>
      <w:r>
        <w:rPr/>
        <mc:AlternateContent>
          <mc:Choice Requires="wps">
            <w:drawing>
              <wp:anchor distT="0" distB="0" distL="0" distR="0" allowOverlap="1" layoutInCell="1" locked="0" behindDoc="0" simplePos="0" relativeHeight="15739392">
                <wp:simplePos x="0" y="0"/>
                <wp:positionH relativeFrom="page">
                  <wp:posOffset>3057779</wp:posOffset>
                </wp:positionH>
                <wp:positionV relativeFrom="paragraph">
                  <wp:posOffset>-52002</wp:posOffset>
                </wp:positionV>
                <wp:extent cx="279400" cy="10795"/>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279400" cy="10795"/>
                        </a:xfrm>
                        <a:custGeom>
                          <a:avLst/>
                          <a:gdLst/>
                          <a:ahLst/>
                          <a:cxnLst/>
                          <a:rect l="l" t="t" r="r" b="b"/>
                          <a:pathLst>
                            <a:path w="279400" h="10795">
                              <a:moveTo>
                                <a:pt x="278892" y="0"/>
                              </a:moveTo>
                              <a:lnTo>
                                <a:pt x="0" y="0"/>
                              </a:lnTo>
                              <a:lnTo>
                                <a:pt x="0" y="10667"/>
                              </a:lnTo>
                              <a:lnTo>
                                <a:pt x="278892" y="10667"/>
                              </a:lnTo>
                              <a:lnTo>
                                <a:pt x="2788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0.770004pt;margin-top:-4.094679pt;width:21.96pt;height:.84pt;mso-position-horizontal-relative:page;mso-position-vertical-relative:paragraph;z-index:15739392" id="docshape152" filled="true" fillcolor="#000000" stroked="false">
                <v:fill type="solid"/>
                <w10:wrap type="none"/>
              </v:rect>
            </w:pict>
          </mc:Fallback>
        </mc:AlternateContent>
      </w:r>
      <w:r>
        <w:rPr>
          <w:rFonts w:ascii="Cambria Math" w:eastAsia="Cambria Math"/>
          <w:spacing w:val="-2"/>
          <w:w w:val="120"/>
          <w:position w:val="4"/>
          <w:sz w:val="17"/>
        </w:rPr>
        <w:t>𝖶𝐶</w:t>
      </w:r>
      <w:r>
        <w:rPr>
          <w:rFonts w:ascii="Cambria Math" w:eastAsia="Cambria Math"/>
          <w:spacing w:val="-2"/>
          <w:w w:val="120"/>
          <w:sz w:val="14"/>
        </w:rPr>
        <w:t>j,𝑡</w:t>
      </w:r>
    </w:p>
    <w:p>
      <w:pPr>
        <w:pStyle w:val="BodyText"/>
        <w:tabs>
          <w:tab w:pos="4813" w:val="left" w:leader="none"/>
        </w:tabs>
        <w:spacing w:line="267" w:lineRule="exact"/>
        <w:ind w:left="337"/>
      </w:pPr>
      <w:r>
        <w:rPr/>
        <w:br w:type="column"/>
      </w:r>
      <w:r>
        <w:rPr>
          <w:rFonts w:ascii="Cambria Math" w:eastAsia="Cambria Math"/>
          <w:spacing w:val="-2"/>
          <w:w w:val="110"/>
        </w:rPr>
        <w:t>𝐾𝐷𝐶</w:t>
      </w:r>
      <w:r>
        <w:rPr>
          <w:rFonts w:ascii="Cambria Math" w:eastAsia="Cambria Math"/>
          <w:spacing w:val="-2"/>
          <w:w w:val="110"/>
          <w:vertAlign w:val="subscript"/>
        </w:rPr>
        <w:t>j,𝑡</w:t>
      </w:r>
      <w:r>
        <w:rPr>
          <w:rFonts w:ascii="Cambria Math" w:eastAsia="Cambria Math"/>
          <w:vertAlign w:val="baseline"/>
        </w:rPr>
        <w:tab/>
      </w:r>
      <w:r>
        <w:rPr>
          <w:spacing w:val="-2"/>
          <w:w w:val="110"/>
          <w:vertAlign w:val="baseline"/>
        </w:rPr>
        <w:t>(4.12)</w:t>
      </w:r>
    </w:p>
    <w:p>
      <w:pPr>
        <w:pStyle w:val="BodyText"/>
        <w:spacing w:before="47"/>
      </w:pPr>
    </w:p>
    <w:p>
      <w:pPr>
        <w:spacing w:line="57" w:lineRule="auto" w:before="0"/>
        <w:ind w:left="1122" w:right="0" w:firstLine="0"/>
        <w:jc w:val="left"/>
        <w:rPr>
          <w:rFonts w:ascii="Cambria Math" w:hAnsi="Cambria Math"/>
          <w:sz w:val="14"/>
        </w:rPr>
      </w:pPr>
      <w:r>
        <w:rPr/>
        <mc:AlternateContent>
          <mc:Choice Requires="wps">
            <w:drawing>
              <wp:anchor distT="0" distB="0" distL="0" distR="0" allowOverlap="1" layoutInCell="1" locked="0" behindDoc="0" simplePos="0" relativeHeight="15739904">
                <wp:simplePos x="0" y="0"/>
                <wp:positionH relativeFrom="page">
                  <wp:posOffset>4213225</wp:posOffset>
                </wp:positionH>
                <wp:positionV relativeFrom="paragraph">
                  <wp:posOffset>84139</wp:posOffset>
                </wp:positionV>
                <wp:extent cx="208915" cy="762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208915" cy="7620"/>
                        </a:xfrm>
                        <a:custGeom>
                          <a:avLst/>
                          <a:gdLst/>
                          <a:ahLst/>
                          <a:cxnLst/>
                          <a:rect l="l" t="t" r="r" b="b"/>
                          <a:pathLst>
                            <a:path w="208915" h="7620">
                              <a:moveTo>
                                <a:pt x="208787" y="0"/>
                              </a:moveTo>
                              <a:lnTo>
                                <a:pt x="0" y="0"/>
                              </a:lnTo>
                              <a:lnTo>
                                <a:pt x="0" y="7619"/>
                              </a:lnTo>
                              <a:lnTo>
                                <a:pt x="208787" y="7619"/>
                              </a:lnTo>
                              <a:lnTo>
                                <a:pt x="208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1.75pt;margin-top:6.625181pt;width:16.440pt;height:.599980pt;mso-position-horizontal-relative:page;mso-position-vertical-relative:paragraph;z-index:15739904" id="docshape15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78395904">
                <wp:simplePos x="0" y="0"/>
                <wp:positionH relativeFrom="page">
                  <wp:posOffset>4275709</wp:posOffset>
                </wp:positionH>
                <wp:positionV relativeFrom="paragraph">
                  <wp:posOffset>167785</wp:posOffset>
                </wp:positionV>
                <wp:extent cx="43815" cy="8890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336.670013pt;margin-top:13.211451pt;width:3.45pt;height:7pt;mso-position-horizontal-relative:page;mso-position-vertical-relative:paragraph;z-index:-24920576" type="#_x0000_t202" id="docshape154"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hAnsi="Cambria Math"/>
          <w:position w:val="-9"/>
          <w:sz w:val="17"/>
        </w:rPr>
        <w:t>−</w:t>
      </w:r>
      <w:r>
        <w:rPr>
          <w:rFonts w:ascii="Cambria Math" w:hAnsi="Cambria Math"/>
          <w:spacing w:val="61"/>
          <w:w w:val="150"/>
          <w:position w:val="-9"/>
          <w:sz w:val="17"/>
        </w:rPr>
        <w:t> </w:t>
      </w:r>
      <w:r>
        <w:rPr>
          <w:rFonts w:ascii="Cambria Math" w:hAnsi="Cambria Math"/>
          <w:spacing w:val="-12"/>
          <w:sz w:val="14"/>
        </w:rPr>
        <w:t>1</w:t>
      </w:r>
    </w:p>
    <w:p>
      <w:pPr>
        <w:spacing w:after="0" w:line="57" w:lineRule="auto"/>
        <w:jc w:val="left"/>
        <w:rPr>
          <w:rFonts w:ascii="Cambria Math" w:hAnsi="Cambria Math"/>
          <w:sz w:val="14"/>
        </w:rPr>
        <w:sectPr>
          <w:type w:val="continuous"/>
          <w:pgSz w:w="12240" w:h="15840"/>
          <w:pgMar w:header="0" w:footer="1015" w:top="1360" w:bottom="1260" w:left="60" w:right="0"/>
          <w:cols w:num="4" w:equalWidth="0">
            <w:col w:w="4108" w:space="0"/>
            <w:col w:w="550" w:space="39"/>
            <w:col w:w="592" w:space="39"/>
            <w:col w:w="6852"/>
          </w:cols>
        </w:sectPr>
      </w:pPr>
    </w:p>
    <w:p>
      <w:pPr>
        <w:tabs>
          <w:tab w:pos="3958" w:val="left" w:leader="none"/>
        </w:tabs>
        <w:spacing w:line="154" w:lineRule="exact" w:before="113"/>
        <w:ind w:left="3240" w:right="0" w:firstLine="0"/>
        <w:jc w:val="left"/>
        <w:rPr>
          <w:rFonts w:ascii="Cambria Math" w:hAnsi="Cambria Math" w:eastAsia="Cambria Math"/>
          <w:sz w:val="24"/>
        </w:rPr>
      </w:pPr>
      <w:r>
        <w:rPr>
          <w:rFonts w:ascii="Cambria Math" w:hAnsi="Cambria Math" w:eastAsia="Cambria Math"/>
          <w:spacing w:val="-4"/>
          <w:w w:val="105"/>
          <w:sz w:val="24"/>
        </w:rPr>
        <w:t>𝐾𝐷𝐶</w:t>
      </w:r>
      <w:r>
        <w:rPr>
          <w:rFonts w:ascii="Cambria Math" w:hAnsi="Cambria Math" w:eastAsia="Cambria Math"/>
          <w:sz w:val="24"/>
        </w:rPr>
        <w:tab/>
      </w:r>
      <w:r>
        <w:rPr>
          <w:rFonts w:ascii="Cambria Math" w:hAnsi="Cambria Math" w:eastAsia="Cambria Math"/>
          <w:w w:val="105"/>
          <w:sz w:val="24"/>
        </w:rPr>
        <w:t>=</w:t>
      </w:r>
      <w:r>
        <w:rPr>
          <w:rFonts w:ascii="Cambria Math" w:hAnsi="Cambria Math" w:eastAsia="Cambria Math"/>
          <w:spacing w:val="40"/>
          <w:w w:val="105"/>
          <w:sz w:val="24"/>
        </w:rPr>
        <w:t> </w:t>
      </w:r>
      <w:r>
        <w:rPr>
          <w:rFonts w:ascii="Cambria Math" w:hAnsi="Cambria Math" w:eastAsia="Cambria Math"/>
          <w:w w:val="105"/>
          <w:sz w:val="24"/>
        </w:rPr>
        <w:t>𝐵</w:t>
      </w:r>
      <w:r>
        <w:rPr>
          <w:rFonts w:ascii="Cambria Math" w:hAnsi="Cambria Math" w:eastAsia="Cambria Math"/>
          <w:w w:val="105"/>
          <w:sz w:val="24"/>
          <w:vertAlign w:val="superscript"/>
        </w:rPr>
        <w:t>𝐾𝐷</w:t>
      </w:r>
      <w:r>
        <w:rPr>
          <w:rFonts w:ascii="Cambria Math" w:hAnsi="Cambria Math" w:eastAsia="Cambria Math"/>
          <w:w w:val="105"/>
          <w:sz w:val="24"/>
          <w:vertAlign w:val="baseline"/>
        </w:rPr>
        <w:t> [</w:t>
      </w:r>
      <w:r>
        <w:rPr>
          <w:rFonts w:ascii="Cambria Math" w:hAnsi="Cambria Math" w:eastAsia="Cambria Math"/>
          <w:w w:val="105"/>
          <w:position w:val="1"/>
          <w:sz w:val="24"/>
          <w:vertAlign w:val="baseline"/>
        </w:rPr>
        <w:t>∑</w:t>
      </w:r>
      <w:r>
        <w:rPr>
          <w:rFonts w:ascii="Cambria Math" w:hAnsi="Cambria Math" w:eastAsia="Cambria Math"/>
          <w:w w:val="105"/>
          <w:position w:val="1"/>
          <w:sz w:val="24"/>
          <w:vertAlign w:val="baseline"/>
        </w:rPr>
        <w:t> </w:t>
      </w:r>
      <w:r>
        <w:rPr>
          <w:rFonts w:ascii="Cambria Math" w:hAnsi="Cambria Math" w:eastAsia="Cambria Math"/>
          <w:spacing w:val="-2"/>
          <w:w w:val="105"/>
          <w:sz w:val="24"/>
          <w:vertAlign w:val="baseline"/>
        </w:rPr>
        <w:t>𝛽</w:t>
      </w:r>
      <w:r>
        <w:rPr>
          <w:rFonts w:ascii="Cambria Math" w:hAnsi="Cambria Math" w:eastAsia="Cambria Math"/>
          <w:spacing w:val="-2"/>
          <w:w w:val="105"/>
          <w:sz w:val="24"/>
          <w:vertAlign w:val="superscript"/>
        </w:rPr>
        <w:t>𝐾𝐷</w:t>
      </w:r>
      <w:r>
        <w:rPr>
          <w:rFonts w:ascii="Cambria Math" w:hAnsi="Cambria Math" w:eastAsia="Cambria Math"/>
          <w:spacing w:val="-2"/>
          <w:w w:val="105"/>
          <w:sz w:val="24"/>
          <w:vertAlign w:val="baseline"/>
        </w:rPr>
        <w:t>𝐾𝐷</w:t>
      </w:r>
    </w:p>
    <w:p>
      <w:pPr>
        <w:spacing w:line="134" w:lineRule="auto" w:before="15"/>
        <w:ind w:left="0" w:right="0" w:firstLine="0"/>
        <w:jc w:val="left"/>
        <w:rPr>
          <w:rFonts w:ascii="Cambria Math" w:hAnsi="Cambria Math" w:eastAsia="Cambria Math"/>
          <w:sz w:val="14"/>
        </w:rPr>
      </w:pPr>
      <w:r>
        <w:rPr/>
        <w:br w:type="column"/>
      </w:r>
      <w:r>
        <w:rPr>
          <w:rFonts w:ascii="Cambria Math" w:hAnsi="Cambria Math" w:eastAsia="Cambria Math"/>
          <w:spacing w:val="-4"/>
          <w:w w:val="110"/>
          <w:position w:val="-6"/>
          <w:sz w:val="17"/>
        </w:rPr>
        <w:t>−𝜌</w:t>
      </w:r>
      <w:r>
        <w:rPr>
          <w:rFonts w:ascii="Cambria Math" w:hAnsi="Cambria Math" w:eastAsia="Cambria Math"/>
          <w:spacing w:val="-4"/>
          <w:w w:val="110"/>
          <w:sz w:val="14"/>
        </w:rPr>
        <w:t>𝐾𝐷</w:t>
      </w:r>
    </w:p>
    <w:p>
      <w:pPr>
        <w:spacing w:line="96" w:lineRule="exact" w:before="0"/>
        <w:ind w:left="475" w:right="0" w:firstLine="0"/>
        <w:jc w:val="left"/>
        <w:rPr>
          <w:rFonts w:ascii="Cambria Math"/>
          <w:sz w:val="24"/>
        </w:rPr>
      </w:pPr>
      <w:r>
        <w:rPr/>
        <mc:AlternateContent>
          <mc:Choice Requires="wps">
            <w:drawing>
              <wp:anchor distT="0" distB="0" distL="0" distR="0" allowOverlap="1" layoutInCell="1" locked="0" behindDoc="1" simplePos="0" relativeHeight="478395392">
                <wp:simplePos x="0" y="0"/>
                <wp:positionH relativeFrom="page">
                  <wp:posOffset>3919092</wp:posOffset>
                </wp:positionH>
                <wp:positionV relativeFrom="paragraph">
                  <wp:posOffset>-28190</wp:posOffset>
                </wp:positionV>
                <wp:extent cx="43815" cy="88900"/>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308.589996pt;margin-top:-2.219685pt;width:3.45pt;height:7pt;mso-position-horizontal-relative:page;mso-position-vertical-relative:paragraph;z-index:-24921088" type="#_x0000_t202" id="docshape155"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spacing w:val="-10"/>
          <w:sz w:val="24"/>
        </w:rPr>
        <w:t>]</w:t>
      </w:r>
    </w:p>
    <w:p>
      <w:pPr>
        <w:spacing w:line="235" w:lineRule="auto" w:before="0"/>
        <w:ind w:left="85" w:right="0" w:firstLine="0"/>
        <w:jc w:val="left"/>
        <w:rPr>
          <w:rFonts w:ascii="Cambria Math" w:eastAsia="Cambria Math"/>
          <w:sz w:val="14"/>
        </w:rPr>
      </w:pPr>
      <w:r>
        <w:rPr/>
        <w:br w:type="column"/>
      </w:r>
      <w:r>
        <w:rPr>
          <w:rFonts w:ascii="Cambria Math" w:eastAsia="Cambria Math"/>
          <w:spacing w:val="-5"/>
          <w:w w:val="115"/>
          <w:position w:val="-5"/>
          <w:sz w:val="14"/>
        </w:rPr>
        <w:t>𝜌</w:t>
      </w:r>
      <w:r>
        <w:rPr>
          <w:rFonts w:ascii="Cambria Math" w:eastAsia="Cambria Math"/>
          <w:spacing w:val="-5"/>
          <w:w w:val="115"/>
          <w:sz w:val="14"/>
        </w:rPr>
        <w:t>𝐾𝐷</w:t>
      </w:r>
    </w:p>
    <w:p>
      <w:pPr>
        <w:pStyle w:val="BodyText"/>
        <w:spacing w:line="140" w:lineRule="exact" w:before="127"/>
        <w:ind w:left="3207"/>
      </w:pPr>
      <w:r>
        <w:rPr/>
        <w:br w:type="column"/>
      </w:r>
      <w:r>
        <w:rPr>
          <w:spacing w:val="-2"/>
        </w:rPr>
        <w:t>(4.13)</w:t>
      </w:r>
    </w:p>
    <w:p>
      <w:pPr>
        <w:spacing w:after="0" w:line="140" w:lineRule="exact"/>
        <w:sectPr>
          <w:type w:val="continuous"/>
          <w:pgSz w:w="12240" w:h="15840"/>
          <w:pgMar w:header="0" w:footer="1015" w:top="1360" w:bottom="1260" w:left="60" w:right="0"/>
          <w:cols w:num="4" w:equalWidth="0">
            <w:col w:w="5878" w:space="6"/>
            <w:col w:w="567" w:space="39"/>
            <w:col w:w="405" w:space="39"/>
            <w:col w:w="5246"/>
          </w:cols>
        </w:sectPr>
      </w:pPr>
    </w:p>
    <w:p>
      <w:pPr>
        <w:tabs>
          <w:tab w:pos="703" w:val="left" w:leader="none"/>
        </w:tabs>
        <w:spacing w:line="180" w:lineRule="exact" w:before="0"/>
        <w:ind w:left="0" w:right="0" w:firstLine="0"/>
        <w:jc w:val="right"/>
        <w:rPr>
          <w:rFonts w:ascii="Cambria Math" w:eastAsia="Cambria Math"/>
          <w:sz w:val="17"/>
        </w:rPr>
      </w:pPr>
      <w:r>
        <w:rPr>
          <w:rFonts w:ascii="Cambria Math" w:eastAsia="Cambria Math"/>
          <w:spacing w:val="-5"/>
          <w:w w:val="145"/>
          <w:position w:val="1"/>
          <w:sz w:val="17"/>
        </w:rPr>
        <w:t>j,𝑡</w:t>
      </w:r>
      <w:r>
        <w:rPr>
          <w:rFonts w:ascii="Cambria Math" w:eastAsia="Cambria Math"/>
          <w:position w:val="1"/>
          <w:sz w:val="17"/>
        </w:rPr>
        <w:tab/>
      </w:r>
      <w:r>
        <w:rPr>
          <w:rFonts w:ascii="Cambria Math" w:eastAsia="Cambria Math"/>
          <w:spacing w:val="-10"/>
          <w:w w:val="150"/>
          <w:sz w:val="17"/>
        </w:rPr>
        <w:t>j</w:t>
      </w:r>
    </w:p>
    <w:p>
      <w:pPr>
        <w:spacing w:line="180" w:lineRule="exact" w:before="0"/>
        <w:ind w:left="477" w:right="0" w:firstLine="0"/>
        <w:jc w:val="left"/>
        <w:rPr>
          <w:rFonts w:ascii="Cambria Math" w:eastAsia="Cambria Math"/>
          <w:sz w:val="17"/>
        </w:rPr>
      </w:pPr>
      <w:r>
        <w:rPr/>
        <w:br w:type="column"/>
      </w:r>
      <w:r>
        <w:rPr>
          <w:rFonts w:ascii="Cambria Math" w:eastAsia="Cambria Math"/>
          <w:w w:val="120"/>
          <w:position w:val="1"/>
          <w:sz w:val="17"/>
        </w:rPr>
        <w:t>𝑘</w:t>
      </w:r>
      <w:r>
        <w:rPr>
          <w:rFonts w:ascii="Cambria Math" w:eastAsia="Cambria Math"/>
          <w:spacing w:val="37"/>
          <w:w w:val="120"/>
          <w:position w:val="1"/>
          <w:sz w:val="17"/>
        </w:rPr>
        <w:t>  </w:t>
      </w:r>
      <w:r>
        <w:rPr>
          <w:rFonts w:ascii="Cambria Math" w:eastAsia="Cambria Math"/>
          <w:spacing w:val="-5"/>
          <w:w w:val="120"/>
          <w:sz w:val="17"/>
        </w:rPr>
        <w:t>𝑘,j</w:t>
      </w:r>
    </w:p>
    <w:p>
      <w:pPr>
        <w:spacing w:before="10"/>
        <w:ind w:left="338" w:right="0" w:firstLine="0"/>
        <w:jc w:val="left"/>
        <w:rPr>
          <w:rFonts w:ascii="Cambria Math" w:eastAsia="Cambria Math"/>
          <w:sz w:val="17"/>
        </w:rPr>
      </w:pPr>
      <w:r>
        <w:rPr/>
        <w:br w:type="column"/>
      </w:r>
      <w:r>
        <w:rPr>
          <w:rFonts w:ascii="Cambria Math" w:eastAsia="Cambria Math"/>
          <w:spacing w:val="-4"/>
          <w:w w:val="120"/>
          <w:sz w:val="17"/>
        </w:rPr>
        <w:t>𝑘,j,𝑡</w:t>
      </w:r>
    </w:p>
    <w:p>
      <w:pPr>
        <w:spacing w:after="0"/>
        <w:jc w:val="left"/>
        <w:rPr>
          <w:rFonts w:ascii="Cambria Math" w:eastAsia="Cambria Math"/>
          <w:sz w:val="17"/>
        </w:rPr>
        <w:sectPr>
          <w:type w:val="continuous"/>
          <w:pgSz w:w="12240" w:h="15840"/>
          <w:pgMar w:header="0" w:footer="1015" w:top="1360" w:bottom="1260" w:left="60" w:right="0"/>
          <w:cols w:num="3" w:equalWidth="0">
            <w:col w:w="4466" w:space="40"/>
            <w:col w:w="978" w:space="39"/>
            <w:col w:w="6657"/>
          </w:cols>
        </w:sectPr>
      </w:pPr>
    </w:p>
    <w:p>
      <w:pPr>
        <w:pStyle w:val="BodyText"/>
        <w:rPr>
          <w:rFonts w:ascii="Cambria Math"/>
          <w:sz w:val="20"/>
        </w:rPr>
      </w:pPr>
    </w:p>
    <w:p>
      <w:pPr>
        <w:pStyle w:val="BodyText"/>
        <w:spacing w:before="53"/>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139"/>
        <w:rPr>
          <w:rFonts w:ascii="Cambria Math"/>
          <w:sz w:val="17"/>
        </w:rPr>
      </w:pPr>
    </w:p>
    <w:p>
      <w:pPr>
        <w:spacing w:line="155" w:lineRule="exact" w:before="0"/>
        <w:ind w:left="0" w:right="0" w:firstLine="0"/>
        <w:jc w:val="right"/>
        <w:rPr>
          <w:rFonts w:ascii="Cambria Math" w:eastAsia="Cambria Math"/>
          <w:sz w:val="24"/>
        </w:rPr>
      </w:pPr>
      <w:r>
        <w:rPr/>
        <mc:AlternateContent>
          <mc:Choice Requires="wps">
            <w:drawing>
              <wp:anchor distT="0" distB="0" distL="0" distR="0" allowOverlap="1" layoutInCell="1" locked="0" behindDoc="1" simplePos="0" relativeHeight="478396416">
                <wp:simplePos x="0" y="0"/>
                <wp:positionH relativeFrom="page">
                  <wp:posOffset>2774314</wp:posOffset>
                </wp:positionH>
                <wp:positionV relativeFrom="paragraph">
                  <wp:posOffset>1287</wp:posOffset>
                </wp:positionV>
                <wp:extent cx="43815" cy="8890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218.449997pt;margin-top:.101392pt;width:3.45pt;height:7pt;mso-position-horizontal-relative:page;mso-position-vertical-relative:paragraph;z-index:-24920064" type="#_x0000_t202" id="docshape156"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3254375</wp:posOffset>
                </wp:positionH>
                <wp:positionV relativeFrom="paragraph">
                  <wp:posOffset>-119278</wp:posOffset>
                </wp:positionV>
                <wp:extent cx="70485" cy="108585"/>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256.25pt;margin-top:-9.392026pt;width:5.55pt;height:8.550pt;mso-position-horizontal-relative:page;mso-position-vertical-relative:paragraph;z-index:15745024" type="#_x0000_t202" id="docshape157"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mc:AlternateContent>
          <mc:Choice Requires="wps">
            <w:drawing>
              <wp:anchor distT="0" distB="0" distL="0" distR="0" allowOverlap="1" layoutInCell="1" locked="0" behindDoc="1" simplePos="0" relativeHeight="478397440">
                <wp:simplePos x="0" y="0"/>
                <wp:positionH relativeFrom="page">
                  <wp:posOffset>3987672</wp:posOffset>
                </wp:positionH>
                <wp:positionV relativeFrom="paragraph">
                  <wp:posOffset>7383</wp:posOffset>
                </wp:positionV>
                <wp:extent cx="43815" cy="8890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313.989990pt;margin-top:.581392pt;width:3.45pt;height:7pt;mso-position-horizontal-relative:page;mso-position-vertical-relative:paragraph;z-index:-24919040" type="#_x0000_t202" id="docshape158"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eastAsia="Cambria Math"/>
          <w:w w:val="110"/>
          <w:position w:val="5"/>
          <w:sz w:val="24"/>
        </w:rPr>
        <w:t>𝐾𝐷</w:t>
      </w:r>
      <w:r>
        <w:rPr>
          <w:rFonts w:ascii="Cambria Math" w:eastAsia="Cambria Math"/>
          <w:w w:val="110"/>
          <w:sz w:val="17"/>
        </w:rPr>
        <w:t>𝑘,j,𝑡</w:t>
      </w:r>
      <w:r>
        <w:rPr>
          <w:rFonts w:ascii="Cambria Math" w:eastAsia="Cambria Math"/>
          <w:spacing w:val="11"/>
          <w:w w:val="110"/>
          <w:sz w:val="17"/>
        </w:rPr>
        <w:t> </w:t>
      </w:r>
      <w:r>
        <w:rPr>
          <w:w w:val="110"/>
          <w:position w:val="5"/>
          <w:sz w:val="24"/>
        </w:rPr>
        <w:t>=</w:t>
      </w:r>
      <w:r>
        <w:rPr>
          <w:spacing w:val="-17"/>
          <w:w w:val="110"/>
          <w:position w:val="5"/>
          <w:sz w:val="24"/>
        </w:rPr>
        <w:t> </w:t>
      </w:r>
      <w:r>
        <w:rPr>
          <w:rFonts w:ascii="Cambria Math" w:eastAsia="Cambria Math"/>
          <w:spacing w:val="-10"/>
          <w:w w:val="110"/>
          <w:position w:val="5"/>
          <w:sz w:val="24"/>
        </w:rPr>
        <w:t>[</w:t>
      </w:r>
    </w:p>
    <w:p>
      <w:pPr>
        <w:spacing w:line="240" w:lineRule="auto" w:before="26"/>
        <w:rPr>
          <w:rFonts w:ascii="Cambria Math"/>
          <w:sz w:val="14"/>
        </w:rPr>
      </w:pPr>
      <w:r>
        <w:rPr/>
        <w:br w:type="column"/>
      </w:r>
      <w:r>
        <w:rPr>
          <w:rFonts w:ascii="Cambria Math"/>
          <w:sz w:val="14"/>
        </w:rPr>
      </w:r>
    </w:p>
    <w:p>
      <w:pPr>
        <w:spacing w:before="0"/>
        <w:ind w:left="0" w:right="0" w:firstLine="0"/>
        <w:jc w:val="left"/>
        <w:rPr>
          <w:rFonts w:ascii="Cambria Math" w:eastAsia="Cambria Math"/>
          <w:sz w:val="14"/>
        </w:rPr>
      </w:pPr>
      <w:r>
        <w:rPr>
          <w:rFonts w:ascii="Cambria Math" w:eastAsia="Cambria Math"/>
          <w:spacing w:val="-5"/>
          <w:w w:val="110"/>
          <w:position w:val="-6"/>
          <w:sz w:val="17"/>
        </w:rPr>
        <w:t>𝛽</w:t>
      </w:r>
      <w:r>
        <w:rPr>
          <w:rFonts w:ascii="Cambria Math" w:eastAsia="Cambria Math"/>
          <w:spacing w:val="-5"/>
          <w:w w:val="110"/>
          <w:sz w:val="14"/>
        </w:rPr>
        <w:t>𝐾𝐷</w:t>
      </w:r>
    </w:p>
    <w:p>
      <w:pPr>
        <w:spacing w:line="240" w:lineRule="auto" w:before="138"/>
        <w:rPr>
          <w:rFonts w:ascii="Cambria Math"/>
          <w:sz w:val="14"/>
        </w:rPr>
      </w:pPr>
      <w:r>
        <w:rPr/>
        <w:br w:type="column"/>
      </w:r>
      <w:r>
        <w:rPr>
          <w:rFonts w:ascii="Cambria Math"/>
          <w:sz w:val="14"/>
        </w:rPr>
      </w:r>
    </w:p>
    <w:p>
      <w:pPr>
        <w:spacing w:line="74" w:lineRule="auto" w:before="0"/>
        <w:ind w:left="8" w:right="0" w:firstLine="0"/>
        <w:jc w:val="left"/>
        <w:rPr>
          <w:rFonts w:ascii="Cambria Math" w:eastAsia="Cambria Math"/>
          <w:sz w:val="24"/>
        </w:rPr>
      </w:pPr>
      <w:r>
        <w:rPr/>
        <mc:AlternateContent>
          <mc:Choice Requires="wps">
            <w:drawing>
              <wp:anchor distT="0" distB="0" distL="0" distR="0" allowOverlap="1" layoutInCell="1" locked="0" behindDoc="0" simplePos="0" relativeHeight="15740416">
                <wp:simplePos x="0" y="0"/>
                <wp:positionH relativeFrom="page">
                  <wp:posOffset>2704210</wp:posOffset>
                </wp:positionH>
                <wp:positionV relativeFrom="paragraph">
                  <wp:posOffset>120442</wp:posOffset>
                </wp:positionV>
                <wp:extent cx="492759" cy="10795"/>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492759" cy="10795"/>
                        </a:xfrm>
                        <a:custGeom>
                          <a:avLst/>
                          <a:gdLst/>
                          <a:ahLst/>
                          <a:cxnLst/>
                          <a:rect l="l" t="t" r="r" b="b"/>
                          <a:pathLst>
                            <a:path w="492759" h="10795">
                              <a:moveTo>
                                <a:pt x="492251" y="0"/>
                              </a:moveTo>
                              <a:lnTo>
                                <a:pt x="0" y="0"/>
                              </a:lnTo>
                              <a:lnTo>
                                <a:pt x="0" y="10667"/>
                              </a:lnTo>
                              <a:lnTo>
                                <a:pt x="492251" y="10667"/>
                              </a:lnTo>
                              <a:lnTo>
                                <a:pt x="4922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2.929993pt;margin-top:9.483647pt;width:38.76pt;height:.84pt;mso-position-horizontal-relative:page;mso-position-vertical-relative:paragraph;z-index:15740416" id="docshape159" filled="true" fillcolor="#000000" stroked="false">
                <v:fill type="solid"/>
                <w10:wrap type="none"/>
              </v:rect>
            </w:pict>
          </mc:Fallback>
        </mc:AlternateContent>
      </w:r>
      <w:r>
        <w:rPr>
          <w:rFonts w:ascii="Cambria Math" w:eastAsia="Cambria Math"/>
          <w:spacing w:val="-2"/>
          <w:w w:val="110"/>
          <w:position w:val="4"/>
          <w:sz w:val="17"/>
        </w:rPr>
        <w:t>𝑅𝐶</w:t>
      </w:r>
      <w:r>
        <w:rPr>
          <w:rFonts w:ascii="Cambria Math" w:eastAsia="Cambria Math"/>
          <w:spacing w:val="-2"/>
          <w:w w:val="110"/>
          <w:sz w:val="14"/>
        </w:rPr>
        <w:t>j,𝑡</w:t>
      </w:r>
      <w:r>
        <w:rPr>
          <w:rFonts w:ascii="Cambria Math" w:eastAsia="Cambria Math"/>
          <w:spacing w:val="-2"/>
          <w:w w:val="110"/>
          <w:position w:val="-12"/>
          <w:sz w:val="24"/>
        </w:rPr>
        <w:t>]</w:t>
      </w:r>
    </w:p>
    <w:p>
      <w:pPr>
        <w:spacing w:line="182" w:lineRule="auto" w:before="107"/>
        <w:ind w:left="61" w:right="0" w:firstLine="14"/>
        <w:jc w:val="left"/>
        <w:rPr>
          <w:rFonts w:ascii="Cambria Math" w:eastAsia="Cambria Math"/>
          <w:sz w:val="14"/>
        </w:rPr>
      </w:pPr>
      <w:r>
        <w:rPr/>
        <w:br w:type="column"/>
      </w:r>
      <w:r>
        <w:rPr>
          <w:rFonts w:ascii="Cambria Math" w:eastAsia="Cambria Math"/>
          <w:spacing w:val="-6"/>
          <w:w w:val="110"/>
          <w:sz w:val="14"/>
        </w:rPr>
        <w:t>𝐾𝐷</w:t>
      </w:r>
      <w:r>
        <w:rPr>
          <w:rFonts w:ascii="Cambria Math" w:eastAsia="Cambria Math"/>
          <w:spacing w:val="-6"/>
          <w:w w:val="160"/>
          <w:sz w:val="14"/>
        </w:rPr>
        <w:t> </w:t>
      </w:r>
      <w:r>
        <w:rPr>
          <w:rFonts w:ascii="Cambria Math" w:eastAsia="Cambria Math"/>
          <w:spacing w:val="-10"/>
          <w:w w:val="160"/>
          <w:sz w:val="14"/>
        </w:rPr>
        <w:t>j</w:t>
      </w:r>
    </w:p>
    <w:p>
      <w:pPr>
        <w:spacing w:line="240" w:lineRule="auto" w:before="141"/>
        <w:rPr>
          <w:rFonts w:ascii="Cambria Math"/>
          <w:sz w:val="17"/>
        </w:rPr>
      </w:pPr>
      <w:r>
        <w:rPr/>
        <w:br w:type="column"/>
      </w:r>
      <w:r>
        <w:rPr>
          <w:rFonts w:ascii="Cambria Math"/>
          <w:sz w:val="17"/>
        </w:rPr>
      </w:r>
    </w:p>
    <w:p>
      <w:pPr>
        <w:spacing w:line="153" w:lineRule="exact" w:before="0"/>
        <w:ind w:left="39" w:right="0" w:firstLine="0"/>
        <w:jc w:val="left"/>
        <w:rPr>
          <w:rFonts w:ascii="Cambria Math" w:eastAsia="Cambria Math"/>
          <w:sz w:val="24"/>
        </w:rPr>
      </w:pPr>
      <w:r>
        <w:rPr>
          <w:rFonts w:ascii="Cambria Math" w:eastAsia="Cambria Math"/>
          <w:spacing w:val="-2"/>
          <w:w w:val="105"/>
          <w:sz w:val="24"/>
        </w:rPr>
        <w:t>(𝐵</w:t>
      </w:r>
      <w:r>
        <w:rPr>
          <w:rFonts w:ascii="Cambria Math" w:eastAsia="Cambria Math"/>
          <w:spacing w:val="-2"/>
          <w:w w:val="105"/>
          <w:sz w:val="24"/>
          <w:vertAlign w:val="superscript"/>
        </w:rPr>
        <w:t>𝐾𝐷</w:t>
      </w:r>
      <w:r>
        <w:rPr>
          <w:rFonts w:ascii="Cambria Math" w:eastAsia="Cambria Math"/>
          <w:spacing w:val="-2"/>
          <w:w w:val="105"/>
          <w:sz w:val="24"/>
          <w:vertAlign w:val="baseline"/>
        </w:rPr>
        <w:t>)</w:t>
      </w:r>
    </w:p>
    <w:p>
      <w:pPr>
        <w:spacing w:line="240" w:lineRule="auto" w:before="40"/>
        <w:rPr>
          <w:rFonts w:ascii="Cambria Math"/>
          <w:sz w:val="14"/>
        </w:rPr>
      </w:pPr>
      <w:r>
        <w:rPr/>
        <w:br w:type="column"/>
      </w:r>
      <w:r>
        <w:rPr>
          <w:rFonts w:ascii="Cambria Math"/>
          <w:sz w:val="14"/>
        </w:rPr>
      </w:r>
    </w:p>
    <w:p>
      <w:pPr>
        <w:spacing w:before="0"/>
        <w:ind w:left="0" w:right="0" w:firstLine="0"/>
        <w:jc w:val="left"/>
        <w:rPr>
          <w:rFonts w:ascii="Cambria Math" w:hAnsi="Cambria Math" w:eastAsia="Cambria Math"/>
          <w:sz w:val="17"/>
        </w:rPr>
      </w:pPr>
      <w:r>
        <w:rPr>
          <w:rFonts w:ascii="Cambria Math" w:hAnsi="Cambria Math" w:eastAsia="Cambria Math"/>
          <w:spacing w:val="-2"/>
          <w:sz w:val="17"/>
        </w:rPr>
        <w:t>σ</w:t>
      </w:r>
      <w:r>
        <w:rPr>
          <w:rFonts w:ascii="Cambria Math" w:hAnsi="Cambria Math" w:eastAsia="Cambria Math"/>
          <w:spacing w:val="-2"/>
          <w:position w:val="7"/>
          <w:sz w:val="14"/>
        </w:rPr>
        <w:t>𝐾𝐷</w:t>
      </w:r>
      <w:r>
        <w:rPr>
          <w:rFonts w:ascii="Cambria Math" w:hAnsi="Cambria Math" w:eastAsia="Cambria Math"/>
          <w:spacing w:val="-2"/>
          <w:sz w:val="17"/>
        </w:rPr>
        <w:t>−1</w:t>
      </w:r>
    </w:p>
    <w:p>
      <w:pPr>
        <w:spacing w:line="240" w:lineRule="auto" w:before="59"/>
        <w:rPr>
          <w:rFonts w:ascii="Cambria Math"/>
          <w:sz w:val="24"/>
        </w:rPr>
      </w:pPr>
      <w:r>
        <w:rPr/>
        <w:br w:type="column"/>
      </w:r>
      <w:r>
        <w:rPr>
          <w:rFonts w:ascii="Cambria Math"/>
          <w:sz w:val="24"/>
        </w:rPr>
      </w:r>
    </w:p>
    <w:p>
      <w:pPr>
        <w:pStyle w:val="BodyText"/>
        <w:tabs>
          <w:tab w:pos="3413" w:val="left" w:leader="none"/>
        </w:tabs>
        <w:spacing w:line="153" w:lineRule="exact"/>
        <w:ind w:left="29"/>
      </w:pPr>
      <w:r>
        <w:rPr>
          <w:rFonts w:ascii="Cambria Math" w:eastAsia="Cambria Math"/>
          <w:spacing w:val="-2"/>
          <w:w w:val="110"/>
        </w:rPr>
        <w:t>𝐾𝐷𝐶</w:t>
      </w:r>
      <w:r>
        <w:rPr>
          <w:rFonts w:ascii="Cambria Math" w:eastAsia="Cambria Math"/>
          <w:spacing w:val="-2"/>
          <w:w w:val="110"/>
          <w:vertAlign w:val="subscript"/>
        </w:rPr>
        <w:t>j,𝑡</w:t>
      </w:r>
      <w:r>
        <w:rPr>
          <w:rFonts w:ascii="Cambria Math" w:eastAsia="Cambria Math"/>
          <w:vertAlign w:val="baseline"/>
        </w:rPr>
        <w:tab/>
      </w:r>
      <w:r>
        <w:rPr>
          <w:spacing w:val="-2"/>
          <w:w w:val="110"/>
          <w:vertAlign w:val="baseline"/>
        </w:rPr>
        <w:t>(4.14)</w:t>
      </w:r>
    </w:p>
    <w:p>
      <w:pPr>
        <w:spacing w:after="0" w:line="153" w:lineRule="exact"/>
        <w:sectPr>
          <w:type w:val="continuous"/>
          <w:pgSz w:w="12240" w:h="15840"/>
          <w:pgMar w:header="0" w:footer="1015" w:top="1360" w:bottom="1260" w:left="60" w:right="0"/>
          <w:cols w:num="7" w:equalWidth="0">
            <w:col w:w="4199" w:space="0"/>
            <w:col w:w="343" w:space="39"/>
            <w:col w:w="484" w:space="40"/>
            <w:col w:w="296" w:space="39"/>
            <w:col w:w="679" w:space="0"/>
            <w:col w:w="569" w:space="40"/>
            <w:col w:w="5452"/>
          </w:cols>
        </w:sectPr>
      </w:pPr>
    </w:p>
    <w:p>
      <w:pPr>
        <w:tabs>
          <w:tab w:pos="1413" w:val="left" w:leader="none"/>
        </w:tabs>
        <w:spacing w:line="265" w:lineRule="exact" w:before="0"/>
        <w:ind w:left="0" w:right="2080" w:firstLine="0"/>
        <w:jc w:val="center"/>
        <w:rPr>
          <w:rFonts w:ascii="Cambria Math" w:eastAsia="Cambria Math"/>
          <w:sz w:val="17"/>
        </w:rPr>
      </w:pPr>
      <w:r>
        <w:rPr>
          <w:rFonts w:ascii="Cambria Math" w:eastAsia="Cambria Math"/>
          <w:spacing w:val="-2"/>
          <w:w w:val="135"/>
          <w:position w:val="4"/>
          <w:sz w:val="17"/>
        </w:rPr>
        <w:t>𝑅𝑇𝐼</w:t>
      </w:r>
      <w:r>
        <w:rPr>
          <w:rFonts w:ascii="Cambria Math" w:eastAsia="Cambria Math"/>
          <w:spacing w:val="-2"/>
          <w:w w:val="135"/>
          <w:sz w:val="14"/>
        </w:rPr>
        <w:t>𝑘,j,𝑡</w:t>
      </w:r>
      <w:r>
        <w:rPr>
          <w:rFonts w:ascii="Cambria Math" w:eastAsia="Cambria Math"/>
          <w:sz w:val="14"/>
        </w:rPr>
        <w:tab/>
      </w:r>
      <w:r>
        <w:rPr>
          <w:rFonts w:ascii="Cambria Math" w:eastAsia="Cambria Math"/>
          <w:spacing w:val="-10"/>
          <w:w w:val="145"/>
          <w:position w:val="10"/>
          <w:sz w:val="17"/>
        </w:rPr>
        <w:t>j</w:t>
      </w:r>
    </w:p>
    <w:p>
      <w:pPr>
        <w:pStyle w:val="BodyText"/>
        <w:spacing w:before="268"/>
        <w:rPr>
          <w:rFonts w:ascii="Cambria Math"/>
        </w:rPr>
      </w:pPr>
    </w:p>
    <w:p>
      <w:pPr>
        <w:pStyle w:val="BodyText"/>
        <w:tabs>
          <w:tab w:pos="10141" w:val="left" w:leader="none"/>
        </w:tabs>
        <w:ind w:left="3180"/>
      </w:pPr>
      <w:r>
        <w:rPr>
          <w:rFonts w:ascii="Cambria Math" w:eastAsia="Cambria Math"/>
          <w:w w:val="115"/>
        </w:rPr>
        <w:t>𝐷𝐼</w:t>
      </w:r>
      <w:r>
        <w:rPr>
          <w:rFonts w:ascii="Cambria Math" w:eastAsia="Cambria Math"/>
          <w:w w:val="115"/>
          <w:vertAlign w:val="subscript"/>
        </w:rPr>
        <w:t>𝑖,j,𝑡</w:t>
      </w:r>
      <w:r>
        <w:rPr>
          <w:rFonts w:ascii="Cambria Math" w:eastAsia="Cambria Math"/>
          <w:spacing w:val="1"/>
          <w:w w:val="115"/>
          <w:vertAlign w:val="baseline"/>
        </w:rPr>
        <w:t> </w:t>
      </w:r>
      <w:r>
        <w:rPr>
          <w:w w:val="115"/>
          <w:vertAlign w:val="baseline"/>
        </w:rPr>
        <w:t>=</w:t>
      </w:r>
      <w:r>
        <w:rPr>
          <w:spacing w:val="-17"/>
          <w:w w:val="115"/>
          <w:vertAlign w:val="baseline"/>
        </w:rPr>
        <w:t> </w:t>
      </w:r>
      <w:r>
        <w:rPr>
          <w:rFonts w:ascii="Cambria Math" w:eastAsia="Cambria Math"/>
          <w:w w:val="115"/>
          <w:vertAlign w:val="baseline"/>
        </w:rPr>
        <w:t>𝑎𝑖j</w:t>
      </w:r>
      <w:r>
        <w:rPr>
          <w:rFonts w:ascii="Cambria Math" w:eastAsia="Cambria Math"/>
          <w:w w:val="115"/>
          <w:vertAlign w:val="subscript"/>
        </w:rPr>
        <w:t>𝑖,j</w:t>
      </w:r>
      <w:r>
        <w:rPr>
          <w:rFonts w:ascii="Cambria Math" w:eastAsia="Cambria Math"/>
          <w:spacing w:val="6"/>
          <w:w w:val="115"/>
          <w:vertAlign w:val="baseline"/>
        </w:rPr>
        <w:t> </w:t>
      </w:r>
      <w:r>
        <w:rPr>
          <w:rFonts w:ascii="Cambria Math" w:eastAsia="Cambria Math"/>
          <w:spacing w:val="-2"/>
          <w:w w:val="115"/>
          <w:vertAlign w:val="baseline"/>
        </w:rPr>
        <w:t>𝐶𝐼</w:t>
      </w:r>
      <w:r>
        <w:rPr>
          <w:rFonts w:ascii="Cambria Math" w:eastAsia="Cambria Math"/>
          <w:spacing w:val="-2"/>
          <w:w w:val="115"/>
          <w:vertAlign w:val="subscript"/>
        </w:rPr>
        <w:t>j,𝑡</w:t>
      </w:r>
      <w:r>
        <w:rPr>
          <w:rFonts w:ascii="Cambria Math" w:eastAsia="Cambria Math"/>
          <w:vertAlign w:val="baseline"/>
        </w:rPr>
        <w:tab/>
      </w:r>
      <w:r>
        <w:rPr>
          <w:spacing w:val="-2"/>
          <w:w w:val="115"/>
          <w:vertAlign w:val="baseline"/>
        </w:rPr>
        <w:t>(4.15)</w:t>
      </w:r>
    </w:p>
    <w:p>
      <w:pPr>
        <w:pStyle w:val="BodyText"/>
        <w:rPr>
          <w:sz w:val="20"/>
        </w:rPr>
      </w:pPr>
    </w:p>
    <w:p>
      <w:pPr>
        <w:pStyle w:val="BodyText"/>
        <w:spacing w:before="34"/>
        <w:rPr>
          <w:sz w:val="20"/>
        </w:rPr>
      </w:pPr>
    </w:p>
    <w:p>
      <w:pPr>
        <w:spacing w:after="0"/>
        <w:rPr>
          <w:sz w:val="20"/>
        </w:rPr>
        <w:sectPr>
          <w:type w:val="continuous"/>
          <w:pgSz w:w="12240" w:h="15840"/>
          <w:pgMar w:header="0" w:footer="1015" w:top="1360" w:bottom="1260" w:left="60" w:right="0"/>
        </w:sectPr>
      </w:pPr>
    </w:p>
    <w:p>
      <w:pPr>
        <w:pStyle w:val="BodyText"/>
        <w:spacing w:before="78"/>
      </w:pPr>
    </w:p>
    <w:p>
      <w:pPr>
        <w:tabs>
          <w:tab w:pos="3828" w:val="left" w:leader="none"/>
        </w:tabs>
        <w:spacing w:line="154" w:lineRule="exact" w:before="1"/>
        <w:ind w:left="318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397952">
                <wp:simplePos x="0" y="0"/>
                <wp:positionH relativeFrom="page">
                  <wp:posOffset>3662807</wp:posOffset>
                </wp:positionH>
                <wp:positionV relativeFrom="paragraph">
                  <wp:posOffset>8350</wp:posOffset>
                </wp:positionV>
                <wp:extent cx="43815" cy="88900"/>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288.410004pt;margin-top:.657505pt;width:3.45pt;height:7pt;mso-position-horizontal-relative:page;mso-position-vertical-relative:paragraph;z-index:-24918528" type="#_x0000_t202" id="docshape160"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hAnsi="Cambria Math" w:eastAsia="Cambria Math"/>
          <w:spacing w:val="-4"/>
          <w:sz w:val="24"/>
        </w:rPr>
        <w:t>𝑋𝑆𝑇</w:t>
      </w:r>
      <w:r>
        <w:rPr>
          <w:rFonts w:ascii="Cambria Math" w:hAnsi="Cambria Math" w:eastAsia="Cambria Math"/>
          <w:sz w:val="24"/>
        </w:rPr>
        <w:tab/>
      </w:r>
      <w:r>
        <w:rPr>
          <w:sz w:val="24"/>
        </w:rPr>
        <w:t>= </w:t>
      </w:r>
      <w:r>
        <w:rPr>
          <w:rFonts w:ascii="Cambria Math" w:hAnsi="Cambria Math" w:eastAsia="Cambria Math"/>
          <w:sz w:val="24"/>
        </w:rPr>
        <w:t>𝐵</w:t>
      </w:r>
      <w:r>
        <w:rPr>
          <w:rFonts w:ascii="Cambria Math" w:hAnsi="Cambria Math" w:eastAsia="Cambria Math"/>
          <w:sz w:val="24"/>
          <w:vertAlign w:val="superscript"/>
        </w:rPr>
        <w:t>𝑋𝑇</w:t>
      </w:r>
      <w:r>
        <w:rPr>
          <w:rFonts w:ascii="Cambria Math" w:hAnsi="Cambria Math" w:eastAsia="Cambria Math"/>
          <w:spacing w:val="40"/>
          <w:sz w:val="24"/>
          <w:vertAlign w:val="baseline"/>
        </w:rPr>
        <w:t> </w:t>
      </w:r>
      <w:r>
        <w:rPr>
          <w:rFonts w:ascii="Cambria Math" w:hAnsi="Cambria Math" w:eastAsia="Cambria Math"/>
          <w:sz w:val="24"/>
          <w:vertAlign w:val="baseline"/>
        </w:rPr>
        <w:t>[</w:t>
      </w:r>
      <w:r>
        <w:rPr>
          <w:rFonts w:ascii="Cambria Math" w:hAnsi="Cambria Math" w:eastAsia="Cambria Math"/>
          <w:position w:val="1"/>
          <w:sz w:val="24"/>
          <w:vertAlign w:val="baseline"/>
        </w:rPr>
        <w:t>∑</w:t>
      </w:r>
      <w:r>
        <w:rPr>
          <w:rFonts w:ascii="Cambria Math" w:hAnsi="Cambria Math" w:eastAsia="Cambria Math"/>
          <w:spacing w:val="40"/>
          <w:position w:val="1"/>
          <w:sz w:val="24"/>
          <w:vertAlign w:val="baseline"/>
        </w:rPr>
        <w:t> </w:t>
      </w:r>
      <w:r>
        <w:rPr>
          <w:rFonts w:ascii="Cambria Math" w:hAnsi="Cambria Math" w:eastAsia="Cambria Math"/>
          <w:sz w:val="24"/>
          <w:vertAlign w:val="baseline"/>
        </w:rPr>
        <w:t>𝛽</w:t>
      </w:r>
      <w:r>
        <w:rPr>
          <w:rFonts w:ascii="Cambria Math" w:hAnsi="Cambria Math" w:eastAsia="Cambria Math"/>
          <w:sz w:val="24"/>
          <w:vertAlign w:val="superscript"/>
        </w:rPr>
        <w:t>𝑋𝑇</w:t>
      </w:r>
      <w:r>
        <w:rPr>
          <w:rFonts w:ascii="Cambria Math" w:hAnsi="Cambria Math" w:eastAsia="Cambria Math"/>
          <w:spacing w:val="80"/>
          <w:sz w:val="24"/>
          <w:vertAlign w:val="baseline"/>
        </w:rPr>
        <w:t> </w:t>
      </w:r>
      <w:r>
        <w:rPr>
          <w:rFonts w:ascii="Cambria Math" w:hAnsi="Cambria Math" w:eastAsia="Cambria Math"/>
          <w:spacing w:val="-93"/>
          <w:sz w:val="24"/>
          <w:vertAlign w:val="baseline"/>
        </w:rPr>
        <w:t>𝑋𝑆</w:t>
      </w:r>
    </w:p>
    <w:p>
      <w:pPr>
        <w:spacing w:line="240" w:lineRule="auto" w:before="53"/>
        <w:rPr>
          <w:rFonts w:ascii="Cambria Math"/>
          <w:sz w:val="14"/>
        </w:rPr>
      </w:pPr>
      <w:r>
        <w:rPr/>
        <w:br w:type="column"/>
      </w:r>
      <w:r>
        <w:rPr>
          <w:rFonts w:ascii="Cambria Math"/>
          <w:sz w:val="14"/>
        </w:rPr>
      </w:r>
    </w:p>
    <w:p>
      <w:pPr>
        <w:spacing w:before="0"/>
        <w:ind w:left="0" w:right="0" w:firstLine="0"/>
        <w:jc w:val="left"/>
        <w:rPr>
          <w:rFonts w:ascii="Cambria Math" w:eastAsia="Cambria Math"/>
          <w:sz w:val="14"/>
        </w:rPr>
      </w:pPr>
      <w:r>
        <w:rPr>
          <w:rFonts w:ascii="Cambria Math" w:eastAsia="Cambria Math"/>
          <w:spacing w:val="-5"/>
          <w:w w:val="115"/>
          <w:position w:val="-6"/>
          <w:sz w:val="17"/>
        </w:rPr>
        <w:t>𝜌</w:t>
      </w:r>
      <w:r>
        <w:rPr>
          <w:rFonts w:ascii="Cambria Math" w:eastAsia="Cambria Math"/>
          <w:spacing w:val="-5"/>
          <w:w w:val="115"/>
          <w:sz w:val="14"/>
        </w:rPr>
        <w:t>𝑋𝑇</w:t>
      </w:r>
    </w:p>
    <w:p>
      <w:pPr>
        <w:spacing w:line="164" w:lineRule="exact" w:before="76"/>
        <w:ind w:left="59" w:right="0" w:firstLine="0"/>
        <w:jc w:val="center"/>
        <w:rPr>
          <w:rFonts w:ascii="Cambria Math"/>
          <w:sz w:val="14"/>
        </w:rPr>
      </w:pPr>
      <w:r>
        <w:rPr/>
        <w:br w:type="column"/>
      </w:r>
      <w:r>
        <w:rPr>
          <w:rFonts w:ascii="Cambria Math"/>
          <w:spacing w:val="-10"/>
          <w:w w:val="105"/>
          <w:sz w:val="14"/>
        </w:rPr>
        <w:t>1</w:t>
      </w:r>
    </w:p>
    <w:p>
      <w:pPr>
        <w:spacing w:line="173" w:lineRule="exact" w:before="0"/>
        <w:ind w:left="59" w:right="8" w:firstLine="0"/>
        <w:jc w:val="center"/>
        <w:rPr>
          <w:rFonts w:ascii="Cambria Math" w:eastAsia="Cambria Math"/>
          <w:sz w:val="14"/>
        </w:rPr>
      </w:pPr>
      <w:r>
        <w:rPr/>
        <mc:AlternateContent>
          <mc:Choice Requires="wps">
            <w:drawing>
              <wp:anchor distT="0" distB="0" distL="0" distR="0" allowOverlap="1" layoutInCell="1" locked="0" behindDoc="0" simplePos="0" relativeHeight="15740928">
                <wp:simplePos x="0" y="0"/>
                <wp:positionH relativeFrom="page">
                  <wp:posOffset>3865753</wp:posOffset>
                </wp:positionH>
                <wp:positionV relativeFrom="paragraph">
                  <wp:posOffset>9483</wp:posOffset>
                </wp:positionV>
                <wp:extent cx="196850" cy="762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96850" cy="7620"/>
                        </a:xfrm>
                        <a:custGeom>
                          <a:avLst/>
                          <a:gdLst/>
                          <a:ahLst/>
                          <a:cxnLst/>
                          <a:rect l="l" t="t" r="r" b="b"/>
                          <a:pathLst>
                            <a:path w="196850" h="7620">
                              <a:moveTo>
                                <a:pt x="196596" y="0"/>
                              </a:moveTo>
                              <a:lnTo>
                                <a:pt x="0" y="0"/>
                              </a:lnTo>
                              <a:lnTo>
                                <a:pt x="0" y="7620"/>
                              </a:lnTo>
                              <a:lnTo>
                                <a:pt x="196596" y="7620"/>
                              </a:lnTo>
                              <a:lnTo>
                                <a:pt x="1965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4.390015pt;margin-top:.746738pt;width:15.48pt;height:.60004pt;mso-position-horizontal-relative:page;mso-position-vertical-relative:paragraph;z-index:15740928" id="docshape161" filled="true" fillcolor="#000000" stroked="false">
                <v:fill type="solid"/>
                <w10:wrap type="none"/>
              </v:rect>
            </w:pict>
          </mc:Fallback>
        </mc:AlternateContent>
      </w:r>
      <w:r>
        <w:rPr>
          <w:rFonts w:ascii="Cambria Math" w:eastAsia="Cambria Math"/>
          <w:spacing w:val="-5"/>
          <w:w w:val="120"/>
          <w:position w:val="-5"/>
          <w:sz w:val="14"/>
        </w:rPr>
        <w:t>𝜌</w:t>
      </w:r>
      <w:r>
        <w:rPr>
          <w:rFonts w:ascii="Cambria Math" w:eastAsia="Cambria Math"/>
          <w:spacing w:val="-5"/>
          <w:w w:val="120"/>
          <w:sz w:val="14"/>
        </w:rPr>
        <w:t>𝑋𝑇</w:t>
      </w:r>
    </w:p>
    <w:p>
      <w:pPr>
        <w:spacing w:line="96" w:lineRule="exact" w:before="0"/>
        <w:ind w:left="0" w:right="0" w:firstLine="0"/>
        <w:jc w:val="left"/>
        <w:rPr>
          <w:rFonts w:ascii="Cambria Math"/>
          <w:sz w:val="14"/>
        </w:rPr>
      </w:pPr>
      <w:r>
        <w:rPr>
          <w:rFonts w:ascii="Cambria Math"/>
          <w:w w:val="125"/>
          <w:position w:val="-9"/>
          <w:sz w:val="24"/>
        </w:rPr>
        <w:t>]</w:t>
      </w:r>
      <w:r>
        <w:rPr>
          <w:rFonts w:ascii="Cambria Math"/>
          <w:spacing w:val="-5"/>
          <w:w w:val="165"/>
          <w:position w:val="-9"/>
          <w:sz w:val="24"/>
        </w:rPr>
        <w:t> </w:t>
      </w:r>
      <w:r>
        <w:rPr>
          <w:rFonts w:ascii="Cambria Math"/>
          <w:spacing w:val="-12"/>
          <w:w w:val="165"/>
          <w:sz w:val="14"/>
        </w:rPr>
        <w:t>j</w:t>
      </w:r>
    </w:p>
    <w:p>
      <w:pPr>
        <w:spacing w:line="240" w:lineRule="auto" w:before="87"/>
        <w:rPr>
          <w:rFonts w:ascii="Cambria Math"/>
          <w:sz w:val="24"/>
        </w:rPr>
      </w:pPr>
      <w:r>
        <w:rPr/>
        <w:br w:type="column"/>
      </w:r>
      <w:r>
        <w:rPr>
          <w:rFonts w:ascii="Cambria Math"/>
          <w:sz w:val="24"/>
        </w:rPr>
      </w:r>
    </w:p>
    <w:p>
      <w:pPr>
        <w:pStyle w:val="BodyText"/>
        <w:spacing w:line="140" w:lineRule="exact"/>
        <w:ind w:left="3180"/>
      </w:pPr>
      <w:r>
        <w:rPr>
          <w:spacing w:val="-2"/>
        </w:rPr>
        <w:t>(4.16)</w:t>
      </w:r>
    </w:p>
    <w:p>
      <w:pPr>
        <w:spacing w:after="0" w:line="140" w:lineRule="exact"/>
        <w:sectPr>
          <w:type w:val="continuous"/>
          <w:pgSz w:w="12240" w:h="15840"/>
          <w:pgMar w:header="0" w:footer="1015" w:top="1360" w:bottom="1260" w:left="60" w:right="0"/>
          <w:cols w:num="4" w:equalWidth="0">
            <w:col w:w="5592" w:space="11"/>
            <w:col w:w="315" w:space="18"/>
            <w:col w:w="432" w:space="594"/>
            <w:col w:w="5218"/>
          </w:cols>
        </w:sectPr>
      </w:pPr>
    </w:p>
    <w:p>
      <w:pPr>
        <w:tabs>
          <w:tab w:pos="590" w:val="left" w:leader="none"/>
        </w:tabs>
        <w:spacing w:line="180" w:lineRule="exact" w:before="0"/>
        <w:ind w:left="0" w:right="0" w:firstLine="0"/>
        <w:jc w:val="right"/>
        <w:rPr>
          <w:rFonts w:ascii="Cambria Math" w:eastAsia="Cambria Math"/>
          <w:sz w:val="17"/>
        </w:rPr>
      </w:pPr>
      <w:r>
        <w:rPr>
          <w:rFonts w:ascii="Cambria Math" w:eastAsia="Cambria Math"/>
          <w:spacing w:val="-5"/>
          <w:w w:val="145"/>
          <w:position w:val="1"/>
          <w:sz w:val="17"/>
        </w:rPr>
        <w:t>j,𝑡</w:t>
      </w:r>
      <w:r>
        <w:rPr>
          <w:rFonts w:ascii="Cambria Math" w:eastAsia="Cambria Math"/>
          <w:position w:val="1"/>
          <w:sz w:val="17"/>
        </w:rPr>
        <w:tab/>
      </w:r>
      <w:r>
        <w:rPr>
          <w:rFonts w:ascii="Cambria Math" w:eastAsia="Cambria Math"/>
          <w:spacing w:val="-10"/>
          <w:w w:val="150"/>
          <w:sz w:val="17"/>
        </w:rPr>
        <w:t>j</w:t>
      </w:r>
    </w:p>
    <w:p>
      <w:pPr>
        <w:spacing w:line="180" w:lineRule="exact" w:before="0"/>
        <w:ind w:left="482" w:right="0" w:firstLine="0"/>
        <w:jc w:val="left"/>
        <w:rPr>
          <w:rFonts w:ascii="Cambria Math" w:eastAsia="Cambria Math"/>
          <w:sz w:val="17"/>
        </w:rPr>
      </w:pPr>
      <w:r>
        <w:rPr/>
        <w:br w:type="column"/>
      </w:r>
      <w:r>
        <w:rPr>
          <w:rFonts w:ascii="Cambria Math" w:eastAsia="Cambria Math"/>
          <w:spacing w:val="-10"/>
          <w:w w:val="120"/>
          <w:position w:val="1"/>
          <w:sz w:val="17"/>
        </w:rPr>
        <w:t>𝑖</w:t>
      </w:r>
      <w:r>
        <w:rPr>
          <w:rFonts w:ascii="Cambria Math" w:eastAsia="Cambria Math"/>
          <w:spacing w:val="40"/>
          <w:w w:val="120"/>
          <w:position w:val="1"/>
          <w:sz w:val="17"/>
        </w:rPr>
        <w:t>  </w:t>
      </w:r>
      <w:r>
        <w:rPr>
          <w:rFonts w:ascii="Cambria Math" w:eastAsia="Cambria Math"/>
          <w:spacing w:val="-85"/>
          <w:w w:val="120"/>
          <w:sz w:val="17"/>
        </w:rPr>
        <w:t>j,𝑖</w:t>
      </w:r>
    </w:p>
    <w:p>
      <w:pPr>
        <w:spacing w:before="9"/>
        <w:ind w:left="358" w:right="0" w:firstLine="0"/>
        <w:jc w:val="left"/>
        <w:rPr>
          <w:rFonts w:ascii="Cambria Math" w:eastAsia="Cambria Math"/>
          <w:sz w:val="17"/>
        </w:rPr>
      </w:pPr>
      <w:r>
        <w:rPr/>
        <w:br w:type="column"/>
      </w:r>
      <w:r>
        <w:rPr>
          <w:rFonts w:ascii="Cambria Math" w:eastAsia="Cambria Math"/>
          <w:spacing w:val="-2"/>
          <w:w w:val="120"/>
          <w:sz w:val="17"/>
        </w:rPr>
        <w:t>j,𝑖,𝑡</w:t>
      </w:r>
    </w:p>
    <w:p>
      <w:pPr>
        <w:spacing w:after="0"/>
        <w:jc w:val="left"/>
        <w:rPr>
          <w:rFonts w:ascii="Cambria Math" w:eastAsia="Cambria Math"/>
          <w:sz w:val="17"/>
        </w:rPr>
        <w:sectPr>
          <w:type w:val="continuous"/>
          <w:pgSz w:w="12240" w:h="15840"/>
          <w:pgMar w:header="0" w:footer="1015" w:top="1360" w:bottom="1260" w:left="60" w:right="0"/>
          <w:cols w:num="3" w:equalWidth="0">
            <w:col w:w="4231" w:space="40"/>
            <w:col w:w="891" w:space="39"/>
            <w:col w:w="6979"/>
          </w:cols>
        </w:sectPr>
      </w:pPr>
    </w:p>
    <w:p>
      <w:pPr>
        <w:pStyle w:val="BodyText"/>
        <w:rPr>
          <w:rFonts w:ascii="Cambria Math"/>
          <w:sz w:val="20"/>
        </w:rPr>
      </w:pPr>
    </w:p>
    <w:p>
      <w:pPr>
        <w:pStyle w:val="BodyText"/>
        <w:spacing w:before="56"/>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25"/>
        <w:rPr>
          <w:rFonts w:ascii="Cambria Math"/>
        </w:rPr>
      </w:pPr>
    </w:p>
    <w:p>
      <w:pPr>
        <w:spacing w:line="144" w:lineRule="exact" w:before="0"/>
        <w:ind w:left="0" w:right="0" w:firstLine="0"/>
        <w:jc w:val="right"/>
        <w:rPr>
          <w:rFonts w:ascii="Cambria Math" w:eastAsia="Cambria Math"/>
          <w:sz w:val="24"/>
        </w:rPr>
      </w:pPr>
      <w:r>
        <w:rPr/>
        <mc:AlternateContent>
          <mc:Choice Requires="wps">
            <w:drawing>
              <wp:anchor distT="0" distB="0" distL="0" distR="0" allowOverlap="1" layoutInCell="1" locked="0" behindDoc="0" simplePos="0" relativeHeight="15746560">
                <wp:simplePos x="0" y="0"/>
                <wp:positionH relativeFrom="page">
                  <wp:posOffset>3877945</wp:posOffset>
                </wp:positionH>
                <wp:positionV relativeFrom="paragraph">
                  <wp:posOffset>-98958</wp:posOffset>
                </wp:positionV>
                <wp:extent cx="70485" cy="10858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305.350006pt;margin-top:-7.792031pt;width:5.55pt;height:8.550pt;mso-position-horizontal-relative:page;mso-position-vertical-relative:paragraph;z-index:15746560" type="#_x0000_t202" id="docshape162"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w:rFonts w:ascii="Cambria Math" w:eastAsia="Cambria Math"/>
          <w:spacing w:val="-5"/>
          <w:sz w:val="24"/>
        </w:rPr>
        <w:t>𝑋𝑆</w:t>
      </w:r>
    </w:p>
    <w:p>
      <w:pPr>
        <w:spacing w:line="240" w:lineRule="auto" w:before="49"/>
        <w:rPr>
          <w:rFonts w:ascii="Cambria Math"/>
          <w:sz w:val="14"/>
        </w:rPr>
      </w:pPr>
      <w:r>
        <w:rPr/>
        <w:br w:type="column"/>
      </w:r>
      <w:r>
        <w:rPr>
          <w:rFonts w:ascii="Cambria Math"/>
          <w:sz w:val="14"/>
        </w:rPr>
      </w:r>
    </w:p>
    <w:p>
      <w:pPr>
        <w:tabs>
          <w:tab w:pos="766" w:val="left" w:leader="none"/>
          <w:tab w:pos="1524" w:val="left" w:leader="none"/>
        </w:tabs>
        <w:spacing w:line="237" w:lineRule="exact" w:before="0"/>
        <w:ind w:left="298" w:right="0" w:firstLine="0"/>
        <w:jc w:val="left"/>
        <w:rPr>
          <w:rFonts w:ascii="Cambria Math" w:eastAsia="Cambria Math"/>
          <w:sz w:val="24"/>
        </w:rPr>
      </w:pPr>
      <w:r>
        <w:rPr>
          <w:w w:val="120"/>
          <w:position w:val="-11"/>
          <w:sz w:val="24"/>
        </w:rPr>
        <w:t>= </w:t>
      </w:r>
      <w:r>
        <w:rPr>
          <w:position w:val="4"/>
          <w:sz w:val="17"/>
          <w:u w:val="single"/>
        </w:rPr>
        <w:tab/>
      </w:r>
      <w:r>
        <w:rPr>
          <w:rFonts w:ascii="Cambria Math" w:eastAsia="Cambria Math"/>
          <w:spacing w:val="-2"/>
          <w:w w:val="120"/>
          <w:position w:val="4"/>
          <w:sz w:val="17"/>
          <w:u w:val="single"/>
        </w:rPr>
        <w:t>𝑋𝑆𝑇</w:t>
      </w:r>
      <w:r>
        <w:rPr>
          <w:rFonts w:ascii="Cambria Math" w:eastAsia="Cambria Math"/>
          <w:spacing w:val="-2"/>
          <w:w w:val="120"/>
          <w:sz w:val="14"/>
          <w:u w:val="single"/>
        </w:rPr>
        <w:t>j,𝑡</w:t>
      </w:r>
      <w:r>
        <w:rPr>
          <w:rFonts w:ascii="Cambria Math" w:eastAsia="Cambria Math"/>
          <w:sz w:val="14"/>
          <w:u w:val="single"/>
        </w:rPr>
        <w:tab/>
      </w:r>
      <w:r>
        <w:rPr>
          <w:rFonts w:ascii="Cambria Math" w:eastAsia="Cambria Math"/>
          <w:spacing w:val="18"/>
          <w:w w:val="120"/>
          <w:sz w:val="14"/>
        </w:rPr>
        <w:t> </w:t>
      </w:r>
      <w:r>
        <w:rPr>
          <w:rFonts w:ascii="Cambria Math" w:eastAsia="Cambria Math"/>
          <w:w w:val="120"/>
          <w:position w:val="-11"/>
          <w:sz w:val="24"/>
        </w:rPr>
        <w:t>(</w:t>
      </w:r>
      <w:r>
        <w:rPr>
          <w:spacing w:val="31"/>
          <w:w w:val="120"/>
          <w:position w:val="4"/>
          <w:sz w:val="17"/>
          <w:u w:val="single"/>
        </w:rPr>
        <w:t>  </w:t>
      </w:r>
      <w:r>
        <w:rPr>
          <w:rFonts w:ascii="Cambria Math" w:eastAsia="Cambria Math"/>
          <w:w w:val="120"/>
          <w:position w:val="4"/>
          <w:sz w:val="17"/>
          <w:u w:val="single"/>
        </w:rPr>
        <w:t>𝑃</w:t>
      </w:r>
      <w:r>
        <w:rPr>
          <w:rFonts w:ascii="Cambria Math" w:eastAsia="Cambria Math"/>
          <w:w w:val="120"/>
          <w:sz w:val="14"/>
          <w:u w:val="single"/>
        </w:rPr>
        <w:t>j,𝑖,𝑡</w:t>
      </w:r>
      <w:r>
        <w:rPr>
          <w:rFonts w:ascii="Cambria Math" w:eastAsia="Cambria Math"/>
          <w:spacing w:val="49"/>
          <w:w w:val="120"/>
          <w:sz w:val="14"/>
          <w:u w:val="single"/>
        </w:rPr>
        <w:t>  </w:t>
      </w:r>
      <w:r>
        <w:rPr>
          <w:rFonts w:ascii="Cambria Math" w:eastAsia="Cambria Math"/>
          <w:w w:val="120"/>
          <w:position w:val="-11"/>
          <w:sz w:val="24"/>
        </w:rPr>
        <w:t>*</w:t>
      </w:r>
    </w:p>
    <w:p>
      <w:pPr>
        <w:spacing w:line="182" w:lineRule="auto" w:before="107"/>
        <w:ind w:left="62" w:right="38" w:firstLine="14"/>
        <w:jc w:val="left"/>
        <w:rPr>
          <w:rFonts w:ascii="Cambria Math" w:eastAsia="Cambria Math"/>
          <w:sz w:val="14"/>
        </w:rPr>
      </w:pPr>
      <w:r>
        <w:rPr/>
        <w:br w:type="column"/>
      </w:r>
      <w:r>
        <w:rPr>
          <w:rFonts w:ascii="Cambria Math" w:eastAsia="Cambria Math"/>
          <w:spacing w:val="-6"/>
          <w:w w:val="115"/>
          <w:sz w:val="14"/>
        </w:rPr>
        <w:t>𝑋𝑇</w:t>
      </w:r>
      <w:r>
        <w:rPr>
          <w:rFonts w:ascii="Cambria Math" w:eastAsia="Cambria Math"/>
          <w:spacing w:val="-6"/>
          <w:w w:val="160"/>
          <w:sz w:val="14"/>
        </w:rPr>
        <w:t> </w:t>
      </w:r>
      <w:r>
        <w:rPr>
          <w:rFonts w:ascii="Cambria Math" w:eastAsia="Cambria Math"/>
          <w:spacing w:val="-10"/>
          <w:w w:val="160"/>
          <w:sz w:val="14"/>
        </w:rPr>
        <w:t>j</w:t>
      </w:r>
    </w:p>
    <w:p>
      <w:pPr>
        <w:spacing w:line="240" w:lineRule="auto" w:before="29"/>
        <w:rPr>
          <w:rFonts w:ascii="Cambria Math"/>
          <w:sz w:val="24"/>
        </w:rPr>
      </w:pPr>
      <w:r>
        <w:rPr/>
        <w:br w:type="column"/>
      </w:r>
      <w:r>
        <w:rPr>
          <w:rFonts w:ascii="Cambria Math"/>
          <w:sz w:val="24"/>
        </w:rPr>
      </w:r>
    </w:p>
    <w:p>
      <w:pPr>
        <w:pStyle w:val="BodyText"/>
        <w:spacing w:line="140" w:lineRule="exact"/>
        <w:ind w:left="3180"/>
      </w:pPr>
      <w:r>
        <w:rPr>
          <w:spacing w:val="-2"/>
        </w:rPr>
        <w:t>(4.17)</w:t>
      </w:r>
    </w:p>
    <w:p>
      <w:pPr>
        <w:spacing w:after="0" w:line="140" w:lineRule="exact"/>
        <w:sectPr>
          <w:type w:val="continuous"/>
          <w:pgSz w:w="12240" w:h="15840"/>
          <w:pgMar w:header="0" w:footer="1015" w:top="1360" w:bottom="1260" w:left="60" w:right="0"/>
          <w:cols w:num="4" w:equalWidth="0">
            <w:col w:w="3465" w:space="40"/>
            <w:col w:w="2542" w:space="39"/>
            <w:col w:w="319" w:space="557"/>
            <w:col w:w="5218"/>
          </w:cols>
        </w:sectPr>
      </w:pPr>
    </w:p>
    <w:p>
      <w:pPr>
        <w:spacing w:line="171" w:lineRule="exact" w:before="0"/>
        <w:ind w:left="0" w:right="0" w:firstLine="0"/>
        <w:jc w:val="right"/>
        <w:rPr>
          <w:rFonts w:ascii="Cambria Math" w:eastAsia="Cambria Math"/>
          <w:sz w:val="17"/>
        </w:rPr>
      </w:pPr>
      <w:r>
        <w:rPr/>
        <mc:AlternateContent>
          <mc:Choice Requires="wps">
            <w:drawing>
              <wp:anchor distT="0" distB="0" distL="0" distR="0" allowOverlap="1" layoutInCell="1" locked="0" behindDoc="1" simplePos="0" relativeHeight="478398976">
                <wp:simplePos x="0" y="0"/>
                <wp:positionH relativeFrom="page">
                  <wp:posOffset>2696591</wp:posOffset>
                </wp:positionH>
                <wp:positionV relativeFrom="paragraph">
                  <wp:posOffset>183307</wp:posOffset>
                </wp:positionV>
                <wp:extent cx="43815" cy="8890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212.330002pt;margin-top:14.433676pt;width:3.45pt;height:7pt;mso-position-horizontal-relative:page;mso-position-vertical-relative:paragraph;z-index:-24917504" type="#_x0000_t202" id="docshape163"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3094354</wp:posOffset>
                </wp:positionH>
                <wp:positionV relativeFrom="paragraph">
                  <wp:posOffset>91867</wp:posOffset>
                </wp:positionV>
                <wp:extent cx="43815" cy="8890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243.649994pt;margin-top:7.233676pt;width:3.45pt;height:7pt;mso-position-horizontal-relative:page;mso-position-vertical-relative:paragraph;z-index:15747584" type="#_x0000_t202" id="docshape164"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mc:AlternateContent>
          <mc:Choice Requires="wps">
            <w:drawing>
              <wp:anchor distT="0" distB="0" distL="0" distR="0" allowOverlap="1" layoutInCell="1" locked="0" behindDoc="1" simplePos="0" relativeHeight="478400000">
                <wp:simplePos x="0" y="0"/>
                <wp:positionH relativeFrom="page">
                  <wp:posOffset>3415919</wp:posOffset>
                </wp:positionH>
                <wp:positionV relativeFrom="paragraph">
                  <wp:posOffset>97963</wp:posOffset>
                </wp:positionV>
                <wp:extent cx="94615" cy="88900"/>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9461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5"/>
                                <w:w w:val="135"/>
                                <w:sz w:val="14"/>
                              </w:rPr>
                              <w:t>j,𝑖</w:t>
                            </w:r>
                          </w:p>
                        </w:txbxContent>
                      </wps:txbx>
                      <wps:bodyPr wrap="square" lIns="0" tIns="0" rIns="0" bIns="0" rtlCol="0">
                        <a:noAutofit/>
                      </wps:bodyPr>
                    </wps:wsp>
                  </a:graphicData>
                </a:graphic>
              </wp:anchor>
            </w:drawing>
          </mc:Choice>
          <mc:Fallback>
            <w:pict>
              <v:shape style="position:absolute;margin-left:268.970001pt;margin-top:7.713676pt;width:7.45pt;height:7pt;mso-position-horizontal-relative:page;mso-position-vertical-relative:paragraph;z-index:-24916480" type="#_x0000_t202" id="docshape165"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5"/>
                          <w:w w:val="135"/>
                          <w:sz w:val="14"/>
                        </w:rPr>
                        <w:t>j,𝑖</w:t>
                      </w:r>
                    </w:p>
                  </w:txbxContent>
                </v:textbox>
                <w10:wrap type="none"/>
              </v:shape>
            </w:pict>
          </mc:Fallback>
        </mc:AlternateContent>
      </w:r>
      <w:r>
        <w:rPr>
          <w:rFonts w:ascii="Cambria Math" w:eastAsia="Cambria Math"/>
          <w:spacing w:val="-2"/>
          <w:w w:val="120"/>
          <w:sz w:val="17"/>
        </w:rPr>
        <w:t>j,𝑖,𝑡</w:t>
      </w:r>
    </w:p>
    <w:p>
      <w:pPr>
        <w:spacing w:before="136"/>
        <w:ind w:left="228" w:right="0" w:firstLine="0"/>
        <w:jc w:val="left"/>
        <w:rPr>
          <w:rFonts w:ascii="Cambria Math" w:eastAsia="Cambria Math"/>
          <w:sz w:val="17"/>
        </w:rPr>
      </w:pPr>
      <w:r>
        <w:rPr/>
        <w:br w:type="column"/>
      </w:r>
      <w:r>
        <w:rPr>
          <w:rFonts w:ascii="Cambria Math" w:eastAsia="Cambria Math"/>
          <w:spacing w:val="-2"/>
          <w:w w:val="110"/>
          <w:sz w:val="17"/>
        </w:rPr>
        <w:t>(𝐵</w:t>
      </w:r>
      <w:r>
        <w:rPr>
          <w:rFonts w:ascii="Cambria Math" w:eastAsia="Cambria Math"/>
          <w:spacing w:val="-2"/>
          <w:w w:val="110"/>
          <w:position w:val="7"/>
          <w:sz w:val="14"/>
        </w:rPr>
        <w:t>𝑋𝑇</w:t>
      </w:r>
      <w:r>
        <w:rPr>
          <w:rFonts w:ascii="Cambria Math" w:eastAsia="Cambria Math"/>
          <w:spacing w:val="-2"/>
          <w:w w:val="110"/>
          <w:sz w:val="17"/>
        </w:rPr>
        <w:t>)</w:t>
      </w:r>
    </w:p>
    <w:p>
      <w:pPr>
        <w:spacing w:line="219" w:lineRule="exact" w:before="0"/>
        <w:ind w:left="0" w:right="41" w:firstLine="0"/>
        <w:jc w:val="left"/>
        <w:rPr>
          <w:rFonts w:ascii="Cambria Math" w:hAnsi="Cambria Math" w:eastAsia="Cambria Math"/>
          <w:sz w:val="14"/>
        </w:rPr>
      </w:pPr>
      <w:r>
        <w:rPr/>
        <w:br w:type="column"/>
      </w:r>
      <w:r>
        <w:rPr>
          <w:rFonts w:ascii="Cambria Math" w:hAnsi="Cambria Math" w:eastAsia="Cambria Math"/>
          <w:spacing w:val="-6"/>
          <w:w w:val="115"/>
          <w:sz w:val="14"/>
        </w:rPr>
        <w:t>1+</w:t>
      </w:r>
      <w:r>
        <w:rPr>
          <w:rFonts w:ascii="Cambria Math" w:hAnsi="Cambria Math" w:eastAsia="Cambria Math"/>
          <w:spacing w:val="40"/>
          <w:w w:val="115"/>
          <w:sz w:val="14"/>
        </w:rPr>
        <w:t> </w:t>
      </w:r>
      <w:r>
        <w:rPr>
          <w:rFonts w:ascii="Cambria Math" w:hAnsi="Cambria Math" w:eastAsia="Cambria Math"/>
          <w:spacing w:val="-4"/>
          <w:w w:val="115"/>
          <w:sz w:val="14"/>
        </w:rPr>
        <w:t>σ</w:t>
      </w:r>
      <w:r>
        <w:rPr>
          <w:rFonts w:ascii="Cambria Math" w:hAnsi="Cambria Math" w:eastAsia="Cambria Math"/>
          <w:spacing w:val="-4"/>
          <w:w w:val="115"/>
          <w:position w:val="6"/>
          <w:sz w:val="14"/>
        </w:rPr>
        <w:t>𝑋𝑇</w:t>
      </w:r>
    </w:p>
    <w:p>
      <w:pPr>
        <w:spacing w:before="2"/>
        <w:ind w:left="154" w:right="0" w:firstLine="0"/>
        <w:jc w:val="left"/>
        <w:rPr>
          <w:rFonts w:ascii="Cambria Math" w:eastAsia="Cambria Math"/>
          <w:sz w:val="14"/>
        </w:rPr>
      </w:pPr>
      <w:r>
        <w:rPr/>
        <w:br w:type="column"/>
      </w:r>
      <w:r>
        <w:rPr>
          <w:rFonts w:ascii="Cambria Math" w:eastAsia="Cambria Math"/>
          <w:spacing w:val="-2"/>
          <w:w w:val="120"/>
          <w:sz w:val="17"/>
        </w:rPr>
        <w:t>𝛽</w:t>
      </w:r>
      <w:r>
        <w:rPr>
          <w:rFonts w:ascii="Cambria Math" w:eastAsia="Cambria Math"/>
          <w:spacing w:val="-2"/>
          <w:w w:val="120"/>
          <w:position w:val="7"/>
          <w:sz w:val="14"/>
        </w:rPr>
        <w:t>𝑋𝑇</w:t>
      </w:r>
      <w:r>
        <w:rPr>
          <w:rFonts w:ascii="Cambria Math" w:eastAsia="Cambria Math"/>
          <w:spacing w:val="-2"/>
          <w:w w:val="120"/>
          <w:sz w:val="17"/>
        </w:rPr>
        <w:t>𝑃𝑇</w:t>
      </w:r>
      <w:r>
        <w:rPr>
          <w:rFonts w:ascii="Cambria Math" w:eastAsia="Cambria Math"/>
          <w:spacing w:val="-2"/>
          <w:w w:val="120"/>
          <w:position w:val="-3"/>
          <w:sz w:val="14"/>
        </w:rPr>
        <w:t>j,𝑡</w:t>
      </w:r>
    </w:p>
    <w:p>
      <w:pPr>
        <w:spacing w:after="0"/>
        <w:jc w:val="left"/>
        <w:rPr>
          <w:rFonts w:ascii="Cambria Math" w:eastAsia="Cambria Math"/>
          <w:sz w:val="14"/>
        </w:rPr>
        <w:sectPr>
          <w:type w:val="continuous"/>
          <w:pgSz w:w="12240" w:h="15840"/>
          <w:pgMar w:header="0" w:footer="1015" w:top="1360" w:bottom="1260" w:left="60" w:right="0"/>
          <w:cols w:num="4" w:equalWidth="0">
            <w:col w:w="3729" w:space="40"/>
            <w:col w:w="727" w:space="0"/>
            <w:col w:w="519" w:space="40"/>
            <w:col w:w="7125"/>
          </w:cols>
        </w:sectPr>
      </w:pPr>
    </w:p>
    <w:p>
      <w:pPr>
        <w:pStyle w:val="BodyText"/>
        <w:spacing w:before="65"/>
        <w:ind w:left="3180"/>
      </w:pPr>
      <w:r>
        <w:rPr>
          <w:spacing w:val="-2"/>
        </w:rPr>
        <w:t>where;</w:t>
      </w:r>
    </w:p>
    <w:p>
      <w:pPr>
        <w:pStyle w:val="BodyText"/>
        <w:spacing w:before="138"/>
        <w:ind w:left="3180"/>
        <w:rPr>
          <w:rFonts w:ascii="Cambria Math" w:hAnsi="Cambria Math" w:eastAsia="Cambria Math"/>
        </w:rPr>
      </w:pPr>
      <w:r>
        <w:rPr>
          <w:rFonts w:ascii="Cambria Math" w:hAnsi="Cambria Math" w:eastAsia="Cambria Math"/>
        </w:rPr>
        <w:t>𝑉𝐴</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𝑉𝑎𝑙𝑢𝑒</w:t>
      </w:r>
      <w:r>
        <w:rPr>
          <w:rFonts w:ascii="Cambria Math" w:hAnsi="Cambria Math" w:eastAsia="Cambria Math"/>
          <w:spacing w:val="11"/>
          <w:vertAlign w:val="baseline"/>
        </w:rPr>
        <w:t> </w:t>
      </w:r>
      <w:r>
        <w:rPr>
          <w:rFonts w:ascii="Cambria Math" w:hAnsi="Cambria Math" w:eastAsia="Cambria Math"/>
          <w:vertAlign w:val="baseline"/>
        </w:rPr>
        <w:t>𝑎𝑑𝑑𝑒𝑑</w:t>
      </w:r>
      <w:r>
        <w:rPr>
          <w:rFonts w:ascii="Cambria Math" w:hAnsi="Cambria Math" w:eastAsia="Cambria Math"/>
          <w:spacing w:val="11"/>
          <w:vertAlign w:val="baseline"/>
        </w:rPr>
        <w:t> </w:t>
      </w:r>
      <w:r>
        <w:rPr>
          <w:rFonts w:ascii="Cambria Math" w:hAnsi="Cambria Math" w:eastAsia="Cambria Math"/>
          <w:vertAlign w:val="baseline"/>
        </w:rPr>
        <w:t>𝑜𝑓</w:t>
      </w:r>
      <w:r>
        <w:rPr>
          <w:rFonts w:ascii="Cambria Math" w:hAnsi="Cambria Math" w:eastAsia="Cambria Math"/>
          <w:spacing w:val="14"/>
          <w:vertAlign w:val="baseline"/>
        </w:rPr>
        <w:t> </w:t>
      </w:r>
      <w:r>
        <w:rPr>
          <w:rFonts w:ascii="Cambria Math" w:hAnsi="Cambria Math" w:eastAsia="Cambria Math"/>
          <w:vertAlign w:val="baseline"/>
        </w:rPr>
        <w:t>𝑖𝑛𝑑𝑢𝑠𝑡𝑟𝑦</w:t>
      </w:r>
      <w:r>
        <w:rPr>
          <w:rFonts w:ascii="Cambria Math" w:hAnsi="Cambria Math" w:eastAsia="Cambria Math"/>
          <w:spacing w:val="14"/>
          <w:vertAlign w:val="baseline"/>
        </w:rPr>
        <w:t> </w:t>
      </w:r>
      <w:r>
        <w:rPr>
          <w:rFonts w:ascii="Cambria Math" w:hAnsi="Cambria Math" w:eastAsia="Cambria Math"/>
          <w:spacing w:val="-10"/>
          <w:vertAlign w:val="baseline"/>
        </w:rPr>
        <w:t>j</w:t>
      </w:r>
    </w:p>
    <w:p>
      <w:pPr>
        <w:pStyle w:val="BodyText"/>
        <w:spacing w:before="170"/>
        <w:ind w:left="3180"/>
        <w:rPr>
          <w:rFonts w:ascii="Cambria Math" w:hAnsi="Cambria Math" w:eastAsia="Cambria Math"/>
        </w:rPr>
      </w:pPr>
      <w:r>
        <w:rPr>
          <w:rFonts w:ascii="Cambria Math" w:hAnsi="Cambria Math" w:eastAsia="Cambria Math"/>
        </w:rPr>
        <w:t>𝑋𝑆𝑇</w:t>
      </w:r>
      <w:r>
        <w:rPr>
          <w:rFonts w:ascii="Cambria Math" w:hAnsi="Cambria Math" w:eastAsia="Cambria Math"/>
          <w:vertAlign w:val="subscript"/>
        </w:rPr>
        <w:t>j</w:t>
      </w:r>
      <w:r>
        <w:rPr>
          <w:rFonts w:ascii="Cambria Math" w:hAnsi="Cambria Math" w:eastAsia="Cambria Math"/>
          <w:spacing w:val="-10"/>
          <w:vertAlign w:val="baseline"/>
        </w:rPr>
        <w:t> </w:t>
      </w:r>
      <w:r>
        <w:rPr>
          <w:rFonts w:ascii="Cambria Math" w:hAnsi="Cambria Math" w:eastAsia="Cambria Math"/>
          <w:vertAlign w:val="subscript"/>
        </w:rPr>
        <w:t>,𝑖,𝑡</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𝑇𝑜𝑡𝑎𝑙</w:t>
      </w:r>
      <w:r>
        <w:rPr>
          <w:rFonts w:ascii="Cambria Math" w:hAnsi="Cambria Math" w:eastAsia="Cambria Math"/>
          <w:spacing w:val="10"/>
          <w:vertAlign w:val="baseline"/>
        </w:rPr>
        <w:t> </w:t>
      </w:r>
      <w:r>
        <w:rPr>
          <w:rFonts w:ascii="Cambria Math" w:hAnsi="Cambria Math" w:eastAsia="Cambria Math"/>
          <w:vertAlign w:val="baseline"/>
        </w:rPr>
        <w:t>𝑎𝑔𝑔𝑟𝑒𝑔𝑎𝑡𝑒</w:t>
      </w:r>
      <w:r>
        <w:rPr>
          <w:rFonts w:ascii="Cambria Math" w:hAnsi="Cambria Math" w:eastAsia="Cambria Math"/>
          <w:spacing w:val="8"/>
          <w:vertAlign w:val="baseline"/>
        </w:rPr>
        <w:t> </w:t>
      </w:r>
      <w:r>
        <w:rPr>
          <w:rFonts w:ascii="Cambria Math" w:hAnsi="Cambria Math" w:eastAsia="Cambria Math"/>
          <w:vertAlign w:val="baseline"/>
        </w:rPr>
        <w:t>𝑜𝑢𝑡𝑝𝑢𝑡</w:t>
      </w:r>
      <w:r>
        <w:rPr>
          <w:rFonts w:ascii="Cambria Math" w:hAnsi="Cambria Math" w:eastAsia="Cambria Math"/>
          <w:spacing w:val="9"/>
          <w:vertAlign w:val="baseline"/>
        </w:rPr>
        <w:t> </w:t>
      </w:r>
      <w:r>
        <w:rPr>
          <w:rFonts w:ascii="Cambria Math" w:hAnsi="Cambria Math" w:eastAsia="Cambria Math"/>
          <w:vertAlign w:val="baseline"/>
        </w:rPr>
        <w:t>𝑜𝑓</w:t>
      </w:r>
      <w:r>
        <w:rPr>
          <w:rFonts w:ascii="Cambria Math" w:hAnsi="Cambria Math" w:eastAsia="Cambria Math"/>
          <w:spacing w:val="9"/>
          <w:vertAlign w:val="baseline"/>
        </w:rPr>
        <w:t> </w:t>
      </w:r>
      <w:r>
        <w:rPr>
          <w:rFonts w:ascii="Cambria Math" w:hAnsi="Cambria Math" w:eastAsia="Cambria Math"/>
          <w:vertAlign w:val="baseline"/>
        </w:rPr>
        <w:t>𝑖𝑛𝑑𝑢𝑠𝑡𝑟𝑦</w:t>
      </w:r>
      <w:r>
        <w:rPr>
          <w:rFonts w:ascii="Cambria Math" w:hAnsi="Cambria Math" w:eastAsia="Cambria Math"/>
          <w:spacing w:val="7"/>
          <w:vertAlign w:val="baseline"/>
        </w:rPr>
        <w:t> </w:t>
      </w:r>
      <w:r>
        <w:rPr>
          <w:rFonts w:ascii="Cambria Math" w:hAnsi="Cambria Math" w:eastAsia="Cambria Math"/>
          <w:spacing w:val="-10"/>
          <w:vertAlign w:val="baseline"/>
        </w:rPr>
        <w:t>j</w:t>
      </w:r>
    </w:p>
    <w:p>
      <w:pPr>
        <w:pStyle w:val="BodyText"/>
        <w:spacing w:before="170"/>
        <w:ind w:left="3180"/>
        <w:rPr>
          <w:rFonts w:ascii="Cambria Math" w:hAnsi="Cambria Math" w:eastAsia="Cambria Math"/>
        </w:rPr>
      </w:pPr>
      <w:r>
        <w:rPr>
          <w:rFonts w:ascii="Cambria Math" w:hAnsi="Cambria Math" w:eastAsia="Cambria Math"/>
        </w:rPr>
        <w:t>𝑋𝑆</w:t>
      </w:r>
      <w:r>
        <w:rPr>
          <w:rFonts w:ascii="Cambria Math" w:hAnsi="Cambria Math" w:eastAsia="Cambria Math"/>
          <w:vertAlign w:val="subscript"/>
        </w:rPr>
        <w:t>j,𝑖,𝑡</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vertAlign w:val="baseline"/>
        </w:rPr>
        <w:t>𝐼𝑛𝑑𝑢𝑠𝑡𝑟𝑦</w:t>
      </w:r>
      <w:r>
        <w:rPr>
          <w:rFonts w:ascii="Cambria Math" w:hAnsi="Cambria Math" w:eastAsia="Cambria Math"/>
          <w:spacing w:val="14"/>
          <w:vertAlign w:val="baseline"/>
        </w:rPr>
        <w:t> </w:t>
      </w:r>
      <w:r>
        <w:rPr>
          <w:rFonts w:ascii="Cambria Math" w:hAnsi="Cambria Math" w:eastAsia="Cambria Math"/>
          <w:vertAlign w:val="baseline"/>
        </w:rPr>
        <w:t>j</w:t>
      </w:r>
      <w:r>
        <w:rPr>
          <w:rFonts w:ascii="Cambria Math" w:hAnsi="Cambria Math" w:eastAsia="Cambria Math"/>
          <w:spacing w:val="14"/>
          <w:vertAlign w:val="baseline"/>
        </w:rPr>
        <w:t> </w:t>
      </w:r>
      <w:r>
        <w:rPr>
          <w:rFonts w:ascii="Cambria Math" w:hAnsi="Cambria Math" w:eastAsia="Cambria Math"/>
          <w:vertAlign w:val="baseline"/>
        </w:rPr>
        <w:t>𝑝𝑟𝑜𝑑𝑢𝑐𝑡𝑖𝑜𝑛</w:t>
      </w:r>
      <w:r>
        <w:rPr>
          <w:rFonts w:ascii="Cambria Math" w:hAnsi="Cambria Math" w:eastAsia="Cambria Math"/>
          <w:spacing w:val="15"/>
          <w:vertAlign w:val="baseline"/>
        </w:rPr>
        <w:t> </w:t>
      </w:r>
      <w:r>
        <w:rPr>
          <w:rFonts w:ascii="Cambria Math" w:hAnsi="Cambria Math" w:eastAsia="Cambria Math"/>
          <w:vertAlign w:val="baseline"/>
        </w:rPr>
        <w:t>𝑜𝑓</w:t>
      </w:r>
      <w:r>
        <w:rPr>
          <w:rFonts w:ascii="Cambria Math" w:hAnsi="Cambria Math" w:eastAsia="Cambria Math"/>
          <w:spacing w:val="17"/>
          <w:vertAlign w:val="baseline"/>
        </w:rPr>
        <w:t> </w:t>
      </w:r>
      <w:r>
        <w:rPr>
          <w:rFonts w:ascii="Cambria Math" w:hAnsi="Cambria Math" w:eastAsia="Cambria Math"/>
          <w:vertAlign w:val="baseline"/>
        </w:rPr>
        <w:t>𝑐𝑜𝑚𝑚𝑜𝑑𝑖𝑡𝑦</w:t>
      </w:r>
      <w:r>
        <w:rPr>
          <w:rFonts w:ascii="Cambria Math" w:hAnsi="Cambria Math" w:eastAsia="Cambria Math"/>
          <w:spacing w:val="13"/>
          <w:vertAlign w:val="baseline"/>
        </w:rPr>
        <w:t> </w:t>
      </w:r>
      <w:r>
        <w:rPr>
          <w:rFonts w:ascii="Cambria Math" w:hAnsi="Cambria Math" w:eastAsia="Cambria Math"/>
          <w:spacing w:val="-10"/>
          <w:vertAlign w:val="baseline"/>
        </w:rPr>
        <w:t>𝑖</w:t>
      </w:r>
    </w:p>
    <w:p>
      <w:pPr>
        <w:pStyle w:val="BodyText"/>
        <w:spacing w:before="170"/>
        <w:ind w:left="3180"/>
        <w:rPr>
          <w:rFonts w:ascii="Cambria Math" w:hAnsi="Cambria Math" w:eastAsia="Cambria Math"/>
        </w:rPr>
      </w:pPr>
      <w:r>
        <w:rPr>
          <w:rFonts w:ascii="Cambria Math" w:hAnsi="Cambria Math" w:eastAsia="Cambria Math"/>
        </w:rPr>
        <w:t>𝐶𝐼</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𝑇𝑜𝑡𝑎𝑙</w:t>
      </w:r>
      <w:r>
        <w:rPr>
          <w:rFonts w:ascii="Cambria Math" w:hAnsi="Cambria Math" w:eastAsia="Cambria Math"/>
          <w:spacing w:val="7"/>
          <w:vertAlign w:val="baseline"/>
        </w:rPr>
        <w:t> </w:t>
      </w:r>
      <w:r>
        <w:rPr>
          <w:rFonts w:ascii="Cambria Math" w:hAnsi="Cambria Math" w:eastAsia="Cambria Math"/>
          <w:vertAlign w:val="baseline"/>
        </w:rPr>
        <w:t>𝑖𝑛𝑡𝑒𝑟𝑚𝑒𝑑𝑖𝑎𝑡𝑒</w:t>
      </w:r>
      <w:r>
        <w:rPr>
          <w:rFonts w:ascii="Cambria Math" w:hAnsi="Cambria Math" w:eastAsia="Cambria Math"/>
          <w:spacing w:val="6"/>
          <w:vertAlign w:val="baseline"/>
        </w:rPr>
        <w:t> </w:t>
      </w:r>
      <w:r>
        <w:rPr>
          <w:rFonts w:ascii="Cambria Math" w:hAnsi="Cambria Math" w:eastAsia="Cambria Math"/>
          <w:vertAlign w:val="baseline"/>
        </w:rPr>
        <w:t>𝑐𝑜𝑛𝑠𝑢𝑚𝑝𝑡𝑖𝑜𝑛</w:t>
      </w:r>
      <w:r>
        <w:rPr>
          <w:rFonts w:ascii="Cambria Math" w:hAnsi="Cambria Math" w:eastAsia="Cambria Math"/>
          <w:spacing w:val="7"/>
          <w:vertAlign w:val="baseline"/>
        </w:rPr>
        <w:t> </w:t>
      </w:r>
      <w:r>
        <w:rPr>
          <w:rFonts w:ascii="Cambria Math" w:hAnsi="Cambria Math" w:eastAsia="Cambria Math"/>
          <w:vertAlign w:val="baseline"/>
        </w:rPr>
        <w:t>𝑜𝑓</w:t>
      </w:r>
      <w:r>
        <w:rPr>
          <w:rFonts w:ascii="Cambria Math" w:hAnsi="Cambria Math" w:eastAsia="Cambria Math"/>
          <w:spacing w:val="11"/>
          <w:vertAlign w:val="baseline"/>
        </w:rPr>
        <w:t> </w:t>
      </w:r>
      <w:r>
        <w:rPr>
          <w:rFonts w:ascii="Cambria Math" w:hAnsi="Cambria Math" w:eastAsia="Cambria Math"/>
          <w:vertAlign w:val="baseline"/>
        </w:rPr>
        <w:t>𝑖𝑛𝑑𝑢𝑠𝑡𝑟𝑦</w:t>
      </w:r>
      <w:r>
        <w:rPr>
          <w:rFonts w:ascii="Cambria Math" w:hAnsi="Cambria Math" w:eastAsia="Cambria Math"/>
          <w:spacing w:val="7"/>
          <w:vertAlign w:val="baseline"/>
        </w:rPr>
        <w:t> </w:t>
      </w:r>
      <w:r>
        <w:rPr>
          <w:rFonts w:ascii="Cambria Math" w:hAnsi="Cambria Math" w:eastAsia="Cambria Math"/>
          <w:spacing w:val="-10"/>
          <w:vertAlign w:val="baseline"/>
        </w:rPr>
        <w:t>j</w:t>
      </w:r>
    </w:p>
    <w:p>
      <w:pPr>
        <w:pStyle w:val="BodyText"/>
        <w:spacing w:before="167"/>
        <w:ind w:left="3180"/>
        <w:rPr>
          <w:rFonts w:ascii="Cambria Math" w:hAnsi="Cambria Math" w:eastAsia="Cambria Math"/>
        </w:rPr>
      </w:pPr>
      <w:r>
        <w:rPr>
          <w:rFonts w:ascii="Cambria Math" w:hAnsi="Cambria Math" w:eastAsia="Cambria Math"/>
        </w:rPr>
        <w:t>𝐾𝐷𝐶</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4"/>
          <w:vertAlign w:val="baseline"/>
        </w:rPr>
        <w:t> </w:t>
      </w:r>
      <w:r>
        <w:rPr>
          <w:rFonts w:ascii="Cambria Math" w:hAnsi="Cambria Math" w:eastAsia="Cambria Math"/>
          <w:vertAlign w:val="baseline"/>
        </w:rPr>
        <w:t>𝐼𝑛𝑑𝑢𝑠𝑡𝑟𝑦</w:t>
      </w:r>
      <w:r>
        <w:rPr>
          <w:rFonts w:ascii="Cambria Math" w:hAnsi="Cambria Math" w:eastAsia="Cambria Math"/>
          <w:spacing w:val="13"/>
          <w:vertAlign w:val="baseline"/>
        </w:rPr>
        <w:t> </w:t>
      </w:r>
      <w:r>
        <w:rPr>
          <w:rFonts w:ascii="Cambria Math" w:hAnsi="Cambria Math" w:eastAsia="Cambria Math"/>
          <w:vertAlign w:val="baseline"/>
        </w:rPr>
        <w:t>j</w:t>
      </w:r>
      <w:r>
        <w:rPr>
          <w:rFonts w:ascii="Cambria Math" w:hAnsi="Cambria Math" w:eastAsia="Cambria Math"/>
          <w:spacing w:val="8"/>
          <w:vertAlign w:val="baseline"/>
        </w:rPr>
        <w:t> </w:t>
      </w:r>
      <w:r>
        <w:rPr>
          <w:rFonts w:ascii="Cambria Math" w:hAnsi="Cambria Math" w:eastAsia="Cambria Math"/>
          <w:vertAlign w:val="baseline"/>
        </w:rPr>
        <w:t>𝑑𝑒𝑚𝑎𝑛𝑑</w:t>
      </w:r>
      <w:r>
        <w:rPr>
          <w:rFonts w:ascii="Cambria Math" w:hAnsi="Cambria Math" w:eastAsia="Cambria Math"/>
          <w:spacing w:val="15"/>
          <w:vertAlign w:val="baseline"/>
        </w:rPr>
        <w:t> </w:t>
      </w:r>
      <w:r>
        <w:rPr>
          <w:rFonts w:ascii="Cambria Math" w:hAnsi="Cambria Math" w:eastAsia="Cambria Math"/>
          <w:vertAlign w:val="baseline"/>
        </w:rPr>
        <w:t>𝑓𝑜𝑟</w:t>
      </w:r>
      <w:r>
        <w:rPr>
          <w:rFonts w:ascii="Cambria Math" w:hAnsi="Cambria Math" w:eastAsia="Cambria Math"/>
          <w:spacing w:val="11"/>
          <w:vertAlign w:val="baseline"/>
        </w:rPr>
        <w:t> </w:t>
      </w:r>
      <w:r>
        <w:rPr>
          <w:rFonts w:ascii="Cambria Math" w:hAnsi="Cambria Math" w:eastAsia="Cambria Math"/>
          <w:vertAlign w:val="baseline"/>
        </w:rPr>
        <w:t>𝑐𝑜𝑚𝑝𝑜𝑠𝑖𝑡𝑒</w:t>
      </w:r>
      <w:r>
        <w:rPr>
          <w:rFonts w:ascii="Cambria Math" w:hAnsi="Cambria Math" w:eastAsia="Cambria Math"/>
          <w:spacing w:val="11"/>
          <w:vertAlign w:val="baseline"/>
        </w:rPr>
        <w:t> </w:t>
      </w:r>
      <w:r>
        <w:rPr>
          <w:rFonts w:ascii="Cambria Math" w:hAnsi="Cambria Math" w:eastAsia="Cambria Math"/>
          <w:spacing w:val="-2"/>
          <w:vertAlign w:val="baseline"/>
        </w:rPr>
        <w:t>𝑐𝑎𝑝𝑖𝑡𝑎𝑙</w:t>
      </w:r>
    </w:p>
    <w:p>
      <w:pPr>
        <w:pStyle w:val="BodyText"/>
        <w:spacing w:before="170"/>
        <w:ind w:left="3180"/>
        <w:rPr>
          <w:rFonts w:ascii="Cambria Math" w:hAnsi="Cambria Math" w:eastAsia="Cambria Math"/>
        </w:rPr>
      </w:pPr>
      <w:r>
        <w:rPr>
          <w:rFonts w:ascii="Cambria Math" w:hAnsi="Cambria Math" w:eastAsia="Cambria Math"/>
        </w:rPr>
        <w:t>𝑅𝐶</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𝑅𝑒𝑛𝑡𝑎𝑙</w:t>
      </w:r>
      <w:r>
        <w:rPr>
          <w:rFonts w:ascii="Cambria Math" w:hAnsi="Cambria Math" w:eastAsia="Cambria Math"/>
          <w:spacing w:val="13"/>
          <w:vertAlign w:val="baseline"/>
        </w:rPr>
        <w:t> </w:t>
      </w:r>
      <w:r>
        <w:rPr>
          <w:rFonts w:ascii="Cambria Math" w:hAnsi="Cambria Math" w:eastAsia="Cambria Math"/>
          <w:vertAlign w:val="baseline"/>
        </w:rPr>
        <w:t>𝑟𝑎𝑡𝑒</w:t>
      </w:r>
      <w:r>
        <w:rPr>
          <w:rFonts w:ascii="Cambria Math" w:hAnsi="Cambria Math" w:eastAsia="Cambria Math"/>
          <w:spacing w:val="11"/>
          <w:vertAlign w:val="baseline"/>
        </w:rPr>
        <w:t> </w:t>
      </w:r>
      <w:r>
        <w:rPr>
          <w:rFonts w:ascii="Cambria Math" w:hAnsi="Cambria Math" w:eastAsia="Cambria Math"/>
          <w:vertAlign w:val="baseline"/>
        </w:rPr>
        <w:t>𝑜𝑓</w:t>
      </w:r>
      <w:r>
        <w:rPr>
          <w:rFonts w:ascii="Cambria Math" w:hAnsi="Cambria Math" w:eastAsia="Cambria Math"/>
          <w:spacing w:val="12"/>
          <w:vertAlign w:val="baseline"/>
        </w:rPr>
        <w:t> </w:t>
      </w:r>
      <w:r>
        <w:rPr>
          <w:rFonts w:ascii="Cambria Math" w:hAnsi="Cambria Math" w:eastAsia="Cambria Math"/>
          <w:vertAlign w:val="baseline"/>
        </w:rPr>
        <w:t>𝑖𝑛𝑑𝑢𝑠𝑡𝑟𝑦</w:t>
      </w:r>
      <w:r>
        <w:rPr>
          <w:rFonts w:ascii="Cambria Math" w:hAnsi="Cambria Math" w:eastAsia="Cambria Math"/>
          <w:spacing w:val="10"/>
          <w:vertAlign w:val="baseline"/>
        </w:rPr>
        <w:t> </w:t>
      </w:r>
      <w:r>
        <w:rPr>
          <w:rFonts w:ascii="Cambria Math" w:hAnsi="Cambria Math" w:eastAsia="Cambria Math"/>
          <w:vertAlign w:val="baseline"/>
        </w:rPr>
        <w:t>j</w:t>
      </w:r>
      <w:r>
        <w:rPr>
          <w:rFonts w:ascii="Cambria Math" w:hAnsi="Cambria Math" w:eastAsia="Cambria Math"/>
          <w:spacing w:val="9"/>
          <w:vertAlign w:val="baseline"/>
        </w:rPr>
        <w:t> </w:t>
      </w:r>
      <w:r>
        <w:rPr>
          <w:rFonts w:ascii="Cambria Math" w:hAnsi="Cambria Math" w:eastAsia="Cambria Math"/>
          <w:vertAlign w:val="baseline"/>
        </w:rPr>
        <w:t>𝑐𝑜𝑚𝑝𝑜𝑠𝑖𝑡𝑒</w:t>
      </w:r>
      <w:r>
        <w:rPr>
          <w:rFonts w:ascii="Cambria Math" w:hAnsi="Cambria Math" w:eastAsia="Cambria Math"/>
          <w:spacing w:val="10"/>
          <w:vertAlign w:val="baseline"/>
        </w:rPr>
        <w:t> </w:t>
      </w:r>
      <w:r>
        <w:rPr>
          <w:rFonts w:ascii="Cambria Math" w:hAnsi="Cambria Math" w:eastAsia="Cambria Math"/>
          <w:spacing w:val="-2"/>
          <w:vertAlign w:val="baseline"/>
        </w:rPr>
        <w:t>𝑐𝑎𝑝𝑖𝑡𝑎𝑙</w:t>
      </w:r>
    </w:p>
    <w:p>
      <w:pPr>
        <w:pStyle w:val="BodyText"/>
        <w:spacing w:before="170"/>
        <w:ind w:left="3180"/>
        <w:rPr>
          <w:rFonts w:ascii="Cambria Math" w:hAnsi="Cambria Math" w:eastAsia="Cambria Math"/>
        </w:rPr>
      </w:pPr>
      <w:r>
        <w:rPr>
          <w:rFonts w:ascii="Cambria Math" w:hAnsi="Cambria Math" w:eastAsia="Cambria Math"/>
          <w:spacing w:val="-2"/>
          <w:w w:val="105"/>
        </w:rPr>
        <w:t>𝑊</w:t>
      </w:r>
      <w:r>
        <w:rPr>
          <w:rFonts w:ascii="Cambria Math" w:hAnsi="Cambria Math" w:eastAsia="Cambria Math"/>
          <w:spacing w:val="-2"/>
          <w:w w:val="105"/>
          <w:vertAlign w:val="subscript"/>
        </w:rPr>
        <w:t>j,𝑡</w:t>
      </w:r>
      <w:r>
        <w:rPr>
          <w:rFonts w:ascii="Cambria Math" w:hAnsi="Cambria Math" w:eastAsia="Cambria Math"/>
          <w:spacing w:val="-2"/>
          <w:w w:val="105"/>
          <w:vertAlign w:val="baseline"/>
        </w:rPr>
        <w:t>∶</w:t>
      </w:r>
      <w:r>
        <w:rPr>
          <w:rFonts w:ascii="Cambria Math" w:hAnsi="Cambria Math" w:eastAsia="Cambria Math"/>
          <w:spacing w:val="-16"/>
          <w:w w:val="105"/>
          <w:vertAlign w:val="baseline"/>
        </w:rPr>
        <w:t> </w:t>
      </w:r>
      <w:r>
        <w:rPr>
          <w:rFonts w:ascii="Cambria Math" w:hAnsi="Cambria Math" w:eastAsia="Cambria Math"/>
          <w:spacing w:val="-2"/>
          <w:w w:val="105"/>
          <w:vertAlign w:val="baseline"/>
        </w:rPr>
        <w:t>𝑊𝑎𝑔𝑒</w:t>
      </w:r>
      <w:r>
        <w:rPr>
          <w:rFonts w:ascii="Cambria Math" w:hAnsi="Cambria Math" w:eastAsia="Cambria Math"/>
          <w:spacing w:val="-12"/>
          <w:w w:val="105"/>
          <w:vertAlign w:val="baseline"/>
        </w:rPr>
        <w:t> </w:t>
      </w:r>
      <w:r>
        <w:rPr>
          <w:rFonts w:ascii="Cambria Math" w:hAnsi="Cambria Math" w:eastAsia="Cambria Math"/>
          <w:spacing w:val="-2"/>
          <w:w w:val="105"/>
          <w:vertAlign w:val="baseline"/>
        </w:rPr>
        <w:t>𝑟𝑎𝑡𝑒</w:t>
      </w:r>
      <w:r>
        <w:rPr>
          <w:rFonts w:ascii="Cambria Math" w:hAnsi="Cambria Math" w:eastAsia="Cambria Math"/>
          <w:spacing w:val="-12"/>
          <w:w w:val="105"/>
          <w:vertAlign w:val="baseline"/>
        </w:rPr>
        <w:t> </w:t>
      </w:r>
      <w:r>
        <w:rPr>
          <w:rFonts w:ascii="Cambria Math" w:hAnsi="Cambria Math" w:eastAsia="Cambria Math"/>
          <w:spacing w:val="-2"/>
          <w:w w:val="105"/>
          <w:vertAlign w:val="baseline"/>
        </w:rPr>
        <w:t>𝑜𝑓</w:t>
      </w:r>
      <w:r>
        <w:rPr>
          <w:rFonts w:ascii="Cambria Math" w:hAnsi="Cambria Math" w:eastAsia="Cambria Math"/>
          <w:spacing w:val="-12"/>
          <w:w w:val="105"/>
          <w:vertAlign w:val="baseline"/>
        </w:rPr>
        <w:t> </w:t>
      </w:r>
      <w:r>
        <w:rPr>
          <w:rFonts w:ascii="Cambria Math" w:hAnsi="Cambria Math" w:eastAsia="Cambria Math"/>
          <w:spacing w:val="-2"/>
          <w:w w:val="105"/>
          <w:vertAlign w:val="baseline"/>
        </w:rPr>
        <w:t>𝑖𝑛𝑑𝑢𝑠𝑡𝑟𝑦</w:t>
      </w:r>
      <w:r>
        <w:rPr>
          <w:rFonts w:ascii="Cambria Math" w:hAnsi="Cambria Math" w:eastAsia="Cambria Math"/>
          <w:spacing w:val="-11"/>
          <w:w w:val="105"/>
          <w:vertAlign w:val="baseline"/>
        </w:rPr>
        <w:t> </w:t>
      </w:r>
      <w:r>
        <w:rPr>
          <w:rFonts w:ascii="Cambria Math" w:hAnsi="Cambria Math" w:eastAsia="Cambria Math"/>
          <w:spacing w:val="-2"/>
          <w:w w:val="105"/>
          <w:vertAlign w:val="baseline"/>
        </w:rPr>
        <w:t>j</w:t>
      </w:r>
      <w:r>
        <w:rPr>
          <w:rFonts w:ascii="Cambria Math" w:hAnsi="Cambria Math" w:eastAsia="Cambria Math"/>
          <w:spacing w:val="-11"/>
          <w:w w:val="105"/>
          <w:vertAlign w:val="baseline"/>
        </w:rPr>
        <w:t> </w:t>
      </w:r>
      <w:r>
        <w:rPr>
          <w:rFonts w:ascii="Cambria Math" w:hAnsi="Cambria Math" w:eastAsia="Cambria Math"/>
          <w:spacing w:val="-2"/>
          <w:w w:val="105"/>
          <w:vertAlign w:val="baseline"/>
        </w:rPr>
        <w:t>𝑙𝑎𝑏𝑜𝑢𝑟</w:t>
      </w:r>
    </w:p>
    <w:p>
      <w:pPr>
        <w:pStyle w:val="BodyText"/>
        <w:spacing w:before="170"/>
        <w:ind w:left="3180"/>
        <w:rPr>
          <w:rFonts w:ascii="Cambria Math" w:hAnsi="Cambria Math" w:eastAsia="Cambria Math"/>
        </w:rPr>
      </w:pPr>
      <w:r>
        <w:rPr>
          <w:rFonts w:ascii="Cambria Math" w:hAnsi="Cambria Math" w:eastAsia="Cambria Math"/>
        </w:rPr>
        <w:t>𝐾𝐷</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𝐷𝑒𝑚𝑎𝑛𝑑</w:t>
      </w:r>
      <w:r>
        <w:rPr>
          <w:rFonts w:ascii="Cambria Math" w:hAnsi="Cambria Math" w:eastAsia="Cambria Math"/>
          <w:spacing w:val="8"/>
          <w:vertAlign w:val="baseline"/>
        </w:rPr>
        <w:t> </w:t>
      </w:r>
      <w:r>
        <w:rPr>
          <w:rFonts w:ascii="Cambria Math" w:hAnsi="Cambria Math" w:eastAsia="Cambria Math"/>
          <w:vertAlign w:val="baseline"/>
        </w:rPr>
        <w:t>𝑓𝑜𝑟</w:t>
      </w:r>
      <w:r>
        <w:rPr>
          <w:rFonts w:ascii="Cambria Math" w:hAnsi="Cambria Math" w:eastAsia="Cambria Math"/>
          <w:spacing w:val="6"/>
          <w:vertAlign w:val="baseline"/>
        </w:rPr>
        <w:t> </w:t>
      </w:r>
      <w:r>
        <w:rPr>
          <w:rFonts w:ascii="Cambria Math" w:hAnsi="Cambria Math" w:eastAsia="Cambria Math"/>
          <w:vertAlign w:val="baseline"/>
        </w:rPr>
        <w:t>𝑡𝑦𝑝𝑒</w:t>
      </w:r>
      <w:r>
        <w:rPr>
          <w:rFonts w:ascii="Cambria Math" w:hAnsi="Cambria Math" w:eastAsia="Cambria Math"/>
          <w:spacing w:val="8"/>
          <w:vertAlign w:val="baseline"/>
        </w:rPr>
        <w:t> </w:t>
      </w:r>
      <w:r>
        <w:rPr>
          <w:rFonts w:ascii="Cambria Math" w:hAnsi="Cambria Math" w:eastAsia="Cambria Math"/>
          <w:vertAlign w:val="baseline"/>
        </w:rPr>
        <w:t>𝑘</w:t>
      </w:r>
      <w:r>
        <w:rPr>
          <w:rFonts w:ascii="Cambria Math" w:hAnsi="Cambria Math" w:eastAsia="Cambria Math"/>
          <w:spacing w:val="8"/>
          <w:vertAlign w:val="baseline"/>
        </w:rPr>
        <w:t> </w:t>
      </w:r>
      <w:r>
        <w:rPr>
          <w:rFonts w:ascii="Cambria Math" w:hAnsi="Cambria Math" w:eastAsia="Cambria Math"/>
          <w:vertAlign w:val="baseline"/>
        </w:rPr>
        <w:t>𝑐𝑎𝑝𝑖𝑡𝑎𝑙</w:t>
      </w:r>
      <w:r>
        <w:rPr>
          <w:rFonts w:ascii="Cambria Math" w:hAnsi="Cambria Math" w:eastAsia="Cambria Math"/>
          <w:spacing w:val="8"/>
          <w:vertAlign w:val="baseline"/>
        </w:rPr>
        <w:t> </w:t>
      </w:r>
      <w:r>
        <w:rPr>
          <w:rFonts w:ascii="Cambria Math" w:hAnsi="Cambria Math" w:eastAsia="Cambria Math"/>
          <w:vertAlign w:val="baseline"/>
        </w:rPr>
        <w:t>𝑏𝑦</w:t>
      </w:r>
      <w:r>
        <w:rPr>
          <w:rFonts w:ascii="Cambria Math" w:hAnsi="Cambria Math" w:eastAsia="Cambria Math"/>
          <w:spacing w:val="5"/>
          <w:vertAlign w:val="baseline"/>
        </w:rPr>
        <w:t> </w:t>
      </w:r>
      <w:r>
        <w:rPr>
          <w:rFonts w:ascii="Cambria Math" w:hAnsi="Cambria Math" w:eastAsia="Cambria Math"/>
          <w:vertAlign w:val="baseline"/>
        </w:rPr>
        <w:t>𝑖𝑛𝑑𝑢𝑠𝑡𝑟𝑦</w:t>
      </w:r>
      <w:r>
        <w:rPr>
          <w:rFonts w:ascii="Cambria Math" w:hAnsi="Cambria Math" w:eastAsia="Cambria Math"/>
          <w:spacing w:val="7"/>
          <w:vertAlign w:val="baseline"/>
        </w:rPr>
        <w:t> </w:t>
      </w:r>
      <w:r>
        <w:rPr>
          <w:rFonts w:ascii="Cambria Math" w:hAnsi="Cambria Math" w:eastAsia="Cambria Math"/>
          <w:spacing w:val="-10"/>
          <w:vertAlign w:val="baseline"/>
        </w:rPr>
        <w:t>j</w:t>
      </w:r>
    </w:p>
    <w:p>
      <w:pPr>
        <w:pStyle w:val="BodyText"/>
        <w:spacing w:before="170"/>
        <w:ind w:left="3180"/>
        <w:rPr>
          <w:rFonts w:ascii="Cambria Math" w:hAnsi="Cambria Math" w:eastAsia="Cambria Math"/>
        </w:rPr>
      </w:pPr>
      <w:r>
        <w:rPr>
          <w:rFonts w:ascii="Cambria Math" w:hAnsi="Cambria Math" w:eastAsia="Cambria Math"/>
        </w:rPr>
        <w:t>𝐿𝐷</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𝐷𝑒𝑚𝑎𝑛𝑑</w:t>
      </w:r>
      <w:r>
        <w:rPr>
          <w:rFonts w:ascii="Cambria Math" w:hAnsi="Cambria Math" w:eastAsia="Cambria Math"/>
          <w:spacing w:val="8"/>
          <w:vertAlign w:val="baseline"/>
        </w:rPr>
        <w:t> </w:t>
      </w:r>
      <w:r>
        <w:rPr>
          <w:rFonts w:ascii="Cambria Math" w:hAnsi="Cambria Math" w:eastAsia="Cambria Math"/>
          <w:vertAlign w:val="baseline"/>
        </w:rPr>
        <w:t>𝑓𝑜𝑟</w:t>
      </w:r>
      <w:r>
        <w:rPr>
          <w:rFonts w:ascii="Cambria Math" w:hAnsi="Cambria Math" w:eastAsia="Cambria Math"/>
          <w:spacing w:val="7"/>
          <w:vertAlign w:val="baseline"/>
        </w:rPr>
        <w:t> </w:t>
      </w:r>
      <w:r>
        <w:rPr>
          <w:rFonts w:ascii="Cambria Math" w:hAnsi="Cambria Math" w:eastAsia="Cambria Math"/>
          <w:vertAlign w:val="baseline"/>
        </w:rPr>
        <w:t>𝑡𝑦𝑝𝑒</w:t>
      </w:r>
      <w:r>
        <w:rPr>
          <w:rFonts w:ascii="Cambria Math" w:hAnsi="Cambria Math" w:eastAsia="Cambria Math"/>
          <w:spacing w:val="8"/>
          <w:vertAlign w:val="baseline"/>
        </w:rPr>
        <w:t> </w:t>
      </w:r>
      <w:r>
        <w:rPr>
          <w:rFonts w:ascii="Cambria Math" w:hAnsi="Cambria Math" w:eastAsia="Cambria Math"/>
          <w:vertAlign w:val="baseline"/>
        </w:rPr>
        <w:t>𝑙</w:t>
      </w:r>
      <w:r>
        <w:rPr>
          <w:rFonts w:ascii="Cambria Math" w:hAnsi="Cambria Math" w:eastAsia="Cambria Math"/>
          <w:spacing w:val="10"/>
          <w:vertAlign w:val="baseline"/>
        </w:rPr>
        <w:t> </w:t>
      </w:r>
      <w:r>
        <w:rPr>
          <w:rFonts w:ascii="Cambria Math" w:hAnsi="Cambria Math" w:eastAsia="Cambria Math"/>
          <w:vertAlign w:val="baseline"/>
        </w:rPr>
        <w:t>𝑙𝑎𝑏𝑜𝑢𝑟</w:t>
      </w:r>
      <w:r>
        <w:rPr>
          <w:rFonts w:ascii="Cambria Math" w:hAnsi="Cambria Math" w:eastAsia="Cambria Math"/>
          <w:spacing w:val="7"/>
          <w:vertAlign w:val="baseline"/>
        </w:rPr>
        <w:t> </w:t>
      </w:r>
      <w:r>
        <w:rPr>
          <w:rFonts w:ascii="Cambria Math" w:hAnsi="Cambria Math" w:eastAsia="Cambria Math"/>
          <w:vertAlign w:val="baseline"/>
        </w:rPr>
        <w:t>𝑏𝑦</w:t>
      </w:r>
      <w:r>
        <w:rPr>
          <w:rFonts w:ascii="Cambria Math" w:hAnsi="Cambria Math" w:eastAsia="Cambria Math"/>
          <w:spacing w:val="4"/>
          <w:vertAlign w:val="baseline"/>
        </w:rPr>
        <w:t> </w:t>
      </w:r>
      <w:r>
        <w:rPr>
          <w:rFonts w:ascii="Cambria Math" w:hAnsi="Cambria Math" w:eastAsia="Cambria Math"/>
          <w:vertAlign w:val="baseline"/>
        </w:rPr>
        <w:t>𝑖𝑛𝑑𝑢𝑠𝑡𝑟𝑦</w:t>
      </w:r>
      <w:r>
        <w:rPr>
          <w:rFonts w:ascii="Cambria Math" w:hAnsi="Cambria Math" w:eastAsia="Cambria Math"/>
          <w:spacing w:val="9"/>
          <w:vertAlign w:val="baseline"/>
        </w:rPr>
        <w:t> </w:t>
      </w:r>
      <w:r>
        <w:rPr>
          <w:rFonts w:ascii="Cambria Math" w:hAnsi="Cambria Math" w:eastAsia="Cambria Math"/>
          <w:spacing w:val="-10"/>
          <w:vertAlign w:val="baseline"/>
        </w:rPr>
        <w:t>j</w:t>
      </w:r>
    </w:p>
    <w:p>
      <w:pPr>
        <w:pStyle w:val="BodyText"/>
        <w:spacing w:before="170"/>
        <w:ind w:left="3180"/>
        <w:rPr>
          <w:rFonts w:ascii="Cambria Math" w:hAnsi="Cambria Math" w:eastAsia="Cambria Math"/>
        </w:rPr>
      </w:pPr>
      <w:r>
        <w:rPr>
          <w:rFonts w:ascii="Cambria Math" w:hAnsi="Cambria Math" w:eastAsia="Cambria Math"/>
        </w:rPr>
        <w:t>𝑅𝑇𝐼</w:t>
      </w:r>
      <w:r>
        <w:rPr>
          <w:rFonts w:ascii="Cambria Math" w:hAnsi="Cambria Math" w:eastAsia="Cambria Math"/>
          <w:vertAlign w:val="subscript"/>
        </w:rPr>
        <w:t>𝑘,j,𝑡</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𝑅𝑒𝑛𝑡𝑎𝑙</w:t>
      </w:r>
      <w:r>
        <w:rPr>
          <w:rFonts w:ascii="Cambria Math" w:hAnsi="Cambria Math" w:eastAsia="Cambria Math"/>
          <w:spacing w:val="14"/>
          <w:vertAlign w:val="baseline"/>
        </w:rPr>
        <w:t> </w:t>
      </w:r>
      <w:r>
        <w:rPr>
          <w:rFonts w:ascii="Cambria Math" w:hAnsi="Cambria Math" w:eastAsia="Cambria Math"/>
          <w:vertAlign w:val="baseline"/>
        </w:rPr>
        <w:t>𝑟𝑎𝑡𝑒</w:t>
      </w:r>
      <w:r>
        <w:rPr>
          <w:rFonts w:ascii="Cambria Math" w:hAnsi="Cambria Math" w:eastAsia="Cambria Math"/>
          <w:spacing w:val="9"/>
          <w:vertAlign w:val="baseline"/>
        </w:rPr>
        <w:t> </w:t>
      </w:r>
      <w:r>
        <w:rPr>
          <w:rFonts w:ascii="Cambria Math" w:hAnsi="Cambria Math" w:eastAsia="Cambria Math"/>
          <w:vertAlign w:val="baseline"/>
        </w:rPr>
        <w:t>𝑝𝑎𝑖𝑑</w:t>
      </w:r>
      <w:r>
        <w:rPr>
          <w:rFonts w:ascii="Cambria Math" w:hAnsi="Cambria Math" w:eastAsia="Cambria Math"/>
          <w:spacing w:val="14"/>
          <w:vertAlign w:val="baseline"/>
        </w:rPr>
        <w:t> </w:t>
      </w:r>
      <w:r>
        <w:rPr>
          <w:rFonts w:ascii="Cambria Math" w:hAnsi="Cambria Math" w:eastAsia="Cambria Math"/>
          <w:vertAlign w:val="baseline"/>
        </w:rPr>
        <w:t>𝑏𝑦</w:t>
      </w:r>
      <w:r>
        <w:rPr>
          <w:rFonts w:ascii="Cambria Math" w:hAnsi="Cambria Math" w:eastAsia="Cambria Math"/>
          <w:spacing w:val="8"/>
          <w:vertAlign w:val="baseline"/>
        </w:rPr>
        <w:t> </w:t>
      </w:r>
      <w:r>
        <w:rPr>
          <w:rFonts w:ascii="Cambria Math" w:hAnsi="Cambria Math" w:eastAsia="Cambria Math"/>
          <w:vertAlign w:val="baseline"/>
        </w:rPr>
        <w:t>𝑖𝑛𝑑𝑢𝑠𝑡𝑟𝑦</w:t>
      </w:r>
      <w:r>
        <w:rPr>
          <w:rFonts w:ascii="Cambria Math" w:hAnsi="Cambria Math" w:eastAsia="Cambria Math"/>
          <w:spacing w:val="13"/>
          <w:vertAlign w:val="baseline"/>
        </w:rPr>
        <w:t> </w:t>
      </w:r>
      <w:r>
        <w:rPr>
          <w:rFonts w:ascii="Cambria Math" w:hAnsi="Cambria Math" w:eastAsia="Cambria Math"/>
          <w:vertAlign w:val="baseline"/>
        </w:rPr>
        <w:t>j</w:t>
      </w:r>
      <w:r>
        <w:rPr>
          <w:rFonts w:ascii="Cambria Math" w:hAnsi="Cambria Math" w:eastAsia="Cambria Math"/>
          <w:spacing w:val="8"/>
          <w:vertAlign w:val="baseline"/>
        </w:rPr>
        <w:t> </w:t>
      </w:r>
      <w:r>
        <w:rPr>
          <w:rFonts w:ascii="Cambria Math" w:hAnsi="Cambria Math" w:eastAsia="Cambria Math"/>
          <w:vertAlign w:val="baseline"/>
        </w:rPr>
        <w:t>𝑓𝑜𝑟</w:t>
      </w:r>
      <w:r>
        <w:rPr>
          <w:rFonts w:ascii="Cambria Math" w:hAnsi="Cambria Math" w:eastAsia="Cambria Math"/>
          <w:spacing w:val="11"/>
          <w:vertAlign w:val="baseline"/>
        </w:rPr>
        <w:t> </w:t>
      </w:r>
      <w:r>
        <w:rPr>
          <w:rFonts w:ascii="Cambria Math" w:hAnsi="Cambria Math" w:eastAsia="Cambria Math"/>
          <w:vertAlign w:val="baseline"/>
        </w:rPr>
        <w:t>𝑡𝑦𝑝𝑒</w:t>
      </w:r>
      <w:r>
        <w:rPr>
          <w:rFonts w:ascii="Cambria Math" w:hAnsi="Cambria Math" w:eastAsia="Cambria Math"/>
          <w:spacing w:val="13"/>
          <w:vertAlign w:val="baseline"/>
        </w:rPr>
        <w:t> </w:t>
      </w:r>
      <w:r>
        <w:rPr>
          <w:rFonts w:ascii="Cambria Math" w:hAnsi="Cambria Math" w:eastAsia="Cambria Math"/>
          <w:vertAlign w:val="baseline"/>
        </w:rPr>
        <w:t>𝑘</w:t>
      </w:r>
      <w:r>
        <w:rPr>
          <w:rFonts w:ascii="Cambria Math" w:hAnsi="Cambria Math" w:eastAsia="Cambria Math"/>
          <w:spacing w:val="12"/>
          <w:vertAlign w:val="baseline"/>
        </w:rPr>
        <w:t> </w:t>
      </w:r>
      <w:r>
        <w:rPr>
          <w:rFonts w:ascii="Cambria Math" w:hAnsi="Cambria Math" w:eastAsia="Cambria Math"/>
          <w:vertAlign w:val="baseline"/>
        </w:rPr>
        <w:t>𝑐𝑎𝑝𝑖𝑡𝑎𝑙,</w:t>
      </w:r>
      <w:r>
        <w:rPr>
          <w:rFonts w:ascii="Cambria Math" w:hAnsi="Cambria Math" w:eastAsia="Cambria Math"/>
          <w:spacing w:val="-10"/>
          <w:vertAlign w:val="baseline"/>
        </w:rPr>
        <w:t> </w:t>
      </w:r>
      <w:r>
        <w:rPr>
          <w:rFonts w:ascii="Cambria Math" w:hAnsi="Cambria Math" w:eastAsia="Cambria Math"/>
          <w:vertAlign w:val="baseline"/>
        </w:rPr>
        <w:t>𝑖𝑛𝑐𝑙𝑢𝑑𝑖𝑛𝑔</w:t>
      </w:r>
      <w:r>
        <w:rPr>
          <w:rFonts w:ascii="Cambria Math" w:hAnsi="Cambria Math" w:eastAsia="Cambria Math"/>
          <w:spacing w:val="11"/>
          <w:vertAlign w:val="baseline"/>
        </w:rPr>
        <w:t> </w:t>
      </w:r>
      <w:r>
        <w:rPr>
          <w:rFonts w:ascii="Cambria Math" w:hAnsi="Cambria Math" w:eastAsia="Cambria Math"/>
          <w:vertAlign w:val="baseline"/>
        </w:rPr>
        <w:t>𝑐𝑎𝑝𝑖𝑡𝑎𝑙</w:t>
      </w:r>
      <w:r>
        <w:rPr>
          <w:rFonts w:ascii="Cambria Math" w:hAnsi="Cambria Math" w:eastAsia="Cambria Math"/>
          <w:spacing w:val="12"/>
          <w:vertAlign w:val="baseline"/>
        </w:rPr>
        <w:t> </w:t>
      </w:r>
      <w:r>
        <w:rPr>
          <w:rFonts w:ascii="Cambria Math" w:hAnsi="Cambria Math" w:eastAsia="Cambria Math"/>
          <w:spacing w:val="-2"/>
          <w:vertAlign w:val="baseline"/>
        </w:rPr>
        <w:t>𝑡𝑎𝑥𝑒𝑠</w:t>
      </w:r>
    </w:p>
    <w:p>
      <w:pPr>
        <w:pStyle w:val="BodyText"/>
        <w:spacing w:before="167"/>
        <w:ind w:left="3180"/>
        <w:rPr>
          <w:rFonts w:ascii="Cambria Math" w:hAnsi="Cambria Math" w:eastAsia="Cambria Math"/>
        </w:rPr>
      </w:pPr>
      <w:r>
        <w:rPr>
          <w:rFonts w:ascii="Cambria Math" w:hAnsi="Cambria Math" w:eastAsia="Cambria Math"/>
        </w:rPr>
        <w:t>𝐷𝐼</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𝐼𝑛𝑡𝑒𝑟𝑚𝑒𝑑𝑖𝑎𝑡𝑒</w:t>
      </w:r>
      <w:r>
        <w:rPr>
          <w:rFonts w:ascii="Cambria Math" w:hAnsi="Cambria Math" w:eastAsia="Cambria Math"/>
          <w:spacing w:val="5"/>
          <w:vertAlign w:val="baseline"/>
        </w:rPr>
        <w:t> </w:t>
      </w:r>
      <w:r>
        <w:rPr>
          <w:rFonts w:ascii="Cambria Math" w:hAnsi="Cambria Math" w:eastAsia="Cambria Math"/>
          <w:vertAlign w:val="baseline"/>
        </w:rPr>
        <w:t>𝑑𝑒𝑚𝑎𝑛𝑑</w:t>
      </w:r>
      <w:r>
        <w:rPr>
          <w:rFonts w:ascii="Cambria Math" w:hAnsi="Cambria Math" w:eastAsia="Cambria Math"/>
          <w:spacing w:val="10"/>
          <w:vertAlign w:val="baseline"/>
        </w:rPr>
        <w:t> </w:t>
      </w:r>
      <w:r>
        <w:rPr>
          <w:rFonts w:ascii="Cambria Math" w:hAnsi="Cambria Math" w:eastAsia="Cambria Math"/>
          <w:vertAlign w:val="baseline"/>
        </w:rPr>
        <w:t>𝑓𝑜𝑟</w:t>
      </w:r>
      <w:r>
        <w:rPr>
          <w:rFonts w:ascii="Cambria Math" w:hAnsi="Cambria Math" w:eastAsia="Cambria Math"/>
          <w:spacing w:val="7"/>
          <w:vertAlign w:val="baseline"/>
        </w:rPr>
        <w:t> </w:t>
      </w:r>
      <w:r>
        <w:rPr>
          <w:rFonts w:ascii="Cambria Math" w:hAnsi="Cambria Math" w:eastAsia="Cambria Math"/>
          <w:vertAlign w:val="baseline"/>
        </w:rPr>
        <w:t>𝑐𝑜𝑚𝑚𝑜𝑑𝑖𝑡𝑦𝑖</w:t>
      </w:r>
      <w:r>
        <w:rPr>
          <w:rFonts w:ascii="Cambria Math" w:hAnsi="Cambria Math" w:eastAsia="Cambria Math"/>
          <w:spacing w:val="9"/>
          <w:vertAlign w:val="baseline"/>
        </w:rPr>
        <w:t> </w:t>
      </w:r>
      <w:r>
        <w:rPr>
          <w:rFonts w:ascii="Cambria Math" w:hAnsi="Cambria Math" w:eastAsia="Cambria Math"/>
          <w:vertAlign w:val="baseline"/>
        </w:rPr>
        <w:t>𝑏𝑦</w:t>
      </w:r>
      <w:r>
        <w:rPr>
          <w:rFonts w:ascii="Cambria Math" w:hAnsi="Cambria Math" w:eastAsia="Cambria Math"/>
          <w:spacing w:val="4"/>
          <w:vertAlign w:val="baseline"/>
        </w:rPr>
        <w:t> </w:t>
      </w:r>
      <w:r>
        <w:rPr>
          <w:rFonts w:ascii="Cambria Math" w:hAnsi="Cambria Math" w:eastAsia="Cambria Math"/>
          <w:vertAlign w:val="baseline"/>
        </w:rPr>
        <w:t>𝑏𝑢𝑠𝑖𝑛𝑒𝑠𝑠</w:t>
      </w:r>
      <w:r>
        <w:rPr>
          <w:rFonts w:ascii="Cambria Math" w:hAnsi="Cambria Math" w:eastAsia="Cambria Math"/>
          <w:spacing w:val="8"/>
          <w:vertAlign w:val="baseline"/>
        </w:rPr>
        <w:t> </w:t>
      </w:r>
      <w:r>
        <w:rPr>
          <w:rFonts w:ascii="Cambria Math" w:hAnsi="Cambria Math" w:eastAsia="Cambria Math"/>
          <w:spacing w:val="-10"/>
          <w:vertAlign w:val="baseline"/>
        </w:rPr>
        <w:t>j</w:t>
      </w:r>
    </w:p>
    <w:p>
      <w:pPr>
        <w:pStyle w:val="BodyText"/>
        <w:spacing w:before="170"/>
        <w:ind w:left="3180"/>
        <w:rPr>
          <w:rFonts w:ascii="Cambria Math" w:hAnsi="Cambria Math" w:eastAsia="Cambria Math"/>
        </w:rPr>
      </w:pPr>
      <w:r>
        <w:rPr>
          <w:rFonts w:ascii="Cambria Math" w:hAnsi="Cambria Math" w:eastAsia="Cambria Math"/>
        </w:rPr>
        <w:t>𝑣</w:t>
      </w:r>
      <w:r>
        <w:rPr>
          <w:rFonts w:ascii="Cambria Math" w:hAnsi="Cambria Math" w:eastAsia="Cambria Math"/>
          <w:vertAlign w:val="subscript"/>
        </w:rPr>
        <w:t>j,</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𝑐𝑜𝑒𝑓𝑓𝑖𝑐𝑖𝑒𝑛𝑡</w:t>
      </w:r>
      <w:r>
        <w:rPr>
          <w:rFonts w:ascii="Cambria Math" w:hAnsi="Cambria Math" w:eastAsia="Cambria Math"/>
          <w:spacing w:val="6"/>
          <w:vertAlign w:val="baseline"/>
        </w:rPr>
        <w:t> </w:t>
      </w:r>
      <w:r>
        <w:rPr>
          <w:rFonts w:ascii="Cambria Math" w:hAnsi="Cambria Math" w:eastAsia="Cambria Math"/>
          <w:vertAlign w:val="baseline"/>
        </w:rPr>
        <w:t>(𝐿𝑒𝑜𝑛𝑡𝑖𝑒𝑓</w:t>
      </w:r>
      <w:r>
        <w:rPr>
          <w:rFonts w:ascii="Cambria Math" w:hAnsi="Cambria Math" w:eastAsia="Cambria Math"/>
          <w:spacing w:val="10"/>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𝑣𝑎𝑙𝑢𝑒</w:t>
      </w:r>
      <w:r>
        <w:rPr>
          <w:rFonts w:ascii="Cambria Math" w:hAnsi="Cambria Math" w:eastAsia="Cambria Math"/>
          <w:spacing w:val="9"/>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spacing w:val="-2"/>
          <w:vertAlign w:val="baseline"/>
        </w:rPr>
        <w:t>𝑎𝑑𝑑𝑒𝑑)</w:t>
      </w:r>
    </w:p>
    <w:p>
      <w:pPr>
        <w:pStyle w:val="BodyText"/>
        <w:spacing w:before="170"/>
        <w:ind w:left="3180"/>
        <w:rPr>
          <w:rFonts w:ascii="Cambria Math" w:hAnsi="Cambria Math" w:eastAsia="Cambria Math"/>
        </w:rPr>
      </w:pPr>
      <w:r>
        <w:rPr>
          <w:rFonts w:ascii="Cambria Math" w:hAnsi="Cambria Math" w:eastAsia="Cambria Math"/>
        </w:rPr>
        <w:t>𝑖𝑜</w:t>
      </w:r>
      <w:r>
        <w:rPr>
          <w:rFonts w:ascii="Cambria Math" w:hAnsi="Cambria Math" w:eastAsia="Cambria Math"/>
          <w:vertAlign w:val="subscript"/>
        </w:rPr>
        <w:t>j,</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𝑐𝑜𝑒𝑓𝑓𝑖𝑐𝑖𝑒𝑛𝑡</w:t>
      </w:r>
      <w:r>
        <w:rPr>
          <w:rFonts w:ascii="Cambria Math" w:hAnsi="Cambria Math" w:eastAsia="Cambria Math"/>
          <w:spacing w:val="7"/>
          <w:vertAlign w:val="baseline"/>
        </w:rPr>
        <w:t> </w:t>
      </w:r>
      <w:r>
        <w:rPr>
          <w:rFonts w:ascii="Cambria Math" w:hAnsi="Cambria Math" w:eastAsia="Cambria Math"/>
          <w:vertAlign w:val="baseline"/>
        </w:rPr>
        <w:t>(𝐿𝑒𝑜𝑛𝑡𝑖𝑒𝑓</w:t>
      </w:r>
      <w:r>
        <w:rPr>
          <w:rFonts w:ascii="Cambria Math" w:hAnsi="Cambria Math" w:eastAsia="Cambria Math"/>
          <w:spacing w:val="6"/>
          <w:vertAlign w:val="baseline"/>
        </w:rPr>
        <w:t> </w:t>
      </w:r>
      <w:r>
        <w:rPr>
          <w:rFonts w:ascii="Cambria Math" w:hAnsi="Cambria Math" w:eastAsia="Cambria Math"/>
          <w:vertAlign w:val="baseline"/>
        </w:rPr>
        <w:t>−</w:t>
      </w:r>
      <w:r>
        <w:rPr>
          <w:rFonts w:ascii="Cambria Math" w:hAnsi="Cambria Math" w:eastAsia="Cambria Math"/>
          <w:spacing w:val="1"/>
          <w:vertAlign w:val="baseline"/>
        </w:rPr>
        <w:t> </w:t>
      </w:r>
      <w:r>
        <w:rPr>
          <w:rFonts w:ascii="Cambria Math" w:hAnsi="Cambria Math" w:eastAsia="Cambria Math"/>
          <w:vertAlign w:val="baseline"/>
        </w:rPr>
        <w:t>𝑖𝑛𝑡𝑒𝑟𝑚𝑒𝑑𝑖𝑎𝑡𝑒</w:t>
      </w:r>
      <w:r>
        <w:rPr>
          <w:rFonts w:ascii="Cambria Math" w:hAnsi="Cambria Math" w:eastAsia="Cambria Math"/>
          <w:spacing w:val="5"/>
          <w:vertAlign w:val="baseline"/>
        </w:rPr>
        <w:t> </w:t>
      </w:r>
      <w:r>
        <w:rPr>
          <w:rFonts w:ascii="Cambria Math" w:hAnsi="Cambria Math" w:eastAsia="Cambria Math"/>
          <w:spacing w:val="-2"/>
          <w:vertAlign w:val="baseline"/>
        </w:rPr>
        <w:t>𝑐𝑜𝑛𝑠𝑢𝑚𝑝𝑡𝑖𝑜𝑛)</w:t>
      </w:r>
    </w:p>
    <w:p>
      <w:pPr>
        <w:spacing w:before="184"/>
        <w:ind w:left="318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00512">
                <wp:simplePos x="0" y="0"/>
                <wp:positionH relativeFrom="page">
                  <wp:posOffset>2138426</wp:posOffset>
                </wp:positionH>
                <wp:positionV relativeFrom="paragraph">
                  <wp:posOffset>214444</wp:posOffset>
                </wp:positionV>
                <wp:extent cx="50800" cy="10858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168.380005pt;margin-top:16.885370pt;width:4pt;height:8.550pt;mso-position-horizontal-relative:page;mso-position-vertical-relative:paragraph;z-index:-24915968" type="#_x0000_t202" id="docshape166"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hAnsi="Cambria Math" w:eastAsia="Cambria Math"/>
          <w:sz w:val="24"/>
        </w:rPr>
        <w:t>𝐵</w:t>
      </w:r>
      <w:r>
        <w:rPr>
          <w:rFonts w:ascii="Cambria Math" w:hAnsi="Cambria Math" w:eastAsia="Cambria Math"/>
          <w:sz w:val="24"/>
          <w:vertAlign w:val="superscript"/>
        </w:rPr>
        <w:t>𝑉𝐴</w:t>
      </w:r>
      <w:r>
        <w:rPr>
          <w:rFonts w:ascii="Cambria Math" w:hAnsi="Cambria Math" w:eastAsia="Cambria Math"/>
          <w:sz w:val="24"/>
          <w:vertAlign w:val="baseline"/>
        </w:rPr>
        <w:t>∶</w:t>
      </w:r>
      <w:r>
        <w:rPr>
          <w:rFonts w:ascii="Cambria Math" w:hAnsi="Cambria Math" w:eastAsia="Cambria Math"/>
          <w:spacing w:val="-14"/>
          <w:sz w:val="24"/>
          <w:vertAlign w:val="baseline"/>
        </w:rPr>
        <w:t> </w:t>
      </w:r>
      <w:r>
        <w:rPr>
          <w:rFonts w:ascii="Cambria Math" w:hAnsi="Cambria Math" w:eastAsia="Cambria Math"/>
          <w:sz w:val="24"/>
          <w:vertAlign w:val="baseline"/>
        </w:rPr>
        <w:t>𝑆𝑐𝑎𝑙𝑒</w:t>
      </w:r>
      <w:r>
        <w:rPr>
          <w:rFonts w:ascii="Cambria Math" w:hAnsi="Cambria Math" w:eastAsia="Cambria Math"/>
          <w:spacing w:val="7"/>
          <w:sz w:val="24"/>
          <w:vertAlign w:val="baseline"/>
        </w:rPr>
        <w:t> </w:t>
      </w:r>
      <w:r>
        <w:rPr>
          <w:rFonts w:ascii="Cambria Math" w:hAnsi="Cambria Math" w:eastAsia="Cambria Math"/>
          <w:sz w:val="24"/>
          <w:vertAlign w:val="baseline"/>
        </w:rPr>
        <w:t>𝑝𝑎𝑟𝑎𝑚𝑒𝑡𝑒𝑟</w:t>
      </w:r>
      <w:r>
        <w:rPr>
          <w:rFonts w:ascii="Cambria Math" w:hAnsi="Cambria Math" w:eastAsia="Cambria Math"/>
          <w:spacing w:val="6"/>
          <w:sz w:val="24"/>
          <w:vertAlign w:val="baseline"/>
        </w:rPr>
        <w:t> </w:t>
      </w:r>
      <w:r>
        <w:rPr>
          <w:rFonts w:ascii="Cambria Math" w:hAnsi="Cambria Math" w:eastAsia="Cambria Math"/>
          <w:sz w:val="24"/>
          <w:vertAlign w:val="baseline"/>
        </w:rPr>
        <w:t>(𝐶𝐸𝑆</w:t>
      </w:r>
      <w:r>
        <w:rPr>
          <w:rFonts w:ascii="Cambria Math" w:hAnsi="Cambria Math" w:eastAsia="Cambria Math"/>
          <w:spacing w:val="9"/>
          <w:sz w:val="24"/>
          <w:vertAlign w:val="baseline"/>
        </w:rPr>
        <w:t> </w:t>
      </w:r>
      <w:r>
        <w:rPr>
          <w:rFonts w:ascii="Cambria Math" w:hAnsi="Cambria Math" w:eastAsia="Cambria Math"/>
          <w:sz w:val="24"/>
          <w:vertAlign w:val="baseline"/>
        </w:rPr>
        <w:t>−</w:t>
      </w:r>
      <w:r>
        <w:rPr>
          <w:rFonts w:ascii="Cambria Math" w:hAnsi="Cambria Math" w:eastAsia="Cambria Math"/>
          <w:spacing w:val="4"/>
          <w:sz w:val="24"/>
          <w:vertAlign w:val="baseline"/>
        </w:rPr>
        <w:t> </w:t>
      </w:r>
      <w:r>
        <w:rPr>
          <w:rFonts w:ascii="Cambria Math" w:hAnsi="Cambria Math" w:eastAsia="Cambria Math"/>
          <w:sz w:val="24"/>
          <w:vertAlign w:val="baseline"/>
        </w:rPr>
        <w:t>𝑣𝑎𝑙𝑢𝑒</w:t>
      </w:r>
      <w:r>
        <w:rPr>
          <w:rFonts w:ascii="Cambria Math" w:hAnsi="Cambria Math" w:eastAsia="Cambria Math"/>
          <w:spacing w:val="10"/>
          <w:sz w:val="24"/>
          <w:vertAlign w:val="baseline"/>
        </w:rPr>
        <w:t> </w:t>
      </w:r>
      <w:r>
        <w:rPr>
          <w:rFonts w:ascii="Cambria Math" w:hAnsi="Cambria Math" w:eastAsia="Cambria Math"/>
          <w:spacing w:val="-2"/>
          <w:sz w:val="24"/>
          <w:vertAlign w:val="baseline"/>
        </w:rPr>
        <w:t>𝑎𝑑𝑑𝑒𝑑)</w:t>
      </w:r>
    </w:p>
    <w:p>
      <w:pPr>
        <w:pStyle w:val="BodyText"/>
        <w:spacing w:before="192"/>
        <w:ind w:left="3180"/>
        <w:rPr>
          <w:rFonts w:ascii="Cambria Math" w:hAnsi="Cambria Math" w:eastAsia="Cambria Math"/>
        </w:rPr>
      </w:pPr>
      <w:r>
        <w:rPr/>
        <mc:AlternateContent>
          <mc:Choice Requires="wps">
            <w:drawing>
              <wp:anchor distT="0" distB="0" distL="0" distR="0" allowOverlap="1" layoutInCell="1" locked="0" behindDoc="1" simplePos="0" relativeHeight="478401024">
                <wp:simplePos x="0" y="0"/>
                <wp:positionH relativeFrom="page">
                  <wp:posOffset>2135377</wp:posOffset>
                </wp:positionH>
                <wp:positionV relativeFrom="paragraph">
                  <wp:posOffset>219164</wp:posOffset>
                </wp:positionV>
                <wp:extent cx="50800" cy="10858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168.139999pt;margin-top:17.257011pt;width:4pt;height:8.550pt;mso-position-horizontal-relative:page;mso-position-vertical-relative:paragraph;z-index:-24915456" type="#_x0000_t202" id="docshape167"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hAnsi="Cambria Math" w:eastAsia="Cambria Math"/>
        </w:rPr>
        <w:t>𝛽</w:t>
      </w:r>
      <w:r>
        <w:rPr>
          <w:rFonts w:ascii="Cambria Math" w:hAnsi="Cambria Math" w:eastAsia="Cambria Math"/>
          <w:vertAlign w:val="superscript"/>
        </w:rPr>
        <w:t>𝑉𝐴</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𝑆ℎ𝑎𝑟𝑒</w:t>
      </w:r>
      <w:r>
        <w:rPr>
          <w:rFonts w:ascii="Cambria Math" w:hAnsi="Cambria Math" w:eastAsia="Cambria Math"/>
          <w:spacing w:val="7"/>
          <w:vertAlign w:val="baseline"/>
        </w:rPr>
        <w:t> </w:t>
      </w:r>
      <w:r>
        <w:rPr>
          <w:rFonts w:ascii="Cambria Math" w:hAnsi="Cambria Math" w:eastAsia="Cambria Math"/>
          <w:vertAlign w:val="baseline"/>
        </w:rPr>
        <w:t>𝑝𝑎𝑟𝑎𝑚𝑒𝑡𝑒𝑟</w:t>
      </w:r>
      <w:r>
        <w:rPr>
          <w:rFonts w:ascii="Cambria Math" w:hAnsi="Cambria Math" w:eastAsia="Cambria Math"/>
          <w:spacing w:val="7"/>
          <w:vertAlign w:val="baseline"/>
        </w:rPr>
        <w:t> </w:t>
      </w:r>
      <w:r>
        <w:rPr>
          <w:rFonts w:ascii="Cambria Math" w:hAnsi="Cambria Math" w:eastAsia="Cambria Math"/>
          <w:vertAlign w:val="baseline"/>
        </w:rPr>
        <w:t>(𝐶𝐸𝑆</w:t>
      </w:r>
      <w:r>
        <w:rPr>
          <w:rFonts w:ascii="Cambria Math" w:hAnsi="Cambria Math" w:eastAsia="Cambria Math"/>
          <w:spacing w:val="9"/>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rFonts w:ascii="Cambria Math" w:hAnsi="Cambria Math" w:eastAsia="Cambria Math"/>
          <w:vertAlign w:val="baseline"/>
        </w:rPr>
        <w:t>𝑣𝑎𝑙𝑢𝑒</w:t>
      </w:r>
      <w:r>
        <w:rPr>
          <w:rFonts w:ascii="Cambria Math" w:hAnsi="Cambria Math" w:eastAsia="Cambria Math"/>
          <w:spacing w:val="9"/>
          <w:vertAlign w:val="baseline"/>
        </w:rPr>
        <w:t> </w:t>
      </w:r>
      <w:r>
        <w:rPr>
          <w:rFonts w:ascii="Cambria Math" w:hAnsi="Cambria Math" w:eastAsia="Cambria Math"/>
          <w:spacing w:val="-2"/>
          <w:vertAlign w:val="baseline"/>
        </w:rPr>
        <w:t>𝑎𝑑𝑑𝑒𝑑)</w:t>
      </w:r>
    </w:p>
    <w:p>
      <w:pPr>
        <w:pStyle w:val="BodyText"/>
        <w:spacing w:before="187"/>
        <w:ind w:left="3180"/>
        <w:rPr>
          <w:rFonts w:ascii="Cambria Math" w:hAnsi="Cambria Math" w:eastAsia="Cambria Math"/>
        </w:rPr>
      </w:pPr>
      <w:r>
        <w:rPr/>
        <mc:AlternateContent>
          <mc:Choice Requires="wps">
            <w:drawing>
              <wp:anchor distT="0" distB="0" distL="0" distR="0" allowOverlap="1" layoutInCell="1" locked="0" behindDoc="1" simplePos="0" relativeHeight="478401536">
                <wp:simplePos x="0" y="0"/>
                <wp:positionH relativeFrom="page">
                  <wp:posOffset>2135377</wp:posOffset>
                </wp:positionH>
                <wp:positionV relativeFrom="paragraph">
                  <wp:posOffset>216009</wp:posOffset>
                </wp:positionV>
                <wp:extent cx="114935" cy="108585"/>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149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30"/>
                                <w:sz w:val="17"/>
                              </w:rPr>
                              <w:t>j,𝑖</w:t>
                            </w:r>
                          </w:p>
                        </w:txbxContent>
                      </wps:txbx>
                      <wps:bodyPr wrap="square" lIns="0" tIns="0" rIns="0" bIns="0" rtlCol="0">
                        <a:noAutofit/>
                      </wps:bodyPr>
                    </wps:wsp>
                  </a:graphicData>
                </a:graphic>
              </wp:anchor>
            </w:drawing>
          </mc:Choice>
          <mc:Fallback>
            <w:pict>
              <v:shape style="position:absolute;margin-left:168.139999pt;margin-top:17.008652pt;width:9.050pt;height:8.550pt;mso-position-horizontal-relative:page;mso-position-vertical-relative:paragraph;z-index:-24914944" type="#_x0000_t202" id="docshape16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30"/>
                          <w:sz w:val="17"/>
                        </w:rPr>
                        <w:t>j,𝑖</w:t>
                      </w:r>
                    </w:p>
                  </w:txbxContent>
                </v:textbox>
                <w10:wrap type="none"/>
              </v:shape>
            </w:pict>
          </mc:Fallback>
        </mc:AlternateContent>
      </w:r>
      <w:r>
        <w:rPr>
          <w:rFonts w:ascii="Cambria Math" w:hAnsi="Cambria Math" w:eastAsia="Cambria Math"/>
        </w:rPr>
        <w:t>𝛽</w:t>
      </w:r>
      <w:r>
        <w:rPr>
          <w:rFonts w:ascii="Cambria Math" w:hAnsi="Cambria Math" w:eastAsia="Cambria Math"/>
          <w:vertAlign w:val="superscript"/>
        </w:rPr>
        <w:t>𝑋𝑇</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𝑆ℎ𝑎𝑟𝑒</w:t>
      </w:r>
      <w:r>
        <w:rPr>
          <w:rFonts w:ascii="Cambria Math" w:hAnsi="Cambria Math" w:eastAsia="Cambria Math"/>
          <w:spacing w:val="9"/>
          <w:vertAlign w:val="baseline"/>
        </w:rPr>
        <w:t> </w:t>
      </w:r>
      <w:r>
        <w:rPr>
          <w:rFonts w:ascii="Cambria Math" w:hAnsi="Cambria Math" w:eastAsia="Cambria Math"/>
          <w:vertAlign w:val="baseline"/>
        </w:rPr>
        <w:t>𝑝𝑎𝑟𝑎𝑚𝑒𝑡𝑒𝑟</w:t>
      </w:r>
      <w:r>
        <w:rPr>
          <w:rFonts w:ascii="Cambria Math" w:hAnsi="Cambria Math" w:eastAsia="Cambria Math"/>
          <w:spacing w:val="7"/>
          <w:vertAlign w:val="baseline"/>
        </w:rPr>
        <w:t> </w:t>
      </w:r>
      <w:r>
        <w:rPr>
          <w:rFonts w:ascii="Cambria Math" w:hAnsi="Cambria Math" w:eastAsia="Cambria Math"/>
          <w:vertAlign w:val="baseline"/>
        </w:rPr>
        <w:t>(𝐶𝐸𝑇</w:t>
      </w:r>
      <w:r>
        <w:rPr>
          <w:rFonts w:ascii="Cambria Math" w:hAnsi="Cambria Math" w:eastAsia="Cambria Math"/>
          <w:spacing w:val="12"/>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vertAlign w:val="baseline"/>
        </w:rPr>
        <w:t>𝑡𝑜𝑡𝑎𝑙</w:t>
      </w:r>
      <w:r>
        <w:rPr>
          <w:rFonts w:ascii="Cambria Math" w:hAnsi="Cambria Math" w:eastAsia="Cambria Math"/>
          <w:spacing w:val="16"/>
          <w:vertAlign w:val="baseline"/>
        </w:rPr>
        <w:t> </w:t>
      </w:r>
      <w:r>
        <w:rPr>
          <w:rFonts w:ascii="Cambria Math" w:hAnsi="Cambria Math" w:eastAsia="Cambria Math"/>
          <w:spacing w:val="-2"/>
          <w:vertAlign w:val="baseline"/>
        </w:rPr>
        <w:t>𝑜𝑢𝑡𝑝𝑢𝑡)</w:t>
      </w:r>
    </w:p>
    <w:p>
      <w:pPr>
        <w:pStyle w:val="BodyText"/>
        <w:spacing w:line="163" w:lineRule="exact" w:before="181"/>
        <w:ind w:left="3180"/>
        <w:rPr>
          <w:rFonts w:ascii="Cambria Math" w:hAnsi="Cambria Math" w:eastAsia="Cambria Math"/>
        </w:rPr>
      </w:pPr>
      <w:r>
        <w:rPr>
          <w:rFonts w:ascii="Cambria Math" w:hAnsi="Cambria Math" w:eastAsia="Cambria Math"/>
        </w:rPr>
        <w:t>𝜌</w:t>
      </w:r>
      <w:r>
        <w:rPr>
          <w:rFonts w:ascii="Cambria Math" w:hAnsi="Cambria Math" w:eastAsia="Cambria Math"/>
          <w:vertAlign w:val="superscript"/>
        </w:rPr>
        <w:t>𝑉𝐴</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𝐸𝑙𝑎𝑠𝑡𝑖𝑐𝑖𝑡𝑦</w:t>
      </w:r>
      <w:r>
        <w:rPr>
          <w:rFonts w:ascii="Cambria Math" w:hAnsi="Cambria Math" w:eastAsia="Cambria Math"/>
          <w:spacing w:val="9"/>
          <w:vertAlign w:val="baseline"/>
        </w:rPr>
        <w:t> </w:t>
      </w:r>
      <w:r>
        <w:rPr>
          <w:rFonts w:ascii="Cambria Math" w:hAnsi="Cambria Math" w:eastAsia="Cambria Math"/>
          <w:vertAlign w:val="baseline"/>
        </w:rPr>
        <w:t>𝑝𝑎𝑟𝑎𝑚𝑒𝑡𝑒𝑟</w:t>
      </w:r>
      <w:r>
        <w:rPr>
          <w:rFonts w:ascii="Cambria Math" w:hAnsi="Cambria Math" w:eastAsia="Cambria Math"/>
          <w:spacing w:val="8"/>
          <w:vertAlign w:val="baseline"/>
        </w:rPr>
        <w:t> </w:t>
      </w:r>
      <w:r>
        <w:rPr>
          <w:rFonts w:ascii="Cambria Math" w:hAnsi="Cambria Math" w:eastAsia="Cambria Math"/>
          <w:position w:val="1"/>
          <w:vertAlign w:val="baseline"/>
        </w:rPr>
        <w:t>(</w:t>
      </w:r>
      <w:r>
        <w:rPr>
          <w:rFonts w:ascii="Cambria Math" w:hAnsi="Cambria Math" w:eastAsia="Cambria Math"/>
          <w:vertAlign w:val="baseline"/>
        </w:rPr>
        <w:t>𝐶𝐸𝑆</w:t>
      </w:r>
      <w:r>
        <w:rPr>
          <w:rFonts w:ascii="Cambria Math" w:hAnsi="Cambria Math" w:eastAsia="Cambria Math"/>
          <w:spacing w:val="6"/>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vertAlign w:val="baseline"/>
        </w:rPr>
        <w:t>𝑣𝑎𝑙𝑢𝑒</w:t>
      </w:r>
      <w:r>
        <w:rPr>
          <w:rFonts w:ascii="Cambria Math" w:hAnsi="Cambria Math" w:eastAsia="Cambria Math"/>
          <w:spacing w:val="11"/>
          <w:vertAlign w:val="baseline"/>
        </w:rPr>
        <w:t> </w:t>
      </w:r>
      <w:r>
        <w:rPr>
          <w:rFonts w:ascii="Cambria Math" w:hAnsi="Cambria Math" w:eastAsia="Cambria Math"/>
          <w:vertAlign w:val="baseline"/>
        </w:rPr>
        <w:t>𝑎𝑑𝑑𝑒𝑑</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42"/>
          <w:vertAlign w:val="baseline"/>
        </w:rPr>
        <w:t> </w:t>
      </w:r>
      <w:r>
        <w:rPr>
          <w:rFonts w:ascii="Cambria Math" w:hAnsi="Cambria Math" w:eastAsia="Cambria Math"/>
          <w:vertAlign w:val="baseline"/>
        </w:rPr>
        <w:t>−1</w:t>
      </w:r>
      <w:r>
        <w:rPr>
          <w:rFonts w:ascii="Cambria Math" w:hAnsi="Cambria Math" w:eastAsia="Cambria Math"/>
          <w:spacing w:val="17"/>
          <w:vertAlign w:val="baseline"/>
        </w:rPr>
        <w:t> </w:t>
      </w:r>
      <w:r>
        <w:rPr>
          <w:rFonts w:ascii="Cambria Math" w:hAnsi="Cambria Math" w:eastAsia="Cambria Math"/>
          <w:vertAlign w:val="baseline"/>
        </w:rPr>
        <w:t>&lt;</w:t>
      </w:r>
      <w:r>
        <w:rPr>
          <w:rFonts w:ascii="Cambria Math" w:hAnsi="Cambria Math" w:eastAsia="Cambria Math"/>
          <w:spacing w:val="19"/>
          <w:vertAlign w:val="baseline"/>
        </w:rPr>
        <w:t> </w:t>
      </w:r>
      <w:r>
        <w:rPr>
          <w:rFonts w:ascii="Cambria Math" w:hAnsi="Cambria Math" w:eastAsia="Cambria Math"/>
          <w:vertAlign w:val="baseline"/>
        </w:rPr>
        <w:t>𝜌</w:t>
      </w:r>
      <w:r>
        <w:rPr>
          <w:rFonts w:ascii="Cambria Math" w:hAnsi="Cambria Math" w:eastAsia="Cambria Math"/>
          <w:vertAlign w:val="superscript"/>
        </w:rPr>
        <w:t>𝑉𝐴</w:t>
      </w:r>
      <w:r>
        <w:rPr>
          <w:rFonts w:ascii="Cambria Math" w:hAnsi="Cambria Math" w:eastAsia="Cambria Math"/>
          <w:spacing w:val="30"/>
          <w:vertAlign w:val="baseline"/>
        </w:rPr>
        <w:t> </w:t>
      </w:r>
      <w:r>
        <w:rPr>
          <w:rFonts w:ascii="Cambria Math" w:hAnsi="Cambria Math" w:eastAsia="Cambria Math"/>
          <w:vertAlign w:val="baseline"/>
        </w:rPr>
        <w:t>&lt;</w:t>
      </w:r>
      <w:r>
        <w:rPr>
          <w:rFonts w:ascii="Cambria Math" w:hAnsi="Cambria Math" w:eastAsia="Cambria Math"/>
          <w:spacing w:val="19"/>
          <w:vertAlign w:val="baseline"/>
        </w:rPr>
        <w:t> </w:t>
      </w:r>
      <w:r>
        <w:rPr>
          <w:rFonts w:ascii="Cambria Math" w:hAnsi="Cambria Math" w:eastAsia="Cambria Math"/>
          <w:spacing w:val="-10"/>
          <w:vertAlign w:val="baseline"/>
        </w:rPr>
        <w:t>∞</w:t>
      </w:r>
    </w:p>
    <w:p>
      <w:pPr>
        <w:tabs>
          <w:tab w:pos="9145" w:val="left" w:leader="none"/>
        </w:tabs>
        <w:spacing w:line="171" w:lineRule="exact" w:before="0"/>
        <w:ind w:left="3305" w:right="0" w:firstLine="0"/>
        <w:jc w:val="left"/>
        <w:rPr>
          <w:rFonts w:ascii="Cambria Math"/>
          <w:sz w:val="17"/>
        </w:rPr>
      </w:pPr>
      <w:r>
        <w:rPr>
          <w:rFonts w:ascii="Cambria Math"/>
          <w:spacing w:val="-10"/>
          <w:w w:val="175"/>
          <w:sz w:val="17"/>
        </w:rPr>
        <w:t>j</w:t>
      </w:r>
      <w:r>
        <w:rPr>
          <w:rFonts w:ascii="Cambria Math"/>
          <w:sz w:val="17"/>
        </w:rPr>
        <w:tab/>
      </w:r>
      <w:r>
        <w:rPr>
          <w:rFonts w:ascii="Cambria Math"/>
          <w:spacing w:val="-10"/>
          <w:w w:val="175"/>
          <w:sz w:val="17"/>
        </w:rPr>
        <w:t>j</w:t>
      </w:r>
    </w:p>
    <w:p>
      <w:pPr>
        <w:spacing w:line="149" w:lineRule="exact" w:before="141"/>
        <w:ind w:left="3180" w:right="0" w:firstLine="0"/>
        <w:jc w:val="left"/>
        <w:rPr>
          <w:rFonts w:ascii="Cambria Math" w:hAnsi="Cambria Math" w:eastAsia="Cambria Math"/>
          <w:sz w:val="22"/>
        </w:rPr>
      </w:pPr>
      <w:r>
        <w:rPr>
          <w:rFonts w:ascii="Cambria Math" w:hAnsi="Cambria Math" w:eastAsia="Cambria Math"/>
          <w:sz w:val="22"/>
        </w:rPr>
        <w:t>𝜎</w:t>
      </w:r>
      <w:r>
        <w:rPr>
          <w:rFonts w:ascii="Cambria Math" w:hAnsi="Cambria Math" w:eastAsia="Cambria Math"/>
          <w:sz w:val="22"/>
          <w:vertAlign w:val="superscript"/>
        </w:rPr>
        <w:t>𝑉𝐴</w:t>
      </w:r>
      <w:r>
        <w:rPr>
          <w:rFonts w:ascii="Cambria Math" w:hAnsi="Cambria Math" w:eastAsia="Cambria Math"/>
          <w:sz w:val="22"/>
          <w:vertAlign w:val="baseline"/>
        </w:rPr>
        <w:t>∶</w:t>
      </w:r>
      <w:r>
        <w:rPr>
          <w:rFonts w:ascii="Cambria Math" w:hAnsi="Cambria Math" w:eastAsia="Cambria Math"/>
          <w:spacing w:val="-13"/>
          <w:sz w:val="22"/>
          <w:vertAlign w:val="baseline"/>
        </w:rPr>
        <w:t> </w:t>
      </w:r>
      <w:r>
        <w:rPr>
          <w:rFonts w:ascii="Cambria Math" w:hAnsi="Cambria Math" w:eastAsia="Cambria Math"/>
          <w:sz w:val="22"/>
          <w:vertAlign w:val="baseline"/>
        </w:rPr>
        <w:t>𝐸𝑙𝑎𝑠𝑡𝑖𝑐𝑖𝑡𝑦</w:t>
      </w:r>
      <w:r>
        <w:rPr>
          <w:rFonts w:ascii="Cambria Math" w:hAnsi="Cambria Math" w:eastAsia="Cambria Math"/>
          <w:spacing w:val="12"/>
          <w:sz w:val="22"/>
          <w:vertAlign w:val="baseline"/>
        </w:rPr>
        <w:t> </w:t>
      </w:r>
      <w:r>
        <w:rPr>
          <w:rFonts w:ascii="Cambria Math" w:hAnsi="Cambria Math" w:eastAsia="Cambria Math"/>
          <w:sz w:val="22"/>
          <w:vertAlign w:val="baseline"/>
        </w:rPr>
        <w:t>𝑜𝑓</w:t>
      </w:r>
      <w:r>
        <w:rPr>
          <w:rFonts w:ascii="Cambria Math" w:hAnsi="Cambria Math" w:eastAsia="Cambria Math"/>
          <w:spacing w:val="11"/>
          <w:sz w:val="22"/>
          <w:vertAlign w:val="baseline"/>
        </w:rPr>
        <w:t> </w:t>
      </w:r>
      <w:r>
        <w:rPr>
          <w:rFonts w:ascii="Cambria Math" w:hAnsi="Cambria Math" w:eastAsia="Cambria Math"/>
          <w:sz w:val="22"/>
          <w:vertAlign w:val="baseline"/>
        </w:rPr>
        <w:t>𝑡𝑟𝑎𝑛𝑠𝑓𝑜𝑟𝑚𝑎𝑡𝑖𝑜𝑛</w:t>
      </w:r>
      <w:r>
        <w:rPr>
          <w:rFonts w:ascii="Cambria Math" w:hAnsi="Cambria Math" w:eastAsia="Cambria Math"/>
          <w:spacing w:val="8"/>
          <w:sz w:val="22"/>
          <w:vertAlign w:val="baseline"/>
        </w:rPr>
        <w:t> </w:t>
      </w:r>
      <w:r>
        <w:rPr>
          <w:rFonts w:ascii="Cambria Math" w:hAnsi="Cambria Math" w:eastAsia="Cambria Math"/>
          <w:position w:val="1"/>
          <w:sz w:val="22"/>
          <w:vertAlign w:val="baseline"/>
        </w:rPr>
        <w:t>(</w:t>
      </w:r>
      <w:r>
        <w:rPr>
          <w:rFonts w:ascii="Cambria Math" w:hAnsi="Cambria Math" w:eastAsia="Cambria Math"/>
          <w:sz w:val="22"/>
          <w:vertAlign w:val="baseline"/>
        </w:rPr>
        <w:t>𝐶𝐸𝑆</w:t>
      </w:r>
      <w:r>
        <w:rPr>
          <w:rFonts w:ascii="Cambria Math" w:hAnsi="Cambria Math" w:eastAsia="Cambria Math"/>
          <w:spacing w:val="8"/>
          <w:sz w:val="22"/>
          <w:vertAlign w:val="baseline"/>
        </w:rPr>
        <w:t> </w:t>
      </w:r>
      <w:r>
        <w:rPr>
          <w:rFonts w:ascii="Cambria Math" w:hAnsi="Cambria Math" w:eastAsia="Cambria Math"/>
          <w:sz w:val="22"/>
          <w:vertAlign w:val="baseline"/>
        </w:rPr>
        <w:t>−</w:t>
      </w:r>
      <w:r>
        <w:rPr>
          <w:rFonts w:ascii="Cambria Math" w:hAnsi="Cambria Math" w:eastAsia="Cambria Math"/>
          <w:spacing w:val="5"/>
          <w:sz w:val="22"/>
          <w:vertAlign w:val="baseline"/>
        </w:rPr>
        <w:t> </w:t>
      </w:r>
      <w:r>
        <w:rPr>
          <w:rFonts w:ascii="Cambria Math" w:hAnsi="Cambria Math" w:eastAsia="Cambria Math"/>
          <w:sz w:val="22"/>
          <w:vertAlign w:val="baseline"/>
        </w:rPr>
        <w:t>𝑣𝑎𝑙𝑢𝑒</w:t>
      </w:r>
      <w:r>
        <w:rPr>
          <w:rFonts w:ascii="Cambria Math" w:hAnsi="Cambria Math" w:eastAsia="Cambria Math"/>
          <w:spacing w:val="9"/>
          <w:sz w:val="22"/>
          <w:vertAlign w:val="baseline"/>
        </w:rPr>
        <w:t> </w:t>
      </w:r>
      <w:r>
        <w:rPr>
          <w:rFonts w:ascii="Cambria Math" w:hAnsi="Cambria Math" w:eastAsia="Cambria Math"/>
          <w:sz w:val="22"/>
          <w:vertAlign w:val="baseline"/>
        </w:rPr>
        <w:t>𝑎𝑑𝑑𝑒𝑑</w:t>
      </w:r>
      <w:r>
        <w:rPr>
          <w:rFonts w:ascii="Cambria Math" w:hAnsi="Cambria Math" w:eastAsia="Cambria Math"/>
          <w:position w:val="1"/>
          <w:sz w:val="22"/>
          <w:vertAlign w:val="baseline"/>
        </w:rPr>
        <w:t>)</w:t>
      </w:r>
      <w:r>
        <w:rPr>
          <w:rFonts w:ascii="Cambria Math" w:hAnsi="Cambria Math" w:eastAsia="Cambria Math"/>
          <w:sz w:val="22"/>
          <w:vertAlign w:val="baseline"/>
        </w:rPr>
        <w:t>;</w:t>
      </w:r>
      <w:r>
        <w:rPr>
          <w:rFonts w:ascii="Cambria Math" w:hAnsi="Cambria Math" w:eastAsia="Cambria Math"/>
          <w:spacing w:val="46"/>
          <w:sz w:val="22"/>
          <w:vertAlign w:val="baseline"/>
        </w:rPr>
        <w:t> </w:t>
      </w:r>
      <w:r>
        <w:rPr>
          <w:rFonts w:ascii="Cambria Math" w:hAnsi="Cambria Math" w:eastAsia="Cambria Math"/>
          <w:sz w:val="22"/>
          <w:vertAlign w:val="baseline"/>
        </w:rPr>
        <w:t>−1</w:t>
      </w:r>
      <w:r>
        <w:rPr>
          <w:rFonts w:ascii="Cambria Math" w:hAnsi="Cambria Math" w:eastAsia="Cambria Math"/>
          <w:spacing w:val="18"/>
          <w:sz w:val="22"/>
          <w:vertAlign w:val="baseline"/>
        </w:rPr>
        <w:t> </w:t>
      </w:r>
      <w:r>
        <w:rPr>
          <w:rFonts w:ascii="Cambria Math" w:hAnsi="Cambria Math" w:eastAsia="Cambria Math"/>
          <w:sz w:val="22"/>
          <w:vertAlign w:val="baseline"/>
        </w:rPr>
        <w:t>&lt;</w:t>
      </w:r>
      <w:r>
        <w:rPr>
          <w:rFonts w:ascii="Cambria Math" w:hAnsi="Cambria Math" w:eastAsia="Cambria Math"/>
          <w:spacing w:val="18"/>
          <w:sz w:val="22"/>
          <w:vertAlign w:val="baseline"/>
        </w:rPr>
        <w:t> </w:t>
      </w:r>
      <w:r>
        <w:rPr>
          <w:rFonts w:ascii="Cambria Math" w:hAnsi="Cambria Math" w:eastAsia="Cambria Math"/>
          <w:sz w:val="22"/>
          <w:vertAlign w:val="baseline"/>
        </w:rPr>
        <w:t>𝜎</w:t>
      </w:r>
      <w:r>
        <w:rPr>
          <w:rFonts w:ascii="Cambria Math" w:hAnsi="Cambria Math" w:eastAsia="Cambria Math"/>
          <w:sz w:val="22"/>
          <w:vertAlign w:val="superscript"/>
        </w:rPr>
        <w:t>𝑉𝐴</w:t>
      </w:r>
      <w:r>
        <w:rPr>
          <w:rFonts w:ascii="Cambria Math" w:hAnsi="Cambria Math" w:eastAsia="Cambria Math"/>
          <w:spacing w:val="27"/>
          <w:sz w:val="22"/>
          <w:vertAlign w:val="baseline"/>
        </w:rPr>
        <w:t> </w:t>
      </w:r>
      <w:r>
        <w:rPr>
          <w:rFonts w:ascii="Cambria Math" w:hAnsi="Cambria Math" w:eastAsia="Cambria Math"/>
          <w:sz w:val="22"/>
          <w:vertAlign w:val="baseline"/>
        </w:rPr>
        <w:t>&lt;</w:t>
      </w:r>
      <w:r>
        <w:rPr>
          <w:rFonts w:ascii="Cambria Math" w:hAnsi="Cambria Math" w:eastAsia="Cambria Math"/>
          <w:spacing w:val="18"/>
          <w:sz w:val="22"/>
          <w:vertAlign w:val="baseline"/>
        </w:rPr>
        <w:t> </w:t>
      </w:r>
      <w:r>
        <w:rPr>
          <w:rFonts w:ascii="Cambria Math" w:hAnsi="Cambria Math" w:eastAsia="Cambria Math"/>
          <w:spacing w:val="-10"/>
          <w:sz w:val="22"/>
          <w:vertAlign w:val="baseline"/>
        </w:rPr>
        <w:t>∞</w:t>
      </w:r>
    </w:p>
    <w:p>
      <w:pPr>
        <w:tabs>
          <w:tab w:pos="9465" w:val="left" w:leader="none"/>
        </w:tabs>
        <w:spacing w:line="161" w:lineRule="exact" w:before="0"/>
        <w:ind w:left="3276" w:right="0" w:firstLine="0"/>
        <w:jc w:val="left"/>
        <w:rPr>
          <w:rFonts w:ascii="Cambria Math"/>
          <w:sz w:val="16"/>
        </w:rPr>
      </w:pPr>
      <w:r>
        <w:rPr>
          <w:rFonts w:ascii="Cambria Math"/>
          <w:spacing w:val="-10"/>
          <w:w w:val="175"/>
          <w:sz w:val="16"/>
        </w:rPr>
        <w:t>j</w:t>
      </w:r>
      <w:r>
        <w:rPr>
          <w:rFonts w:ascii="Cambria Math"/>
          <w:sz w:val="16"/>
        </w:rPr>
        <w:tab/>
      </w:r>
      <w:r>
        <w:rPr>
          <w:rFonts w:ascii="Cambria Math"/>
          <w:spacing w:val="-10"/>
          <w:w w:val="175"/>
          <w:sz w:val="16"/>
        </w:rPr>
        <w:t>j</w:t>
      </w:r>
    </w:p>
    <w:p>
      <w:pPr>
        <w:spacing w:before="135"/>
        <w:ind w:left="318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02048">
                <wp:simplePos x="0" y="0"/>
                <wp:positionH relativeFrom="page">
                  <wp:posOffset>2138426</wp:posOffset>
                </wp:positionH>
                <wp:positionV relativeFrom="paragraph">
                  <wp:posOffset>182823</wp:posOffset>
                </wp:positionV>
                <wp:extent cx="50800" cy="10858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168.380005pt;margin-top:14.395535pt;width:4pt;height:8.550pt;mso-position-horizontal-relative:page;mso-position-vertical-relative:paragraph;z-index:-24914432" type="#_x0000_t202" id="docshape169"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hAnsi="Cambria Math" w:eastAsia="Cambria Math"/>
          <w:sz w:val="24"/>
        </w:rPr>
        <w:t>𝐵</w:t>
      </w:r>
      <w:r>
        <w:rPr>
          <w:rFonts w:ascii="Cambria Math" w:hAnsi="Cambria Math" w:eastAsia="Cambria Math"/>
          <w:sz w:val="24"/>
          <w:vertAlign w:val="superscript"/>
        </w:rPr>
        <w:t>𝐾𝐷</w:t>
      </w:r>
      <w:r>
        <w:rPr>
          <w:rFonts w:ascii="Cambria Math" w:hAnsi="Cambria Math" w:eastAsia="Cambria Math"/>
          <w:sz w:val="24"/>
          <w:vertAlign w:val="baseline"/>
        </w:rPr>
        <w:t>∶</w:t>
      </w:r>
      <w:r>
        <w:rPr>
          <w:rFonts w:ascii="Cambria Math" w:hAnsi="Cambria Math" w:eastAsia="Cambria Math"/>
          <w:spacing w:val="-14"/>
          <w:sz w:val="24"/>
          <w:vertAlign w:val="baseline"/>
        </w:rPr>
        <w:t> </w:t>
      </w:r>
      <w:r>
        <w:rPr>
          <w:rFonts w:ascii="Cambria Math" w:hAnsi="Cambria Math" w:eastAsia="Cambria Math"/>
          <w:sz w:val="24"/>
          <w:vertAlign w:val="baseline"/>
        </w:rPr>
        <w:t>𝑆𝑐𝑎𝑙𝑒</w:t>
      </w:r>
      <w:r>
        <w:rPr>
          <w:rFonts w:ascii="Cambria Math" w:hAnsi="Cambria Math" w:eastAsia="Cambria Math"/>
          <w:spacing w:val="7"/>
          <w:sz w:val="24"/>
          <w:vertAlign w:val="baseline"/>
        </w:rPr>
        <w:t> </w:t>
      </w:r>
      <w:r>
        <w:rPr>
          <w:rFonts w:ascii="Cambria Math" w:hAnsi="Cambria Math" w:eastAsia="Cambria Math"/>
          <w:sz w:val="24"/>
          <w:vertAlign w:val="baseline"/>
        </w:rPr>
        <w:t>𝑝𝑎𝑟𝑎𝑚𝑒𝑡𝑒𝑟</w:t>
      </w:r>
      <w:r>
        <w:rPr>
          <w:rFonts w:ascii="Cambria Math" w:hAnsi="Cambria Math" w:eastAsia="Cambria Math"/>
          <w:spacing w:val="8"/>
          <w:sz w:val="24"/>
          <w:vertAlign w:val="baseline"/>
        </w:rPr>
        <w:t> </w:t>
      </w:r>
      <w:r>
        <w:rPr>
          <w:rFonts w:ascii="Cambria Math" w:hAnsi="Cambria Math" w:eastAsia="Cambria Math"/>
          <w:sz w:val="24"/>
          <w:vertAlign w:val="baseline"/>
        </w:rPr>
        <w:t>(𝐶𝐸𝑆</w:t>
      </w:r>
      <w:r>
        <w:rPr>
          <w:rFonts w:ascii="Cambria Math" w:hAnsi="Cambria Math" w:eastAsia="Cambria Math"/>
          <w:spacing w:val="9"/>
          <w:sz w:val="24"/>
          <w:vertAlign w:val="baseline"/>
        </w:rPr>
        <w:t> </w:t>
      </w:r>
      <w:r>
        <w:rPr>
          <w:rFonts w:ascii="Cambria Math" w:hAnsi="Cambria Math" w:eastAsia="Cambria Math"/>
          <w:sz w:val="24"/>
          <w:vertAlign w:val="baseline"/>
        </w:rPr>
        <w:t>−</w:t>
      </w:r>
      <w:r>
        <w:rPr>
          <w:rFonts w:ascii="Cambria Math" w:hAnsi="Cambria Math" w:eastAsia="Cambria Math"/>
          <w:spacing w:val="4"/>
          <w:sz w:val="24"/>
          <w:vertAlign w:val="baseline"/>
        </w:rPr>
        <w:t> </w:t>
      </w:r>
      <w:r>
        <w:rPr>
          <w:rFonts w:ascii="Cambria Math" w:hAnsi="Cambria Math" w:eastAsia="Cambria Math"/>
          <w:sz w:val="24"/>
          <w:vertAlign w:val="baseline"/>
        </w:rPr>
        <w:t>𝐶𝑜𝑚𝑝𝑜𝑠𝑖𝑡𝑒</w:t>
      </w:r>
      <w:r>
        <w:rPr>
          <w:rFonts w:ascii="Cambria Math" w:hAnsi="Cambria Math" w:eastAsia="Cambria Math"/>
          <w:spacing w:val="9"/>
          <w:sz w:val="24"/>
          <w:vertAlign w:val="baseline"/>
        </w:rPr>
        <w:t> </w:t>
      </w:r>
      <w:r>
        <w:rPr>
          <w:rFonts w:ascii="Cambria Math" w:hAnsi="Cambria Math" w:eastAsia="Cambria Math"/>
          <w:spacing w:val="-2"/>
          <w:sz w:val="24"/>
          <w:vertAlign w:val="baseline"/>
        </w:rPr>
        <w:t>𝑐𝑎𝑝𝑖𝑡𝑎𝑙)</w:t>
      </w:r>
    </w:p>
    <w:p>
      <w:pPr>
        <w:spacing w:before="186"/>
        <w:ind w:left="318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02560">
                <wp:simplePos x="0" y="0"/>
                <wp:positionH relativeFrom="page">
                  <wp:posOffset>2138426</wp:posOffset>
                </wp:positionH>
                <wp:positionV relativeFrom="paragraph">
                  <wp:posOffset>215610</wp:posOffset>
                </wp:positionV>
                <wp:extent cx="50800" cy="10858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168.380005pt;margin-top:16.977175pt;width:4pt;height:8.550pt;mso-position-horizontal-relative:page;mso-position-vertical-relative:paragraph;z-index:-24913920" type="#_x0000_t202" id="docshape170"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hAnsi="Cambria Math" w:eastAsia="Cambria Math"/>
          <w:sz w:val="24"/>
        </w:rPr>
        <w:t>𝐵</w:t>
      </w:r>
      <w:r>
        <w:rPr>
          <w:rFonts w:ascii="Cambria Math" w:hAnsi="Cambria Math" w:eastAsia="Cambria Math"/>
          <w:sz w:val="24"/>
          <w:vertAlign w:val="superscript"/>
        </w:rPr>
        <w:t>𝑋𝑇</w:t>
      </w:r>
      <w:r>
        <w:rPr>
          <w:rFonts w:ascii="Cambria Math" w:hAnsi="Cambria Math" w:eastAsia="Cambria Math"/>
          <w:sz w:val="24"/>
          <w:vertAlign w:val="baseline"/>
        </w:rPr>
        <w:t>∶</w:t>
      </w:r>
      <w:r>
        <w:rPr>
          <w:rFonts w:ascii="Cambria Math" w:hAnsi="Cambria Math" w:eastAsia="Cambria Math"/>
          <w:spacing w:val="-10"/>
          <w:sz w:val="24"/>
          <w:vertAlign w:val="baseline"/>
        </w:rPr>
        <w:t> </w:t>
      </w:r>
      <w:r>
        <w:rPr>
          <w:rFonts w:ascii="Cambria Math" w:hAnsi="Cambria Math" w:eastAsia="Cambria Math"/>
          <w:sz w:val="24"/>
          <w:vertAlign w:val="baseline"/>
        </w:rPr>
        <w:t>𝑆𝑐𝑎𝑙𝑒</w:t>
      </w:r>
      <w:r>
        <w:rPr>
          <w:rFonts w:ascii="Cambria Math" w:hAnsi="Cambria Math" w:eastAsia="Cambria Math"/>
          <w:spacing w:val="9"/>
          <w:sz w:val="24"/>
          <w:vertAlign w:val="baseline"/>
        </w:rPr>
        <w:t> </w:t>
      </w:r>
      <w:r>
        <w:rPr>
          <w:rFonts w:ascii="Cambria Math" w:hAnsi="Cambria Math" w:eastAsia="Cambria Math"/>
          <w:sz w:val="24"/>
          <w:vertAlign w:val="baseline"/>
        </w:rPr>
        <w:t>𝑝𝑎𝑟𝑎𝑚𝑒𝑡𝑒𝑟</w:t>
      </w:r>
      <w:r>
        <w:rPr>
          <w:rFonts w:ascii="Cambria Math" w:hAnsi="Cambria Math" w:eastAsia="Cambria Math"/>
          <w:spacing w:val="9"/>
          <w:sz w:val="24"/>
          <w:vertAlign w:val="baseline"/>
        </w:rPr>
        <w:t> </w:t>
      </w:r>
      <w:r>
        <w:rPr>
          <w:rFonts w:ascii="Cambria Math" w:hAnsi="Cambria Math" w:eastAsia="Cambria Math"/>
          <w:sz w:val="24"/>
          <w:vertAlign w:val="baseline"/>
        </w:rPr>
        <w:t>(𝐶𝐸𝑇</w:t>
      </w:r>
      <w:r>
        <w:rPr>
          <w:rFonts w:ascii="Cambria Math" w:hAnsi="Cambria Math" w:eastAsia="Cambria Math"/>
          <w:spacing w:val="8"/>
          <w:sz w:val="24"/>
          <w:vertAlign w:val="baseline"/>
        </w:rPr>
        <w:t> </w:t>
      </w:r>
      <w:r>
        <w:rPr>
          <w:rFonts w:ascii="Cambria Math" w:hAnsi="Cambria Math" w:eastAsia="Cambria Math"/>
          <w:sz w:val="24"/>
          <w:vertAlign w:val="baseline"/>
        </w:rPr>
        <w:t>−</w:t>
      </w:r>
      <w:r>
        <w:rPr>
          <w:rFonts w:ascii="Cambria Math" w:hAnsi="Cambria Math" w:eastAsia="Cambria Math"/>
          <w:spacing w:val="5"/>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14"/>
          <w:sz w:val="24"/>
          <w:vertAlign w:val="baseline"/>
        </w:rPr>
        <w:t> </w:t>
      </w:r>
      <w:r>
        <w:rPr>
          <w:rFonts w:ascii="Cambria Math" w:hAnsi="Cambria Math" w:eastAsia="Cambria Math"/>
          <w:spacing w:val="-2"/>
          <w:sz w:val="24"/>
          <w:vertAlign w:val="baseline"/>
        </w:rPr>
        <w:t>𝑜𝑢𝑡𝑝𝑢𝑡)</w:t>
      </w:r>
    </w:p>
    <w:p>
      <w:pPr>
        <w:pStyle w:val="BodyText"/>
        <w:spacing w:before="189"/>
        <w:ind w:left="3180"/>
        <w:rPr>
          <w:rFonts w:ascii="Cambria Math" w:hAnsi="Cambria Math" w:eastAsia="Cambria Math"/>
        </w:rPr>
      </w:pPr>
      <w:r>
        <w:rPr/>
        <mc:AlternateContent>
          <mc:Choice Requires="wps">
            <w:drawing>
              <wp:anchor distT="0" distB="0" distL="0" distR="0" allowOverlap="1" layoutInCell="1" locked="0" behindDoc="1" simplePos="0" relativeHeight="478403072">
                <wp:simplePos x="0" y="0"/>
                <wp:positionH relativeFrom="page">
                  <wp:posOffset>2141473</wp:posOffset>
                </wp:positionH>
                <wp:positionV relativeFrom="paragraph">
                  <wp:posOffset>217535</wp:posOffset>
                </wp:positionV>
                <wp:extent cx="141605" cy="10858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4160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25"/>
                                <w:sz w:val="17"/>
                              </w:rPr>
                              <w:t>𝑘,j</w:t>
                            </w:r>
                          </w:p>
                        </w:txbxContent>
                      </wps:txbx>
                      <wps:bodyPr wrap="square" lIns="0" tIns="0" rIns="0" bIns="0" rtlCol="0">
                        <a:noAutofit/>
                      </wps:bodyPr>
                    </wps:wsp>
                  </a:graphicData>
                </a:graphic>
              </wp:anchor>
            </w:drawing>
          </mc:Choice>
          <mc:Fallback>
            <w:pict>
              <v:shape style="position:absolute;margin-left:168.619995pt;margin-top:17.128817pt;width:11.15pt;height:8.550pt;mso-position-horizontal-relative:page;mso-position-vertical-relative:paragraph;z-index:-24913408" type="#_x0000_t202" id="docshape171"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25"/>
                          <w:sz w:val="17"/>
                        </w:rPr>
                        <w:t>𝑘,j</w:t>
                      </w:r>
                    </w:p>
                  </w:txbxContent>
                </v:textbox>
                <w10:wrap type="none"/>
              </v:shape>
            </w:pict>
          </mc:Fallback>
        </mc:AlternateContent>
      </w:r>
      <w:r>
        <w:rPr>
          <w:rFonts w:ascii="Cambria Math" w:hAnsi="Cambria Math" w:eastAsia="Cambria Math"/>
        </w:rPr>
        <w:t>𝛽</w:t>
      </w:r>
      <w:r>
        <w:rPr>
          <w:rFonts w:ascii="Cambria Math" w:hAnsi="Cambria Math" w:eastAsia="Cambria Math"/>
          <w:vertAlign w:val="superscript"/>
        </w:rPr>
        <w:t>𝐾𝐷</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𝑆ℎ𝑎𝑟𝑒</w:t>
      </w:r>
      <w:r>
        <w:rPr>
          <w:rFonts w:ascii="Cambria Math" w:hAnsi="Cambria Math" w:eastAsia="Cambria Math"/>
          <w:spacing w:val="10"/>
          <w:vertAlign w:val="baseline"/>
        </w:rPr>
        <w:t> </w:t>
      </w:r>
      <w:r>
        <w:rPr>
          <w:rFonts w:ascii="Cambria Math" w:hAnsi="Cambria Math" w:eastAsia="Cambria Math"/>
          <w:vertAlign w:val="baseline"/>
        </w:rPr>
        <w:t>𝑝𝑎𝑟𝑎𝑚𝑒𝑡𝑒𝑟</w:t>
      </w:r>
      <w:r>
        <w:rPr>
          <w:rFonts w:ascii="Cambria Math" w:hAnsi="Cambria Math" w:eastAsia="Cambria Math"/>
          <w:spacing w:val="8"/>
          <w:vertAlign w:val="baseline"/>
        </w:rPr>
        <w:t> </w:t>
      </w:r>
      <w:r>
        <w:rPr>
          <w:rFonts w:ascii="Cambria Math" w:hAnsi="Cambria Math" w:eastAsia="Cambria Math"/>
          <w:vertAlign w:val="baseline"/>
        </w:rPr>
        <w:t>(𝐶𝐸𝑆</w:t>
      </w:r>
      <w:r>
        <w:rPr>
          <w:rFonts w:ascii="Cambria Math" w:hAnsi="Cambria Math" w:eastAsia="Cambria Math"/>
          <w:spacing w:val="9"/>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𝐶𝑜𝑚𝑝𝑜𝑠𝑖𝑡𝑒</w:t>
      </w:r>
      <w:r>
        <w:rPr>
          <w:rFonts w:ascii="Cambria Math" w:hAnsi="Cambria Math" w:eastAsia="Cambria Math"/>
          <w:spacing w:val="9"/>
          <w:vertAlign w:val="baseline"/>
        </w:rPr>
        <w:t> </w:t>
      </w:r>
      <w:r>
        <w:rPr>
          <w:rFonts w:ascii="Cambria Math" w:hAnsi="Cambria Math" w:eastAsia="Cambria Math"/>
          <w:spacing w:val="-2"/>
          <w:vertAlign w:val="baseline"/>
        </w:rPr>
        <w:t>𝑐𝑎𝑝𝑖𝑡𝑎𝑙)</w:t>
      </w:r>
    </w:p>
    <w:p>
      <w:pPr>
        <w:pStyle w:val="BodyText"/>
        <w:spacing w:line="163" w:lineRule="exact" w:before="177"/>
        <w:ind w:left="3180"/>
        <w:rPr>
          <w:rFonts w:ascii="Cambria Math" w:hAnsi="Cambria Math" w:eastAsia="Cambria Math"/>
        </w:rPr>
      </w:pPr>
      <w:r>
        <w:rPr>
          <w:rFonts w:ascii="Cambria Math" w:hAnsi="Cambria Math" w:eastAsia="Cambria Math"/>
        </w:rPr>
        <w:t>𝜌</w:t>
      </w:r>
      <w:r>
        <w:rPr>
          <w:rFonts w:ascii="Cambria Math" w:hAnsi="Cambria Math" w:eastAsia="Cambria Math"/>
          <w:vertAlign w:val="superscript"/>
        </w:rPr>
        <w:t>𝐾𝐷</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𝐸𝑙𝑎𝑠𝑡𝑖𝑐𝑖𝑡𝑦</w:t>
      </w:r>
      <w:r>
        <w:rPr>
          <w:rFonts w:ascii="Cambria Math" w:hAnsi="Cambria Math" w:eastAsia="Cambria Math"/>
          <w:spacing w:val="8"/>
          <w:vertAlign w:val="baseline"/>
        </w:rPr>
        <w:t> </w:t>
      </w:r>
      <w:r>
        <w:rPr>
          <w:rFonts w:ascii="Cambria Math" w:hAnsi="Cambria Math" w:eastAsia="Cambria Math"/>
          <w:vertAlign w:val="baseline"/>
        </w:rPr>
        <w:t>𝑝𝑎𝑟𝑎𝑚𝑒𝑡𝑒𝑟</w:t>
      </w:r>
      <w:r>
        <w:rPr>
          <w:rFonts w:ascii="Cambria Math" w:hAnsi="Cambria Math" w:eastAsia="Cambria Math"/>
          <w:spacing w:val="8"/>
          <w:vertAlign w:val="baseline"/>
        </w:rPr>
        <w:t> </w:t>
      </w:r>
      <w:r>
        <w:rPr>
          <w:rFonts w:ascii="Cambria Math" w:hAnsi="Cambria Math" w:eastAsia="Cambria Math"/>
          <w:position w:val="1"/>
          <w:vertAlign w:val="baseline"/>
        </w:rPr>
        <w:t>(</w:t>
      </w:r>
      <w:r>
        <w:rPr>
          <w:rFonts w:ascii="Cambria Math" w:hAnsi="Cambria Math" w:eastAsia="Cambria Math"/>
          <w:vertAlign w:val="baseline"/>
        </w:rPr>
        <w:t>𝐶𝐸𝑆</w:t>
      </w:r>
      <w:r>
        <w:rPr>
          <w:rFonts w:ascii="Cambria Math" w:hAnsi="Cambria Math" w:eastAsia="Cambria Math"/>
          <w:spacing w:val="7"/>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rFonts w:ascii="Cambria Math" w:hAnsi="Cambria Math" w:eastAsia="Cambria Math"/>
          <w:vertAlign w:val="baseline"/>
        </w:rPr>
        <w:t>𝐶𝑜𝑚𝑝𝑜𝑠𝑖𝑡𝑒</w:t>
      </w:r>
      <w:r>
        <w:rPr>
          <w:rFonts w:ascii="Cambria Math" w:hAnsi="Cambria Math" w:eastAsia="Cambria Math"/>
          <w:spacing w:val="8"/>
          <w:vertAlign w:val="baseline"/>
        </w:rPr>
        <w:t> </w:t>
      </w:r>
      <w:r>
        <w:rPr>
          <w:rFonts w:ascii="Cambria Math" w:hAnsi="Cambria Math" w:eastAsia="Cambria Math"/>
          <w:vertAlign w:val="baseline"/>
        </w:rPr>
        <w:t>𝑐𝑎𝑝𝑖𝑡𝑎𝑙</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45"/>
          <w:vertAlign w:val="baseline"/>
        </w:rPr>
        <w:t> </w:t>
      </w:r>
      <w:r>
        <w:rPr>
          <w:rFonts w:ascii="Cambria Math" w:hAnsi="Cambria Math" w:eastAsia="Cambria Math"/>
          <w:vertAlign w:val="baseline"/>
        </w:rPr>
        <w:t>−1</w:t>
      </w:r>
      <w:r>
        <w:rPr>
          <w:rFonts w:ascii="Cambria Math" w:hAnsi="Cambria Math" w:eastAsia="Cambria Math"/>
          <w:spacing w:val="15"/>
          <w:vertAlign w:val="baseline"/>
        </w:rPr>
        <w:t> </w:t>
      </w:r>
      <w:r>
        <w:rPr>
          <w:rFonts w:ascii="Cambria Math" w:hAnsi="Cambria Math" w:eastAsia="Cambria Math"/>
          <w:vertAlign w:val="baseline"/>
        </w:rPr>
        <w:t>&lt;</w:t>
      </w:r>
      <w:r>
        <w:rPr>
          <w:rFonts w:ascii="Cambria Math" w:hAnsi="Cambria Math" w:eastAsia="Cambria Math"/>
          <w:spacing w:val="18"/>
          <w:vertAlign w:val="baseline"/>
        </w:rPr>
        <w:t> </w:t>
      </w:r>
      <w:r>
        <w:rPr>
          <w:rFonts w:ascii="Cambria Math" w:hAnsi="Cambria Math" w:eastAsia="Cambria Math"/>
          <w:vertAlign w:val="baseline"/>
        </w:rPr>
        <w:t>𝜌</w:t>
      </w:r>
      <w:r>
        <w:rPr>
          <w:rFonts w:ascii="Cambria Math" w:hAnsi="Cambria Math" w:eastAsia="Cambria Math"/>
          <w:vertAlign w:val="superscript"/>
        </w:rPr>
        <w:t>𝐾𝐷</w:t>
      </w:r>
      <w:r>
        <w:rPr>
          <w:rFonts w:ascii="Cambria Math" w:hAnsi="Cambria Math" w:eastAsia="Cambria Math"/>
          <w:spacing w:val="33"/>
          <w:vertAlign w:val="baseline"/>
        </w:rPr>
        <w:t> </w:t>
      </w:r>
      <w:r>
        <w:rPr>
          <w:rFonts w:ascii="Cambria Math" w:hAnsi="Cambria Math" w:eastAsia="Cambria Math"/>
          <w:vertAlign w:val="baseline"/>
        </w:rPr>
        <w:t>&lt;</w:t>
      </w:r>
      <w:r>
        <w:rPr>
          <w:rFonts w:ascii="Cambria Math" w:hAnsi="Cambria Math" w:eastAsia="Cambria Math"/>
          <w:spacing w:val="18"/>
          <w:vertAlign w:val="baseline"/>
        </w:rPr>
        <w:t> </w:t>
      </w:r>
      <w:r>
        <w:rPr>
          <w:rFonts w:ascii="Cambria Math" w:hAnsi="Cambria Math" w:eastAsia="Cambria Math"/>
          <w:spacing w:val="-10"/>
          <w:vertAlign w:val="baseline"/>
        </w:rPr>
        <w:t>∞</w:t>
      </w:r>
    </w:p>
    <w:p>
      <w:pPr>
        <w:tabs>
          <w:tab w:pos="9793" w:val="left" w:leader="none"/>
        </w:tabs>
        <w:spacing w:line="170" w:lineRule="exact" w:before="0"/>
        <w:ind w:left="3305" w:right="0" w:firstLine="0"/>
        <w:jc w:val="left"/>
        <w:rPr>
          <w:rFonts w:ascii="Cambria Math"/>
          <w:sz w:val="17"/>
        </w:rPr>
      </w:pPr>
      <w:r>
        <w:rPr>
          <w:rFonts w:ascii="Cambria Math"/>
          <w:spacing w:val="-10"/>
          <w:w w:val="175"/>
          <w:sz w:val="17"/>
        </w:rPr>
        <w:t>j</w:t>
      </w:r>
      <w:r>
        <w:rPr>
          <w:rFonts w:ascii="Cambria Math"/>
          <w:sz w:val="17"/>
        </w:rPr>
        <w:tab/>
      </w:r>
      <w:r>
        <w:rPr>
          <w:rFonts w:ascii="Cambria Math"/>
          <w:spacing w:val="-10"/>
          <w:w w:val="175"/>
          <w:sz w:val="17"/>
        </w:rPr>
        <w:t>j</w:t>
      </w:r>
    </w:p>
    <w:p>
      <w:pPr>
        <w:spacing w:line="147" w:lineRule="exact" w:before="139"/>
        <w:ind w:left="3180" w:right="0" w:firstLine="0"/>
        <w:jc w:val="left"/>
        <w:rPr>
          <w:rFonts w:ascii="Cambria Math" w:hAnsi="Cambria Math" w:eastAsia="Cambria Math"/>
          <w:sz w:val="22"/>
        </w:rPr>
      </w:pPr>
      <w:r>
        <w:rPr>
          <w:rFonts w:ascii="Cambria Math" w:hAnsi="Cambria Math" w:eastAsia="Cambria Math"/>
          <w:sz w:val="22"/>
        </w:rPr>
        <w:t>𝜎</w:t>
      </w:r>
      <w:r>
        <w:rPr>
          <w:rFonts w:ascii="Cambria Math" w:hAnsi="Cambria Math" w:eastAsia="Cambria Math"/>
          <w:sz w:val="22"/>
          <w:vertAlign w:val="superscript"/>
        </w:rPr>
        <w:t>𝐾𝐷</w:t>
      </w:r>
      <w:r>
        <w:rPr>
          <w:rFonts w:ascii="Cambria Math" w:hAnsi="Cambria Math" w:eastAsia="Cambria Math"/>
          <w:sz w:val="22"/>
          <w:vertAlign w:val="baseline"/>
        </w:rPr>
        <w:t>∶</w:t>
      </w:r>
      <w:r>
        <w:rPr>
          <w:rFonts w:ascii="Cambria Math" w:hAnsi="Cambria Math" w:eastAsia="Cambria Math"/>
          <w:spacing w:val="-10"/>
          <w:sz w:val="22"/>
          <w:vertAlign w:val="baseline"/>
        </w:rPr>
        <w:t> </w:t>
      </w:r>
      <w:r>
        <w:rPr>
          <w:rFonts w:ascii="Cambria Math" w:hAnsi="Cambria Math" w:eastAsia="Cambria Math"/>
          <w:sz w:val="22"/>
          <w:vertAlign w:val="baseline"/>
        </w:rPr>
        <w:t>𝐸𝑙𝑎𝑠𝑡𝑖𝑐𝑖𝑡𝑦</w:t>
      </w:r>
      <w:r>
        <w:rPr>
          <w:rFonts w:ascii="Cambria Math" w:hAnsi="Cambria Math" w:eastAsia="Cambria Math"/>
          <w:spacing w:val="9"/>
          <w:sz w:val="22"/>
          <w:vertAlign w:val="baseline"/>
        </w:rPr>
        <w:t> </w:t>
      </w:r>
      <w:r>
        <w:rPr>
          <w:rFonts w:ascii="Cambria Math" w:hAnsi="Cambria Math" w:eastAsia="Cambria Math"/>
          <w:sz w:val="22"/>
          <w:vertAlign w:val="baseline"/>
        </w:rPr>
        <w:t>𝑜𝑓</w:t>
      </w:r>
      <w:r>
        <w:rPr>
          <w:rFonts w:ascii="Cambria Math" w:hAnsi="Cambria Math" w:eastAsia="Cambria Math"/>
          <w:spacing w:val="12"/>
          <w:sz w:val="22"/>
          <w:vertAlign w:val="baseline"/>
        </w:rPr>
        <w:t> </w:t>
      </w:r>
      <w:r>
        <w:rPr>
          <w:rFonts w:ascii="Cambria Math" w:hAnsi="Cambria Math" w:eastAsia="Cambria Math"/>
          <w:sz w:val="22"/>
          <w:vertAlign w:val="baseline"/>
        </w:rPr>
        <w:t>𝑠𝑢𝑏𝑠𝑡𝑖𝑡𝑢𝑡𝑖𝑜𝑛</w:t>
      </w:r>
      <w:r>
        <w:rPr>
          <w:rFonts w:ascii="Cambria Math" w:hAnsi="Cambria Math" w:eastAsia="Cambria Math"/>
          <w:spacing w:val="5"/>
          <w:sz w:val="22"/>
          <w:vertAlign w:val="baseline"/>
        </w:rPr>
        <w:t> </w:t>
      </w:r>
      <w:r>
        <w:rPr>
          <w:rFonts w:ascii="Cambria Math" w:hAnsi="Cambria Math" w:eastAsia="Cambria Math"/>
          <w:position w:val="1"/>
          <w:sz w:val="22"/>
          <w:vertAlign w:val="baseline"/>
        </w:rPr>
        <w:t>(</w:t>
      </w:r>
      <w:r>
        <w:rPr>
          <w:rFonts w:ascii="Cambria Math" w:hAnsi="Cambria Math" w:eastAsia="Cambria Math"/>
          <w:sz w:val="22"/>
          <w:vertAlign w:val="baseline"/>
        </w:rPr>
        <w:t>𝐶𝐸𝑆</w:t>
      </w:r>
      <w:r>
        <w:rPr>
          <w:rFonts w:ascii="Cambria Math" w:hAnsi="Cambria Math" w:eastAsia="Cambria Math"/>
          <w:spacing w:val="12"/>
          <w:sz w:val="22"/>
          <w:vertAlign w:val="baseline"/>
        </w:rPr>
        <w:t> </w:t>
      </w:r>
      <w:r>
        <w:rPr>
          <w:rFonts w:ascii="Cambria Math" w:hAnsi="Cambria Math" w:eastAsia="Cambria Math"/>
          <w:sz w:val="22"/>
          <w:vertAlign w:val="baseline"/>
        </w:rPr>
        <w:t>−</w:t>
      </w:r>
      <w:r>
        <w:rPr>
          <w:rFonts w:ascii="Cambria Math" w:hAnsi="Cambria Math" w:eastAsia="Cambria Math"/>
          <w:spacing w:val="6"/>
          <w:sz w:val="22"/>
          <w:vertAlign w:val="baseline"/>
        </w:rPr>
        <w:t> </w:t>
      </w:r>
      <w:r>
        <w:rPr>
          <w:rFonts w:ascii="Cambria Math" w:hAnsi="Cambria Math" w:eastAsia="Cambria Math"/>
          <w:sz w:val="22"/>
          <w:vertAlign w:val="baseline"/>
        </w:rPr>
        <w:t>𝑐𝑜𝑚𝑝𝑜𝑠𝑖𝑡𝑒</w:t>
      </w:r>
      <w:r>
        <w:rPr>
          <w:rFonts w:ascii="Cambria Math" w:hAnsi="Cambria Math" w:eastAsia="Cambria Math"/>
          <w:spacing w:val="9"/>
          <w:sz w:val="22"/>
          <w:vertAlign w:val="baseline"/>
        </w:rPr>
        <w:t> </w:t>
      </w:r>
      <w:r>
        <w:rPr>
          <w:rFonts w:ascii="Cambria Math" w:hAnsi="Cambria Math" w:eastAsia="Cambria Math"/>
          <w:sz w:val="22"/>
          <w:vertAlign w:val="baseline"/>
        </w:rPr>
        <w:t>𝑐𝑎𝑝𝑖𝑡𝑎𝑙</w:t>
      </w:r>
      <w:r>
        <w:rPr>
          <w:rFonts w:ascii="Cambria Math" w:hAnsi="Cambria Math" w:eastAsia="Cambria Math"/>
          <w:position w:val="1"/>
          <w:sz w:val="22"/>
          <w:vertAlign w:val="baseline"/>
        </w:rPr>
        <w:t>)</w:t>
      </w:r>
      <w:r>
        <w:rPr>
          <w:rFonts w:ascii="Cambria Math" w:hAnsi="Cambria Math" w:eastAsia="Cambria Math"/>
          <w:sz w:val="22"/>
          <w:vertAlign w:val="baseline"/>
        </w:rPr>
        <w:t>;</w:t>
      </w:r>
      <w:r>
        <w:rPr>
          <w:rFonts w:ascii="Cambria Math" w:hAnsi="Cambria Math" w:eastAsia="Cambria Math"/>
          <w:spacing w:val="46"/>
          <w:sz w:val="22"/>
          <w:vertAlign w:val="baseline"/>
        </w:rPr>
        <w:t> </w:t>
      </w:r>
      <w:r>
        <w:rPr>
          <w:rFonts w:ascii="Cambria Math" w:hAnsi="Cambria Math" w:eastAsia="Cambria Math"/>
          <w:sz w:val="22"/>
          <w:vertAlign w:val="baseline"/>
        </w:rPr>
        <w:t>−1</w:t>
      </w:r>
      <w:r>
        <w:rPr>
          <w:rFonts w:ascii="Cambria Math" w:hAnsi="Cambria Math" w:eastAsia="Cambria Math"/>
          <w:spacing w:val="16"/>
          <w:sz w:val="22"/>
          <w:vertAlign w:val="baseline"/>
        </w:rPr>
        <w:t> </w:t>
      </w:r>
      <w:r>
        <w:rPr>
          <w:rFonts w:ascii="Cambria Math" w:hAnsi="Cambria Math" w:eastAsia="Cambria Math"/>
          <w:sz w:val="22"/>
          <w:vertAlign w:val="baseline"/>
        </w:rPr>
        <w:t>&lt;</w:t>
      </w:r>
      <w:r>
        <w:rPr>
          <w:rFonts w:ascii="Cambria Math" w:hAnsi="Cambria Math" w:eastAsia="Cambria Math"/>
          <w:spacing w:val="22"/>
          <w:sz w:val="22"/>
          <w:vertAlign w:val="baseline"/>
        </w:rPr>
        <w:t> </w:t>
      </w:r>
      <w:r>
        <w:rPr>
          <w:rFonts w:ascii="Cambria Math" w:hAnsi="Cambria Math" w:eastAsia="Cambria Math"/>
          <w:sz w:val="22"/>
          <w:vertAlign w:val="baseline"/>
        </w:rPr>
        <w:t>𝜎</w:t>
      </w:r>
      <w:r>
        <w:rPr>
          <w:rFonts w:ascii="Cambria Math" w:hAnsi="Cambria Math" w:eastAsia="Cambria Math"/>
          <w:sz w:val="22"/>
          <w:vertAlign w:val="superscript"/>
        </w:rPr>
        <w:t>𝐾𝐷</w:t>
      </w:r>
      <w:r>
        <w:rPr>
          <w:rFonts w:ascii="Cambria Math" w:hAnsi="Cambria Math" w:eastAsia="Cambria Math"/>
          <w:spacing w:val="32"/>
          <w:sz w:val="22"/>
          <w:vertAlign w:val="baseline"/>
        </w:rPr>
        <w:t> </w:t>
      </w:r>
      <w:r>
        <w:rPr>
          <w:rFonts w:ascii="Cambria Math" w:hAnsi="Cambria Math" w:eastAsia="Cambria Math"/>
          <w:sz w:val="22"/>
          <w:vertAlign w:val="baseline"/>
        </w:rPr>
        <w:t>&lt;</w:t>
      </w:r>
      <w:r>
        <w:rPr>
          <w:rFonts w:ascii="Cambria Math" w:hAnsi="Cambria Math" w:eastAsia="Cambria Math"/>
          <w:spacing w:val="18"/>
          <w:sz w:val="22"/>
          <w:vertAlign w:val="baseline"/>
        </w:rPr>
        <w:t> </w:t>
      </w:r>
      <w:r>
        <w:rPr>
          <w:rFonts w:ascii="Cambria Math" w:hAnsi="Cambria Math" w:eastAsia="Cambria Math"/>
          <w:spacing w:val="-10"/>
          <w:sz w:val="22"/>
          <w:vertAlign w:val="baseline"/>
        </w:rPr>
        <w:t>∞</w:t>
      </w:r>
    </w:p>
    <w:p>
      <w:pPr>
        <w:tabs>
          <w:tab w:pos="9657" w:val="left" w:leader="none"/>
        </w:tabs>
        <w:spacing w:line="161" w:lineRule="exact" w:before="0"/>
        <w:ind w:left="3276" w:right="0" w:firstLine="0"/>
        <w:jc w:val="left"/>
        <w:rPr>
          <w:rFonts w:ascii="Cambria Math"/>
          <w:sz w:val="16"/>
        </w:rPr>
      </w:pPr>
      <w:r>
        <w:rPr>
          <w:rFonts w:ascii="Cambria Math"/>
          <w:spacing w:val="-10"/>
          <w:w w:val="175"/>
          <w:sz w:val="16"/>
        </w:rPr>
        <w:t>j</w:t>
      </w:r>
      <w:r>
        <w:rPr>
          <w:rFonts w:ascii="Cambria Math"/>
          <w:sz w:val="16"/>
        </w:rPr>
        <w:tab/>
      </w:r>
      <w:r>
        <w:rPr>
          <w:rFonts w:ascii="Cambria Math"/>
          <w:spacing w:val="-10"/>
          <w:w w:val="175"/>
          <w:sz w:val="16"/>
        </w:rPr>
        <w:t>j</w:t>
      </w:r>
    </w:p>
    <w:p>
      <w:pPr>
        <w:spacing w:line="147" w:lineRule="exact" w:before="127"/>
        <w:ind w:left="3180" w:right="0" w:firstLine="0"/>
        <w:jc w:val="left"/>
        <w:rPr>
          <w:rFonts w:ascii="Cambria Math" w:hAnsi="Cambria Math" w:eastAsia="Cambria Math"/>
          <w:sz w:val="22"/>
        </w:rPr>
      </w:pPr>
      <w:r>
        <w:rPr>
          <w:rFonts w:ascii="Cambria Math" w:hAnsi="Cambria Math" w:eastAsia="Cambria Math"/>
          <w:sz w:val="22"/>
        </w:rPr>
        <w:t>𝜎</w:t>
      </w:r>
      <w:r>
        <w:rPr>
          <w:rFonts w:ascii="Cambria Math" w:hAnsi="Cambria Math" w:eastAsia="Cambria Math"/>
          <w:sz w:val="22"/>
          <w:vertAlign w:val="superscript"/>
        </w:rPr>
        <w:t>𝑋𝑇</w:t>
      </w:r>
      <w:r>
        <w:rPr>
          <w:rFonts w:ascii="Cambria Math" w:hAnsi="Cambria Math" w:eastAsia="Cambria Math"/>
          <w:sz w:val="22"/>
          <w:vertAlign w:val="baseline"/>
        </w:rPr>
        <w:t>∶</w:t>
      </w:r>
      <w:r>
        <w:rPr>
          <w:rFonts w:ascii="Cambria Math" w:hAnsi="Cambria Math" w:eastAsia="Cambria Math"/>
          <w:spacing w:val="-10"/>
          <w:sz w:val="22"/>
          <w:vertAlign w:val="baseline"/>
        </w:rPr>
        <w:t> </w:t>
      </w:r>
      <w:r>
        <w:rPr>
          <w:rFonts w:ascii="Cambria Math" w:hAnsi="Cambria Math" w:eastAsia="Cambria Math"/>
          <w:sz w:val="22"/>
          <w:vertAlign w:val="baseline"/>
        </w:rPr>
        <w:t>𝐸𝑙𝑎𝑠𝑡𝑖𝑐𝑖𝑡𝑦</w:t>
      </w:r>
      <w:r>
        <w:rPr>
          <w:rFonts w:ascii="Cambria Math" w:hAnsi="Cambria Math" w:eastAsia="Cambria Math"/>
          <w:spacing w:val="11"/>
          <w:sz w:val="22"/>
          <w:vertAlign w:val="baseline"/>
        </w:rPr>
        <w:t> </w:t>
      </w:r>
      <w:r>
        <w:rPr>
          <w:rFonts w:ascii="Cambria Math" w:hAnsi="Cambria Math" w:eastAsia="Cambria Math"/>
          <w:sz w:val="22"/>
          <w:vertAlign w:val="baseline"/>
        </w:rPr>
        <w:t>𝑜𝑓</w:t>
      </w:r>
      <w:r>
        <w:rPr>
          <w:rFonts w:ascii="Cambria Math" w:hAnsi="Cambria Math" w:eastAsia="Cambria Math"/>
          <w:spacing w:val="12"/>
          <w:sz w:val="22"/>
          <w:vertAlign w:val="baseline"/>
        </w:rPr>
        <w:t> </w:t>
      </w:r>
      <w:r>
        <w:rPr>
          <w:rFonts w:ascii="Cambria Math" w:hAnsi="Cambria Math" w:eastAsia="Cambria Math"/>
          <w:sz w:val="22"/>
          <w:vertAlign w:val="baseline"/>
        </w:rPr>
        <w:t>𝑡𝑟𝑎𝑛𝑠𝑓𝑜𝑟𝑚𝑎𝑡𝑖𝑜𝑛</w:t>
      </w:r>
      <w:r>
        <w:rPr>
          <w:rFonts w:ascii="Cambria Math" w:hAnsi="Cambria Math" w:eastAsia="Cambria Math"/>
          <w:spacing w:val="9"/>
          <w:sz w:val="22"/>
          <w:vertAlign w:val="baseline"/>
        </w:rPr>
        <w:t> </w:t>
      </w:r>
      <w:r>
        <w:rPr>
          <w:rFonts w:ascii="Cambria Math" w:hAnsi="Cambria Math" w:eastAsia="Cambria Math"/>
          <w:position w:val="1"/>
          <w:sz w:val="22"/>
          <w:vertAlign w:val="baseline"/>
        </w:rPr>
        <w:t>(</w:t>
      </w:r>
      <w:r>
        <w:rPr>
          <w:rFonts w:ascii="Cambria Math" w:hAnsi="Cambria Math" w:eastAsia="Cambria Math"/>
          <w:sz w:val="22"/>
          <w:vertAlign w:val="baseline"/>
        </w:rPr>
        <w:t>𝐶𝐸𝑇</w:t>
      </w:r>
      <w:r>
        <w:rPr>
          <w:rFonts w:ascii="Cambria Math" w:hAnsi="Cambria Math" w:eastAsia="Cambria Math"/>
          <w:spacing w:val="11"/>
          <w:sz w:val="22"/>
          <w:vertAlign w:val="baseline"/>
        </w:rPr>
        <w:t> </w:t>
      </w:r>
      <w:r>
        <w:rPr>
          <w:rFonts w:ascii="Cambria Math" w:hAnsi="Cambria Math" w:eastAsia="Cambria Math"/>
          <w:sz w:val="22"/>
          <w:vertAlign w:val="baseline"/>
        </w:rPr>
        <w:t>−</w:t>
      </w:r>
      <w:r>
        <w:rPr>
          <w:rFonts w:ascii="Cambria Math" w:hAnsi="Cambria Math" w:eastAsia="Cambria Math"/>
          <w:spacing w:val="7"/>
          <w:sz w:val="22"/>
          <w:vertAlign w:val="baseline"/>
        </w:rPr>
        <w:t> </w:t>
      </w:r>
      <w:r>
        <w:rPr>
          <w:rFonts w:ascii="Cambria Math" w:hAnsi="Cambria Math" w:eastAsia="Cambria Math"/>
          <w:sz w:val="22"/>
          <w:vertAlign w:val="baseline"/>
        </w:rPr>
        <w:t>𝑡𝑜𝑡𝑎𝑙</w:t>
      </w:r>
      <w:r>
        <w:rPr>
          <w:rFonts w:ascii="Cambria Math" w:hAnsi="Cambria Math" w:eastAsia="Cambria Math"/>
          <w:spacing w:val="13"/>
          <w:sz w:val="22"/>
          <w:vertAlign w:val="baseline"/>
        </w:rPr>
        <w:t> </w:t>
      </w:r>
      <w:r>
        <w:rPr>
          <w:rFonts w:ascii="Cambria Math" w:hAnsi="Cambria Math" w:eastAsia="Cambria Math"/>
          <w:sz w:val="22"/>
          <w:vertAlign w:val="baseline"/>
        </w:rPr>
        <w:t>𝑜𝑢𝑡𝑝𝑢𝑡</w:t>
      </w:r>
      <w:r>
        <w:rPr>
          <w:rFonts w:ascii="Cambria Math" w:hAnsi="Cambria Math" w:eastAsia="Cambria Math"/>
          <w:position w:val="1"/>
          <w:sz w:val="22"/>
          <w:vertAlign w:val="baseline"/>
        </w:rPr>
        <w:t>)</w:t>
      </w:r>
      <w:r>
        <w:rPr>
          <w:rFonts w:ascii="Cambria Math" w:hAnsi="Cambria Math" w:eastAsia="Cambria Math"/>
          <w:sz w:val="22"/>
          <w:vertAlign w:val="baseline"/>
        </w:rPr>
        <w:t>;</w:t>
      </w:r>
      <w:r>
        <w:rPr>
          <w:rFonts w:ascii="Cambria Math" w:hAnsi="Cambria Math" w:eastAsia="Cambria Math"/>
          <w:spacing w:val="45"/>
          <w:sz w:val="22"/>
          <w:vertAlign w:val="baseline"/>
        </w:rPr>
        <w:t> </w:t>
      </w:r>
      <w:r>
        <w:rPr>
          <w:rFonts w:ascii="Cambria Math" w:hAnsi="Cambria Math" w:eastAsia="Cambria Math"/>
          <w:sz w:val="22"/>
          <w:vertAlign w:val="baseline"/>
        </w:rPr>
        <w:t>−1</w:t>
      </w:r>
      <w:r>
        <w:rPr>
          <w:rFonts w:ascii="Cambria Math" w:hAnsi="Cambria Math" w:eastAsia="Cambria Math"/>
          <w:spacing w:val="19"/>
          <w:sz w:val="22"/>
          <w:vertAlign w:val="baseline"/>
        </w:rPr>
        <w:t> </w:t>
      </w:r>
      <w:r>
        <w:rPr>
          <w:rFonts w:ascii="Cambria Math" w:hAnsi="Cambria Math" w:eastAsia="Cambria Math"/>
          <w:sz w:val="22"/>
          <w:vertAlign w:val="baseline"/>
        </w:rPr>
        <w:t>&lt;</w:t>
      </w:r>
      <w:r>
        <w:rPr>
          <w:rFonts w:ascii="Cambria Math" w:hAnsi="Cambria Math" w:eastAsia="Cambria Math"/>
          <w:spacing w:val="20"/>
          <w:sz w:val="22"/>
          <w:vertAlign w:val="baseline"/>
        </w:rPr>
        <w:t> </w:t>
      </w:r>
      <w:r>
        <w:rPr>
          <w:rFonts w:ascii="Cambria Math" w:hAnsi="Cambria Math" w:eastAsia="Cambria Math"/>
          <w:sz w:val="22"/>
          <w:vertAlign w:val="baseline"/>
        </w:rPr>
        <w:t>𝜎</w:t>
      </w:r>
      <w:r>
        <w:rPr>
          <w:rFonts w:ascii="Cambria Math" w:hAnsi="Cambria Math" w:eastAsia="Cambria Math"/>
          <w:sz w:val="22"/>
          <w:vertAlign w:val="superscript"/>
        </w:rPr>
        <w:t>𝑋𝑇</w:t>
      </w:r>
      <w:r>
        <w:rPr>
          <w:rFonts w:ascii="Cambria Math" w:hAnsi="Cambria Math" w:eastAsia="Cambria Math"/>
          <w:spacing w:val="35"/>
          <w:sz w:val="22"/>
          <w:vertAlign w:val="baseline"/>
        </w:rPr>
        <w:t> </w:t>
      </w:r>
      <w:r>
        <w:rPr>
          <w:rFonts w:ascii="Cambria Math" w:hAnsi="Cambria Math" w:eastAsia="Cambria Math"/>
          <w:sz w:val="22"/>
          <w:vertAlign w:val="baseline"/>
        </w:rPr>
        <w:t>&lt;</w:t>
      </w:r>
      <w:r>
        <w:rPr>
          <w:rFonts w:ascii="Cambria Math" w:hAnsi="Cambria Math" w:eastAsia="Cambria Math"/>
          <w:spacing w:val="19"/>
          <w:sz w:val="22"/>
          <w:vertAlign w:val="baseline"/>
        </w:rPr>
        <w:t> </w:t>
      </w:r>
      <w:r>
        <w:rPr>
          <w:rFonts w:ascii="Cambria Math" w:hAnsi="Cambria Math" w:eastAsia="Cambria Math"/>
          <w:spacing w:val="-10"/>
          <w:sz w:val="22"/>
          <w:vertAlign w:val="baseline"/>
        </w:rPr>
        <w:t>∞</w:t>
      </w:r>
    </w:p>
    <w:p>
      <w:pPr>
        <w:tabs>
          <w:tab w:pos="9474" w:val="left" w:leader="none"/>
        </w:tabs>
        <w:spacing w:line="161" w:lineRule="exact" w:before="0"/>
        <w:ind w:left="3276" w:right="0" w:firstLine="0"/>
        <w:jc w:val="left"/>
        <w:rPr>
          <w:rFonts w:ascii="Cambria Math"/>
          <w:sz w:val="16"/>
        </w:rPr>
      </w:pPr>
      <w:r>
        <w:rPr>
          <w:rFonts w:ascii="Cambria Math"/>
          <w:spacing w:val="-10"/>
          <w:w w:val="175"/>
          <w:sz w:val="16"/>
        </w:rPr>
        <w:t>j</w:t>
      </w:r>
      <w:r>
        <w:rPr>
          <w:rFonts w:ascii="Cambria Math"/>
          <w:sz w:val="16"/>
        </w:rPr>
        <w:tab/>
      </w:r>
      <w:r>
        <w:rPr>
          <w:rFonts w:ascii="Cambria Math"/>
          <w:spacing w:val="-10"/>
          <w:w w:val="175"/>
          <w:sz w:val="16"/>
        </w:rPr>
        <w:t>j</w:t>
      </w:r>
    </w:p>
    <w:p>
      <w:pPr>
        <w:pStyle w:val="BodyText"/>
        <w:spacing w:before="125"/>
        <w:ind w:left="3180"/>
        <w:rPr>
          <w:rFonts w:ascii="Cambria Math" w:hAnsi="Cambria Math" w:eastAsia="Cambria Math"/>
        </w:rPr>
      </w:pPr>
      <w:r>
        <w:rPr>
          <w:rFonts w:ascii="Cambria Math" w:hAnsi="Cambria Math" w:eastAsia="Cambria Math"/>
          <w:w w:val="105"/>
        </w:rPr>
        <w:t>𝑎𝑖j</w:t>
      </w:r>
      <w:r>
        <w:rPr>
          <w:rFonts w:ascii="Cambria Math" w:hAnsi="Cambria Math" w:eastAsia="Cambria Math"/>
          <w:w w:val="105"/>
          <w:vertAlign w:val="subscript"/>
        </w:rPr>
        <w:t>𝑖,j</w:t>
      </w:r>
      <w:r>
        <w:rPr>
          <w:rFonts w:ascii="Cambria Math" w:hAnsi="Cambria Math" w:eastAsia="Cambria Math"/>
          <w:w w:val="105"/>
          <w:vertAlign w:val="baseline"/>
        </w:rPr>
        <w:t>∶</w:t>
      </w:r>
      <w:r>
        <w:rPr>
          <w:rFonts w:ascii="Cambria Math" w:hAnsi="Cambria Math" w:eastAsia="Cambria Math"/>
          <w:spacing w:val="-16"/>
          <w:w w:val="105"/>
          <w:vertAlign w:val="baseline"/>
        </w:rPr>
        <w:t> </w:t>
      </w:r>
      <w:r>
        <w:rPr>
          <w:rFonts w:ascii="Cambria Math" w:hAnsi="Cambria Math" w:eastAsia="Cambria Math"/>
          <w:w w:val="105"/>
          <w:vertAlign w:val="baseline"/>
        </w:rPr>
        <w:t>𝐼𝑛𝑝𝑢𝑡</w:t>
      </w:r>
      <w:r>
        <w:rPr>
          <w:rFonts w:ascii="Cambria Math" w:hAnsi="Cambria Math" w:eastAsia="Cambria Math"/>
          <w:spacing w:val="-12"/>
          <w:w w:val="105"/>
          <w:vertAlign w:val="baseline"/>
        </w:rPr>
        <w:t> </w:t>
      </w:r>
      <w:r>
        <w:rPr>
          <w:rFonts w:ascii="Cambria Math" w:hAnsi="Cambria Math" w:eastAsia="Cambria Math"/>
          <w:w w:val="105"/>
          <w:vertAlign w:val="baseline"/>
        </w:rPr>
        <w:t>−</w:t>
      </w:r>
      <w:r>
        <w:rPr>
          <w:rFonts w:ascii="Cambria Math" w:hAnsi="Cambria Math" w:eastAsia="Cambria Math"/>
          <w:spacing w:val="-11"/>
          <w:w w:val="105"/>
          <w:vertAlign w:val="baseline"/>
        </w:rPr>
        <w:t> </w:t>
      </w:r>
      <w:r>
        <w:rPr>
          <w:rFonts w:ascii="Cambria Math" w:hAnsi="Cambria Math" w:eastAsia="Cambria Math"/>
          <w:w w:val="105"/>
          <w:vertAlign w:val="baseline"/>
        </w:rPr>
        <w:t>𝑜𝑢𝑡𝑝𝑢𝑡</w:t>
      </w:r>
      <w:r>
        <w:rPr>
          <w:rFonts w:ascii="Cambria Math" w:hAnsi="Cambria Math" w:eastAsia="Cambria Math"/>
          <w:spacing w:val="-4"/>
          <w:w w:val="105"/>
          <w:vertAlign w:val="baseline"/>
        </w:rPr>
        <w:t> </w:t>
      </w:r>
      <w:r>
        <w:rPr>
          <w:rFonts w:ascii="Cambria Math" w:hAnsi="Cambria Math" w:eastAsia="Cambria Math"/>
          <w:spacing w:val="-2"/>
          <w:w w:val="105"/>
          <w:vertAlign w:val="baseline"/>
        </w:rPr>
        <w:t>𝑐𝑜𝑒𝑓𝑓𝑖𝑐𝑖𝑒𝑛𝑡</w:t>
      </w:r>
    </w:p>
    <w:p>
      <w:pPr>
        <w:spacing w:after="0"/>
        <w:rPr>
          <w:rFonts w:ascii="Cambria Math" w:hAnsi="Cambria Math" w:eastAsia="Cambria Math"/>
        </w:rPr>
        <w:sectPr>
          <w:pgSz w:w="12240" w:h="15840"/>
          <w:pgMar w:header="0" w:footer="1015" w:top="1280" w:bottom="1200" w:left="60" w:right="0"/>
        </w:sectPr>
      </w:pPr>
    </w:p>
    <w:p>
      <w:pPr>
        <w:pStyle w:val="ListParagraph"/>
        <w:numPr>
          <w:ilvl w:val="4"/>
          <w:numId w:val="17"/>
        </w:numPr>
        <w:tabs>
          <w:tab w:pos="3178" w:val="left" w:leader="none"/>
          <w:tab w:pos="3180" w:val="left" w:leader="none"/>
        </w:tabs>
        <w:spacing w:line="360" w:lineRule="auto" w:before="65" w:after="0"/>
        <w:ind w:left="3180" w:right="1432" w:hanging="555"/>
        <w:jc w:val="both"/>
        <w:rPr>
          <w:sz w:val="24"/>
        </w:rPr>
      </w:pPr>
      <w:r>
        <w:rPr>
          <w:b/>
          <w:sz w:val="24"/>
        </w:rPr>
        <w:t>Income and Savings Block: </w:t>
      </w:r>
      <w:r>
        <w:rPr>
          <w:sz w:val="24"/>
        </w:rPr>
        <w:t>The second block in the model is composed of equations relating to income and saving behaviour of the economic agents in the economy (households, firms and government) and the rest of the world (ROW). These equations describes the income, taxes, savings and disposable income of the different agents and also transfers received or made from one agent to another. The household agent which is modeled as a representative agent is assumed to have a Stone-Geary type of preference. They derive their income from labour income, capital income and transfers received from other agents (equation 4.18). Likewise, each household category receives a fixed share of their earnings from the labour they provide (equation 4.19). This is also the case for capital income as the total is distributed between all agents in fixed proportions (equation 4.20). Transfers on the other hand represent the sum of all transfers received by the different categories of households (equation 4.21). The disposable income of the type </w:t>
      </w:r>
      <w:r>
        <w:rPr>
          <w:i/>
          <w:sz w:val="24"/>
        </w:rPr>
        <w:t>h </w:t>
      </w:r>
      <w:r>
        <w:rPr>
          <w:sz w:val="24"/>
        </w:rPr>
        <w:t>household is given by</w:t>
      </w:r>
      <w:r>
        <w:rPr>
          <w:spacing w:val="40"/>
          <w:sz w:val="24"/>
        </w:rPr>
        <w:t> </w:t>
      </w:r>
      <w:r>
        <w:rPr>
          <w:sz w:val="24"/>
        </w:rPr>
        <w:t>the difference between the income of the household and direct taxes which is equation 4.22. Equation 4.23 shows the proportion of disposable income that</w:t>
      </w:r>
      <w:r>
        <w:rPr>
          <w:spacing w:val="40"/>
          <w:sz w:val="24"/>
        </w:rPr>
        <w:t> </w:t>
      </w:r>
      <w:r>
        <w:rPr>
          <w:sz w:val="24"/>
        </w:rPr>
        <w:t>is consumed after saving. The model assumes that households‟ saving is not a fixed proportion of total income but rather, it is modeled as a linear function</w:t>
      </w:r>
      <w:r>
        <w:rPr>
          <w:spacing w:val="40"/>
          <w:sz w:val="24"/>
        </w:rPr>
        <w:t> </w:t>
      </w:r>
      <w:r>
        <w:rPr>
          <w:sz w:val="24"/>
        </w:rPr>
        <w:t>of disposable income (equation 4.24). In this manner, the marginal propensity to save is assumed different from the average propensity.</w:t>
      </w:r>
    </w:p>
    <w:p>
      <w:pPr>
        <w:pStyle w:val="BodyText"/>
        <w:spacing w:before="139"/>
      </w:pPr>
    </w:p>
    <w:p>
      <w:pPr>
        <w:pStyle w:val="BodyText"/>
        <w:spacing w:line="360" w:lineRule="auto"/>
        <w:ind w:left="3180" w:right="1434"/>
        <w:jc w:val="both"/>
      </w:pPr>
      <w:r>
        <w:rPr/>
        <w:t>The model also has one representative firm that receives capital income (equation 4.25) which is a share of total returns to capital (equation 4.26). The firm‟s disposable income given by equation 4.27 is derived by deducting the firm‟s income taxes from its total income. Government is another agent that receives income from direct taxes from households and firms, indirect taxes</w:t>
      </w:r>
      <w:r>
        <w:rPr>
          <w:spacing w:val="40"/>
        </w:rPr>
        <w:t> </w:t>
      </w:r>
      <w:r>
        <w:rPr/>
        <w:t>on products and imports, and also taxes on production (equation 4.28). Additional income is received from capital income and transfers from the rest of</w:t>
      </w:r>
      <w:r>
        <w:rPr>
          <w:spacing w:val="47"/>
        </w:rPr>
        <w:t> </w:t>
      </w:r>
      <w:r>
        <w:rPr/>
        <w:t>the</w:t>
      </w:r>
      <w:r>
        <w:rPr>
          <w:spacing w:val="51"/>
        </w:rPr>
        <w:t> </w:t>
      </w:r>
      <w:r>
        <w:rPr/>
        <w:t>world</w:t>
      </w:r>
      <w:r>
        <w:rPr>
          <w:spacing w:val="52"/>
        </w:rPr>
        <w:t> </w:t>
      </w:r>
      <w:r>
        <w:rPr/>
        <w:t>(ROW).</w:t>
      </w:r>
      <w:r>
        <w:rPr>
          <w:spacing w:val="50"/>
        </w:rPr>
        <w:t> </w:t>
      </w:r>
      <w:r>
        <w:rPr/>
        <w:t>Equation</w:t>
      </w:r>
      <w:r>
        <w:rPr>
          <w:spacing w:val="51"/>
        </w:rPr>
        <w:t> </w:t>
      </w:r>
      <w:r>
        <w:rPr/>
        <w:t>4.29</w:t>
      </w:r>
      <w:r>
        <w:rPr>
          <w:spacing w:val="51"/>
        </w:rPr>
        <w:t> </w:t>
      </w:r>
      <w:r>
        <w:rPr/>
        <w:t>to</w:t>
      </w:r>
      <w:r>
        <w:rPr>
          <w:spacing w:val="54"/>
        </w:rPr>
        <w:t> </w:t>
      </w:r>
      <w:r>
        <w:rPr/>
        <w:t>4.42</w:t>
      </w:r>
      <w:r>
        <w:rPr>
          <w:spacing w:val="49"/>
        </w:rPr>
        <w:t> </w:t>
      </w:r>
      <w:r>
        <w:rPr/>
        <w:t>presents</w:t>
      </w:r>
      <w:r>
        <w:rPr>
          <w:spacing w:val="52"/>
        </w:rPr>
        <w:t> </w:t>
      </w:r>
      <w:r>
        <w:rPr/>
        <w:t>the</w:t>
      </w:r>
      <w:r>
        <w:rPr>
          <w:spacing w:val="51"/>
        </w:rPr>
        <w:t> </w:t>
      </w:r>
      <w:r>
        <w:rPr/>
        <w:t>equations</w:t>
      </w:r>
      <w:r>
        <w:rPr>
          <w:spacing w:val="51"/>
        </w:rPr>
        <w:t> </w:t>
      </w:r>
      <w:r>
        <w:rPr/>
        <w:t>of</w:t>
      </w:r>
      <w:r>
        <w:rPr>
          <w:spacing w:val="48"/>
        </w:rPr>
        <w:t> </w:t>
      </w:r>
      <w:r>
        <w:rPr>
          <w:spacing w:val="-5"/>
        </w:rPr>
        <w:t>the</w:t>
      </w:r>
    </w:p>
    <w:p>
      <w:pPr>
        <w:spacing w:after="0" w:line="360" w:lineRule="auto"/>
        <w:jc w:val="both"/>
        <w:sectPr>
          <w:pgSz w:w="12240" w:h="15840"/>
          <w:pgMar w:header="0" w:footer="1015" w:top="1280" w:bottom="1200" w:left="60" w:right="0"/>
        </w:sectPr>
      </w:pPr>
    </w:p>
    <w:p>
      <w:pPr>
        <w:pStyle w:val="BodyText"/>
        <w:spacing w:line="360" w:lineRule="auto" w:before="65"/>
        <w:ind w:left="3180" w:right="1435"/>
        <w:jc w:val="both"/>
      </w:pPr>
      <w:r>
        <w:rPr/>
        <w:t>different revenue sources of the government. The model describes income taxes as a linear function of total income as done</w:t>
      </w:r>
      <w:r>
        <w:rPr>
          <w:spacing w:val="-5"/>
        </w:rPr>
        <w:t> </w:t>
      </w:r>
      <w:r>
        <w:rPr/>
        <w:t>for household savings. Thus, whether for households or firm, when a non-zero intercept is employed; the marginal rate of taxation will be different from the average rate and this will be useful in simulating fiscal changes. Government savings shows the difference</w:t>
      </w:r>
      <w:r>
        <w:rPr>
          <w:spacing w:val="-3"/>
        </w:rPr>
        <w:t> </w:t>
      </w:r>
      <w:r>
        <w:rPr/>
        <w:t>between government</w:t>
      </w:r>
      <w:r>
        <w:rPr>
          <w:spacing w:val="-2"/>
        </w:rPr>
        <w:t> </w:t>
      </w:r>
      <w:r>
        <w:rPr/>
        <w:t>revenue</w:t>
      </w:r>
      <w:r>
        <w:rPr>
          <w:spacing w:val="-3"/>
        </w:rPr>
        <w:t> </w:t>
      </w:r>
      <w:r>
        <w:rPr/>
        <w:t>and</w:t>
      </w:r>
      <w:r>
        <w:rPr>
          <w:spacing w:val="-2"/>
        </w:rPr>
        <w:t> </w:t>
      </w:r>
      <w:r>
        <w:rPr/>
        <w:t>expenditure (equation</w:t>
      </w:r>
      <w:r>
        <w:rPr>
          <w:spacing w:val="-2"/>
        </w:rPr>
        <w:t> </w:t>
      </w:r>
      <w:r>
        <w:rPr/>
        <w:t>4.43).</w:t>
      </w:r>
      <w:r>
        <w:rPr>
          <w:spacing w:val="-2"/>
        </w:rPr>
        <w:t> </w:t>
      </w:r>
      <w:r>
        <w:rPr/>
        <w:t>This equation also shows the current government budget deficit or surplus which could be positive or negative savings.</w:t>
      </w:r>
    </w:p>
    <w:p>
      <w:pPr>
        <w:pStyle w:val="BodyText"/>
        <w:spacing w:before="138"/>
      </w:pPr>
    </w:p>
    <w:p>
      <w:pPr>
        <w:pStyle w:val="BodyText"/>
        <w:spacing w:line="360" w:lineRule="auto"/>
        <w:ind w:left="3180" w:right="1434"/>
        <w:jc w:val="both"/>
      </w:pPr>
      <w:r>
        <w:rPr/>
        <w:t>The rest of the world which describes the domestic economy‟s interaction</w:t>
      </w:r>
      <w:r>
        <w:rPr>
          <w:spacing w:val="40"/>
        </w:rPr>
        <w:t> </w:t>
      </w:r>
      <w:r>
        <w:rPr/>
        <w:t>with the external world earns income from the payment of goods imported</w:t>
      </w:r>
      <w:r>
        <w:rPr>
          <w:spacing w:val="40"/>
        </w:rPr>
        <w:t> </w:t>
      </w:r>
      <w:r>
        <w:rPr/>
        <w:t>into the domestic economy and capital supplied (equation 4.44). The rest of the world also spends on the domestic economy which is in terms of paying for exports and transfers to domestic agents (e.g. remittances). Therefore, equation 4.45 presents the difference between the revenue of the rest of the world agent and its expenditure which is given as its savings. The value of the savings equals the current account balance (CAB) but opposite in sign (equation 4.46). Finally, transfers in the model consist of transfers by government to households (equation 4.47) and transfers from the ROW to domestic agents made up of households and government (equation 4.48). The transfers are initially set to their SAM values, growing in each period at the same rate </w:t>
      </w:r>
      <w:r>
        <w:rPr>
          <w:rFonts w:ascii="Cambria Math" w:hAnsi="Cambria Math" w:eastAsia="Cambria Math"/>
        </w:rPr>
        <w:t>𝑛</w:t>
      </w:r>
      <w:r>
        <w:rPr>
          <w:rFonts w:ascii="Cambria Math" w:hAnsi="Cambria Math" w:eastAsia="Cambria Math"/>
          <w:vertAlign w:val="subscript"/>
        </w:rPr>
        <w:t>𝑡</w:t>
      </w:r>
      <w:r>
        <w:rPr>
          <w:rFonts w:ascii="Cambria Math" w:hAnsi="Cambria Math" w:eastAsia="Cambria Math"/>
          <w:vertAlign w:val="baseline"/>
        </w:rPr>
        <w:t> </w:t>
      </w:r>
      <w:r>
        <w:rPr>
          <w:vertAlign w:val="baseline"/>
        </w:rPr>
        <w:t>as the population index </w:t>
      </w:r>
      <w:r>
        <w:rPr>
          <w:rFonts w:ascii="Cambria Math" w:hAnsi="Cambria Math" w:eastAsia="Cambria Math"/>
          <w:vertAlign w:val="baseline"/>
        </w:rPr>
        <w:t>𝑝𝑜𝑝</w:t>
      </w:r>
      <w:r>
        <w:rPr>
          <w:rFonts w:ascii="Cambria Math" w:hAnsi="Cambria Math" w:eastAsia="Cambria Math"/>
          <w:vertAlign w:val="subscript"/>
        </w:rPr>
        <w:t>𝑡</w:t>
      </w:r>
      <w:r>
        <w:rPr>
          <w:rFonts w:ascii="Cambria Math" w:hAnsi="Cambria Math" w:eastAsia="Cambria Math"/>
          <w:vertAlign w:val="baseline"/>
        </w:rPr>
        <w:t> </w:t>
      </w:r>
      <w:r>
        <w:rPr>
          <w:vertAlign w:val="baseline"/>
        </w:rPr>
        <w:t>which is indexed to the consumer price index.</w:t>
      </w:r>
    </w:p>
    <w:p>
      <w:pPr>
        <w:pStyle w:val="BodyText"/>
        <w:spacing w:before="143"/>
      </w:pPr>
    </w:p>
    <w:p>
      <w:pPr>
        <w:pStyle w:val="BodyText"/>
        <w:tabs>
          <w:tab w:pos="10081" w:val="left" w:leader="none"/>
        </w:tabs>
        <w:ind w:left="3180"/>
      </w:pPr>
      <w:r>
        <w:rPr>
          <w:rFonts w:ascii="Cambria Math" w:hAnsi="Cambria Math" w:eastAsia="Cambria Math"/>
          <w:w w:val="105"/>
        </w:rPr>
        <w:t>𝑌𝐻</w:t>
      </w:r>
      <w:r>
        <w:rPr>
          <w:rFonts w:ascii="Cambria Math" w:hAnsi="Cambria Math" w:eastAsia="Cambria Math"/>
          <w:w w:val="105"/>
          <w:vertAlign w:val="subscript"/>
        </w:rPr>
        <w:t>ℎ,𝑡</w:t>
      </w:r>
      <w:r>
        <w:rPr>
          <w:rFonts w:ascii="Cambria Math" w:hAnsi="Cambria Math" w:eastAsia="Cambria Math"/>
          <w:spacing w:val="15"/>
          <w:w w:val="105"/>
          <w:vertAlign w:val="baseline"/>
        </w:rPr>
        <w:t> </w:t>
      </w:r>
      <w:r>
        <w:rPr>
          <w:rFonts w:ascii="Cambria Math" w:hAnsi="Cambria Math" w:eastAsia="Cambria Math"/>
          <w:w w:val="105"/>
          <w:vertAlign w:val="baseline"/>
        </w:rPr>
        <w:t>=</w:t>
      </w:r>
      <w:r>
        <w:rPr>
          <w:rFonts w:ascii="Cambria Math" w:hAnsi="Cambria Math" w:eastAsia="Cambria Math"/>
          <w:spacing w:val="50"/>
          <w:w w:val="105"/>
          <w:vertAlign w:val="baseline"/>
        </w:rPr>
        <w:t> </w:t>
      </w:r>
      <w:r>
        <w:rPr>
          <w:rFonts w:ascii="Cambria Math" w:hAnsi="Cambria Math" w:eastAsia="Cambria Math"/>
          <w:w w:val="105"/>
          <w:vertAlign w:val="baseline"/>
        </w:rPr>
        <w:t>𝑌𝐻𝐿</w:t>
      </w:r>
      <w:r>
        <w:rPr>
          <w:rFonts w:ascii="Cambria Math" w:hAnsi="Cambria Math" w:eastAsia="Cambria Math"/>
          <w:w w:val="105"/>
          <w:vertAlign w:val="subscript"/>
        </w:rPr>
        <w:t>ℎ,𝑡</w:t>
      </w:r>
      <w:r>
        <w:rPr>
          <w:rFonts w:ascii="Cambria Math" w:hAnsi="Cambria Math" w:eastAsia="Cambria Math"/>
          <w:spacing w:val="3"/>
          <w:w w:val="105"/>
          <w:vertAlign w:val="baseline"/>
        </w:rPr>
        <w:t> </w:t>
      </w:r>
      <w:r>
        <w:rPr>
          <w:rFonts w:ascii="Cambria Math" w:hAnsi="Cambria Math" w:eastAsia="Cambria Math"/>
          <w:w w:val="105"/>
          <w:vertAlign w:val="baseline"/>
        </w:rPr>
        <w:t>+</w:t>
      </w:r>
      <w:r>
        <w:rPr>
          <w:rFonts w:ascii="Cambria Math" w:hAnsi="Cambria Math" w:eastAsia="Cambria Math"/>
          <w:spacing w:val="-8"/>
          <w:w w:val="105"/>
          <w:vertAlign w:val="baseline"/>
        </w:rPr>
        <w:t> </w:t>
      </w:r>
      <w:r>
        <w:rPr>
          <w:rFonts w:ascii="Cambria Math" w:hAnsi="Cambria Math" w:eastAsia="Cambria Math"/>
          <w:w w:val="105"/>
          <w:vertAlign w:val="baseline"/>
        </w:rPr>
        <w:t>𝑌𝐻𝐾</w:t>
      </w:r>
      <w:r>
        <w:rPr>
          <w:rFonts w:ascii="Cambria Math" w:hAnsi="Cambria Math" w:eastAsia="Cambria Math"/>
          <w:w w:val="105"/>
          <w:vertAlign w:val="subscript"/>
        </w:rPr>
        <w:t>ℎ,𝑡</w:t>
      </w:r>
      <w:r>
        <w:rPr>
          <w:rFonts w:ascii="Cambria Math" w:hAnsi="Cambria Math" w:eastAsia="Cambria Math"/>
          <w:spacing w:val="4"/>
          <w:w w:val="105"/>
          <w:vertAlign w:val="baseline"/>
        </w:rPr>
        <w:t> </w:t>
      </w:r>
      <w:r>
        <w:rPr>
          <w:rFonts w:ascii="Cambria Math" w:hAnsi="Cambria Math" w:eastAsia="Cambria Math"/>
          <w:w w:val="105"/>
          <w:vertAlign w:val="baseline"/>
        </w:rPr>
        <w:t>+</w:t>
      </w:r>
      <w:r>
        <w:rPr>
          <w:rFonts w:ascii="Cambria Math" w:hAnsi="Cambria Math" w:eastAsia="Cambria Math"/>
          <w:spacing w:val="-8"/>
          <w:w w:val="105"/>
          <w:vertAlign w:val="baseline"/>
        </w:rPr>
        <w:t> </w:t>
      </w:r>
      <w:r>
        <w:rPr>
          <w:rFonts w:ascii="Cambria Math" w:hAnsi="Cambria Math" w:eastAsia="Cambria Math"/>
          <w:spacing w:val="-2"/>
          <w:w w:val="105"/>
          <w:vertAlign w:val="baseline"/>
        </w:rPr>
        <w:t>𝑌𝐻𝑇𝑅</w:t>
      </w:r>
      <w:r>
        <w:rPr>
          <w:rFonts w:ascii="Cambria Math" w:hAnsi="Cambria Math" w:eastAsia="Cambria Math"/>
          <w:spacing w:val="-2"/>
          <w:w w:val="105"/>
          <w:vertAlign w:val="subscript"/>
        </w:rPr>
        <w:t>ℎ,𝑡</w:t>
      </w:r>
      <w:r>
        <w:rPr>
          <w:rFonts w:ascii="Cambria Math" w:hAnsi="Cambria Math" w:eastAsia="Cambria Math"/>
          <w:vertAlign w:val="baseline"/>
        </w:rPr>
        <w:tab/>
      </w:r>
      <w:r>
        <w:rPr>
          <w:spacing w:val="-2"/>
          <w:w w:val="105"/>
          <w:vertAlign w:val="baseline"/>
        </w:rPr>
        <w:t>(4.18)</w:t>
      </w:r>
    </w:p>
    <w:p>
      <w:pPr>
        <w:pStyle w:val="BodyText"/>
        <w:spacing w:before="90"/>
      </w:pPr>
    </w:p>
    <w:p>
      <w:pPr>
        <w:pStyle w:val="BodyText"/>
        <w:tabs>
          <w:tab w:pos="10141" w:val="left" w:leader="none"/>
        </w:tabs>
        <w:ind w:left="3125"/>
      </w:pPr>
      <w:r>
        <w:rPr/>
        <mc:AlternateContent>
          <mc:Choice Requires="wps">
            <w:drawing>
              <wp:anchor distT="0" distB="0" distL="0" distR="0" allowOverlap="1" layoutInCell="1" locked="0" behindDoc="1" simplePos="0" relativeHeight="478403584">
                <wp:simplePos x="0" y="0"/>
                <wp:positionH relativeFrom="page">
                  <wp:posOffset>2865754</wp:posOffset>
                </wp:positionH>
                <wp:positionV relativeFrom="paragraph">
                  <wp:posOffset>102265</wp:posOffset>
                </wp:positionV>
                <wp:extent cx="67310" cy="10858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67310"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ℎ</w:t>
                            </w:r>
                          </w:p>
                        </w:txbxContent>
                      </wps:txbx>
                      <wps:bodyPr wrap="square" lIns="0" tIns="0" rIns="0" bIns="0" rtlCol="0">
                        <a:noAutofit/>
                      </wps:bodyPr>
                    </wps:wsp>
                  </a:graphicData>
                </a:graphic>
              </wp:anchor>
            </w:drawing>
          </mc:Choice>
          <mc:Fallback>
            <w:pict>
              <v:shape style="position:absolute;margin-left:225.649994pt;margin-top:8.052402pt;width:5.3pt;height:8.550pt;mso-position-horizontal-relative:page;mso-position-vertical-relative:paragraph;z-index:-24912896" type="#_x0000_t202" id="docshape172"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ℎ</w:t>
                      </w:r>
                    </w:p>
                  </w:txbxContent>
                </v:textbox>
                <w10:wrap type="none"/>
              </v:shape>
            </w:pict>
          </mc:Fallback>
        </mc:AlternateContent>
      </w:r>
      <w:r>
        <w:rPr>
          <w:rFonts w:ascii="Cambria Math" w:hAnsi="Cambria Math" w:eastAsia="Cambria Math"/>
          <w:spacing w:val="-4"/>
          <w:w w:val="110"/>
        </w:rPr>
        <w:t>𝑌𝐻𝐿</w:t>
      </w:r>
      <w:r>
        <w:rPr>
          <w:rFonts w:ascii="Cambria Math" w:hAnsi="Cambria Math" w:eastAsia="Cambria Math"/>
          <w:spacing w:val="-4"/>
          <w:w w:val="110"/>
          <w:vertAlign w:val="subscript"/>
        </w:rPr>
        <w:t>ℎ,𝑡</w:t>
      </w:r>
      <w:r>
        <w:rPr>
          <w:rFonts w:ascii="Cambria Math" w:hAnsi="Cambria Math" w:eastAsia="Cambria Math"/>
          <w:spacing w:val="-3"/>
          <w:w w:val="110"/>
          <w:vertAlign w:val="baseline"/>
        </w:rPr>
        <w:t> </w:t>
      </w:r>
      <w:r>
        <w:rPr>
          <w:rFonts w:ascii="Cambria Math" w:hAnsi="Cambria Math" w:eastAsia="Cambria Math"/>
          <w:spacing w:val="-4"/>
          <w:w w:val="110"/>
          <w:vertAlign w:val="baseline"/>
        </w:rPr>
        <w:t>=</w:t>
      </w:r>
      <w:r>
        <w:rPr>
          <w:rFonts w:ascii="Cambria Math" w:hAnsi="Cambria Math" w:eastAsia="Cambria Math"/>
          <w:spacing w:val="2"/>
          <w:w w:val="110"/>
          <w:vertAlign w:val="baseline"/>
        </w:rPr>
        <w:t> </w:t>
      </w:r>
      <w:r>
        <w:rPr>
          <w:rFonts w:ascii="Cambria Math" w:hAnsi="Cambria Math" w:eastAsia="Cambria Math"/>
          <w:spacing w:val="-4"/>
          <w:w w:val="110"/>
          <w:position w:val="1"/>
          <w:vertAlign w:val="baseline"/>
        </w:rPr>
        <w:t>∑</w:t>
      </w:r>
      <w:r>
        <w:rPr>
          <w:rFonts w:ascii="Cambria Math" w:hAnsi="Cambria Math" w:eastAsia="Cambria Math"/>
          <w:spacing w:val="-20"/>
          <w:w w:val="110"/>
          <w:position w:val="1"/>
          <w:vertAlign w:val="baseline"/>
        </w:rPr>
        <w:t> </w:t>
      </w:r>
      <w:r>
        <w:rPr>
          <w:rFonts w:ascii="Cambria Math" w:hAnsi="Cambria Math" w:eastAsia="Cambria Math"/>
          <w:spacing w:val="-4"/>
          <w:w w:val="110"/>
          <w:vertAlign w:val="baseline"/>
        </w:rPr>
        <w:t>𝜆</w:t>
      </w:r>
      <w:r>
        <w:rPr>
          <w:rFonts w:ascii="Cambria Math" w:hAnsi="Cambria Math" w:eastAsia="Cambria Math"/>
          <w:spacing w:val="-4"/>
          <w:w w:val="110"/>
          <w:vertAlign w:val="superscript"/>
        </w:rPr>
        <w:t>𝖶𝐿</w:t>
      </w:r>
      <w:r>
        <w:rPr>
          <w:rFonts w:ascii="Cambria Math" w:hAnsi="Cambria Math" w:eastAsia="Cambria Math"/>
          <w:spacing w:val="-11"/>
          <w:w w:val="110"/>
          <w:vertAlign w:val="baseline"/>
        </w:rPr>
        <w:t> </w:t>
      </w:r>
      <w:r>
        <w:rPr>
          <w:rFonts w:ascii="Cambria Math" w:hAnsi="Cambria Math" w:eastAsia="Cambria Math"/>
          <w:spacing w:val="-4"/>
          <w:w w:val="110"/>
          <w:vertAlign w:val="baseline"/>
        </w:rPr>
        <w:t>(𝑊</w:t>
      </w:r>
      <w:r>
        <w:rPr>
          <w:rFonts w:ascii="Cambria Math" w:hAnsi="Cambria Math" w:eastAsia="Cambria Math"/>
          <w:spacing w:val="-4"/>
          <w:w w:val="110"/>
          <w:vertAlign w:val="subscript"/>
        </w:rPr>
        <w:t>𝑡</w:t>
      </w:r>
      <w:r>
        <w:rPr>
          <w:rFonts w:ascii="Cambria Math" w:hAnsi="Cambria Math" w:eastAsia="Cambria Math"/>
          <w:spacing w:val="-10"/>
          <w:w w:val="110"/>
          <w:vertAlign w:val="baseline"/>
        </w:rPr>
        <w:t> </w:t>
      </w:r>
      <w:r>
        <w:rPr>
          <w:rFonts w:ascii="Cambria Math" w:hAnsi="Cambria Math" w:eastAsia="Cambria Math"/>
          <w:spacing w:val="-4"/>
          <w:w w:val="110"/>
          <w:position w:val="1"/>
          <w:vertAlign w:val="baseline"/>
        </w:rPr>
        <w:t>∑</w:t>
      </w:r>
      <w:r>
        <w:rPr>
          <w:rFonts w:ascii="Cambria Math" w:hAnsi="Cambria Math" w:eastAsia="Cambria Math"/>
          <w:spacing w:val="-4"/>
          <w:w w:val="110"/>
          <w:position w:val="1"/>
          <w:vertAlign w:val="subscript"/>
        </w:rPr>
        <w:t>j</w:t>
      </w:r>
      <w:r>
        <w:rPr>
          <w:rFonts w:ascii="Cambria Math" w:hAnsi="Cambria Math" w:eastAsia="Cambria Math"/>
          <w:spacing w:val="-13"/>
          <w:w w:val="110"/>
          <w:position w:val="1"/>
          <w:vertAlign w:val="baseline"/>
        </w:rPr>
        <w:t> </w:t>
      </w:r>
      <w:r>
        <w:rPr>
          <w:rFonts w:ascii="Cambria Math" w:hAnsi="Cambria Math" w:eastAsia="Cambria Math"/>
          <w:spacing w:val="-4"/>
          <w:w w:val="110"/>
          <w:vertAlign w:val="baseline"/>
        </w:rPr>
        <w:t>𝐿𝐷</w:t>
      </w:r>
      <w:r>
        <w:rPr>
          <w:rFonts w:ascii="Cambria Math" w:hAnsi="Cambria Math" w:eastAsia="Cambria Math"/>
          <w:spacing w:val="-4"/>
          <w:w w:val="110"/>
          <w:vertAlign w:val="subscript"/>
        </w:rPr>
        <w:t>j,𝑡</w:t>
      </w:r>
      <w:r>
        <w:rPr>
          <w:rFonts w:ascii="Cambria Math" w:hAnsi="Cambria Math" w:eastAsia="Cambria Math"/>
          <w:w w:val="110"/>
          <w:vertAlign w:val="baseline"/>
        </w:rPr>
        <w:t> </w:t>
      </w:r>
      <w:r>
        <w:rPr>
          <w:rFonts w:ascii="Cambria Math" w:hAnsi="Cambria Math" w:eastAsia="Cambria Math"/>
          <w:spacing w:val="-10"/>
          <w:w w:val="110"/>
          <w:vertAlign w:val="baseline"/>
        </w:rPr>
        <w:t>)</w:t>
      </w:r>
      <w:r>
        <w:rPr>
          <w:rFonts w:ascii="Cambria Math" w:hAnsi="Cambria Math" w:eastAsia="Cambria Math"/>
          <w:vertAlign w:val="baseline"/>
        </w:rPr>
        <w:tab/>
      </w:r>
      <w:r>
        <w:rPr>
          <w:spacing w:val="-2"/>
          <w:w w:val="110"/>
          <w:vertAlign w:val="baseline"/>
        </w:rPr>
        <w:t>(4.19)</w:t>
      </w:r>
    </w:p>
    <w:p>
      <w:pPr>
        <w:pStyle w:val="BodyText"/>
        <w:spacing w:before="105"/>
      </w:pPr>
    </w:p>
    <w:p>
      <w:pPr>
        <w:pStyle w:val="BodyText"/>
        <w:tabs>
          <w:tab w:pos="10141" w:val="left" w:leader="none"/>
        </w:tabs>
        <w:ind w:left="3091"/>
      </w:pPr>
      <w:r>
        <w:rPr/>
        <mc:AlternateContent>
          <mc:Choice Requires="wps">
            <w:drawing>
              <wp:anchor distT="0" distB="0" distL="0" distR="0" allowOverlap="1" layoutInCell="1" locked="0" behindDoc="1" simplePos="0" relativeHeight="478404096">
                <wp:simplePos x="0" y="0"/>
                <wp:positionH relativeFrom="page">
                  <wp:posOffset>2926714</wp:posOffset>
                </wp:positionH>
                <wp:positionV relativeFrom="paragraph">
                  <wp:posOffset>102428</wp:posOffset>
                </wp:positionV>
                <wp:extent cx="157480" cy="10858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57480" cy="108585"/>
                        </a:xfrm>
                        <a:prstGeom prst="rect">
                          <a:avLst/>
                        </a:prstGeom>
                      </wps:spPr>
                      <wps:txbx>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5"/>
                                <w:w w:val="105"/>
                                <w:sz w:val="17"/>
                              </w:rPr>
                              <w:t>ℎ,𝑘</w:t>
                            </w:r>
                          </w:p>
                        </w:txbxContent>
                      </wps:txbx>
                      <wps:bodyPr wrap="square" lIns="0" tIns="0" rIns="0" bIns="0" rtlCol="0">
                        <a:noAutofit/>
                      </wps:bodyPr>
                    </wps:wsp>
                  </a:graphicData>
                </a:graphic>
              </wp:anchor>
            </w:drawing>
          </mc:Choice>
          <mc:Fallback>
            <w:pict>
              <v:shape style="position:absolute;margin-left:230.449997pt;margin-top:8.065215pt;width:12.4pt;height:8.550pt;mso-position-horizontal-relative:page;mso-position-vertical-relative:paragraph;z-index:-24912384" type="#_x0000_t202" id="docshape173"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5"/>
                          <w:w w:val="105"/>
                          <w:sz w:val="17"/>
                        </w:rPr>
                        <w:t>ℎ,𝑘</w:t>
                      </w:r>
                    </w:p>
                  </w:txbxContent>
                </v:textbox>
                <w10:wrap type="none"/>
              </v:shape>
            </w:pict>
          </mc:Fallback>
        </mc:AlternateContent>
      </w:r>
      <w:r>
        <w:rPr>
          <w:rFonts w:ascii="Cambria Math" w:hAnsi="Cambria Math" w:eastAsia="Cambria Math"/>
          <w:w w:val="110"/>
        </w:rPr>
        <w:t>𝑌𝐻𝐾</w:t>
      </w:r>
      <w:r>
        <w:rPr>
          <w:rFonts w:ascii="Cambria Math" w:hAnsi="Cambria Math" w:eastAsia="Cambria Math"/>
          <w:w w:val="110"/>
          <w:vertAlign w:val="subscript"/>
        </w:rPr>
        <w:t>ℎ,𝑡</w:t>
      </w:r>
      <w:r>
        <w:rPr>
          <w:rFonts w:ascii="Cambria Math" w:hAnsi="Cambria Math" w:eastAsia="Cambria Math"/>
          <w:spacing w:val="5"/>
          <w:w w:val="110"/>
          <w:vertAlign w:val="baseline"/>
        </w:rPr>
        <w:t> </w:t>
      </w:r>
      <w:r>
        <w:rPr>
          <w:rFonts w:ascii="Cambria Math" w:hAnsi="Cambria Math" w:eastAsia="Cambria Math"/>
          <w:w w:val="110"/>
          <w:vertAlign w:val="baseline"/>
        </w:rPr>
        <w:t>= </w:t>
      </w:r>
      <w:r>
        <w:rPr>
          <w:rFonts w:ascii="Cambria Math" w:hAnsi="Cambria Math" w:eastAsia="Cambria Math"/>
          <w:w w:val="110"/>
          <w:position w:val="1"/>
          <w:vertAlign w:val="baseline"/>
        </w:rPr>
        <w:t>∑</w:t>
      </w:r>
      <w:r>
        <w:rPr>
          <w:rFonts w:ascii="Cambria Math" w:hAnsi="Cambria Math" w:eastAsia="Cambria Math"/>
          <w:w w:val="110"/>
          <w:position w:val="1"/>
          <w:vertAlign w:val="subscript"/>
        </w:rPr>
        <w:t>𝑘</w:t>
      </w:r>
      <w:r>
        <w:rPr>
          <w:rFonts w:ascii="Cambria Math" w:hAnsi="Cambria Math" w:eastAsia="Cambria Math"/>
          <w:spacing w:val="-14"/>
          <w:w w:val="110"/>
          <w:position w:val="1"/>
          <w:vertAlign w:val="baseline"/>
        </w:rPr>
        <w:t> </w:t>
      </w:r>
      <w:r>
        <w:rPr>
          <w:rFonts w:ascii="Cambria Math" w:hAnsi="Cambria Math" w:eastAsia="Cambria Math"/>
          <w:w w:val="110"/>
          <w:vertAlign w:val="baseline"/>
        </w:rPr>
        <w:t>𝜆</w:t>
      </w:r>
      <w:r>
        <w:rPr>
          <w:rFonts w:ascii="Cambria Math" w:hAnsi="Cambria Math" w:eastAsia="Cambria Math"/>
          <w:w w:val="110"/>
          <w:vertAlign w:val="superscript"/>
        </w:rPr>
        <w:t>𝑅𝐾</w:t>
      </w:r>
      <w:r>
        <w:rPr>
          <w:rFonts w:ascii="Cambria Math" w:hAnsi="Cambria Math" w:eastAsia="Cambria Math"/>
          <w:spacing w:val="3"/>
          <w:w w:val="110"/>
          <w:vertAlign w:val="baseline"/>
        </w:rPr>
        <w:t> </w:t>
      </w:r>
      <w:r>
        <w:rPr>
          <w:rFonts w:ascii="Cambria Math" w:hAnsi="Cambria Math" w:eastAsia="Cambria Math"/>
          <w:w w:val="110"/>
          <w:vertAlign w:val="baseline"/>
        </w:rPr>
        <w:t>(</w:t>
      </w:r>
      <w:r>
        <w:rPr>
          <w:rFonts w:ascii="Cambria Math" w:hAnsi="Cambria Math" w:eastAsia="Cambria Math"/>
          <w:w w:val="110"/>
          <w:position w:val="1"/>
          <w:vertAlign w:val="baseline"/>
        </w:rPr>
        <w:t>∑</w:t>
      </w:r>
      <w:r>
        <w:rPr>
          <w:rFonts w:ascii="Cambria Math" w:hAnsi="Cambria Math" w:eastAsia="Cambria Math"/>
          <w:w w:val="110"/>
          <w:position w:val="1"/>
          <w:vertAlign w:val="subscript"/>
        </w:rPr>
        <w:t>j</w:t>
      </w:r>
      <w:r>
        <w:rPr>
          <w:rFonts w:ascii="Cambria Math" w:hAnsi="Cambria Math" w:eastAsia="Cambria Math"/>
          <w:spacing w:val="-15"/>
          <w:w w:val="110"/>
          <w:position w:val="1"/>
          <w:vertAlign w:val="baseline"/>
        </w:rPr>
        <w:t> </w:t>
      </w:r>
      <w:r>
        <w:rPr>
          <w:rFonts w:ascii="Cambria Math" w:hAnsi="Cambria Math" w:eastAsia="Cambria Math"/>
          <w:w w:val="110"/>
          <w:vertAlign w:val="baseline"/>
        </w:rPr>
        <w:t>𝑅</w:t>
      </w:r>
      <w:r>
        <w:rPr>
          <w:rFonts w:ascii="Cambria Math" w:hAnsi="Cambria Math" w:eastAsia="Cambria Math"/>
          <w:w w:val="110"/>
          <w:vertAlign w:val="subscript"/>
        </w:rPr>
        <w:t>𝑘,j,𝑡</w:t>
      </w:r>
      <w:r>
        <w:rPr>
          <w:rFonts w:ascii="Cambria Math" w:hAnsi="Cambria Math" w:eastAsia="Cambria Math"/>
          <w:spacing w:val="-12"/>
          <w:w w:val="110"/>
          <w:vertAlign w:val="baseline"/>
        </w:rPr>
        <w:t> </w:t>
      </w:r>
      <w:r>
        <w:rPr>
          <w:rFonts w:ascii="Cambria Math" w:hAnsi="Cambria Math" w:eastAsia="Cambria Math"/>
          <w:w w:val="110"/>
          <w:vertAlign w:val="baseline"/>
        </w:rPr>
        <w:t>𝑅𝐷</w:t>
      </w:r>
      <w:r>
        <w:rPr>
          <w:rFonts w:ascii="Cambria Math" w:hAnsi="Cambria Math" w:eastAsia="Cambria Math"/>
          <w:w w:val="110"/>
          <w:vertAlign w:val="subscript"/>
        </w:rPr>
        <w:t>𝑘,j,𝑡</w:t>
      </w:r>
      <w:r>
        <w:rPr>
          <w:rFonts w:ascii="Cambria Math" w:hAnsi="Cambria Math" w:eastAsia="Cambria Math"/>
          <w:spacing w:val="1"/>
          <w:w w:val="110"/>
          <w:vertAlign w:val="baseline"/>
        </w:rPr>
        <w:t> </w:t>
      </w:r>
      <w:r>
        <w:rPr>
          <w:rFonts w:ascii="Cambria Math" w:hAnsi="Cambria Math" w:eastAsia="Cambria Math"/>
          <w:spacing w:val="-5"/>
          <w:w w:val="110"/>
          <w:vertAlign w:val="baseline"/>
        </w:rPr>
        <w:t>).</w:t>
      </w:r>
      <w:r>
        <w:rPr>
          <w:rFonts w:ascii="Cambria Math" w:hAnsi="Cambria Math" w:eastAsia="Cambria Math"/>
          <w:vertAlign w:val="baseline"/>
        </w:rPr>
        <w:tab/>
      </w:r>
      <w:r>
        <w:rPr>
          <w:spacing w:val="-2"/>
          <w:w w:val="110"/>
          <w:vertAlign w:val="baseline"/>
        </w:rPr>
        <w:t>(4.20)</w:t>
      </w:r>
    </w:p>
    <w:p>
      <w:pPr>
        <w:pStyle w:val="BodyText"/>
        <w:spacing w:before="53"/>
        <w:rPr>
          <w:sz w:val="20"/>
        </w:rPr>
      </w:pPr>
    </w:p>
    <w:p>
      <w:pPr>
        <w:spacing w:after="0"/>
        <w:rPr>
          <w:sz w:val="20"/>
        </w:rPr>
        <w:sectPr>
          <w:pgSz w:w="12240" w:h="15840"/>
          <w:pgMar w:header="0" w:footer="1015" w:top="1280" w:bottom="1200" w:left="60" w:right="0"/>
        </w:sectPr>
      </w:pPr>
    </w:p>
    <w:p>
      <w:pPr>
        <w:spacing w:before="74"/>
        <w:ind w:left="3180" w:right="0" w:firstLine="0"/>
        <w:jc w:val="left"/>
        <w:rPr>
          <w:rFonts w:ascii="Cambria Math" w:hAnsi="Cambria Math" w:eastAsia="Cambria Math"/>
          <w:sz w:val="17"/>
        </w:rPr>
      </w:pPr>
      <w:r>
        <w:rPr>
          <w:rFonts w:ascii="Cambria Math" w:hAnsi="Cambria Math" w:eastAsia="Cambria Math"/>
          <w:w w:val="110"/>
          <w:position w:val="5"/>
          <w:sz w:val="24"/>
        </w:rPr>
        <w:t>𝑌𝐻𝑇𝑅</w:t>
      </w:r>
      <w:r>
        <w:rPr>
          <w:rFonts w:ascii="Cambria Math" w:hAnsi="Cambria Math" w:eastAsia="Cambria Math"/>
          <w:w w:val="110"/>
          <w:sz w:val="17"/>
        </w:rPr>
        <w:t>ℎ,𝑡</w:t>
      </w:r>
      <w:r>
        <w:rPr>
          <w:rFonts w:ascii="Cambria Math" w:hAnsi="Cambria Math" w:eastAsia="Cambria Math"/>
          <w:spacing w:val="11"/>
          <w:w w:val="110"/>
          <w:sz w:val="17"/>
        </w:rPr>
        <w:t> </w:t>
      </w:r>
      <w:r>
        <w:rPr>
          <w:rFonts w:ascii="Cambria Math" w:hAnsi="Cambria Math" w:eastAsia="Cambria Math"/>
          <w:w w:val="110"/>
          <w:position w:val="5"/>
          <w:sz w:val="24"/>
        </w:rPr>
        <w:t>=</w:t>
      </w:r>
      <w:r>
        <w:rPr>
          <w:rFonts w:ascii="Cambria Math" w:hAnsi="Cambria Math" w:eastAsia="Cambria Math"/>
          <w:spacing w:val="20"/>
          <w:w w:val="110"/>
          <w:position w:val="5"/>
          <w:sz w:val="24"/>
        </w:rPr>
        <w:t> </w:t>
      </w:r>
      <w:r>
        <w:rPr>
          <w:rFonts w:ascii="Cambria Math" w:hAnsi="Cambria Math" w:eastAsia="Cambria Math"/>
          <w:w w:val="110"/>
          <w:position w:val="6"/>
          <w:sz w:val="24"/>
        </w:rPr>
        <w:t>∑</w:t>
      </w:r>
      <w:r>
        <w:rPr>
          <w:rFonts w:ascii="Cambria Math" w:hAnsi="Cambria Math" w:eastAsia="Cambria Math"/>
          <w:w w:val="110"/>
          <w:sz w:val="17"/>
        </w:rPr>
        <w:t>𝑎g</w:t>
      </w:r>
      <w:r>
        <w:rPr>
          <w:rFonts w:ascii="Cambria Math" w:hAnsi="Cambria Math" w:eastAsia="Cambria Math"/>
          <w:spacing w:val="-10"/>
          <w:w w:val="110"/>
          <w:sz w:val="17"/>
        </w:rPr>
        <w:t> </w:t>
      </w:r>
      <w:r>
        <w:rPr>
          <w:rFonts w:ascii="Cambria Math" w:hAnsi="Cambria Math" w:eastAsia="Cambria Math"/>
          <w:spacing w:val="-2"/>
          <w:w w:val="110"/>
          <w:position w:val="5"/>
          <w:sz w:val="24"/>
        </w:rPr>
        <w:t>𝑇𝑅</w:t>
      </w:r>
      <w:r>
        <w:rPr>
          <w:rFonts w:ascii="Cambria Math" w:hAnsi="Cambria Math" w:eastAsia="Cambria Math"/>
          <w:spacing w:val="-2"/>
          <w:w w:val="110"/>
          <w:sz w:val="17"/>
        </w:rPr>
        <w:t>ℎ,𝑎g,𝑡</w:t>
      </w:r>
    </w:p>
    <w:p>
      <w:pPr>
        <w:pStyle w:val="BodyText"/>
        <w:spacing w:before="90"/>
        <w:ind w:left="3180"/>
      </w:pPr>
      <w:r>
        <w:rPr/>
        <w:br w:type="column"/>
      </w:r>
      <w:r>
        <w:rPr>
          <w:spacing w:val="-2"/>
        </w:rPr>
        <w:t>(4.21)</w:t>
      </w:r>
    </w:p>
    <w:p>
      <w:pPr>
        <w:spacing w:after="0"/>
        <w:sectPr>
          <w:type w:val="continuous"/>
          <w:pgSz w:w="12240" w:h="15840"/>
          <w:pgMar w:header="0" w:footer="1015" w:top="1360" w:bottom="1260" w:left="60" w:right="0"/>
          <w:cols w:num="2" w:equalWidth="0">
            <w:col w:w="5632" w:space="1330"/>
            <w:col w:w="5218"/>
          </w:cols>
        </w:sectPr>
      </w:pPr>
    </w:p>
    <w:p>
      <w:pPr>
        <w:pStyle w:val="BodyText"/>
        <w:rPr>
          <w:sz w:val="20"/>
        </w:rPr>
      </w:pPr>
    </w:p>
    <w:p>
      <w:pPr>
        <w:pStyle w:val="BodyText"/>
        <w:rPr>
          <w:sz w:val="20"/>
        </w:rPr>
      </w:pPr>
    </w:p>
    <w:p>
      <w:pPr>
        <w:pStyle w:val="BodyText"/>
        <w:rPr>
          <w:sz w:val="20"/>
        </w:rPr>
      </w:pPr>
    </w:p>
    <w:p>
      <w:pPr>
        <w:pStyle w:val="BodyText"/>
        <w:spacing w:before="30"/>
        <w:rPr>
          <w:sz w:val="20"/>
        </w:rPr>
      </w:pPr>
    </w:p>
    <w:p>
      <w:pPr>
        <w:spacing w:after="0"/>
        <w:rPr>
          <w:sz w:val="20"/>
        </w:rPr>
        <w:sectPr>
          <w:pgSz w:w="12240" w:h="15840"/>
          <w:pgMar w:header="0" w:footer="1015" w:top="1340" w:bottom="1200" w:left="60" w:right="0"/>
        </w:sectPr>
      </w:pPr>
    </w:p>
    <w:p>
      <w:pPr>
        <w:spacing w:before="71"/>
        <w:ind w:left="0" w:right="0" w:firstLine="0"/>
        <w:jc w:val="right"/>
        <w:rPr>
          <w:rFonts w:ascii="Cambria Math" w:hAnsi="Cambria Math" w:eastAsia="Cambria Math"/>
          <w:sz w:val="17"/>
        </w:rPr>
      </w:pPr>
      <w:r>
        <w:rPr/>
        <mc:AlternateContent>
          <mc:Choice Requires="wps">
            <w:drawing>
              <wp:anchor distT="0" distB="0" distL="0" distR="0" allowOverlap="1" layoutInCell="1" locked="0" behindDoc="0" simplePos="0" relativeHeight="15753216">
                <wp:simplePos x="0" y="0"/>
                <wp:positionH relativeFrom="page">
                  <wp:posOffset>1987804</wp:posOffset>
                </wp:positionH>
                <wp:positionV relativeFrom="paragraph">
                  <wp:posOffset>-588638</wp:posOffset>
                </wp:positionV>
                <wp:extent cx="4928870" cy="526542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4928870" cy="52654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7"/>
                              <w:gridCol w:w="878"/>
                              <w:gridCol w:w="2048"/>
                              <w:gridCol w:w="703"/>
                              <w:gridCol w:w="559"/>
                              <w:gridCol w:w="912"/>
                            </w:tblGrid>
                            <w:tr>
                              <w:trPr>
                                <w:trHeight w:val="369" w:hRule="atLeast"/>
                              </w:trPr>
                              <w:tc>
                                <w:tcPr>
                                  <w:tcW w:w="2537" w:type="dxa"/>
                                </w:tcPr>
                                <w:p>
                                  <w:pPr>
                                    <w:pStyle w:val="TableParagraph"/>
                                    <w:spacing w:line="267" w:lineRule="exact"/>
                                    <w:ind w:left="50"/>
                                    <w:rPr>
                                      <w:rFonts w:ascii="Cambria Math" w:hAnsi="Cambria Math" w:eastAsia="Cambria Math"/>
                                      <w:sz w:val="24"/>
                                    </w:rPr>
                                  </w:pPr>
                                  <w:r>
                                    <w:rPr>
                                      <w:rFonts w:ascii="Cambria Math" w:hAnsi="Cambria Math" w:eastAsia="Cambria Math"/>
                                      <w:w w:val="105"/>
                                      <w:sz w:val="24"/>
                                    </w:rPr>
                                    <w:t>𝑌𝐷𝐻</w:t>
                                  </w:r>
                                  <w:r>
                                    <w:rPr>
                                      <w:rFonts w:ascii="Cambria Math" w:hAnsi="Cambria Math" w:eastAsia="Cambria Math"/>
                                      <w:w w:val="105"/>
                                      <w:sz w:val="24"/>
                                      <w:vertAlign w:val="subscript"/>
                                    </w:rPr>
                                    <w:t>ℎ,𝑡</w:t>
                                  </w:r>
                                  <w:r>
                                    <w:rPr>
                                      <w:rFonts w:ascii="Cambria Math" w:hAnsi="Cambria Math" w:eastAsia="Cambria Math"/>
                                      <w:spacing w:val="9"/>
                                      <w:w w:val="105"/>
                                      <w:sz w:val="24"/>
                                      <w:vertAlign w:val="baseline"/>
                                    </w:rPr>
                                    <w:t> </w:t>
                                  </w:r>
                                  <w:r>
                                    <w:rPr>
                                      <w:w w:val="105"/>
                                      <w:sz w:val="24"/>
                                      <w:vertAlign w:val="baseline"/>
                                    </w:rPr>
                                    <w:t>=</w:t>
                                  </w:r>
                                  <w:r>
                                    <w:rPr>
                                      <w:spacing w:val="-10"/>
                                      <w:w w:val="105"/>
                                      <w:sz w:val="24"/>
                                      <w:vertAlign w:val="baseline"/>
                                    </w:rPr>
                                    <w:t> </w:t>
                                  </w:r>
                                  <w:r>
                                    <w:rPr>
                                      <w:rFonts w:ascii="Cambria Math" w:hAnsi="Cambria Math" w:eastAsia="Cambria Math"/>
                                      <w:w w:val="105"/>
                                      <w:sz w:val="24"/>
                                      <w:vertAlign w:val="baseline"/>
                                    </w:rPr>
                                    <w:t>𝑌𝐻</w:t>
                                  </w:r>
                                  <w:r>
                                    <w:rPr>
                                      <w:rFonts w:ascii="Cambria Math" w:hAnsi="Cambria Math" w:eastAsia="Cambria Math"/>
                                      <w:w w:val="105"/>
                                      <w:sz w:val="24"/>
                                      <w:vertAlign w:val="subscript"/>
                                    </w:rPr>
                                    <w:t>ℎ,𝑡</w:t>
                                  </w:r>
                                  <w:r>
                                    <w:rPr>
                                      <w:rFonts w:ascii="Cambria Math" w:hAnsi="Cambria Math" w:eastAsia="Cambria Math"/>
                                      <w:spacing w:val="10"/>
                                      <w:w w:val="105"/>
                                      <w:sz w:val="24"/>
                                      <w:vertAlign w:val="baseline"/>
                                    </w:rPr>
                                    <w:t> </w:t>
                                  </w:r>
                                  <w:r>
                                    <w:rPr>
                                      <w:w w:val="105"/>
                                      <w:sz w:val="24"/>
                                      <w:vertAlign w:val="baseline"/>
                                    </w:rPr>
                                    <w:t>-</w:t>
                                  </w:r>
                                  <w:r>
                                    <w:rPr>
                                      <w:spacing w:val="-9"/>
                                      <w:w w:val="105"/>
                                      <w:sz w:val="24"/>
                                      <w:vertAlign w:val="baseline"/>
                                    </w:rPr>
                                    <w:t> </w:t>
                                  </w:r>
                                  <w:r>
                                    <w:rPr>
                                      <w:rFonts w:ascii="Cambria Math" w:hAnsi="Cambria Math" w:eastAsia="Cambria Math"/>
                                      <w:spacing w:val="-2"/>
                                      <w:w w:val="105"/>
                                      <w:sz w:val="24"/>
                                      <w:vertAlign w:val="baseline"/>
                                    </w:rPr>
                                    <w:t>𝑇𝐷𝐻</w:t>
                                  </w:r>
                                  <w:r>
                                    <w:rPr>
                                      <w:rFonts w:ascii="Cambria Math" w:hAnsi="Cambria Math" w:eastAsia="Cambria Math"/>
                                      <w:spacing w:val="-2"/>
                                      <w:w w:val="105"/>
                                      <w:sz w:val="24"/>
                                      <w:vertAlign w:val="subscript"/>
                                    </w:rPr>
                                    <w:t>ℎ,𝑡</w:t>
                                  </w:r>
                                </w:p>
                              </w:tc>
                              <w:tc>
                                <w:tcPr>
                                  <w:tcW w:w="878" w:type="dxa"/>
                                </w:tcPr>
                                <w:p>
                                  <w:pPr>
                                    <w:pStyle w:val="TableParagraph"/>
                                    <w:rPr>
                                      <w:sz w:val="20"/>
                                    </w:rPr>
                                  </w:pPr>
                                </w:p>
                              </w:tc>
                              <w:tc>
                                <w:tcPr>
                                  <w:tcW w:w="2048" w:type="dxa"/>
                                </w:tcPr>
                                <w:p>
                                  <w:pPr>
                                    <w:pStyle w:val="TableParagraph"/>
                                    <w:rPr>
                                      <w:sz w:val="20"/>
                                    </w:rPr>
                                  </w:pPr>
                                </w:p>
                              </w:tc>
                              <w:tc>
                                <w:tcPr>
                                  <w:tcW w:w="2174" w:type="dxa"/>
                                  <w:gridSpan w:val="3"/>
                                </w:tcPr>
                                <w:p>
                                  <w:pPr>
                                    <w:pStyle w:val="TableParagraph"/>
                                    <w:spacing w:line="266" w:lineRule="exact"/>
                                    <w:ind w:right="43"/>
                                    <w:jc w:val="right"/>
                                    <w:rPr>
                                      <w:sz w:val="24"/>
                                    </w:rPr>
                                  </w:pPr>
                                  <w:r>
                                    <w:rPr>
                                      <w:spacing w:val="-2"/>
                                      <w:sz w:val="24"/>
                                    </w:rPr>
                                    <w:t>(4.22)</w:t>
                                  </w:r>
                                </w:p>
                              </w:tc>
                            </w:tr>
                            <w:tr>
                              <w:trPr>
                                <w:trHeight w:val="427" w:hRule="atLeast"/>
                              </w:trPr>
                              <w:tc>
                                <w:tcPr>
                                  <w:tcW w:w="2537" w:type="dxa"/>
                                </w:tcPr>
                                <w:p>
                                  <w:pPr>
                                    <w:pStyle w:val="TableParagraph"/>
                                    <w:spacing w:before="55"/>
                                    <w:ind w:left="50"/>
                                    <w:rPr>
                                      <w:rFonts w:ascii="Cambria Math" w:hAnsi="Cambria Math" w:eastAsia="Cambria Math"/>
                                      <w:sz w:val="24"/>
                                    </w:rPr>
                                  </w:pPr>
                                  <w:r>
                                    <w:rPr>
                                      <w:rFonts w:ascii="Cambria Math" w:hAnsi="Cambria Math" w:eastAsia="Cambria Math"/>
                                      <w:w w:val="105"/>
                                      <w:sz w:val="24"/>
                                    </w:rPr>
                                    <w:t>𝐶𝑇𝐻</w:t>
                                  </w:r>
                                  <w:r>
                                    <w:rPr>
                                      <w:rFonts w:ascii="Cambria Math" w:hAnsi="Cambria Math" w:eastAsia="Cambria Math"/>
                                      <w:w w:val="105"/>
                                      <w:sz w:val="24"/>
                                      <w:vertAlign w:val="subscript"/>
                                    </w:rPr>
                                    <w:t>ℎ,𝑡</w:t>
                                  </w:r>
                                  <w:r>
                                    <w:rPr>
                                      <w:rFonts w:ascii="Cambria Math" w:hAnsi="Cambria Math" w:eastAsia="Cambria Math"/>
                                      <w:spacing w:val="7"/>
                                      <w:w w:val="105"/>
                                      <w:sz w:val="24"/>
                                      <w:vertAlign w:val="baseline"/>
                                    </w:rPr>
                                    <w:t> </w:t>
                                  </w:r>
                                  <w:r>
                                    <w:rPr>
                                      <w:w w:val="105"/>
                                      <w:sz w:val="24"/>
                                      <w:vertAlign w:val="baseline"/>
                                    </w:rPr>
                                    <w:t>=</w:t>
                                  </w:r>
                                  <w:r>
                                    <w:rPr>
                                      <w:spacing w:val="-12"/>
                                      <w:w w:val="105"/>
                                      <w:sz w:val="24"/>
                                      <w:vertAlign w:val="baseline"/>
                                    </w:rPr>
                                    <w:t> </w:t>
                                  </w:r>
                                  <w:r>
                                    <w:rPr>
                                      <w:rFonts w:ascii="Cambria Math" w:hAnsi="Cambria Math" w:eastAsia="Cambria Math"/>
                                      <w:w w:val="105"/>
                                      <w:sz w:val="24"/>
                                      <w:vertAlign w:val="baseline"/>
                                    </w:rPr>
                                    <w:t>𝑌𝐷𝐻</w:t>
                                  </w:r>
                                  <w:r>
                                    <w:rPr>
                                      <w:rFonts w:ascii="Cambria Math" w:hAnsi="Cambria Math" w:eastAsia="Cambria Math"/>
                                      <w:w w:val="105"/>
                                      <w:sz w:val="24"/>
                                      <w:vertAlign w:val="subscript"/>
                                    </w:rPr>
                                    <w:t>ℎ,𝑡</w:t>
                                  </w:r>
                                  <w:r>
                                    <w:rPr>
                                      <w:rFonts w:ascii="Cambria Math" w:hAnsi="Cambria Math" w:eastAsia="Cambria Math"/>
                                      <w:spacing w:val="1"/>
                                      <w:w w:val="105"/>
                                      <w:sz w:val="24"/>
                                      <w:vertAlign w:val="baseline"/>
                                    </w:rPr>
                                    <w:t> </w:t>
                                  </w:r>
                                  <w:r>
                                    <w:rPr>
                                      <w:w w:val="105"/>
                                      <w:sz w:val="24"/>
                                      <w:vertAlign w:val="baseline"/>
                                    </w:rPr>
                                    <w:t>-</w:t>
                                  </w:r>
                                  <w:r>
                                    <w:rPr>
                                      <w:spacing w:val="-11"/>
                                      <w:w w:val="105"/>
                                      <w:sz w:val="24"/>
                                      <w:vertAlign w:val="baseline"/>
                                    </w:rPr>
                                    <w:t> </w:t>
                                  </w:r>
                                  <w:r>
                                    <w:rPr>
                                      <w:rFonts w:ascii="Cambria Math" w:hAnsi="Cambria Math" w:eastAsia="Cambria Math"/>
                                      <w:spacing w:val="-2"/>
                                      <w:w w:val="105"/>
                                      <w:sz w:val="24"/>
                                      <w:vertAlign w:val="baseline"/>
                                    </w:rPr>
                                    <w:t>𝑆𝐻</w:t>
                                  </w:r>
                                  <w:r>
                                    <w:rPr>
                                      <w:rFonts w:ascii="Cambria Math" w:hAnsi="Cambria Math" w:eastAsia="Cambria Math"/>
                                      <w:spacing w:val="-2"/>
                                      <w:w w:val="105"/>
                                      <w:sz w:val="24"/>
                                      <w:vertAlign w:val="subscript"/>
                                    </w:rPr>
                                    <w:t>ℎ,𝑡</w:t>
                                  </w:r>
                                </w:p>
                              </w:tc>
                              <w:tc>
                                <w:tcPr>
                                  <w:tcW w:w="878" w:type="dxa"/>
                                </w:tcPr>
                                <w:p>
                                  <w:pPr>
                                    <w:pStyle w:val="TableParagraph"/>
                                    <w:rPr>
                                      <w:sz w:val="20"/>
                                    </w:rPr>
                                  </w:pPr>
                                </w:p>
                              </w:tc>
                              <w:tc>
                                <w:tcPr>
                                  <w:tcW w:w="2048" w:type="dxa"/>
                                </w:tcPr>
                                <w:p>
                                  <w:pPr>
                                    <w:pStyle w:val="TableParagraph"/>
                                    <w:rPr>
                                      <w:sz w:val="20"/>
                                    </w:rPr>
                                  </w:pPr>
                                </w:p>
                              </w:tc>
                              <w:tc>
                                <w:tcPr>
                                  <w:tcW w:w="2174" w:type="dxa"/>
                                  <w:gridSpan w:val="3"/>
                                </w:tcPr>
                                <w:p>
                                  <w:pPr>
                                    <w:pStyle w:val="TableParagraph"/>
                                    <w:spacing w:before="59"/>
                                    <w:ind w:right="43"/>
                                    <w:jc w:val="right"/>
                                    <w:rPr>
                                      <w:sz w:val="24"/>
                                    </w:rPr>
                                  </w:pPr>
                                  <w:r>
                                    <w:rPr>
                                      <w:spacing w:val="-2"/>
                                      <w:sz w:val="24"/>
                                    </w:rPr>
                                    <w:t>(4.23)</w:t>
                                  </w:r>
                                </w:p>
                              </w:tc>
                            </w:tr>
                            <w:tr>
                              <w:trPr>
                                <w:trHeight w:val="451" w:hRule="atLeast"/>
                              </w:trPr>
                              <w:tc>
                                <w:tcPr>
                                  <w:tcW w:w="2537" w:type="dxa"/>
                                </w:tcPr>
                                <w:p>
                                  <w:pPr>
                                    <w:pStyle w:val="TableParagraph"/>
                                    <w:tabs>
                                      <w:tab w:pos="631" w:val="left" w:leader="none"/>
                                    </w:tabs>
                                    <w:spacing w:before="87"/>
                                    <w:ind w:left="50"/>
                                    <w:rPr>
                                      <w:rFonts w:ascii="Cambria Math" w:hAnsi="Cambria Math" w:eastAsia="Cambria Math"/>
                                      <w:sz w:val="24"/>
                                    </w:rPr>
                                  </w:pPr>
                                  <w:r>
                                    <w:rPr>
                                      <w:rFonts w:ascii="Cambria Math" w:hAnsi="Cambria Math" w:eastAsia="Cambria Math"/>
                                      <w:spacing w:val="-5"/>
                                      <w:sz w:val="24"/>
                                    </w:rPr>
                                    <w:t>𝑆𝐻</w:t>
                                  </w:r>
                                  <w:r>
                                    <w:rPr>
                                      <w:rFonts w:ascii="Cambria Math" w:hAnsi="Cambria Math" w:eastAsia="Cambria Math"/>
                                      <w:sz w:val="24"/>
                                    </w:rPr>
                                    <w:tab/>
                                  </w:r>
                                  <w:r>
                                    <w:rPr>
                                      <w:sz w:val="24"/>
                                    </w:rPr>
                                    <w:t>=</w:t>
                                  </w:r>
                                  <w:r>
                                    <w:rPr>
                                      <w:spacing w:val="13"/>
                                      <w:sz w:val="24"/>
                                    </w:rPr>
                                    <w:t> </w:t>
                                  </w:r>
                                  <w:r>
                                    <w:rPr>
                                      <w:rFonts w:ascii="Cambria Math" w:hAnsi="Cambria Math" w:eastAsia="Cambria Math"/>
                                      <w:sz w:val="24"/>
                                    </w:rPr>
                                    <w:t>𝑃𝐼𝑋𝐶𝑂𝑁</w:t>
                                  </w:r>
                                  <w:r>
                                    <w:rPr>
                                      <w:rFonts w:ascii="Cambria Math" w:hAnsi="Cambria Math" w:eastAsia="Cambria Math"/>
                                      <w:sz w:val="24"/>
                                      <w:vertAlign w:val="superscript"/>
                                    </w:rPr>
                                    <w:t>𝜂</w:t>
                                  </w:r>
                                  <w:r>
                                    <w:rPr>
                                      <w:rFonts w:ascii="Cambria Math" w:hAnsi="Cambria Math" w:eastAsia="Cambria Math"/>
                                      <w:spacing w:val="36"/>
                                      <w:sz w:val="24"/>
                                      <w:vertAlign w:val="baseline"/>
                                    </w:rPr>
                                    <w:t> </w:t>
                                  </w:r>
                                  <w:r>
                                    <w:rPr>
                                      <w:rFonts w:ascii="Cambria Math" w:hAnsi="Cambria Math" w:eastAsia="Cambria Math"/>
                                      <w:spacing w:val="-5"/>
                                      <w:sz w:val="24"/>
                                      <w:vertAlign w:val="baseline"/>
                                    </w:rPr>
                                    <w:t>𝑠ℎ0</w:t>
                                  </w:r>
                                </w:p>
                              </w:tc>
                              <w:tc>
                                <w:tcPr>
                                  <w:tcW w:w="878" w:type="dxa"/>
                                </w:tcPr>
                                <w:p>
                                  <w:pPr>
                                    <w:pStyle w:val="TableParagraph"/>
                                    <w:spacing w:before="87"/>
                                    <w:ind w:left="26"/>
                                    <w:rPr>
                                      <w:rFonts w:ascii="Cambria Math" w:hAnsi="Cambria Math" w:eastAsia="Cambria Math"/>
                                      <w:sz w:val="24"/>
                                    </w:rPr>
                                  </w:pPr>
                                  <w:r>
                                    <w:rPr>
                                      <w:sz w:val="24"/>
                                    </w:rPr>
                                    <w:t>+</w:t>
                                  </w:r>
                                  <w:r>
                                    <w:rPr>
                                      <w:spacing w:val="1"/>
                                      <w:sz w:val="24"/>
                                    </w:rPr>
                                    <w:t> </w:t>
                                  </w:r>
                                  <w:r>
                                    <w:rPr>
                                      <w:rFonts w:ascii="Cambria Math" w:hAnsi="Cambria Math" w:eastAsia="Cambria Math"/>
                                      <w:spacing w:val="-5"/>
                                      <w:sz w:val="24"/>
                                    </w:rPr>
                                    <w:t>𝑠ℎ1</w:t>
                                  </w:r>
                                </w:p>
                              </w:tc>
                              <w:tc>
                                <w:tcPr>
                                  <w:tcW w:w="2048" w:type="dxa"/>
                                </w:tcPr>
                                <w:p>
                                  <w:pPr>
                                    <w:pStyle w:val="TableParagraph"/>
                                    <w:spacing w:before="87"/>
                                    <w:ind w:left="17"/>
                                    <w:rPr>
                                      <w:rFonts w:ascii="Cambria Math" w:eastAsia="Cambria Math"/>
                                      <w:sz w:val="24"/>
                                    </w:rPr>
                                  </w:pPr>
                                  <w:r>
                                    <w:rPr>
                                      <w:rFonts w:ascii="Cambria Math" w:eastAsia="Cambria Math"/>
                                      <w:spacing w:val="-5"/>
                                      <w:sz w:val="24"/>
                                    </w:rPr>
                                    <w:t>𝑌𝐷𝐻</w:t>
                                  </w:r>
                                </w:p>
                              </w:tc>
                              <w:tc>
                                <w:tcPr>
                                  <w:tcW w:w="2174" w:type="dxa"/>
                                  <w:gridSpan w:val="3"/>
                                </w:tcPr>
                                <w:p>
                                  <w:pPr>
                                    <w:pStyle w:val="TableParagraph"/>
                                    <w:spacing w:before="91"/>
                                    <w:ind w:right="43"/>
                                    <w:jc w:val="right"/>
                                    <w:rPr>
                                      <w:sz w:val="24"/>
                                    </w:rPr>
                                  </w:pPr>
                                  <w:r>
                                    <w:rPr>
                                      <w:spacing w:val="-2"/>
                                      <w:sz w:val="24"/>
                                    </w:rPr>
                                    <w:t>(4.24)</w:t>
                                  </w:r>
                                </w:p>
                              </w:tc>
                            </w:tr>
                            <w:tr>
                              <w:trPr>
                                <w:trHeight w:val="439" w:hRule="atLeast"/>
                              </w:trPr>
                              <w:tc>
                                <w:tcPr>
                                  <w:tcW w:w="2537" w:type="dxa"/>
                                </w:tcPr>
                                <w:p>
                                  <w:pPr>
                                    <w:pStyle w:val="TableParagraph"/>
                                    <w:spacing w:before="69"/>
                                    <w:ind w:left="50"/>
                                    <w:rPr>
                                      <w:rFonts w:ascii="Cambria Math" w:eastAsia="Cambria Math"/>
                                      <w:sz w:val="24"/>
                                    </w:rPr>
                                  </w:pPr>
                                  <w:r>
                                    <w:rPr>
                                      <w:rFonts w:ascii="Cambria Math" w:eastAsia="Cambria Math"/>
                                      <w:w w:val="105"/>
                                      <w:sz w:val="24"/>
                                    </w:rPr>
                                    <w:t>𝑌𝐹</w:t>
                                  </w:r>
                                  <w:r>
                                    <w:rPr>
                                      <w:rFonts w:ascii="Cambria Math" w:eastAsia="Cambria Math"/>
                                      <w:w w:val="105"/>
                                      <w:sz w:val="24"/>
                                      <w:vertAlign w:val="subscript"/>
                                    </w:rPr>
                                    <w:t>𝑡</w:t>
                                  </w:r>
                                  <w:r>
                                    <w:rPr>
                                      <w:rFonts w:ascii="Cambria Math" w:eastAsia="Cambria Math"/>
                                      <w:spacing w:val="7"/>
                                      <w:w w:val="105"/>
                                      <w:sz w:val="24"/>
                                      <w:vertAlign w:val="baseline"/>
                                    </w:rPr>
                                    <w:t> </w:t>
                                  </w:r>
                                  <w:r>
                                    <w:rPr>
                                      <w:rFonts w:ascii="Cambria Math" w:eastAsia="Cambria Math"/>
                                      <w:w w:val="105"/>
                                      <w:sz w:val="24"/>
                                      <w:vertAlign w:val="baseline"/>
                                    </w:rPr>
                                    <w:t>=</w:t>
                                  </w:r>
                                  <w:r>
                                    <w:rPr>
                                      <w:rFonts w:ascii="Cambria Math" w:eastAsia="Cambria Math"/>
                                      <w:spacing w:val="40"/>
                                      <w:w w:val="105"/>
                                      <w:sz w:val="24"/>
                                      <w:vertAlign w:val="baseline"/>
                                    </w:rPr>
                                    <w:t> </w:t>
                                  </w:r>
                                  <w:r>
                                    <w:rPr>
                                      <w:rFonts w:ascii="Cambria Math" w:eastAsia="Cambria Math"/>
                                      <w:spacing w:val="-4"/>
                                      <w:w w:val="105"/>
                                      <w:sz w:val="24"/>
                                      <w:vertAlign w:val="baseline"/>
                                    </w:rPr>
                                    <w:t>𝑌𝐹𝐾</w:t>
                                  </w:r>
                                  <w:r>
                                    <w:rPr>
                                      <w:rFonts w:ascii="Cambria Math" w:eastAsia="Cambria Math"/>
                                      <w:spacing w:val="-4"/>
                                      <w:w w:val="105"/>
                                      <w:sz w:val="24"/>
                                      <w:vertAlign w:val="subscript"/>
                                    </w:rPr>
                                    <w:t>𝑡</w:t>
                                  </w:r>
                                </w:p>
                              </w:tc>
                              <w:tc>
                                <w:tcPr>
                                  <w:tcW w:w="878" w:type="dxa"/>
                                </w:tcPr>
                                <w:p>
                                  <w:pPr>
                                    <w:pStyle w:val="TableParagraph"/>
                                    <w:rPr>
                                      <w:sz w:val="20"/>
                                    </w:rPr>
                                  </w:pPr>
                                </w:p>
                              </w:tc>
                              <w:tc>
                                <w:tcPr>
                                  <w:tcW w:w="2048" w:type="dxa"/>
                                </w:tcPr>
                                <w:p>
                                  <w:pPr>
                                    <w:pStyle w:val="TableParagraph"/>
                                    <w:rPr>
                                      <w:sz w:val="20"/>
                                    </w:rPr>
                                  </w:pPr>
                                </w:p>
                              </w:tc>
                              <w:tc>
                                <w:tcPr>
                                  <w:tcW w:w="2174" w:type="dxa"/>
                                  <w:gridSpan w:val="3"/>
                                </w:tcPr>
                                <w:p>
                                  <w:pPr>
                                    <w:pStyle w:val="TableParagraph"/>
                                    <w:spacing w:before="73"/>
                                    <w:ind w:right="43"/>
                                    <w:jc w:val="right"/>
                                    <w:rPr>
                                      <w:sz w:val="24"/>
                                    </w:rPr>
                                  </w:pPr>
                                  <w:r>
                                    <w:rPr>
                                      <w:spacing w:val="-2"/>
                                      <w:sz w:val="24"/>
                                    </w:rPr>
                                    <w:t>(4.25)</w:t>
                                  </w:r>
                                </w:p>
                              </w:tc>
                            </w:tr>
                            <w:tr>
                              <w:trPr>
                                <w:trHeight w:val="390" w:hRule="atLeast"/>
                              </w:trPr>
                              <w:tc>
                                <w:tcPr>
                                  <w:tcW w:w="2537" w:type="dxa"/>
                                </w:tcPr>
                                <w:p>
                                  <w:pPr>
                                    <w:pStyle w:val="TableParagraph"/>
                                    <w:spacing w:line="327" w:lineRule="exact" w:before="42"/>
                                    <w:ind w:left="50"/>
                                    <w:rPr>
                                      <w:rFonts w:ascii="Cambria Math" w:hAnsi="Cambria Math" w:eastAsia="Cambria Math"/>
                                      <w:sz w:val="17"/>
                                    </w:rPr>
                                  </w:pPr>
                                  <w:r>
                                    <w:rPr>
                                      <w:rFonts w:ascii="Cambria Math" w:hAnsi="Cambria Math" w:eastAsia="Cambria Math"/>
                                      <w:sz w:val="24"/>
                                    </w:rPr>
                                    <w:t>𝑌𝐹𝐾</w:t>
                                  </w:r>
                                  <w:r>
                                    <w:rPr>
                                      <w:rFonts w:ascii="Cambria Math" w:hAnsi="Cambria Math" w:eastAsia="Cambria Math"/>
                                      <w:position w:val="-4"/>
                                      <w:sz w:val="17"/>
                                    </w:rPr>
                                    <w:t>𝑡</w:t>
                                  </w:r>
                                  <w:r>
                                    <w:rPr>
                                      <w:rFonts w:ascii="Cambria Math" w:hAnsi="Cambria Math" w:eastAsia="Cambria Math"/>
                                      <w:spacing w:val="55"/>
                                      <w:position w:val="-4"/>
                                      <w:sz w:val="17"/>
                                    </w:rPr>
                                    <w:t> </w:t>
                                  </w:r>
                                  <w:r>
                                    <w:rPr>
                                      <w:sz w:val="24"/>
                                    </w:rPr>
                                    <w:t>=</w:t>
                                  </w:r>
                                  <w:r>
                                    <w:rPr>
                                      <w:spacing w:val="15"/>
                                      <w:sz w:val="24"/>
                                    </w:rPr>
                                    <w:t> </w:t>
                                  </w:r>
                                  <w:r>
                                    <w:rPr>
                                      <w:rFonts w:ascii="Cambria Math" w:hAnsi="Cambria Math" w:eastAsia="Cambria Math"/>
                                      <w:position w:val="1"/>
                                      <w:sz w:val="24"/>
                                    </w:rPr>
                                    <w:t>∑</w:t>
                                  </w:r>
                                  <w:r>
                                    <w:rPr>
                                      <w:rFonts w:ascii="Cambria Math" w:hAnsi="Cambria Math" w:eastAsia="Cambria Math"/>
                                      <w:position w:val="-4"/>
                                      <w:sz w:val="17"/>
                                    </w:rPr>
                                    <w:t>𝑘</w:t>
                                  </w:r>
                                  <w:r>
                                    <w:rPr>
                                      <w:rFonts w:ascii="Cambria Math" w:hAnsi="Cambria Math" w:eastAsia="Cambria Math"/>
                                      <w:spacing w:val="21"/>
                                      <w:position w:val="-4"/>
                                      <w:sz w:val="17"/>
                                    </w:rPr>
                                    <w:t> </w:t>
                                  </w:r>
                                  <w:r>
                                    <w:rPr>
                                      <w:rFonts w:ascii="Cambria Math" w:hAnsi="Cambria Math" w:eastAsia="Cambria Math"/>
                                      <w:sz w:val="24"/>
                                    </w:rPr>
                                    <w:t>𝜆</w:t>
                                  </w:r>
                                  <w:r>
                                    <w:rPr>
                                      <w:rFonts w:ascii="Cambria Math" w:hAnsi="Cambria Math" w:eastAsia="Cambria Math"/>
                                      <w:position w:val="10"/>
                                      <w:sz w:val="17"/>
                                    </w:rPr>
                                    <w:t>𝑅𝐾</w:t>
                                  </w:r>
                                  <w:r>
                                    <w:rPr>
                                      <w:rFonts w:ascii="Cambria Math" w:hAnsi="Cambria Math" w:eastAsia="Cambria Math"/>
                                      <w:spacing w:val="52"/>
                                      <w:position w:val="10"/>
                                      <w:sz w:val="17"/>
                                    </w:rPr>
                                    <w:t> </w:t>
                                  </w:r>
                                  <w:r>
                                    <w:rPr>
                                      <w:rFonts w:ascii="Cambria Math" w:hAnsi="Cambria Math" w:eastAsia="Cambria Math"/>
                                      <w:sz w:val="24"/>
                                    </w:rPr>
                                    <w:t>(</w:t>
                                  </w:r>
                                  <w:r>
                                    <w:rPr>
                                      <w:rFonts w:ascii="Cambria Math" w:hAnsi="Cambria Math" w:eastAsia="Cambria Math"/>
                                      <w:position w:val="1"/>
                                      <w:sz w:val="24"/>
                                    </w:rPr>
                                    <w:t>∑</w:t>
                                  </w:r>
                                  <w:r>
                                    <w:rPr>
                                      <w:rFonts w:ascii="Cambria Math" w:hAnsi="Cambria Math" w:eastAsia="Cambria Math"/>
                                      <w:position w:val="-4"/>
                                      <w:sz w:val="17"/>
                                    </w:rPr>
                                    <w:t>j</w:t>
                                  </w:r>
                                  <w:r>
                                    <w:rPr>
                                      <w:rFonts w:ascii="Cambria Math" w:hAnsi="Cambria Math" w:eastAsia="Cambria Math"/>
                                      <w:spacing w:val="19"/>
                                      <w:position w:val="-4"/>
                                      <w:sz w:val="17"/>
                                    </w:rPr>
                                    <w:t> </w:t>
                                  </w:r>
                                  <w:r>
                                    <w:rPr>
                                      <w:rFonts w:ascii="Cambria Math" w:hAnsi="Cambria Math" w:eastAsia="Cambria Math"/>
                                      <w:spacing w:val="-2"/>
                                      <w:sz w:val="24"/>
                                    </w:rPr>
                                    <w:t>𝑅</w:t>
                                  </w:r>
                                  <w:r>
                                    <w:rPr>
                                      <w:rFonts w:ascii="Cambria Math" w:hAnsi="Cambria Math" w:eastAsia="Cambria Math"/>
                                      <w:spacing w:val="-2"/>
                                      <w:position w:val="-4"/>
                                      <w:sz w:val="17"/>
                                    </w:rPr>
                                    <w:t>𝑘,j,𝑡</w:t>
                                  </w:r>
                                </w:p>
                              </w:tc>
                              <w:tc>
                                <w:tcPr>
                                  <w:tcW w:w="878" w:type="dxa"/>
                                </w:tcPr>
                                <w:p>
                                  <w:pPr>
                                    <w:pStyle w:val="TableParagraph"/>
                                    <w:spacing w:line="296" w:lineRule="exact" w:before="74"/>
                                    <w:ind w:left="82"/>
                                    <w:rPr>
                                      <w:rFonts w:ascii="Cambria Math" w:eastAsia="Cambria Math"/>
                                      <w:sz w:val="24"/>
                                    </w:rPr>
                                  </w:pPr>
                                  <w:r>
                                    <w:rPr>
                                      <w:rFonts w:ascii="Cambria Math" w:eastAsia="Cambria Math"/>
                                      <w:spacing w:val="-2"/>
                                      <w:w w:val="110"/>
                                      <w:position w:val="5"/>
                                      <w:sz w:val="24"/>
                                    </w:rPr>
                                    <w:t>𝐾𝐷</w:t>
                                  </w:r>
                                  <w:r>
                                    <w:rPr>
                                      <w:rFonts w:ascii="Cambria Math" w:eastAsia="Cambria Math"/>
                                      <w:spacing w:val="-2"/>
                                      <w:w w:val="110"/>
                                      <w:sz w:val="17"/>
                                    </w:rPr>
                                    <w:t>𝑘,j,𝑡</w:t>
                                  </w:r>
                                  <w:r>
                                    <w:rPr>
                                      <w:rFonts w:ascii="Cambria Math" w:eastAsia="Cambria Math"/>
                                      <w:spacing w:val="-2"/>
                                      <w:w w:val="110"/>
                                      <w:position w:val="5"/>
                                      <w:sz w:val="24"/>
                                    </w:rPr>
                                    <w:t>)</w:t>
                                  </w:r>
                                </w:p>
                              </w:tc>
                              <w:tc>
                                <w:tcPr>
                                  <w:tcW w:w="2048" w:type="dxa"/>
                                </w:tcPr>
                                <w:p>
                                  <w:pPr>
                                    <w:pStyle w:val="TableParagraph"/>
                                    <w:rPr>
                                      <w:sz w:val="20"/>
                                    </w:rPr>
                                  </w:pPr>
                                </w:p>
                              </w:tc>
                              <w:tc>
                                <w:tcPr>
                                  <w:tcW w:w="2174" w:type="dxa"/>
                                  <w:gridSpan w:val="3"/>
                                </w:tcPr>
                                <w:p>
                                  <w:pPr>
                                    <w:pStyle w:val="TableParagraph"/>
                                    <w:spacing w:before="80"/>
                                    <w:ind w:right="43"/>
                                    <w:jc w:val="right"/>
                                    <w:rPr>
                                      <w:sz w:val="24"/>
                                    </w:rPr>
                                  </w:pPr>
                                  <w:r>
                                    <w:rPr>
                                      <w:spacing w:val="-2"/>
                                      <w:sz w:val="24"/>
                                    </w:rPr>
                                    <w:t>(4.26)</w:t>
                                  </w:r>
                                </w:p>
                              </w:tc>
                            </w:tr>
                            <w:tr>
                              <w:trPr>
                                <w:trHeight w:val="531" w:hRule="atLeast"/>
                              </w:trPr>
                              <w:tc>
                                <w:tcPr>
                                  <w:tcW w:w="5463" w:type="dxa"/>
                                  <w:gridSpan w:val="3"/>
                                </w:tcPr>
                                <w:p>
                                  <w:pPr>
                                    <w:pStyle w:val="TableParagraph"/>
                                    <w:spacing w:before="144"/>
                                    <w:ind w:left="50"/>
                                    <w:rPr>
                                      <w:rFonts w:ascii="Cambria Math" w:eastAsia="Cambria Math"/>
                                      <w:sz w:val="24"/>
                                    </w:rPr>
                                  </w:pPr>
                                  <w:r>
                                    <w:rPr>
                                      <w:rFonts w:ascii="Cambria Math" w:eastAsia="Cambria Math"/>
                                      <w:spacing w:val="-2"/>
                                      <w:w w:val="105"/>
                                      <w:sz w:val="24"/>
                                    </w:rPr>
                                    <w:t>𝑌𝐷𝐹</w:t>
                                  </w:r>
                                  <w:r>
                                    <w:rPr>
                                      <w:rFonts w:ascii="Cambria Math" w:eastAsia="Cambria Math"/>
                                      <w:spacing w:val="-2"/>
                                      <w:w w:val="105"/>
                                      <w:sz w:val="24"/>
                                      <w:vertAlign w:val="subscript"/>
                                    </w:rPr>
                                    <w:t>𝑓,𝑡</w:t>
                                  </w:r>
                                  <w:r>
                                    <w:rPr>
                                      <w:rFonts w:ascii="Cambria Math" w:eastAsia="Cambria Math"/>
                                      <w:spacing w:val="-3"/>
                                      <w:w w:val="105"/>
                                      <w:sz w:val="24"/>
                                      <w:vertAlign w:val="baseline"/>
                                    </w:rPr>
                                    <w:t> </w:t>
                                  </w:r>
                                  <w:r>
                                    <w:rPr>
                                      <w:spacing w:val="-2"/>
                                      <w:w w:val="105"/>
                                      <w:sz w:val="24"/>
                                      <w:vertAlign w:val="baseline"/>
                                    </w:rPr>
                                    <w:t>=</w:t>
                                  </w:r>
                                  <w:r>
                                    <w:rPr>
                                      <w:spacing w:val="-14"/>
                                      <w:w w:val="105"/>
                                      <w:sz w:val="24"/>
                                      <w:vertAlign w:val="baseline"/>
                                    </w:rPr>
                                    <w:t> </w:t>
                                  </w:r>
                                  <w:r>
                                    <w:rPr>
                                      <w:rFonts w:ascii="Cambria Math" w:eastAsia="Cambria Math"/>
                                      <w:spacing w:val="-2"/>
                                      <w:w w:val="105"/>
                                      <w:sz w:val="24"/>
                                      <w:vertAlign w:val="baseline"/>
                                    </w:rPr>
                                    <w:t>𝑌𝐹</w:t>
                                  </w:r>
                                  <w:r>
                                    <w:rPr>
                                      <w:rFonts w:ascii="Cambria Math" w:eastAsia="Cambria Math"/>
                                      <w:spacing w:val="-2"/>
                                      <w:w w:val="105"/>
                                      <w:sz w:val="24"/>
                                      <w:vertAlign w:val="subscript"/>
                                    </w:rPr>
                                    <w:t>𝑓,𝑡</w:t>
                                  </w:r>
                                  <w:r>
                                    <w:rPr>
                                      <w:rFonts w:ascii="Cambria Math" w:eastAsia="Cambria Math"/>
                                      <w:spacing w:val="1"/>
                                      <w:w w:val="105"/>
                                      <w:sz w:val="24"/>
                                      <w:vertAlign w:val="baseline"/>
                                    </w:rPr>
                                    <w:t> </w:t>
                                  </w:r>
                                  <w:r>
                                    <w:rPr>
                                      <w:spacing w:val="-2"/>
                                      <w:w w:val="105"/>
                                      <w:sz w:val="24"/>
                                      <w:vertAlign w:val="baseline"/>
                                    </w:rPr>
                                    <w:t>-</w:t>
                                  </w:r>
                                  <w:r>
                                    <w:rPr>
                                      <w:spacing w:val="-13"/>
                                      <w:w w:val="105"/>
                                      <w:sz w:val="24"/>
                                      <w:vertAlign w:val="baseline"/>
                                    </w:rPr>
                                    <w:t> </w:t>
                                  </w:r>
                                  <w:r>
                                    <w:rPr>
                                      <w:rFonts w:ascii="Cambria Math" w:eastAsia="Cambria Math"/>
                                      <w:spacing w:val="-2"/>
                                      <w:w w:val="105"/>
                                      <w:sz w:val="24"/>
                                      <w:vertAlign w:val="baseline"/>
                                    </w:rPr>
                                    <w:t>𝑇𝐷𝐹</w:t>
                                  </w:r>
                                  <w:r>
                                    <w:rPr>
                                      <w:rFonts w:ascii="Cambria Math" w:eastAsia="Cambria Math"/>
                                      <w:spacing w:val="-2"/>
                                      <w:w w:val="105"/>
                                      <w:sz w:val="24"/>
                                      <w:vertAlign w:val="subscript"/>
                                    </w:rPr>
                                    <w:t>𝑓,𝑡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148"/>
                                    <w:ind w:right="43"/>
                                    <w:jc w:val="right"/>
                                    <w:rPr>
                                      <w:sz w:val="24"/>
                                    </w:rPr>
                                  </w:pPr>
                                  <w:r>
                                    <w:rPr>
                                      <w:spacing w:val="-2"/>
                                      <w:sz w:val="24"/>
                                    </w:rPr>
                                    <w:t>(4.27)</w:t>
                                  </w:r>
                                </w:p>
                              </w:tc>
                            </w:tr>
                            <w:tr>
                              <w:trPr>
                                <w:trHeight w:val="440" w:hRule="atLeast"/>
                              </w:trPr>
                              <w:tc>
                                <w:tcPr>
                                  <w:tcW w:w="5463" w:type="dxa"/>
                                  <w:gridSpan w:val="3"/>
                                </w:tcPr>
                                <w:p>
                                  <w:pPr>
                                    <w:pStyle w:val="TableParagraph"/>
                                    <w:spacing w:before="59"/>
                                    <w:ind w:left="50"/>
                                    <w:rPr>
                                      <w:rFonts w:ascii="Cambria Math" w:eastAsia="Cambria Math"/>
                                      <w:sz w:val="24"/>
                                    </w:rPr>
                                  </w:pPr>
                                  <w:r>
                                    <w:rPr>
                                      <w:rFonts w:ascii="Cambria Math" w:eastAsia="Cambria Math"/>
                                      <w:w w:val="105"/>
                                      <w:sz w:val="24"/>
                                    </w:rPr>
                                    <w:t>𝑌𝐺</w:t>
                                  </w:r>
                                  <w:r>
                                    <w:rPr>
                                      <w:rFonts w:ascii="Cambria Math" w:eastAsia="Cambria Math"/>
                                      <w:w w:val="105"/>
                                      <w:sz w:val="24"/>
                                      <w:vertAlign w:val="subscript"/>
                                    </w:rPr>
                                    <w:t>𝑡</w:t>
                                  </w:r>
                                  <w:r>
                                    <w:rPr>
                                      <w:rFonts w:ascii="Cambria Math" w:eastAsia="Cambria Math"/>
                                      <w:spacing w:val="-4"/>
                                      <w:w w:val="105"/>
                                      <w:sz w:val="24"/>
                                      <w:vertAlign w:val="baseline"/>
                                    </w:rPr>
                                    <w:t> </w:t>
                                  </w:r>
                                  <w:r>
                                    <w:rPr>
                                      <w:rFonts w:ascii="Cambria Math" w:eastAsia="Cambria Math"/>
                                      <w:w w:val="105"/>
                                      <w:sz w:val="24"/>
                                      <w:vertAlign w:val="baseline"/>
                                    </w:rPr>
                                    <w:t>=</w:t>
                                  </w:r>
                                  <w:r>
                                    <w:rPr>
                                      <w:rFonts w:ascii="Cambria Math" w:eastAsia="Cambria Math"/>
                                      <w:spacing w:val="-8"/>
                                      <w:w w:val="105"/>
                                      <w:sz w:val="24"/>
                                      <w:vertAlign w:val="baseline"/>
                                    </w:rPr>
                                    <w:t> </w:t>
                                  </w:r>
                                  <w:r>
                                    <w:rPr>
                                      <w:rFonts w:ascii="Cambria Math" w:eastAsia="Cambria Math"/>
                                      <w:w w:val="105"/>
                                      <w:sz w:val="24"/>
                                      <w:vertAlign w:val="baseline"/>
                                    </w:rPr>
                                    <w:t>𝑌𝐺𝐾</w:t>
                                  </w:r>
                                  <w:r>
                                    <w:rPr>
                                      <w:rFonts w:ascii="Cambria Math" w:eastAsia="Cambria Math"/>
                                      <w:w w:val="105"/>
                                      <w:sz w:val="24"/>
                                      <w:vertAlign w:val="subscript"/>
                                    </w:rPr>
                                    <w:t>𝑡</w:t>
                                  </w:r>
                                  <w:r>
                                    <w:rPr>
                                      <w:rFonts w:ascii="Cambria Math" w:eastAsia="Cambria Math"/>
                                      <w:spacing w:val="-8"/>
                                      <w:w w:val="105"/>
                                      <w:sz w:val="24"/>
                                      <w:vertAlign w:val="baseline"/>
                                    </w:rPr>
                                    <w:t> </w:t>
                                  </w:r>
                                  <w:r>
                                    <w:rPr>
                                      <w:rFonts w:ascii="Cambria Math" w:eastAsia="Cambria Math"/>
                                      <w:w w:val="105"/>
                                      <w:sz w:val="24"/>
                                      <w:vertAlign w:val="baseline"/>
                                    </w:rPr>
                                    <w:t>+</w:t>
                                  </w:r>
                                  <w:r>
                                    <w:rPr>
                                      <w:rFonts w:ascii="Cambria Math" w:eastAsia="Cambria Math"/>
                                      <w:spacing w:val="-14"/>
                                      <w:w w:val="105"/>
                                      <w:sz w:val="24"/>
                                      <w:vertAlign w:val="baseline"/>
                                    </w:rPr>
                                    <w:t> </w:t>
                                  </w:r>
                                  <w:r>
                                    <w:rPr>
                                      <w:rFonts w:ascii="Cambria Math" w:eastAsia="Cambria Math"/>
                                      <w:w w:val="105"/>
                                      <w:sz w:val="24"/>
                                      <w:vertAlign w:val="baseline"/>
                                    </w:rPr>
                                    <w:t>𝑌𝐺𝑇𝑋</w:t>
                                  </w:r>
                                  <w:r>
                                    <w:rPr>
                                      <w:rFonts w:ascii="Cambria Math" w:eastAsia="Cambria Math"/>
                                      <w:w w:val="105"/>
                                      <w:sz w:val="24"/>
                                      <w:vertAlign w:val="subscript"/>
                                    </w:rPr>
                                    <w:t>𝑡</w:t>
                                  </w:r>
                                  <w:r>
                                    <w:rPr>
                                      <w:rFonts w:ascii="Cambria Math" w:eastAsia="Cambria Math"/>
                                      <w:spacing w:val="-8"/>
                                      <w:w w:val="105"/>
                                      <w:sz w:val="24"/>
                                      <w:vertAlign w:val="baseline"/>
                                    </w:rPr>
                                    <w:t> </w:t>
                                  </w:r>
                                  <w:r>
                                    <w:rPr>
                                      <w:rFonts w:ascii="Cambria Math" w:eastAsia="Cambria Math"/>
                                      <w:w w:val="105"/>
                                      <w:sz w:val="24"/>
                                      <w:vertAlign w:val="baseline"/>
                                    </w:rPr>
                                    <w:t>+</w:t>
                                  </w:r>
                                  <w:r>
                                    <w:rPr>
                                      <w:rFonts w:ascii="Cambria Math" w:eastAsia="Cambria Math"/>
                                      <w:spacing w:val="-14"/>
                                      <w:w w:val="105"/>
                                      <w:sz w:val="24"/>
                                      <w:vertAlign w:val="baseline"/>
                                    </w:rPr>
                                    <w:t> </w:t>
                                  </w:r>
                                  <w:r>
                                    <w:rPr>
                                      <w:rFonts w:ascii="Cambria Math" w:eastAsia="Cambria Math"/>
                                      <w:spacing w:val="-2"/>
                                      <w:w w:val="105"/>
                                      <w:sz w:val="24"/>
                                      <w:vertAlign w:val="baseline"/>
                                    </w:rPr>
                                    <w:t>𝑌𝐺𝑇𝑅</w:t>
                                  </w:r>
                                  <w:r>
                                    <w:rPr>
                                      <w:rFonts w:ascii="Cambria Math" w:eastAsia="Cambria Math"/>
                                      <w:spacing w:val="-2"/>
                                      <w:w w:val="105"/>
                                      <w:sz w:val="24"/>
                                      <w:vertAlign w:val="subscript"/>
                                    </w:rPr>
                                    <w:t>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63"/>
                                    <w:ind w:right="43"/>
                                    <w:jc w:val="right"/>
                                    <w:rPr>
                                      <w:sz w:val="24"/>
                                    </w:rPr>
                                  </w:pPr>
                                  <w:r>
                                    <w:rPr>
                                      <w:spacing w:val="-2"/>
                                      <w:sz w:val="24"/>
                                    </w:rPr>
                                    <w:t>(4.28)</w:t>
                                  </w:r>
                                </w:p>
                              </w:tc>
                            </w:tr>
                            <w:tr>
                              <w:trPr>
                                <w:trHeight w:val="456" w:hRule="atLeast"/>
                              </w:trPr>
                              <w:tc>
                                <w:tcPr>
                                  <w:tcW w:w="5463" w:type="dxa"/>
                                  <w:gridSpan w:val="3"/>
                                </w:tcPr>
                                <w:p>
                                  <w:pPr>
                                    <w:pStyle w:val="TableParagraph"/>
                                    <w:tabs>
                                      <w:tab w:pos="1824" w:val="left" w:leader="none"/>
                                    </w:tabs>
                                    <w:spacing w:before="40"/>
                                    <w:ind w:left="50"/>
                                    <w:rPr>
                                      <w:rFonts w:ascii="Cambria Math" w:hAnsi="Cambria Math" w:eastAsia="Cambria Math"/>
                                      <w:sz w:val="24"/>
                                    </w:rPr>
                                  </w:pPr>
                                  <w:r>
                                    <w:rPr>
                                      <w:rFonts w:ascii="Cambria Math" w:hAnsi="Cambria Math" w:eastAsia="Cambria Math"/>
                                      <w:w w:val="105"/>
                                      <w:position w:val="5"/>
                                      <w:sz w:val="24"/>
                                    </w:rPr>
                                    <w:t>𝑌𝐺𝐾</w:t>
                                  </w:r>
                                  <w:r>
                                    <w:rPr>
                                      <w:rFonts w:ascii="Cambria Math" w:hAnsi="Cambria Math" w:eastAsia="Cambria Math"/>
                                      <w:w w:val="105"/>
                                      <w:sz w:val="17"/>
                                    </w:rPr>
                                    <w:t>𝑡</w:t>
                                  </w:r>
                                  <w:r>
                                    <w:rPr>
                                      <w:rFonts w:ascii="Cambria Math" w:hAnsi="Cambria Math" w:eastAsia="Cambria Math"/>
                                      <w:spacing w:val="17"/>
                                      <w:w w:val="105"/>
                                      <w:sz w:val="17"/>
                                    </w:rPr>
                                    <w:t> </w:t>
                                  </w:r>
                                  <w:r>
                                    <w:rPr>
                                      <w:rFonts w:ascii="Cambria Math" w:hAnsi="Cambria Math" w:eastAsia="Cambria Math"/>
                                      <w:w w:val="105"/>
                                      <w:position w:val="5"/>
                                      <w:sz w:val="24"/>
                                    </w:rPr>
                                    <w:t>=</w:t>
                                  </w:r>
                                  <w:r>
                                    <w:rPr>
                                      <w:rFonts w:ascii="Cambria Math" w:hAnsi="Cambria Math" w:eastAsia="Cambria Math"/>
                                      <w:spacing w:val="-13"/>
                                      <w:w w:val="105"/>
                                      <w:position w:val="5"/>
                                      <w:sz w:val="24"/>
                                    </w:rPr>
                                    <w:t> </w:t>
                                  </w:r>
                                  <w:r>
                                    <w:rPr>
                                      <w:rFonts w:ascii="Cambria Math" w:hAnsi="Cambria Math" w:eastAsia="Cambria Math"/>
                                      <w:w w:val="105"/>
                                      <w:position w:val="6"/>
                                      <w:sz w:val="24"/>
                                    </w:rPr>
                                    <w:t>∑</w:t>
                                  </w:r>
                                  <w:r>
                                    <w:rPr>
                                      <w:rFonts w:ascii="Cambria Math" w:hAnsi="Cambria Math" w:eastAsia="Cambria Math"/>
                                      <w:w w:val="105"/>
                                      <w:sz w:val="17"/>
                                    </w:rPr>
                                    <w:t>𝑘</w:t>
                                  </w:r>
                                  <w:r>
                                    <w:rPr>
                                      <w:rFonts w:ascii="Cambria Math" w:hAnsi="Cambria Math" w:eastAsia="Cambria Math"/>
                                      <w:spacing w:val="-10"/>
                                      <w:w w:val="105"/>
                                      <w:sz w:val="17"/>
                                    </w:rPr>
                                    <w:t> </w:t>
                                  </w:r>
                                  <w:r>
                                    <w:rPr>
                                      <w:rFonts w:ascii="Cambria Math" w:hAnsi="Cambria Math" w:eastAsia="Cambria Math"/>
                                      <w:spacing w:val="-5"/>
                                      <w:w w:val="105"/>
                                      <w:position w:val="5"/>
                                      <w:sz w:val="24"/>
                                    </w:rPr>
                                    <w:t>𝜆</w:t>
                                  </w:r>
                                  <w:r>
                                    <w:rPr>
                                      <w:rFonts w:ascii="Cambria Math" w:hAnsi="Cambria Math" w:eastAsia="Cambria Math"/>
                                      <w:spacing w:val="-5"/>
                                      <w:w w:val="105"/>
                                      <w:position w:val="14"/>
                                      <w:sz w:val="17"/>
                                    </w:rPr>
                                    <w:t>𝑅𝐾</w:t>
                                  </w:r>
                                  <w:r>
                                    <w:rPr>
                                      <w:rFonts w:ascii="Cambria Math" w:hAnsi="Cambria Math" w:eastAsia="Cambria Math"/>
                                      <w:position w:val="14"/>
                                      <w:sz w:val="17"/>
                                    </w:rPr>
                                    <w:tab/>
                                  </w:r>
                                  <w:r>
                                    <w:rPr>
                                      <w:rFonts w:ascii="Cambria Math" w:hAnsi="Cambria Math" w:eastAsia="Cambria Math"/>
                                      <w:w w:val="110"/>
                                      <w:position w:val="5"/>
                                      <w:sz w:val="24"/>
                                    </w:rPr>
                                    <w:t>(</w:t>
                                  </w:r>
                                  <w:r>
                                    <w:rPr>
                                      <w:rFonts w:ascii="Cambria Math" w:hAnsi="Cambria Math" w:eastAsia="Cambria Math"/>
                                      <w:w w:val="110"/>
                                      <w:position w:val="6"/>
                                      <w:sz w:val="24"/>
                                    </w:rPr>
                                    <w:t>∑</w:t>
                                  </w:r>
                                  <w:r>
                                    <w:rPr>
                                      <w:rFonts w:ascii="Cambria Math" w:hAnsi="Cambria Math" w:eastAsia="Cambria Math"/>
                                      <w:w w:val="110"/>
                                      <w:sz w:val="17"/>
                                    </w:rPr>
                                    <w:t>j</w:t>
                                  </w:r>
                                  <w:r>
                                    <w:rPr>
                                      <w:rFonts w:ascii="Cambria Math" w:hAnsi="Cambria Math" w:eastAsia="Cambria Math"/>
                                      <w:spacing w:val="14"/>
                                      <w:w w:val="110"/>
                                      <w:sz w:val="17"/>
                                    </w:rPr>
                                    <w:t> </w:t>
                                  </w:r>
                                  <w:r>
                                    <w:rPr>
                                      <w:rFonts w:ascii="Cambria Math" w:hAnsi="Cambria Math" w:eastAsia="Cambria Math"/>
                                      <w:w w:val="110"/>
                                      <w:position w:val="5"/>
                                      <w:sz w:val="24"/>
                                    </w:rPr>
                                    <w:t>𝑅</w:t>
                                  </w:r>
                                  <w:r>
                                    <w:rPr>
                                      <w:rFonts w:ascii="Cambria Math" w:hAnsi="Cambria Math" w:eastAsia="Cambria Math"/>
                                      <w:w w:val="110"/>
                                      <w:sz w:val="17"/>
                                    </w:rPr>
                                    <w:t>𝑘,j,𝑡</w:t>
                                  </w:r>
                                  <w:r>
                                    <w:rPr>
                                      <w:rFonts w:ascii="Cambria Math" w:hAnsi="Cambria Math" w:eastAsia="Cambria Math"/>
                                      <w:spacing w:val="24"/>
                                      <w:w w:val="110"/>
                                      <w:sz w:val="17"/>
                                    </w:rPr>
                                    <w:t> </w:t>
                                  </w:r>
                                  <w:r>
                                    <w:rPr>
                                      <w:rFonts w:ascii="Cambria Math" w:hAnsi="Cambria Math" w:eastAsia="Cambria Math"/>
                                      <w:spacing w:val="-2"/>
                                      <w:w w:val="110"/>
                                      <w:position w:val="5"/>
                                      <w:sz w:val="24"/>
                                    </w:rPr>
                                    <w:t>𝐾𝐷</w:t>
                                  </w:r>
                                  <w:r>
                                    <w:rPr>
                                      <w:rFonts w:ascii="Cambria Math" w:hAnsi="Cambria Math" w:eastAsia="Cambria Math"/>
                                      <w:spacing w:val="-2"/>
                                      <w:w w:val="110"/>
                                      <w:sz w:val="17"/>
                                    </w:rPr>
                                    <w:t>𝑘,j,𝑡</w:t>
                                  </w:r>
                                  <w:r>
                                    <w:rPr>
                                      <w:rFonts w:ascii="Cambria Math" w:hAnsi="Cambria Math" w:eastAsia="Cambria Math"/>
                                      <w:spacing w:val="-2"/>
                                      <w:w w:val="110"/>
                                      <w:position w:val="5"/>
                                      <w:sz w:val="24"/>
                                    </w:rPr>
                                    <w:t>)</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69"/>
                                    <w:ind w:right="43"/>
                                    <w:jc w:val="right"/>
                                    <w:rPr>
                                      <w:sz w:val="24"/>
                                    </w:rPr>
                                  </w:pPr>
                                  <w:r>
                                    <w:rPr>
                                      <w:spacing w:val="-2"/>
                                      <w:sz w:val="24"/>
                                    </w:rPr>
                                    <w:t>(4.29)</w:t>
                                  </w:r>
                                </w:p>
                              </w:tc>
                            </w:tr>
                            <w:tr>
                              <w:trPr>
                                <w:trHeight w:val="423" w:hRule="atLeast"/>
                              </w:trPr>
                              <w:tc>
                                <w:tcPr>
                                  <w:tcW w:w="5463" w:type="dxa"/>
                                  <w:gridSpan w:val="3"/>
                                </w:tcPr>
                                <w:p>
                                  <w:pPr>
                                    <w:pStyle w:val="TableParagraph"/>
                                    <w:spacing w:before="62"/>
                                    <w:ind w:left="50"/>
                                    <w:rPr>
                                      <w:rFonts w:ascii="Cambria Math" w:eastAsia="Cambria Math"/>
                                      <w:sz w:val="24"/>
                                    </w:rPr>
                                  </w:pPr>
                                  <w:r>
                                    <w:rPr>
                                      <w:rFonts w:ascii="Cambria Math" w:eastAsia="Cambria Math"/>
                                      <w:sz w:val="24"/>
                                    </w:rPr>
                                    <w:t>𝑌𝐺𝑇𝑋</w:t>
                                  </w:r>
                                  <w:r>
                                    <w:rPr>
                                      <w:rFonts w:ascii="Cambria Math" w:eastAsia="Cambria Math"/>
                                      <w:sz w:val="24"/>
                                      <w:vertAlign w:val="subscript"/>
                                    </w:rPr>
                                    <w:t>𝑡</w:t>
                                  </w:r>
                                  <w:r>
                                    <w:rPr>
                                      <w:rFonts w:ascii="Cambria Math" w:eastAsia="Cambria Math"/>
                                      <w:spacing w:val="18"/>
                                      <w:sz w:val="24"/>
                                      <w:vertAlign w:val="baseline"/>
                                    </w:rPr>
                                    <w:t> </w:t>
                                  </w:r>
                                  <w:r>
                                    <w:rPr>
                                      <w:rFonts w:ascii="Cambria Math" w:eastAsia="Cambria Math"/>
                                      <w:sz w:val="24"/>
                                      <w:vertAlign w:val="baseline"/>
                                    </w:rPr>
                                    <w:t>=</w:t>
                                  </w:r>
                                  <w:r>
                                    <w:rPr>
                                      <w:rFonts w:ascii="Cambria Math" w:eastAsia="Cambria Math"/>
                                      <w:spacing w:val="7"/>
                                      <w:sz w:val="24"/>
                                      <w:vertAlign w:val="baseline"/>
                                    </w:rPr>
                                    <w:t> </w:t>
                                  </w:r>
                                  <w:r>
                                    <w:rPr>
                                      <w:rFonts w:ascii="Cambria Math" w:eastAsia="Cambria Math"/>
                                      <w:sz w:val="24"/>
                                      <w:vertAlign w:val="baseline"/>
                                    </w:rPr>
                                    <w:t>𝑇𝐷𝐻𝑇</w:t>
                                  </w:r>
                                  <w:r>
                                    <w:rPr>
                                      <w:rFonts w:ascii="Cambria Math" w:eastAsia="Cambria Math"/>
                                      <w:sz w:val="24"/>
                                      <w:vertAlign w:val="subscript"/>
                                    </w:rPr>
                                    <w:t>𝑡</w:t>
                                  </w:r>
                                  <w:r>
                                    <w:rPr>
                                      <w:rFonts w:ascii="Cambria Math" w:eastAsia="Cambria Math"/>
                                      <w:spacing w:val="8"/>
                                      <w:sz w:val="24"/>
                                      <w:vertAlign w:val="baseline"/>
                                    </w:rPr>
                                    <w:t> </w:t>
                                  </w:r>
                                  <w:r>
                                    <w:rPr>
                                      <w:rFonts w:ascii="Cambria Math" w:eastAsia="Cambria Math"/>
                                      <w:sz w:val="24"/>
                                      <w:vertAlign w:val="baseline"/>
                                    </w:rPr>
                                    <w:t>+</w:t>
                                  </w:r>
                                  <w:r>
                                    <w:rPr>
                                      <w:rFonts w:ascii="Cambria Math" w:eastAsia="Cambria Math"/>
                                      <w:spacing w:val="-4"/>
                                      <w:sz w:val="24"/>
                                      <w:vertAlign w:val="baseline"/>
                                    </w:rPr>
                                    <w:t> </w:t>
                                  </w:r>
                                  <w:r>
                                    <w:rPr>
                                      <w:rFonts w:ascii="Cambria Math" w:eastAsia="Cambria Math"/>
                                      <w:sz w:val="24"/>
                                      <w:vertAlign w:val="baseline"/>
                                    </w:rPr>
                                    <w:t>𝑇𝐷𝐹𝑇</w:t>
                                  </w:r>
                                  <w:r>
                                    <w:rPr>
                                      <w:rFonts w:ascii="Cambria Math" w:eastAsia="Cambria Math"/>
                                      <w:sz w:val="24"/>
                                      <w:vertAlign w:val="subscript"/>
                                    </w:rPr>
                                    <w:t>𝑡</w:t>
                                  </w:r>
                                  <w:r>
                                    <w:rPr>
                                      <w:rFonts w:ascii="Cambria Math" w:eastAsia="Cambria Math"/>
                                      <w:spacing w:val="9"/>
                                      <w:sz w:val="24"/>
                                      <w:vertAlign w:val="baseline"/>
                                    </w:rPr>
                                    <w:t> </w:t>
                                  </w:r>
                                  <w:r>
                                    <w:rPr>
                                      <w:rFonts w:ascii="Cambria Math" w:eastAsia="Cambria Math"/>
                                      <w:sz w:val="24"/>
                                      <w:vertAlign w:val="baseline"/>
                                    </w:rPr>
                                    <w:t>+</w:t>
                                  </w:r>
                                  <w:r>
                                    <w:rPr>
                                      <w:rFonts w:ascii="Cambria Math" w:eastAsia="Cambria Math"/>
                                      <w:spacing w:val="-4"/>
                                      <w:sz w:val="24"/>
                                      <w:vertAlign w:val="baseline"/>
                                    </w:rPr>
                                    <w:t> </w:t>
                                  </w:r>
                                  <w:r>
                                    <w:rPr>
                                      <w:rFonts w:ascii="Cambria Math" w:eastAsia="Cambria Math"/>
                                      <w:sz w:val="24"/>
                                      <w:vertAlign w:val="baseline"/>
                                    </w:rPr>
                                    <w:t>𝑇𝑃𝑅𝑂𝐷𝑁</w:t>
                                  </w:r>
                                  <w:r>
                                    <w:rPr>
                                      <w:rFonts w:ascii="Cambria Math" w:eastAsia="Cambria Math"/>
                                      <w:sz w:val="24"/>
                                      <w:vertAlign w:val="subscript"/>
                                    </w:rPr>
                                    <w:t>𝑡</w:t>
                                  </w:r>
                                  <w:r>
                                    <w:rPr>
                                      <w:rFonts w:ascii="Cambria Math" w:eastAsia="Cambria Math"/>
                                      <w:spacing w:val="8"/>
                                      <w:sz w:val="24"/>
                                      <w:vertAlign w:val="baseline"/>
                                    </w:rPr>
                                    <w:t> </w:t>
                                  </w:r>
                                  <w:r>
                                    <w:rPr>
                                      <w:rFonts w:ascii="Cambria Math" w:eastAsia="Cambria Math"/>
                                      <w:sz w:val="24"/>
                                      <w:vertAlign w:val="baseline"/>
                                    </w:rPr>
                                    <w:t>+</w:t>
                                  </w:r>
                                  <w:r>
                                    <w:rPr>
                                      <w:rFonts w:ascii="Cambria Math" w:eastAsia="Cambria Math"/>
                                      <w:spacing w:val="-5"/>
                                      <w:sz w:val="24"/>
                                      <w:vertAlign w:val="baseline"/>
                                    </w:rPr>
                                    <w:t> </w:t>
                                  </w:r>
                                  <w:r>
                                    <w:rPr>
                                      <w:rFonts w:ascii="Cambria Math" w:eastAsia="Cambria Math"/>
                                      <w:spacing w:val="-2"/>
                                      <w:sz w:val="24"/>
                                      <w:vertAlign w:val="baseline"/>
                                    </w:rPr>
                                    <w:t>𝑇𝑃𝑅𝐶𝑇𝑆</w:t>
                                  </w:r>
                                  <w:r>
                                    <w:rPr>
                                      <w:rFonts w:ascii="Cambria Math" w:eastAsia="Cambria Math"/>
                                      <w:spacing w:val="-2"/>
                                      <w:sz w:val="24"/>
                                      <w:vertAlign w:val="subscript"/>
                                    </w:rPr>
                                    <w:t>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66"/>
                                    <w:ind w:right="43"/>
                                    <w:jc w:val="right"/>
                                    <w:rPr>
                                      <w:sz w:val="24"/>
                                    </w:rPr>
                                  </w:pPr>
                                  <w:r>
                                    <w:rPr>
                                      <w:spacing w:val="-2"/>
                                      <w:sz w:val="24"/>
                                    </w:rPr>
                                    <w:t>(4.30)</w:t>
                                  </w:r>
                                </w:p>
                              </w:tc>
                            </w:tr>
                            <w:tr>
                              <w:trPr>
                                <w:trHeight w:val="433" w:hRule="atLeast"/>
                              </w:trPr>
                              <w:tc>
                                <w:tcPr>
                                  <w:tcW w:w="5463" w:type="dxa"/>
                                  <w:gridSpan w:val="3"/>
                                </w:tcPr>
                                <w:p>
                                  <w:pPr>
                                    <w:pStyle w:val="TableParagraph"/>
                                    <w:spacing w:before="57"/>
                                    <w:ind w:left="50"/>
                                    <w:rPr>
                                      <w:rFonts w:ascii="Cambria Math" w:hAnsi="Cambria Math" w:eastAsia="Cambria Math"/>
                                      <w:sz w:val="24"/>
                                    </w:rPr>
                                  </w:pPr>
                                  <w:r>
                                    <w:rPr>
                                      <w:rFonts w:ascii="Cambria Math" w:hAnsi="Cambria Math" w:eastAsia="Cambria Math"/>
                                      <w:w w:val="105"/>
                                      <w:sz w:val="24"/>
                                    </w:rPr>
                                    <w:t>TDHT</w:t>
                                  </w:r>
                                  <w:r>
                                    <w:rPr>
                                      <w:rFonts w:ascii="Cambria Math" w:hAnsi="Cambria Math" w:eastAsia="Cambria Math"/>
                                      <w:w w:val="105"/>
                                      <w:sz w:val="24"/>
                                      <w:vertAlign w:val="subscript"/>
                                    </w:rPr>
                                    <w:t>𝑡</w:t>
                                  </w:r>
                                  <w:r>
                                    <w:rPr>
                                      <w:rFonts w:ascii="Cambria Math" w:hAnsi="Cambria Math" w:eastAsia="Cambria Math"/>
                                      <w:spacing w:val="42"/>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1"/>
                                      <w:w w:val="105"/>
                                      <w:sz w:val="24"/>
                                      <w:vertAlign w:val="baseline"/>
                                    </w:rPr>
                                    <w:t> </w:t>
                                  </w:r>
                                  <w:r>
                                    <w:rPr>
                                      <w:rFonts w:ascii="Cambria Math" w:hAnsi="Cambria Math" w:eastAsia="Cambria Math"/>
                                      <w:w w:val="105"/>
                                      <w:position w:val="1"/>
                                      <w:sz w:val="24"/>
                                      <w:vertAlign w:val="baseline"/>
                                    </w:rPr>
                                    <w:t>∑</w:t>
                                  </w:r>
                                  <w:r>
                                    <w:rPr>
                                      <w:rFonts w:ascii="Cambria Math" w:hAnsi="Cambria Math" w:eastAsia="Cambria Math"/>
                                      <w:w w:val="105"/>
                                      <w:position w:val="1"/>
                                      <w:sz w:val="24"/>
                                      <w:vertAlign w:val="subscript"/>
                                    </w:rPr>
                                    <w:t>ℎ</w:t>
                                  </w:r>
                                  <w:r>
                                    <w:rPr>
                                      <w:rFonts w:ascii="Cambria Math" w:hAnsi="Cambria Math" w:eastAsia="Cambria Math"/>
                                      <w:spacing w:val="-14"/>
                                      <w:w w:val="105"/>
                                      <w:position w:val="1"/>
                                      <w:sz w:val="24"/>
                                      <w:vertAlign w:val="baseline"/>
                                    </w:rPr>
                                    <w:t> </w:t>
                                  </w:r>
                                  <w:r>
                                    <w:rPr>
                                      <w:rFonts w:ascii="Cambria Math" w:hAnsi="Cambria Math" w:eastAsia="Cambria Math"/>
                                      <w:spacing w:val="-2"/>
                                      <w:w w:val="105"/>
                                      <w:sz w:val="24"/>
                                      <w:vertAlign w:val="baseline"/>
                                    </w:rPr>
                                    <w:t>𝑇𝐷𝐻</w:t>
                                  </w:r>
                                  <w:r>
                                    <w:rPr>
                                      <w:rFonts w:ascii="Cambria Math" w:hAnsi="Cambria Math" w:eastAsia="Cambria Math"/>
                                      <w:spacing w:val="-2"/>
                                      <w:w w:val="105"/>
                                      <w:sz w:val="24"/>
                                      <w:vertAlign w:val="subscript"/>
                                    </w:rPr>
                                    <w:t>ℎ,𝑡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71"/>
                                    <w:ind w:right="43"/>
                                    <w:jc w:val="right"/>
                                    <w:rPr>
                                      <w:sz w:val="24"/>
                                    </w:rPr>
                                  </w:pPr>
                                  <w:r>
                                    <w:rPr>
                                      <w:spacing w:val="-2"/>
                                      <w:sz w:val="24"/>
                                    </w:rPr>
                                    <w:t>(4.31)</w:t>
                                  </w:r>
                                </w:p>
                              </w:tc>
                            </w:tr>
                            <w:tr>
                              <w:trPr>
                                <w:trHeight w:val="445" w:hRule="atLeast"/>
                              </w:trPr>
                              <w:tc>
                                <w:tcPr>
                                  <w:tcW w:w="5463" w:type="dxa"/>
                                  <w:gridSpan w:val="3"/>
                                </w:tcPr>
                                <w:p>
                                  <w:pPr>
                                    <w:pStyle w:val="TableParagraph"/>
                                    <w:spacing w:before="62"/>
                                    <w:ind w:left="50"/>
                                    <w:rPr>
                                      <w:rFonts w:ascii="Cambria Math" w:hAnsi="Cambria Math" w:eastAsia="Cambria Math"/>
                                      <w:sz w:val="24"/>
                                    </w:rPr>
                                  </w:pPr>
                                  <w:r>
                                    <w:rPr>
                                      <w:rFonts w:ascii="Cambria Math" w:hAnsi="Cambria Math" w:eastAsia="Cambria Math"/>
                                      <w:w w:val="105"/>
                                      <w:sz w:val="24"/>
                                    </w:rPr>
                                    <w:t>TDFT</w:t>
                                  </w:r>
                                  <w:r>
                                    <w:rPr>
                                      <w:rFonts w:ascii="Cambria Math" w:hAnsi="Cambria Math" w:eastAsia="Cambria Math"/>
                                      <w:spacing w:val="-12"/>
                                      <w:w w:val="105"/>
                                      <w:sz w:val="24"/>
                                    </w:rPr>
                                    <w:t> </w:t>
                                  </w:r>
                                  <w:r>
                                    <w:rPr>
                                      <w:rFonts w:ascii="Cambria Math" w:hAnsi="Cambria Math" w:eastAsia="Cambria Math"/>
                                      <w:w w:val="105"/>
                                      <w:sz w:val="24"/>
                                      <w:vertAlign w:val="subscript"/>
                                    </w:rPr>
                                    <w:t>𝑡</w:t>
                                  </w:r>
                                  <w:r>
                                    <w:rPr>
                                      <w:rFonts w:ascii="Cambria Math" w:hAnsi="Cambria Math" w:eastAsia="Cambria Math"/>
                                      <w:spacing w:val="15"/>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4"/>
                                      <w:w w:val="105"/>
                                      <w:sz w:val="24"/>
                                      <w:vertAlign w:val="baseline"/>
                                    </w:rPr>
                                    <w:t> </w:t>
                                  </w:r>
                                  <w:r>
                                    <w:rPr>
                                      <w:rFonts w:ascii="Cambria Math" w:hAnsi="Cambria Math" w:eastAsia="Cambria Math"/>
                                      <w:w w:val="105"/>
                                      <w:position w:val="1"/>
                                      <w:sz w:val="24"/>
                                      <w:vertAlign w:val="baseline"/>
                                    </w:rPr>
                                    <w:t>∑</w:t>
                                  </w:r>
                                  <w:r>
                                    <w:rPr>
                                      <w:rFonts w:ascii="Cambria Math" w:hAnsi="Cambria Math" w:eastAsia="Cambria Math"/>
                                      <w:w w:val="105"/>
                                      <w:position w:val="1"/>
                                      <w:sz w:val="24"/>
                                      <w:vertAlign w:val="subscript"/>
                                    </w:rPr>
                                    <w:t>𝑓</w:t>
                                  </w:r>
                                  <w:r>
                                    <w:rPr>
                                      <w:rFonts w:ascii="Cambria Math" w:hAnsi="Cambria Math" w:eastAsia="Cambria Math"/>
                                      <w:spacing w:val="-14"/>
                                      <w:w w:val="105"/>
                                      <w:position w:val="1"/>
                                      <w:sz w:val="24"/>
                                      <w:vertAlign w:val="baseline"/>
                                    </w:rPr>
                                    <w:t> </w:t>
                                  </w:r>
                                  <w:r>
                                    <w:rPr>
                                      <w:rFonts w:ascii="Cambria Math" w:hAnsi="Cambria Math" w:eastAsia="Cambria Math"/>
                                      <w:spacing w:val="-2"/>
                                      <w:w w:val="105"/>
                                      <w:sz w:val="24"/>
                                      <w:vertAlign w:val="baseline"/>
                                    </w:rPr>
                                    <w:t>𝑇𝐷𝐹𝑇</w:t>
                                  </w:r>
                                  <w:r>
                                    <w:rPr>
                                      <w:rFonts w:ascii="Cambria Math" w:hAnsi="Cambria Math" w:eastAsia="Cambria Math"/>
                                      <w:spacing w:val="-2"/>
                                      <w:w w:val="105"/>
                                      <w:sz w:val="24"/>
                                      <w:vertAlign w:val="subscript"/>
                                    </w:rPr>
                                    <w:t>𝑓,𝑡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76"/>
                                    <w:ind w:right="43"/>
                                    <w:jc w:val="right"/>
                                    <w:rPr>
                                      <w:sz w:val="24"/>
                                    </w:rPr>
                                  </w:pPr>
                                  <w:r>
                                    <w:rPr>
                                      <w:spacing w:val="-2"/>
                                      <w:sz w:val="24"/>
                                    </w:rPr>
                                    <w:t>(4.32)</w:t>
                                  </w:r>
                                </w:p>
                              </w:tc>
                            </w:tr>
                            <w:tr>
                              <w:trPr>
                                <w:trHeight w:val="465" w:hRule="atLeast"/>
                              </w:trPr>
                              <w:tc>
                                <w:tcPr>
                                  <w:tcW w:w="5463" w:type="dxa"/>
                                  <w:gridSpan w:val="3"/>
                                </w:tcPr>
                                <w:p>
                                  <w:pPr>
                                    <w:pStyle w:val="TableParagraph"/>
                                    <w:spacing w:before="66"/>
                                    <w:ind w:left="50"/>
                                    <w:rPr>
                                      <w:rFonts w:ascii="Cambria Math" w:hAnsi="Cambria Math" w:eastAsia="Cambria Math"/>
                                      <w:sz w:val="17"/>
                                    </w:rPr>
                                  </w:pPr>
                                  <w:r>
                                    <w:rPr>
                                      <w:rFonts w:ascii="Cambria Math" w:hAnsi="Cambria Math" w:eastAsia="Cambria Math"/>
                                      <w:w w:val="110"/>
                                      <w:position w:val="5"/>
                                      <w:sz w:val="24"/>
                                    </w:rPr>
                                    <w:t>𝑇𝐼𝑃𝑇</w:t>
                                  </w:r>
                                  <w:r>
                                    <w:rPr>
                                      <w:rFonts w:ascii="Cambria Math" w:hAnsi="Cambria Math" w:eastAsia="Cambria Math"/>
                                      <w:w w:val="110"/>
                                      <w:sz w:val="17"/>
                                    </w:rPr>
                                    <w:t>𝑡</w:t>
                                  </w:r>
                                  <w:r>
                                    <w:rPr>
                                      <w:rFonts w:ascii="Cambria Math" w:hAnsi="Cambria Math" w:eastAsia="Cambria Math"/>
                                      <w:spacing w:val="9"/>
                                      <w:w w:val="110"/>
                                      <w:sz w:val="17"/>
                                    </w:rPr>
                                    <w:t> </w:t>
                                  </w:r>
                                  <w:r>
                                    <w:rPr>
                                      <w:rFonts w:ascii="Cambria Math" w:hAnsi="Cambria Math" w:eastAsia="Cambria Math"/>
                                      <w:w w:val="110"/>
                                      <w:position w:val="5"/>
                                      <w:sz w:val="24"/>
                                    </w:rPr>
                                    <w:t>=</w:t>
                                  </w:r>
                                  <w:r>
                                    <w:rPr>
                                      <w:rFonts w:ascii="Cambria Math" w:hAnsi="Cambria Math" w:eastAsia="Cambria Math"/>
                                      <w:spacing w:val="20"/>
                                      <w:w w:val="110"/>
                                      <w:position w:val="5"/>
                                      <w:sz w:val="24"/>
                                    </w:rPr>
                                    <w:t> </w:t>
                                  </w:r>
                                  <w:r>
                                    <w:rPr>
                                      <w:rFonts w:ascii="Cambria Math" w:hAnsi="Cambria Math" w:eastAsia="Cambria Math"/>
                                      <w:w w:val="110"/>
                                      <w:position w:val="6"/>
                                      <w:sz w:val="24"/>
                                    </w:rPr>
                                    <w:t>∑</w:t>
                                  </w:r>
                                  <w:r>
                                    <w:rPr>
                                      <w:rFonts w:ascii="Cambria Math" w:hAnsi="Cambria Math" w:eastAsia="Cambria Math"/>
                                      <w:w w:val="110"/>
                                      <w:sz w:val="17"/>
                                    </w:rPr>
                                    <w:t>𝑙,j</w:t>
                                  </w:r>
                                  <w:r>
                                    <w:rPr>
                                      <w:rFonts w:ascii="Cambria Math" w:hAnsi="Cambria Math" w:eastAsia="Cambria Math"/>
                                      <w:spacing w:val="-10"/>
                                      <w:w w:val="110"/>
                                      <w:sz w:val="17"/>
                                    </w:rPr>
                                    <w:t> </w:t>
                                  </w:r>
                                  <w:r>
                                    <w:rPr>
                                      <w:rFonts w:ascii="Cambria Math" w:hAnsi="Cambria Math" w:eastAsia="Cambria Math"/>
                                      <w:spacing w:val="-2"/>
                                      <w:w w:val="110"/>
                                      <w:position w:val="5"/>
                                      <w:sz w:val="24"/>
                                    </w:rPr>
                                    <w:t>𝑇𝐼𝑃</w:t>
                                  </w:r>
                                  <w:r>
                                    <w:rPr>
                                      <w:rFonts w:ascii="Cambria Math" w:hAnsi="Cambria Math" w:eastAsia="Cambria Math"/>
                                      <w:spacing w:val="-2"/>
                                      <w:w w:val="110"/>
                                      <w:sz w:val="17"/>
                                    </w:rPr>
                                    <w:t>𝑙,j,𝑡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82"/>
                                    <w:ind w:right="43"/>
                                    <w:jc w:val="right"/>
                                    <w:rPr>
                                      <w:sz w:val="24"/>
                                    </w:rPr>
                                  </w:pPr>
                                  <w:r>
                                    <w:rPr>
                                      <w:spacing w:val="-2"/>
                                      <w:sz w:val="24"/>
                                    </w:rPr>
                                    <w:t>(4.33)</w:t>
                                  </w:r>
                                </w:p>
                              </w:tc>
                            </w:tr>
                            <w:tr>
                              <w:trPr>
                                <w:trHeight w:val="436" w:hRule="atLeast"/>
                              </w:trPr>
                              <w:tc>
                                <w:tcPr>
                                  <w:tcW w:w="5463" w:type="dxa"/>
                                  <w:gridSpan w:val="3"/>
                                </w:tcPr>
                                <w:p>
                                  <w:pPr>
                                    <w:pStyle w:val="TableParagraph"/>
                                    <w:spacing w:before="59"/>
                                    <w:ind w:left="50"/>
                                    <w:rPr>
                                      <w:rFonts w:ascii="Cambria Math" w:eastAsia="Cambria Math"/>
                                      <w:sz w:val="24"/>
                                    </w:rPr>
                                  </w:pPr>
                                  <w:r>
                                    <w:rPr>
                                      <w:rFonts w:ascii="Cambria Math" w:eastAsia="Cambria Math"/>
                                      <w:sz w:val="24"/>
                                    </w:rPr>
                                    <w:t>TPRCTS</w:t>
                                  </w:r>
                                  <w:r>
                                    <w:rPr>
                                      <w:rFonts w:ascii="Cambria Math" w:eastAsia="Cambria Math"/>
                                      <w:sz w:val="24"/>
                                      <w:vertAlign w:val="subscript"/>
                                    </w:rPr>
                                    <w:t>𝑡</w:t>
                                  </w:r>
                                  <w:r>
                                    <w:rPr>
                                      <w:rFonts w:ascii="Cambria Math" w:eastAsia="Cambria Math"/>
                                      <w:spacing w:val="25"/>
                                      <w:sz w:val="24"/>
                                      <w:vertAlign w:val="baseline"/>
                                    </w:rPr>
                                    <w:t> </w:t>
                                  </w:r>
                                  <w:r>
                                    <w:rPr>
                                      <w:rFonts w:ascii="Cambria Math" w:eastAsia="Cambria Math"/>
                                      <w:sz w:val="24"/>
                                      <w:vertAlign w:val="baseline"/>
                                    </w:rPr>
                                    <w:t>=</w:t>
                                  </w:r>
                                  <w:r>
                                    <w:rPr>
                                      <w:rFonts w:ascii="Cambria Math" w:eastAsia="Cambria Math"/>
                                      <w:spacing w:val="14"/>
                                      <w:sz w:val="24"/>
                                      <w:vertAlign w:val="baseline"/>
                                    </w:rPr>
                                    <w:t> </w:t>
                                  </w:r>
                                  <w:r>
                                    <w:rPr>
                                      <w:rFonts w:ascii="Cambria Math" w:eastAsia="Cambria Math"/>
                                      <w:sz w:val="24"/>
                                      <w:vertAlign w:val="baseline"/>
                                    </w:rPr>
                                    <w:t>TICT</w:t>
                                  </w:r>
                                  <w:r>
                                    <w:rPr>
                                      <w:rFonts w:ascii="Cambria Math" w:eastAsia="Cambria Math"/>
                                      <w:sz w:val="24"/>
                                      <w:vertAlign w:val="subscript"/>
                                    </w:rPr>
                                    <w:t>𝑡</w:t>
                                  </w:r>
                                  <w:r>
                                    <w:rPr>
                                      <w:rFonts w:ascii="Cambria Math" w:eastAsia="Cambria Math"/>
                                      <w:spacing w:val="14"/>
                                      <w:sz w:val="24"/>
                                      <w:vertAlign w:val="baseline"/>
                                    </w:rPr>
                                    <w:t> </w:t>
                                  </w:r>
                                  <w:r>
                                    <w:rPr>
                                      <w:rFonts w:ascii="Cambria Math" w:eastAsia="Cambria Math"/>
                                      <w:sz w:val="24"/>
                                      <w:vertAlign w:val="baseline"/>
                                    </w:rPr>
                                    <w:t>+</w:t>
                                  </w:r>
                                  <w:r>
                                    <w:rPr>
                                      <w:rFonts w:ascii="Cambria Math" w:eastAsia="Cambria Math"/>
                                      <w:spacing w:val="-1"/>
                                      <w:sz w:val="24"/>
                                      <w:vertAlign w:val="baseline"/>
                                    </w:rPr>
                                    <w:t> </w:t>
                                  </w:r>
                                  <w:r>
                                    <w:rPr>
                                      <w:rFonts w:ascii="Cambria Math" w:eastAsia="Cambria Math"/>
                                      <w:spacing w:val="-2"/>
                                      <w:sz w:val="24"/>
                                      <w:vertAlign w:val="baseline"/>
                                    </w:rPr>
                                    <w:t>TIMT</w:t>
                                  </w:r>
                                  <w:r>
                                    <w:rPr>
                                      <w:rFonts w:ascii="Cambria Math" w:eastAsia="Cambria Math"/>
                                      <w:spacing w:val="-2"/>
                                      <w:sz w:val="24"/>
                                      <w:vertAlign w:val="subscript"/>
                                    </w:rPr>
                                    <w:t>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63"/>
                                    <w:ind w:right="43"/>
                                    <w:jc w:val="right"/>
                                    <w:rPr>
                                      <w:sz w:val="24"/>
                                    </w:rPr>
                                  </w:pPr>
                                  <w:r>
                                    <w:rPr>
                                      <w:spacing w:val="-2"/>
                                      <w:sz w:val="24"/>
                                    </w:rPr>
                                    <w:t>(4.34)</w:t>
                                  </w:r>
                                </w:p>
                              </w:tc>
                            </w:tr>
                            <w:tr>
                              <w:trPr>
                                <w:trHeight w:val="434" w:hRule="atLeast"/>
                              </w:trPr>
                              <w:tc>
                                <w:tcPr>
                                  <w:tcW w:w="5463" w:type="dxa"/>
                                  <w:gridSpan w:val="3"/>
                                </w:tcPr>
                                <w:p>
                                  <w:pPr>
                                    <w:pStyle w:val="TableParagraph"/>
                                    <w:spacing w:before="39"/>
                                    <w:ind w:left="50"/>
                                    <w:rPr>
                                      <w:rFonts w:ascii="Cambria Math" w:hAnsi="Cambria Math" w:eastAsia="Cambria Math"/>
                                      <w:sz w:val="24"/>
                                    </w:rPr>
                                  </w:pPr>
                                  <w:r>
                                    <w:rPr>
                                      <w:rFonts w:ascii="Cambria Math" w:hAnsi="Cambria Math" w:eastAsia="Cambria Math"/>
                                      <w:w w:val="105"/>
                                      <w:sz w:val="24"/>
                                    </w:rPr>
                                    <w:t>TICT</w:t>
                                  </w:r>
                                  <w:r>
                                    <w:rPr>
                                      <w:rFonts w:ascii="Cambria Math" w:hAnsi="Cambria Math" w:eastAsia="Cambria Math"/>
                                      <w:spacing w:val="-9"/>
                                      <w:w w:val="105"/>
                                      <w:sz w:val="24"/>
                                    </w:rPr>
                                    <w:t> </w:t>
                                  </w:r>
                                  <w:r>
                                    <w:rPr>
                                      <w:rFonts w:ascii="Cambria Math" w:hAnsi="Cambria Math" w:eastAsia="Cambria Math"/>
                                      <w:w w:val="105"/>
                                      <w:sz w:val="24"/>
                                      <w:vertAlign w:val="subscript"/>
                                    </w:rPr>
                                    <w:t>𝑡</w:t>
                                  </w:r>
                                  <w:r>
                                    <w:rPr>
                                      <w:rFonts w:ascii="Cambria Math" w:hAnsi="Cambria Math" w:eastAsia="Cambria Math"/>
                                      <w:spacing w:val="14"/>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4"/>
                                      <w:w w:val="105"/>
                                      <w:sz w:val="24"/>
                                      <w:vertAlign w:val="baseline"/>
                                    </w:rPr>
                                    <w:t> </w:t>
                                  </w:r>
                                  <w:r>
                                    <w:rPr>
                                      <w:rFonts w:ascii="Cambria Math" w:hAnsi="Cambria Math" w:eastAsia="Cambria Math"/>
                                      <w:w w:val="105"/>
                                      <w:position w:val="1"/>
                                      <w:sz w:val="24"/>
                                      <w:vertAlign w:val="baseline"/>
                                    </w:rPr>
                                    <w:t>∑</w:t>
                                  </w:r>
                                  <w:r>
                                    <w:rPr>
                                      <w:rFonts w:ascii="Cambria Math" w:hAnsi="Cambria Math" w:eastAsia="Cambria Math"/>
                                      <w:w w:val="105"/>
                                      <w:position w:val="1"/>
                                      <w:sz w:val="24"/>
                                      <w:vertAlign w:val="subscript"/>
                                    </w:rPr>
                                    <w:t>𝑖</w:t>
                                  </w:r>
                                  <w:r>
                                    <w:rPr>
                                      <w:rFonts w:ascii="Cambria Math" w:hAnsi="Cambria Math" w:eastAsia="Cambria Math"/>
                                      <w:spacing w:val="-14"/>
                                      <w:w w:val="105"/>
                                      <w:position w:val="1"/>
                                      <w:sz w:val="24"/>
                                      <w:vertAlign w:val="baseline"/>
                                    </w:rPr>
                                    <w:t> </w:t>
                                  </w:r>
                                  <w:r>
                                    <w:rPr>
                                      <w:rFonts w:ascii="Cambria Math" w:hAnsi="Cambria Math" w:eastAsia="Cambria Math"/>
                                      <w:spacing w:val="-2"/>
                                      <w:w w:val="105"/>
                                      <w:sz w:val="24"/>
                                      <w:vertAlign w:val="baseline"/>
                                    </w:rPr>
                                    <w:t>𝑇𝐼𝐶</w:t>
                                  </w:r>
                                  <w:r>
                                    <w:rPr>
                                      <w:rFonts w:ascii="Cambria Math" w:hAnsi="Cambria Math" w:eastAsia="Cambria Math"/>
                                      <w:spacing w:val="-2"/>
                                      <w:w w:val="105"/>
                                      <w:sz w:val="24"/>
                                      <w:vertAlign w:val="subscript"/>
                                    </w:rPr>
                                    <w:t>𝑖,𝑡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53"/>
                                    <w:ind w:right="43"/>
                                    <w:jc w:val="right"/>
                                    <w:rPr>
                                      <w:sz w:val="24"/>
                                    </w:rPr>
                                  </w:pPr>
                                  <w:r>
                                    <w:rPr>
                                      <w:spacing w:val="-2"/>
                                      <w:sz w:val="24"/>
                                    </w:rPr>
                                    <w:t>(4.35)</w:t>
                                  </w:r>
                                </w:p>
                              </w:tc>
                            </w:tr>
                            <w:tr>
                              <w:trPr>
                                <w:trHeight w:val="439" w:hRule="atLeast"/>
                              </w:trPr>
                              <w:tc>
                                <w:tcPr>
                                  <w:tcW w:w="5463" w:type="dxa"/>
                                  <w:gridSpan w:val="3"/>
                                </w:tcPr>
                                <w:p>
                                  <w:pPr>
                                    <w:pStyle w:val="TableParagraph"/>
                                    <w:spacing w:before="46"/>
                                    <w:ind w:left="50"/>
                                    <w:rPr>
                                      <w:rFonts w:ascii="Cambria Math" w:hAnsi="Cambria Math" w:eastAsia="Cambria Math"/>
                                      <w:sz w:val="24"/>
                                    </w:rPr>
                                  </w:pPr>
                                  <w:r>
                                    <w:rPr>
                                      <w:rFonts w:ascii="Cambria Math" w:hAnsi="Cambria Math" w:eastAsia="Cambria Math"/>
                                      <w:w w:val="105"/>
                                      <w:sz w:val="24"/>
                                    </w:rPr>
                                    <w:t>TIMT</w:t>
                                  </w:r>
                                  <w:r>
                                    <w:rPr>
                                      <w:rFonts w:ascii="Cambria Math" w:hAnsi="Cambria Math" w:eastAsia="Cambria Math"/>
                                      <w:w w:val="105"/>
                                      <w:sz w:val="24"/>
                                      <w:vertAlign w:val="subscript"/>
                                    </w:rPr>
                                    <w:t>𝑡</w:t>
                                  </w:r>
                                  <w:r>
                                    <w:rPr>
                                      <w:rFonts w:ascii="Cambria Math" w:hAnsi="Cambria Math" w:eastAsia="Cambria Math"/>
                                      <w:spacing w:val="46"/>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1"/>
                                      <w:w w:val="105"/>
                                      <w:sz w:val="24"/>
                                      <w:vertAlign w:val="baseline"/>
                                    </w:rPr>
                                    <w:t> </w:t>
                                  </w:r>
                                  <w:r>
                                    <w:rPr>
                                      <w:rFonts w:ascii="Cambria Math" w:hAnsi="Cambria Math" w:eastAsia="Cambria Math"/>
                                      <w:w w:val="105"/>
                                      <w:position w:val="1"/>
                                      <w:sz w:val="24"/>
                                      <w:vertAlign w:val="baseline"/>
                                    </w:rPr>
                                    <w:t>∑</w:t>
                                  </w:r>
                                  <w:r>
                                    <w:rPr>
                                      <w:rFonts w:ascii="Cambria Math" w:hAnsi="Cambria Math" w:eastAsia="Cambria Math"/>
                                      <w:w w:val="105"/>
                                      <w:position w:val="1"/>
                                      <w:sz w:val="24"/>
                                      <w:vertAlign w:val="subscript"/>
                                    </w:rPr>
                                    <w:t>𝑚</w:t>
                                  </w:r>
                                  <w:r>
                                    <w:rPr>
                                      <w:rFonts w:ascii="Cambria Math" w:hAnsi="Cambria Math" w:eastAsia="Cambria Math"/>
                                      <w:spacing w:val="-14"/>
                                      <w:w w:val="105"/>
                                      <w:position w:val="1"/>
                                      <w:sz w:val="24"/>
                                      <w:vertAlign w:val="baseline"/>
                                    </w:rPr>
                                    <w:t> </w:t>
                                  </w:r>
                                  <w:r>
                                    <w:rPr>
                                      <w:rFonts w:ascii="Cambria Math" w:hAnsi="Cambria Math" w:eastAsia="Cambria Math"/>
                                      <w:spacing w:val="-2"/>
                                      <w:w w:val="105"/>
                                      <w:sz w:val="24"/>
                                      <w:vertAlign w:val="baseline"/>
                                    </w:rPr>
                                    <w:t>𝑇𝐼𝑀</w:t>
                                  </w:r>
                                  <w:r>
                                    <w:rPr>
                                      <w:rFonts w:ascii="Cambria Math" w:hAnsi="Cambria Math" w:eastAsia="Cambria Math"/>
                                      <w:spacing w:val="-2"/>
                                      <w:w w:val="105"/>
                                      <w:sz w:val="24"/>
                                      <w:vertAlign w:val="subscript"/>
                                    </w:rPr>
                                    <w:t>𝑚,𝑡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60"/>
                                    <w:ind w:right="43"/>
                                    <w:jc w:val="right"/>
                                    <w:rPr>
                                      <w:sz w:val="24"/>
                                    </w:rPr>
                                  </w:pPr>
                                  <w:r>
                                    <w:rPr>
                                      <w:spacing w:val="-2"/>
                                      <w:sz w:val="24"/>
                                    </w:rPr>
                                    <w:t>(4.36)</w:t>
                                  </w:r>
                                </w:p>
                              </w:tc>
                            </w:tr>
                            <w:tr>
                              <w:trPr>
                                <w:trHeight w:val="431" w:hRule="atLeast"/>
                              </w:trPr>
                              <w:tc>
                                <w:tcPr>
                                  <w:tcW w:w="5463" w:type="dxa"/>
                                  <w:gridSpan w:val="3"/>
                                </w:tcPr>
                                <w:p>
                                  <w:pPr>
                                    <w:pStyle w:val="TableParagraph"/>
                                    <w:spacing w:before="42"/>
                                    <w:ind w:left="50"/>
                                    <w:rPr>
                                      <w:rFonts w:ascii="Cambria Math" w:hAnsi="Cambria Math" w:eastAsia="Cambria Math"/>
                                      <w:sz w:val="17"/>
                                    </w:rPr>
                                  </w:pPr>
                                  <w:r>
                                    <w:rPr>
                                      <w:rFonts w:ascii="Cambria Math" w:hAnsi="Cambria Math" w:eastAsia="Cambria Math"/>
                                      <w:w w:val="110"/>
                                      <w:position w:val="5"/>
                                      <w:sz w:val="24"/>
                                    </w:rPr>
                                    <w:t>YGTR</w:t>
                                  </w:r>
                                  <w:r>
                                    <w:rPr>
                                      <w:rFonts w:ascii="Cambria Math" w:hAnsi="Cambria Math" w:eastAsia="Cambria Math"/>
                                      <w:w w:val="110"/>
                                      <w:sz w:val="17"/>
                                    </w:rPr>
                                    <w:t>𝑡</w:t>
                                  </w:r>
                                  <w:r>
                                    <w:rPr>
                                      <w:rFonts w:ascii="Cambria Math" w:hAnsi="Cambria Math" w:eastAsia="Cambria Math"/>
                                      <w:spacing w:val="73"/>
                                      <w:w w:val="110"/>
                                      <w:sz w:val="17"/>
                                    </w:rPr>
                                    <w:t> </w:t>
                                  </w:r>
                                  <w:r>
                                    <w:rPr>
                                      <w:rFonts w:ascii="Cambria Math" w:hAnsi="Cambria Math" w:eastAsia="Cambria Math"/>
                                      <w:w w:val="110"/>
                                      <w:position w:val="5"/>
                                      <w:sz w:val="24"/>
                                    </w:rPr>
                                    <w:t>=</w:t>
                                  </w:r>
                                  <w:r>
                                    <w:rPr>
                                      <w:rFonts w:ascii="Cambria Math" w:hAnsi="Cambria Math" w:eastAsia="Cambria Math"/>
                                      <w:spacing w:val="44"/>
                                      <w:w w:val="110"/>
                                      <w:position w:val="5"/>
                                      <w:sz w:val="24"/>
                                    </w:rPr>
                                    <w:t> </w:t>
                                  </w:r>
                                  <w:r>
                                    <w:rPr>
                                      <w:rFonts w:ascii="Cambria Math" w:hAnsi="Cambria Math" w:eastAsia="Cambria Math"/>
                                      <w:w w:val="110"/>
                                      <w:position w:val="6"/>
                                      <w:sz w:val="24"/>
                                    </w:rPr>
                                    <w:t>∑</w:t>
                                  </w:r>
                                  <w:r>
                                    <w:rPr>
                                      <w:rFonts w:ascii="Cambria Math" w:hAnsi="Cambria Math" w:eastAsia="Cambria Math"/>
                                      <w:w w:val="110"/>
                                      <w:sz w:val="17"/>
                                    </w:rPr>
                                    <w:t>𝑎g𝑛g</w:t>
                                  </w:r>
                                  <w:r>
                                    <w:rPr>
                                      <w:rFonts w:ascii="Cambria Math" w:hAnsi="Cambria Math" w:eastAsia="Cambria Math"/>
                                      <w:spacing w:val="-7"/>
                                      <w:w w:val="110"/>
                                      <w:sz w:val="17"/>
                                    </w:rPr>
                                    <w:t> </w:t>
                                  </w:r>
                                  <w:r>
                                    <w:rPr>
                                      <w:rFonts w:ascii="Cambria Math" w:hAnsi="Cambria Math" w:eastAsia="Cambria Math"/>
                                      <w:spacing w:val="-2"/>
                                      <w:w w:val="110"/>
                                      <w:position w:val="5"/>
                                      <w:sz w:val="24"/>
                                    </w:rPr>
                                    <w:t>𝑇𝑅</w:t>
                                  </w:r>
                                  <w:r>
                                    <w:rPr>
                                      <w:rFonts w:ascii="Cambria Math" w:hAnsi="Cambria Math" w:eastAsia="Cambria Math"/>
                                      <w:spacing w:val="-2"/>
                                      <w:w w:val="110"/>
                                      <w:sz w:val="17"/>
                                    </w:rPr>
                                    <w:t>g𝑣𝑡,𝑎g𝑛g,𝑡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58"/>
                                    <w:ind w:right="43"/>
                                    <w:jc w:val="right"/>
                                    <w:rPr>
                                      <w:sz w:val="24"/>
                                    </w:rPr>
                                  </w:pPr>
                                  <w:r>
                                    <w:rPr>
                                      <w:spacing w:val="-2"/>
                                      <w:sz w:val="24"/>
                                    </w:rPr>
                                    <w:t>(4.37)</w:t>
                                  </w:r>
                                </w:p>
                              </w:tc>
                            </w:tr>
                            <w:tr>
                              <w:trPr>
                                <w:trHeight w:val="449" w:hRule="atLeast"/>
                              </w:trPr>
                              <w:tc>
                                <w:tcPr>
                                  <w:tcW w:w="5463" w:type="dxa"/>
                                  <w:gridSpan w:val="3"/>
                                </w:tcPr>
                                <w:p>
                                  <w:pPr>
                                    <w:pStyle w:val="TableParagraph"/>
                                    <w:tabs>
                                      <w:tab w:pos="813" w:val="left" w:leader="none"/>
                                      <w:tab w:pos="2962" w:val="left" w:leader="none"/>
                                      <w:tab w:pos="3986" w:val="left" w:leader="none"/>
                                    </w:tabs>
                                    <w:spacing w:before="93"/>
                                    <w:ind w:left="50"/>
                                    <w:rPr>
                                      <w:rFonts w:ascii="Cambria Math" w:hAnsi="Cambria Math" w:eastAsia="Cambria Math"/>
                                      <w:sz w:val="24"/>
                                    </w:rPr>
                                  </w:pPr>
                                  <w:r>
                                    <w:rPr>
                                      <w:rFonts w:ascii="Cambria Math" w:hAnsi="Cambria Math" w:eastAsia="Cambria Math"/>
                                      <w:spacing w:val="-5"/>
                                      <w:sz w:val="24"/>
                                    </w:rPr>
                                    <w:t>𝑇𝐷𝐻</w:t>
                                  </w:r>
                                  <w:r>
                                    <w:rPr>
                                      <w:rFonts w:ascii="Cambria Math" w:hAnsi="Cambria Math" w:eastAsia="Cambria Math"/>
                                      <w:sz w:val="24"/>
                                    </w:rPr>
                                    <w:tab/>
                                  </w:r>
                                  <w:r>
                                    <w:rPr>
                                      <w:sz w:val="24"/>
                                    </w:rPr>
                                    <w:t>=</w:t>
                                  </w:r>
                                  <w:r>
                                    <w:rPr>
                                      <w:spacing w:val="11"/>
                                      <w:sz w:val="24"/>
                                    </w:rPr>
                                    <w:t> </w:t>
                                  </w:r>
                                  <w:r>
                                    <w:rPr>
                                      <w:rFonts w:ascii="Cambria Math" w:hAnsi="Cambria Math" w:eastAsia="Cambria Math"/>
                                      <w:sz w:val="24"/>
                                    </w:rPr>
                                    <w:t>𝑃𝐼𝑋𝐶𝑂𝑁</w:t>
                                  </w:r>
                                  <w:r>
                                    <w:rPr>
                                      <w:rFonts w:ascii="Cambria Math" w:hAnsi="Cambria Math" w:eastAsia="Cambria Math"/>
                                      <w:sz w:val="24"/>
                                      <w:vertAlign w:val="superscript"/>
                                    </w:rPr>
                                    <w:t>𝜂</w:t>
                                  </w:r>
                                  <w:r>
                                    <w:rPr>
                                      <w:rFonts w:ascii="Cambria Math" w:hAnsi="Cambria Math" w:eastAsia="Cambria Math"/>
                                      <w:spacing w:val="38"/>
                                      <w:sz w:val="24"/>
                                      <w:vertAlign w:val="baseline"/>
                                    </w:rPr>
                                    <w:t> </w:t>
                                  </w:r>
                                  <w:r>
                                    <w:rPr>
                                      <w:rFonts w:ascii="Cambria Math" w:hAnsi="Cambria Math" w:eastAsia="Cambria Math"/>
                                      <w:spacing w:val="-4"/>
                                      <w:sz w:val="24"/>
                                      <w:vertAlign w:val="baseline"/>
                                    </w:rPr>
                                    <w:t>𝑡𝑡𝑑ℎ0</w:t>
                                  </w:r>
                                  <w:r>
                                    <w:rPr>
                                      <w:rFonts w:ascii="Cambria Math" w:hAnsi="Cambria Math" w:eastAsia="Cambria Math"/>
                                      <w:sz w:val="24"/>
                                      <w:vertAlign w:val="baseline"/>
                                    </w:rPr>
                                    <w:tab/>
                                  </w:r>
                                  <w:r>
                                    <w:rPr>
                                      <w:sz w:val="24"/>
                                      <w:vertAlign w:val="baseline"/>
                                    </w:rPr>
                                    <w:t>+</w:t>
                                  </w:r>
                                  <w:r>
                                    <w:rPr>
                                      <w:spacing w:val="1"/>
                                      <w:sz w:val="24"/>
                                      <w:vertAlign w:val="baseline"/>
                                    </w:rPr>
                                    <w:t> </w:t>
                                  </w:r>
                                  <w:r>
                                    <w:rPr>
                                      <w:rFonts w:ascii="Cambria Math" w:hAnsi="Cambria Math" w:eastAsia="Cambria Math"/>
                                      <w:spacing w:val="-4"/>
                                      <w:sz w:val="24"/>
                                      <w:vertAlign w:val="baseline"/>
                                    </w:rPr>
                                    <w:t>𝑡𝑡𝑑ℎ1</w:t>
                                  </w:r>
                                  <w:r>
                                    <w:rPr>
                                      <w:rFonts w:ascii="Cambria Math" w:hAnsi="Cambria Math" w:eastAsia="Cambria Math"/>
                                      <w:sz w:val="24"/>
                                      <w:vertAlign w:val="baseline"/>
                                    </w:rPr>
                                    <w:tab/>
                                  </w:r>
                                  <w:r>
                                    <w:rPr>
                                      <w:rFonts w:ascii="Cambria Math" w:hAnsi="Cambria Math" w:eastAsia="Cambria Math"/>
                                      <w:spacing w:val="-5"/>
                                      <w:sz w:val="24"/>
                                      <w:vertAlign w:val="baseline"/>
                                    </w:rPr>
                                    <w:t>𝑌𝐻</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97"/>
                                    <w:ind w:right="43"/>
                                    <w:jc w:val="right"/>
                                    <w:rPr>
                                      <w:sz w:val="24"/>
                                    </w:rPr>
                                  </w:pPr>
                                  <w:r>
                                    <w:rPr>
                                      <w:spacing w:val="-2"/>
                                      <w:sz w:val="24"/>
                                    </w:rPr>
                                    <w:t>(4.38)</w:t>
                                  </w:r>
                                </w:p>
                              </w:tc>
                            </w:tr>
                            <w:tr>
                              <w:trPr>
                                <w:trHeight w:val="477" w:hRule="atLeast"/>
                              </w:trPr>
                              <w:tc>
                                <w:tcPr>
                                  <w:tcW w:w="5463" w:type="dxa"/>
                                  <w:gridSpan w:val="3"/>
                                </w:tcPr>
                                <w:p>
                                  <w:pPr>
                                    <w:pStyle w:val="TableParagraph"/>
                                    <w:tabs>
                                      <w:tab w:pos="756" w:val="left" w:leader="none"/>
                                      <w:tab w:pos="2894" w:val="left" w:leader="none"/>
                                      <w:tab w:pos="3955" w:val="left" w:leader="none"/>
                                    </w:tabs>
                                    <w:spacing w:before="94"/>
                                    <w:ind w:left="50"/>
                                    <w:rPr>
                                      <w:rFonts w:ascii="Cambria Math" w:hAnsi="Cambria Math" w:eastAsia="Cambria Math"/>
                                      <w:sz w:val="24"/>
                                    </w:rPr>
                                  </w:pPr>
                                  <w:r>
                                    <w:rPr>
                                      <w:rFonts w:ascii="Cambria Math" w:hAnsi="Cambria Math" w:eastAsia="Cambria Math"/>
                                      <w:spacing w:val="-5"/>
                                      <w:sz w:val="24"/>
                                    </w:rPr>
                                    <w:t>𝑇𝐷𝐹</w:t>
                                  </w:r>
                                  <w:r>
                                    <w:rPr>
                                      <w:rFonts w:ascii="Cambria Math" w:hAnsi="Cambria Math" w:eastAsia="Cambria Math"/>
                                      <w:sz w:val="24"/>
                                    </w:rPr>
                                    <w:tab/>
                                  </w:r>
                                  <w:r>
                                    <w:rPr>
                                      <w:sz w:val="24"/>
                                    </w:rPr>
                                    <w:t>=</w:t>
                                  </w:r>
                                  <w:r>
                                    <w:rPr>
                                      <w:spacing w:val="12"/>
                                      <w:sz w:val="24"/>
                                    </w:rPr>
                                    <w:t> </w:t>
                                  </w:r>
                                  <w:r>
                                    <w:rPr>
                                      <w:rFonts w:ascii="Cambria Math" w:hAnsi="Cambria Math" w:eastAsia="Cambria Math"/>
                                      <w:sz w:val="24"/>
                                    </w:rPr>
                                    <w:t>𝑃𝐼𝑋𝐶𝑂𝑁</w:t>
                                  </w:r>
                                  <w:r>
                                    <w:rPr>
                                      <w:rFonts w:ascii="Cambria Math" w:hAnsi="Cambria Math" w:eastAsia="Cambria Math"/>
                                      <w:sz w:val="24"/>
                                      <w:vertAlign w:val="superscript"/>
                                    </w:rPr>
                                    <w:t>𝜂</w:t>
                                  </w:r>
                                  <w:r>
                                    <w:rPr>
                                      <w:rFonts w:ascii="Cambria Math" w:hAnsi="Cambria Math" w:eastAsia="Cambria Math"/>
                                      <w:spacing w:val="29"/>
                                      <w:sz w:val="24"/>
                                      <w:vertAlign w:val="baseline"/>
                                    </w:rPr>
                                    <w:t> </w:t>
                                  </w:r>
                                  <w:r>
                                    <w:rPr>
                                      <w:rFonts w:ascii="Cambria Math" w:hAnsi="Cambria Math" w:eastAsia="Cambria Math"/>
                                      <w:spacing w:val="-2"/>
                                      <w:sz w:val="24"/>
                                      <w:vertAlign w:val="baseline"/>
                                    </w:rPr>
                                    <w:t>𝑡𝑡𝑑𝑓0</w:t>
                                  </w:r>
                                  <w:r>
                                    <w:rPr>
                                      <w:rFonts w:ascii="Cambria Math" w:hAnsi="Cambria Math" w:eastAsia="Cambria Math"/>
                                      <w:sz w:val="24"/>
                                      <w:vertAlign w:val="baseline"/>
                                    </w:rPr>
                                    <w:tab/>
                                  </w:r>
                                  <w:r>
                                    <w:rPr>
                                      <w:sz w:val="24"/>
                                      <w:vertAlign w:val="baseline"/>
                                    </w:rPr>
                                    <w:t>+</w:t>
                                  </w:r>
                                  <w:r>
                                    <w:rPr>
                                      <w:spacing w:val="1"/>
                                      <w:sz w:val="24"/>
                                      <w:vertAlign w:val="baseline"/>
                                    </w:rPr>
                                    <w:t> </w:t>
                                  </w:r>
                                  <w:r>
                                    <w:rPr>
                                      <w:rFonts w:ascii="Cambria Math" w:hAnsi="Cambria Math" w:eastAsia="Cambria Math"/>
                                      <w:spacing w:val="-2"/>
                                      <w:sz w:val="24"/>
                                      <w:vertAlign w:val="baseline"/>
                                    </w:rPr>
                                    <w:t>𝑡𝑡𝑑𝑓1</w:t>
                                  </w:r>
                                  <w:r>
                                    <w:rPr>
                                      <w:rFonts w:ascii="Cambria Math" w:hAnsi="Cambria Math" w:eastAsia="Cambria Math"/>
                                      <w:sz w:val="24"/>
                                      <w:vertAlign w:val="baseline"/>
                                    </w:rPr>
                                    <w:tab/>
                                  </w:r>
                                  <w:r>
                                    <w:rPr>
                                      <w:rFonts w:ascii="Cambria Math" w:hAnsi="Cambria Math" w:eastAsia="Cambria Math"/>
                                      <w:position w:val="1"/>
                                      <w:sz w:val="24"/>
                                      <w:vertAlign w:val="baseline"/>
                                    </w:rPr>
                                    <w:t>∑</w:t>
                                  </w:r>
                                  <w:r>
                                    <w:rPr>
                                      <w:rFonts w:ascii="Cambria Math" w:hAnsi="Cambria Math" w:eastAsia="Cambria Math"/>
                                      <w:spacing w:val="78"/>
                                      <w:w w:val="150"/>
                                      <w:position w:val="1"/>
                                      <w:sz w:val="24"/>
                                      <w:vertAlign w:val="baseline"/>
                                    </w:rPr>
                                    <w:t> </w:t>
                                  </w:r>
                                  <w:r>
                                    <w:rPr>
                                      <w:rFonts w:ascii="Cambria Math" w:hAnsi="Cambria Math" w:eastAsia="Cambria Math"/>
                                      <w:sz w:val="24"/>
                                      <w:vertAlign w:val="baseline"/>
                                    </w:rPr>
                                    <w:t>𝜆</w:t>
                                  </w:r>
                                  <w:r>
                                    <w:rPr>
                                      <w:rFonts w:ascii="Cambria Math" w:hAnsi="Cambria Math" w:eastAsia="Cambria Math"/>
                                      <w:sz w:val="24"/>
                                      <w:vertAlign w:val="superscript"/>
                                    </w:rPr>
                                    <w:t>𝑅𝐾</w:t>
                                  </w:r>
                                  <w:r>
                                    <w:rPr>
                                      <w:rFonts w:ascii="Cambria Math" w:hAnsi="Cambria Math" w:eastAsia="Cambria Math"/>
                                      <w:spacing w:val="25"/>
                                      <w:sz w:val="24"/>
                                      <w:vertAlign w:val="baseline"/>
                                    </w:rPr>
                                    <w:t> </w:t>
                                  </w:r>
                                  <w:r>
                                    <w:rPr>
                                      <w:rFonts w:ascii="Cambria Math" w:hAnsi="Cambria Math" w:eastAsia="Cambria Math"/>
                                      <w:sz w:val="24"/>
                                      <w:vertAlign w:val="baseline"/>
                                    </w:rPr>
                                    <w:t>(</w:t>
                                  </w:r>
                                  <w:r>
                                    <w:rPr>
                                      <w:rFonts w:ascii="Cambria Math" w:hAnsi="Cambria Math" w:eastAsia="Cambria Math"/>
                                      <w:position w:val="1"/>
                                      <w:sz w:val="24"/>
                                      <w:vertAlign w:val="baseline"/>
                                    </w:rPr>
                                    <w:t>∑</w:t>
                                  </w:r>
                                  <w:r>
                                    <w:rPr>
                                      <w:rFonts w:ascii="Cambria Math" w:hAnsi="Cambria Math" w:eastAsia="Cambria Math"/>
                                      <w:spacing w:val="58"/>
                                      <w:w w:val="150"/>
                                      <w:position w:val="1"/>
                                      <w:sz w:val="24"/>
                                      <w:vertAlign w:val="baseline"/>
                                    </w:rPr>
                                    <w:t> </w:t>
                                  </w:r>
                                  <w:r>
                                    <w:rPr>
                                      <w:rFonts w:ascii="Cambria Math" w:hAnsi="Cambria Math" w:eastAsia="Cambria Math"/>
                                      <w:spacing w:val="-10"/>
                                      <w:sz w:val="24"/>
                                      <w:vertAlign w:val="baseline"/>
                                    </w:rPr>
                                    <w:t>𝑅</w:t>
                                  </w:r>
                                </w:p>
                              </w:tc>
                              <w:tc>
                                <w:tcPr>
                                  <w:tcW w:w="703" w:type="dxa"/>
                                </w:tcPr>
                                <w:p>
                                  <w:pPr>
                                    <w:pStyle w:val="TableParagraph"/>
                                    <w:spacing w:before="104"/>
                                    <w:ind w:left="202"/>
                                    <w:rPr>
                                      <w:rFonts w:ascii="Cambria Math" w:eastAsia="Cambria Math"/>
                                      <w:sz w:val="24"/>
                                    </w:rPr>
                                  </w:pPr>
                                  <w:r>
                                    <w:rPr>
                                      <w:rFonts w:ascii="Cambria Math" w:eastAsia="Cambria Math"/>
                                      <w:spacing w:val="-5"/>
                                      <w:sz w:val="24"/>
                                    </w:rPr>
                                    <w:t>𝐾𝐷</w:t>
                                  </w:r>
                                </w:p>
                              </w:tc>
                              <w:tc>
                                <w:tcPr>
                                  <w:tcW w:w="1471" w:type="dxa"/>
                                  <w:gridSpan w:val="2"/>
                                </w:tcPr>
                                <w:p>
                                  <w:pPr>
                                    <w:pStyle w:val="TableParagraph"/>
                                    <w:tabs>
                                      <w:tab w:pos="845" w:val="left" w:leader="none"/>
                                    </w:tabs>
                                    <w:spacing w:before="104"/>
                                    <w:ind w:left="46"/>
                                    <w:rPr>
                                      <w:sz w:val="24"/>
                                    </w:rPr>
                                  </w:pPr>
                                  <w:r>
                                    <w:rPr>
                                      <w:rFonts w:ascii="Cambria Math" w:eastAsia="Cambria Math"/>
                                      <w:spacing w:val="-5"/>
                                      <w:w w:val="105"/>
                                      <w:sz w:val="24"/>
                                      <w:vertAlign w:val="subscript"/>
                                    </w:rPr>
                                    <w:t>,𝑡</w:t>
                                  </w:r>
                                  <w:r>
                                    <w:rPr>
                                      <w:rFonts w:ascii="Cambria Math" w:eastAsia="Cambria Math"/>
                                      <w:spacing w:val="-5"/>
                                      <w:w w:val="105"/>
                                      <w:sz w:val="24"/>
                                      <w:vertAlign w:val="baseline"/>
                                    </w:rPr>
                                    <w:t>)</w:t>
                                  </w:r>
                                  <w:r>
                                    <w:rPr>
                                      <w:rFonts w:ascii="Cambria Math" w:eastAsia="Cambria Math"/>
                                      <w:sz w:val="24"/>
                                      <w:vertAlign w:val="baseline"/>
                                    </w:rPr>
                                    <w:tab/>
                                  </w:r>
                                  <w:r>
                                    <w:rPr>
                                      <w:spacing w:val="-2"/>
                                      <w:w w:val="105"/>
                                      <w:sz w:val="24"/>
                                      <w:vertAlign w:val="baseline"/>
                                    </w:rPr>
                                    <w:t>(4.39)</w:t>
                                  </w:r>
                                </w:p>
                              </w:tc>
                            </w:tr>
                            <w:tr>
                              <w:trPr>
                                <w:trHeight w:val="357" w:hRule="atLeast"/>
                              </w:trPr>
                              <w:tc>
                                <w:tcPr>
                                  <w:tcW w:w="5463" w:type="dxa"/>
                                  <w:gridSpan w:val="3"/>
                                </w:tcPr>
                                <w:p>
                                  <w:pPr>
                                    <w:pStyle w:val="TableParagraph"/>
                                    <w:spacing w:line="260" w:lineRule="exact" w:before="78"/>
                                    <w:ind w:left="50"/>
                                    <w:rPr>
                                      <w:rFonts w:ascii="Cambria Math" w:eastAsia="Cambria Math"/>
                                      <w:sz w:val="24"/>
                                    </w:rPr>
                                  </w:pPr>
                                  <w:r>
                                    <w:rPr>
                                      <w:rFonts w:ascii="Cambria Math" w:eastAsia="Cambria Math"/>
                                      <w:spacing w:val="-4"/>
                                      <w:w w:val="110"/>
                                      <w:sz w:val="24"/>
                                    </w:rPr>
                                    <w:t>𝑇𝐼𝑃</w:t>
                                  </w:r>
                                  <w:r>
                                    <w:rPr>
                                      <w:rFonts w:ascii="Cambria Math" w:eastAsia="Cambria Math"/>
                                      <w:spacing w:val="-4"/>
                                      <w:w w:val="110"/>
                                      <w:sz w:val="24"/>
                                      <w:vertAlign w:val="subscript"/>
                                    </w:rPr>
                                    <w:t>j,𝑡</w:t>
                                  </w:r>
                                  <w:r>
                                    <w:rPr>
                                      <w:rFonts w:ascii="Cambria Math" w:eastAsia="Cambria Math"/>
                                      <w:w w:val="110"/>
                                      <w:sz w:val="24"/>
                                      <w:vertAlign w:val="baseline"/>
                                    </w:rPr>
                                    <w:t> </w:t>
                                  </w:r>
                                  <w:r>
                                    <w:rPr>
                                      <w:spacing w:val="-4"/>
                                      <w:w w:val="110"/>
                                      <w:sz w:val="24"/>
                                      <w:vertAlign w:val="baseline"/>
                                    </w:rPr>
                                    <w:t>=</w:t>
                                  </w:r>
                                  <w:r>
                                    <w:rPr>
                                      <w:spacing w:val="-12"/>
                                      <w:w w:val="110"/>
                                      <w:sz w:val="24"/>
                                      <w:vertAlign w:val="baseline"/>
                                    </w:rPr>
                                    <w:t> </w:t>
                                  </w:r>
                                  <w:r>
                                    <w:rPr>
                                      <w:rFonts w:ascii="Cambria Math" w:eastAsia="Cambria Math"/>
                                      <w:spacing w:val="-4"/>
                                      <w:w w:val="110"/>
                                      <w:sz w:val="24"/>
                                      <w:vertAlign w:val="baseline"/>
                                    </w:rPr>
                                    <w:t>𝑡𝑡𝑖𝑝</w:t>
                                  </w:r>
                                  <w:r>
                                    <w:rPr>
                                      <w:rFonts w:ascii="Cambria Math" w:eastAsia="Cambria Math"/>
                                      <w:spacing w:val="-4"/>
                                      <w:w w:val="110"/>
                                      <w:sz w:val="24"/>
                                      <w:vertAlign w:val="subscript"/>
                                    </w:rPr>
                                    <w:t>j,𝑡</w:t>
                                  </w:r>
                                  <w:r>
                                    <w:rPr>
                                      <w:rFonts w:ascii="Cambria Math" w:eastAsia="Cambria Math"/>
                                      <w:spacing w:val="-11"/>
                                      <w:w w:val="110"/>
                                      <w:sz w:val="24"/>
                                      <w:vertAlign w:val="baseline"/>
                                    </w:rPr>
                                    <w:t> </w:t>
                                  </w:r>
                                  <w:r>
                                    <w:rPr>
                                      <w:rFonts w:ascii="Cambria Math" w:eastAsia="Cambria Math"/>
                                      <w:spacing w:val="-4"/>
                                      <w:w w:val="110"/>
                                      <w:sz w:val="24"/>
                                      <w:vertAlign w:val="baseline"/>
                                    </w:rPr>
                                    <w:t>𝑃𝑃</w:t>
                                  </w:r>
                                  <w:r>
                                    <w:rPr>
                                      <w:rFonts w:ascii="Cambria Math" w:eastAsia="Cambria Math"/>
                                      <w:spacing w:val="-4"/>
                                      <w:w w:val="110"/>
                                      <w:sz w:val="24"/>
                                      <w:vertAlign w:val="subscript"/>
                                    </w:rPr>
                                    <w:t>j,𝑡</w:t>
                                  </w:r>
                                  <w:r>
                                    <w:rPr>
                                      <w:rFonts w:ascii="Cambria Math" w:eastAsia="Cambria Math"/>
                                      <w:spacing w:val="-10"/>
                                      <w:w w:val="110"/>
                                      <w:sz w:val="24"/>
                                      <w:vertAlign w:val="baseline"/>
                                    </w:rPr>
                                    <w:t> </w:t>
                                  </w:r>
                                  <w:r>
                                    <w:rPr>
                                      <w:rFonts w:ascii="Cambria Math" w:eastAsia="Cambria Math"/>
                                      <w:spacing w:val="-4"/>
                                      <w:w w:val="110"/>
                                      <w:sz w:val="24"/>
                                      <w:vertAlign w:val="baseline"/>
                                    </w:rPr>
                                    <w:t>𝑋𝑆𝑇</w:t>
                                  </w:r>
                                  <w:r>
                                    <w:rPr>
                                      <w:rFonts w:ascii="Cambria Math" w:eastAsia="Cambria Math"/>
                                      <w:spacing w:val="-4"/>
                                      <w:w w:val="110"/>
                                      <w:sz w:val="24"/>
                                      <w:vertAlign w:val="subscript"/>
                                    </w:rPr>
                                    <w:t>j,𝑡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line="256" w:lineRule="exact" w:before="82"/>
                                    <w:ind w:right="43"/>
                                    <w:jc w:val="right"/>
                                    <w:rPr>
                                      <w:sz w:val="24"/>
                                    </w:rPr>
                                  </w:pPr>
                                  <w:r>
                                    <w:rPr>
                                      <w:spacing w:val="-2"/>
                                      <w:sz w:val="24"/>
                                    </w:rPr>
                                    <w:t>(4.40)</w:t>
                                  </w:r>
                                </w:p>
                              </w:tc>
                            </w:tr>
                          </w:tbl>
                          <w:p>
                            <w:pPr>
                              <w:pStyle w:val="BodyText"/>
                            </w:pPr>
                          </w:p>
                        </w:txbxContent>
                      </wps:txbx>
                      <wps:bodyPr wrap="square" lIns="0" tIns="0" rIns="0" bIns="0" rtlCol="0">
                        <a:noAutofit/>
                      </wps:bodyPr>
                    </wps:wsp>
                  </a:graphicData>
                </a:graphic>
              </wp:anchor>
            </w:drawing>
          </mc:Choice>
          <mc:Fallback>
            <w:pict>
              <v:shape style="position:absolute;margin-left:156.520004pt;margin-top:-46.349453pt;width:388.1pt;height:414.6pt;mso-position-horizontal-relative:page;mso-position-vertical-relative:paragraph;z-index:15753216" type="#_x0000_t202" id="docshape17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7"/>
                        <w:gridCol w:w="878"/>
                        <w:gridCol w:w="2048"/>
                        <w:gridCol w:w="703"/>
                        <w:gridCol w:w="559"/>
                        <w:gridCol w:w="912"/>
                      </w:tblGrid>
                      <w:tr>
                        <w:trPr>
                          <w:trHeight w:val="369" w:hRule="atLeast"/>
                        </w:trPr>
                        <w:tc>
                          <w:tcPr>
                            <w:tcW w:w="2537" w:type="dxa"/>
                          </w:tcPr>
                          <w:p>
                            <w:pPr>
                              <w:pStyle w:val="TableParagraph"/>
                              <w:spacing w:line="267" w:lineRule="exact"/>
                              <w:ind w:left="50"/>
                              <w:rPr>
                                <w:rFonts w:ascii="Cambria Math" w:hAnsi="Cambria Math" w:eastAsia="Cambria Math"/>
                                <w:sz w:val="24"/>
                              </w:rPr>
                            </w:pPr>
                            <w:r>
                              <w:rPr>
                                <w:rFonts w:ascii="Cambria Math" w:hAnsi="Cambria Math" w:eastAsia="Cambria Math"/>
                                <w:w w:val="105"/>
                                <w:sz w:val="24"/>
                              </w:rPr>
                              <w:t>𝑌𝐷𝐻</w:t>
                            </w:r>
                            <w:r>
                              <w:rPr>
                                <w:rFonts w:ascii="Cambria Math" w:hAnsi="Cambria Math" w:eastAsia="Cambria Math"/>
                                <w:w w:val="105"/>
                                <w:sz w:val="24"/>
                                <w:vertAlign w:val="subscript"/>
                              </w:rPr>
                              <w:t>ℎ,𝑡</w:t>
                            </w:r>
                            <w:r>
                              <w:rPr>
                                <w:rFonts w:ascii="Cambria Math" w:hAnsi="Cambria Math" w:eastAsia="Cambria Math"/>
                                <w:spacing w:val="9"/>
                                <w:w w:val="105"/>
                                <w:sz w:val="24"/>
                                <w:vertAlign w:val="baseline"/>
                              </w:rPr>
                              <w:t> </w:t>
                            </w:r>
                            <w:r>
                              <w:rPr>
                                <w:w w:val="105"/>
                                <w:sz w:val="24"/>
                                <w:vertAlign w:val="baseline"/>
                              </w:rPr>
                              <w:t>=</w:t>
                            </w:r>
                            <w:r>
                              <w:rPr>
                                <w:spacing w:val="-10"/>
                                <w:w w:val="105"/>
                                <w:sz w:val="24"/>
                                <w:vertAlign w:val="baseline"/>
                              </w:rPr>
                              <w:t> </w:t>
                            </w:r>
                            <w:r>
                              <w:rPr>
                                <w:rFonts w:ascii="Cambria Math" w:hAnsi="Cambria Math" w:eastAsia="Cambria Math"/>
                                <w:w w:val="105"/>
                                <w:sz w:val="24"/>
                                <w:vertAlign w:val="baseline"/>
                              </w:rPr>
                              <w:t>𝑌𝐻</w:t>
                            </w:r>
                            <w:r>
                              <w:rPr>
                                <w:rFonts w:ascii="Cambria Math" w:hAnsi="Cambria Math" w:eastAsia="Cambria Math"/>
                                <w:w w:val="105"/>
                                <w:sz w:val="24"/>
                                <w:vertAlign w:val="subscript"/>
                              </w:rPr>
                              <w:t>ℎ,𝑡</w:t>
                            </w:r>
                            <w:r>
                              <w:rPr>
                                <w:rFonts w:ascii="Cambria Math" w:hAnsi="Cambria Math" w:eastAsia="Cambria Math"/>
                                <w:spacing w:val="10"/>
                                <w:w w:val="105"/>
                                <w:sz w:val="24"/>
                                <w:vertAlign w:val="baseline"/>
                              </w:rPr>
                              <w:t> </w:t>
                            </w:r>
                            <w:r>
                              <w:rPr>
                                <w:w w:val="105"/>
                                <w:sz w:val="24"/>
                                <w:vertAlign w:val="baseline"/>
                              </w:rPr>
                              <w:t>-</w:t>
                            </w:r>
                            <w:r>
                              <w:rPr>
                                <w:spacing w:val="-9"/>
                                <w:w w:val="105"/>
                                <w:sz w:val="24"/>
                                <w:vertAlign w:val="baseline"/>
                              </w:rPr>
                              <w:t> </w:t>
                            </w:r>
                            <w:r>
                              <w:rPr>
                                <w:rFonts w:ascii="Cambria Math" w:hAnsi="Cambria Math" w:eastAsia="Cambria Math"/>
                                <w:spacing w:val="-2"/>
                                <w:w w:val="105"/>
                                <w:sz w:val="24"/>
                                <w:vertAlign w:val="baseline"/>
                              </w:rPr>
                              <w:t>𝑇𝐷𝐻</w:t>
                            </w:r>
                            <w:r>
                              <w:rPr>
                                <w:rFonts w:ascii="Cambria Math" w:hAnsi="Cambria Math" w:eastAsia="Cambria Math"/>
                                <w:spacing w:val="-2"/>
                                <w:w w:val="105"/>
                                <w:sz w:val="24"/>
                                <w:vertAlign w:val="subscript"/>
                              </w:rPr>
                              <w:t>ℎ,𝑡</w:t>
                            </w:r>
                          </w:p>
                        </w:tc>
                        <w:tc>
                          <w:tcPr>
                            <w:tcW w:w="878" w:type="dxa"/>
                          </w:tcPr>
                          <w:p>
                            <w:pPr>
                              <w:pStyle w:val="TableParagraph"/>
                              <w:rPr>
                                <w:sz w:val="20"/>
                              </w:rPr>
                            </w:pPr>
                          </w:p>
                        </w:tc>
                        <w:tc>
                          <w:tcPr>
                            <w:tcW w:w="2048" w:type="dxa"/>
                          </w:tcPr>
                          <w:p>
                            <w:pPr>
                              <w:pStyle w:val="TableParagraph"/>
                              <w:rPr>
                                <w:sz w:val="20"/>
                              </w:rPr>
                            </w:pPr>
                          </w:p>
                        </w:tc>
                        <w:tc>
                          <w:tcPr>
                            <w:tcW w:w="2174" w:type="dxa"/>
                            <w:gridSpan w:val="3"/>
                          </w:tcPr>
                          <w:p>
                            <w:pPr>
                              <w:pStyle w:val="TableParagraph"/>
                              <w:spacing w:line="266" w:lineRule="exact"/>
                              <w:ind w:right="43"/>
                              <w:jc w:val="right"/>
                              <w:rPr>
                                <w:sz w:val="24"/>
                              </w:rPr>
                            </w:pPr>
                            <w:r>
                              <w:rPr>
                                <w:spacing w:val="-2"/>
                                <w:sz w:val="24"/>
                              </w:rPr>
                              <w:t>(4.22)</w:t>
                            </w:r>
                          </w:p>
                        </w:tc>
                      </w:tr>
                      <w:tr>
                        <w:trPr>
                          <w:trHeight w:val="427" w:hRule="atLeast"/>
                        </w:trPr>
                        <w:tc>
                          <w:tcPr>
                            <w:tcW w:w="2537" w:type="dxa"/>
                          </w:tcPr>
                          <w:p>
                            <w:pPr>
                              <w:pStyle w:val="TableParagraph"/>
                              <w:spacing w:before="55"/>
                              <w:ind w:left="50"/>
                              <w:rPr>
                                <w:rFonts w:ascii="Cambria Math" w:hAnsi="Cambria Math" w:eastAsia="Cambria Math"/>
                                <w:sz w:val="24"/>
                              </w:rPr>
                            </w:pPr>
                            <w:r>
                              <w:rPr>
                                <w:rFonts w:ascii="Cambria Math" w:hAnsi="Cambria Math" w:eastAsia="Cambria Math"/>
                                <w:w w:val="105"/>
                                <w:sz w:val="24"/>
                              </w:rPr>
                              <w:t>𝐶𝑇𝐻</w:t>
                            </w:r>
                            <w:r>
                              <w:rPr>
                                <w:rFonts w:ascii="Cambria Math" w:hAnsi="Cambria Math" w:eastAsia="Cambria Math"/>
                                <w:w w:val="105"/>
                                <w:sz w:val="24"/>
                                <w:vertAlign w:val="subscript"/>
                              </w:rPr>
                              <w:t>ℎ,𝑡</w:t>
                            </w:r>
                            <w:r>
                              <w:rPr>
                                <w:rFonts w:ascii="Cambria Math" w:hAnsi="Cambria Math" w:eastAsia="Cambria Math"/>
                                <w:spacing w:val="7"/>
                                <w:w w:val="105"/>
                                <w:sz w:val="24"/>
                                <w:vertAlign w:val="baseline"/>
                              </w:rPr>
                              <w:t> </w:t>
                            </w:r>
                            <w:r>
                              <w:rPr>
                                <w:w w:val="105"/>
                                <w:sz w:val="24"/>
                                <w:vertAlign w:val="baseline"/>
                              </w:rPr>
                              <w:t>=</w:t>
                            </w:r>
                            <w:r>
                              <w:rPr>
                                <w:spacing w:val="-12"/>
                                <w:w w:val="105"/>
                                <w:sz w:val="24"/>
                                <w:vertAlign w:val="baseline"/>
                              </w:rPr>
                              <w:t> </w:t>
                            </w:r>
                            <w:r>
                              <w:rPr>
                                <w:rFonts w:ascii="Cambria Math" w:hAnsi="Cambria Math" w:eastAsia="Cambria Math"/>
                                <w:w w:val="105"/>
                                <w:sz w:val="24"/>
                                <w:vertAlign w:val="baseline"/>
                              </w:rPr>
                              <w:t>𝑌𝐷𝐻</w:t>
                            </w:r>
                            <w:r>
                              <w:rPr>
                                <w:rFonts w:ascii="Cambria Math" w:hAnsi="Cambria Math" w:eastAsia="Cambria Math"/>
                                <w:w w:val="105"/>
                                <w:sz w:val="24"/>
                                <w:vertAlign w:val="subscript"/>
                              </w:rPr>
                              <w:t>ℎ,𝑡</w:t>
                            </w:r>
                            <w:r>
                              <w:rPr>
                                <w:rFonts w:ascii="Cambria Math" w:hAnsi="Cambria Math" w:eastAsia="Cambria Math"/>
                                <w:spacing w:val="1"/>
                                <w:w w:val="105"/>
                                <w:sz w:val="24"/>
                                <w:vertAlign w:val="baseline"/>
                              </w:rPr>
                              <w:t> </w:t>
                            </w:r>
                            <w:r>
                              <w:rPr>
                                <w:w w:val="105"/>
                                <w:sz w:val="24"/>
                                <w:vertAlign w:val="baseline"/>
                              </w:rPr>
                              <w:t>-</w:t>
                            </w:r>
                            <w:r>
                              <w:rPr>
                                <w:spacing w:val="-11"/>
                                <w:w w:val="105"/>
                                <w:sz w:val="24"/>
                                <w:vertAlign w:val="baseline"/>
                              </w:rPr>
                              <w:t> </w:t>
                            </w:r>
                            <w:r>
                              <w:rPr>
                                <w:rFonts w:ascii="Cambria Math" w:hAnsi="Cambria Math" w:eastAsia="Cambria Math"/>
                                <w:spacing w:val="-2"/>
                                <w:w w:val="105"/>
                                <w:sz w:val="24"/>
                                <w:vertAlign w:val="baseline"/>
                              </w:rPr>
                              <w:t>𝑆𝐻</w:t>
                            </w:r>
                            <w:r>
                              <w:rPr>
                                <w:rFonts w:ascii="Cambria Math" w:hAnsi="Cambria Math" w:eastAsia="Cambria Math"/>
                                <w:spacing w:val="-2"/>
                                <w:w w:val="105"/>
                                <w:sz w:val="24"/>
                                <w:vertAlign w:val="subscript"/>
                              </w:rPr>
                              <w:t>ℎ,𝑡</w:t>
                            </w:r>
                          </w:p>
                        </w:tc>
                        <w:tc>
                          <w:tcPr>
                            <w:tcW w:w="878" w:type="dxa"/>
                          </w:tcPr>
                          <w:p>
                            <w:pPr>
                              <w:pStyle w:val="TableParagraph"/>
                              <w:rPr>
                                <w:sz w:val="20"/>
                              </w:rPr>
                            </w:pPr>
                          </w:p>
                        </w:tc>
                        <w:tc>
                          <w:tcPr>
                            <w:tcW w:w="2048" w:type="dxa"/>
                          </w:tcPr>
                          <w:p>
                            <w:pPr>
                              <w:pStyle w:val="TableParagraph"/>
                              <w:rPr>
                                <w:sz w:val="20"/>
                              </w:rPr>
                            </w:pPr>
                          </w:p>
                        </w:tc>
                        <w:tc>
                          <w:tcPr>
                            <w:tcW w:w="2174" w:type="dxa"/>
                            <w:gridSpan w:val="3"/>
                          </w:tcPr>
                          <w:p>
                            <w:pPr>
                              <w:pStyle w:val="TableParagraph"/>
                              <w:spacing w:before="59"/>
                              <w:ind w:right="43"/>
                              <w:jc w:val="right"/>
                              <w:rPr>
                                <w:sz w:val="24"/>
                              </w:rPr>
                            </w:pPr>
                            <w:r>
                              <w:rPr>
                                <w:spacing w:val="-2"/>
                                <w:sz w:val="24"/>
                              </w:rPr>
                              <w:t>(4.23)</w:t>
                            </w:r>
                          </w:p>
                        </w:tc>
                      </w:tr>
                      <w:tr>
                        <w:trPr>
                          <w:trHeight w:val="451" w:hRule="atLeast"/>
                        </w:trPr>
                        <w:tc>
                          <w:tcPr>
                            <w:tcW w:w="2537" w:type="dxa"/>
                          </w:tcPr>
                          <w:p>
                            <w:pPr>
                              <w:pStyle w:val="TableParagraph"/>
                              <w:tabs>
                                <w:tab w:pos="631" w:val="left" w:leader="none"/>
                              </w:tabs>
                              <w:spacing w:before="87"/>
                              <w:ind w:left="50"/>
                              <w:rPr>
                                <w:rFonts w:ascii="Cambria Math" w:hAnsi="Cambria Math" w:eastAsia="Cambria Math"/>
                                <w:sz w:val="24"/>
                              </w:rPr>
                            </w:pPr>
                            <w:r>
                              <w:rPr>
                                <w:rFonts w:ascii="Cambria Math" w:hAnsi="Cambria Math" w:eastAsia="Cambria Math"/>
                                <w:spacing w:val="-5"/>
                                <w:sz w:val="24"/>
                              </w:rPr>
                              <w:t>𝑆𝐻</w:t>
                            </w:r>
                            <w:r>
                              <w:rPr>
                                <w:rFonts w:ascii="Cambria Math" w:hAnsi="Cambria Math" w:eastAsia="Cambria Math"/>
                                <w:sz w:val="24"/>
                              </w:rPr>
                              <w:tab/>
                            </w:r>
                            <w:r>
                              <w:rPr>
                                <w:sz w:val="24"/>
                              </w:rPr>
                              <w:t>=</w:t>
                            </w:r>
                            <w:r>
                              <w:rPr>
                                <w:spacing w:val="13"/>
                                <w:sz w:val="24"/>
                              </w:rPr>
                              <w:t> </w:t>
                            </w:r>
                            <w:r>
                              <w:rPr>
                                <w:rFonts w:ascii="Cambria Math" w:hAnsi="Cambria Math" w:eastAsia="Cambria Math"/>
                                <w:sz w:val="24"/>
                              </w:rPr>
                              <w:t>𝑃𝐼𝑋𝐶𝑂𝑁</w:t>
                            </w:r>
                            <w:r>
                              <w:rPr>
                                <w:rFonts w:ascii="Cambria Math" w:hAnsi="Cambria Math" w:eastAsia="Cambria Math"/>
                                <w:sz w:val="24"/>
                                <w:vertAlign w:val="superscript"/>
                              </w:rPr>
                              <w:t>𝜂</w:t>
                            </w:r>
                            <w:r>
                              <w:rPr>
                                <w:rFonts w:ascii="Cambria Math" w:hAnsi="Cambria Math" w:eastAsia="Cambria Math"/>
                                <w:spacing w:val="36"/>
                                <w:sz w:val="24"/>
                                <w:vertAlign w:val="baseline"/>
                              </w:rPr>
                              <w:t> </w:t>
                            </w:r>
                            <w:r>
                              <w:rPr>
                                <w:rFonts w:ascii="Cambria Math" w:hAnsi="Cambria Math" w:eastAsia="Cambria Math"/>
                                <w:spacing w:val="-5"/>
                                <w:sz w:val="24"/>
                                <w:vertAlign w:val="baseline"/>
                              </w:rPr>
                              <w:t>𝑠ℎ0</w:t>
                            </w:r>
                          </w:p>
                        </w:tc>
                        <w:tc>
                          <w:tcPr>
                            <w:tcW w:w="878" w:type="dxa"/>
                          </w:tcPr>
                          <w:p>
                            <w:pPr>
                              <w:pStyle w:val="TableParagraph"/>
                              <w:spacing w:before="87"/>
                              <w:ind w:left="26"/>
                              <w:rPr>
                                <w:rFonts w:ascii="Cambria Math" w:hAnsi="Cambria Math" w:eastAsia="Cambria Math"/>
                                <w:sz w:val="24"/>
                              </w:rPr>
                            </w:pPr>
                            <w:r>
                              <w:rPr>
                                <w:sz w:val="24"/>
                              </w:rPr>
                              <w:t>+</w:t>
                            </w:r>
                            <w:r>
                              <w:rPr>
                                <w:spacing w:val="1"/>
                                <w:sz w:val="24"/>
                              </w:rPr>
                              <w:t> </w:t>
                            </w:r>
                            <w:r>
                              <w:rPr>
                                <w:rFonts w:ascii="Cambria Math" w:hAnsi="Cambria Math" w:eastAsia="Cambria Math"/>
                                <w:spacing w:val="-5"/>
                                <w:sz w:val="24"/>
                              </w:rPr>
                              <w:t>𝑠ℎ1</w:t>
                            </w:r>
                          </w:p>
                        </w:tc>
                        <w:tc>
                          <w:tcPr>
                            <w:tcW w:w="2048" w:type="dxa"/>
                          </w:tcPr>
                          <w:p>
                            <w:pPr>
                              <w:pStyle w:val="TableParagraph"/>
                              <w:spacing w:before="87"/>
                              <w:ind w:left="17"/>
                              <w:rPr>
                                <w:rFonts w:ascii="Cambria Math" w:eastAsia="Cambria Math"/>
                                <w:sz w:val="24"/>
                              </w:rPr>
                            </w:pPr>
                            <w:r>
                              <w:rPr>
                                <w:rFonts w:ascii="Cambria Math" w:eastAsia="Cambria Math"/>
                                <w:spacing w:val="-5"/>
                                <w:sz w:val="24"/>
                              </w:rPr>
                              <w:t>𝑌𝐷𝐻</w:t>
                            </w:r>
                          </w:p>
                        </w:tc>
                        <w:tc>
                          <w:tcPr>
                            <w:tcW w:w="2174" w:type="dxa"/>
                            <w:gridSpan w:val="3"/>
                          </w:tcPr>
                          <w:p>
                            <w:pPr>
                              <w:pStyle w:val="TableParagraph"/>
                              <w:spacing w:before="91"/>
                              <w:ind w:right="43"/>
                              <w:jc w:val="right"/>
                              <w:rPr>
                                <w:sz w:val="24"/>
                              </w:rPr>
                            </w:pPr>
                            <w:r>
                              <w:rPr>
                                <w:spacing w:val="-2"/>
                                <w:sz w:val="24"/>
                              </w:rPr>
                              <w:t>(4.24)</w:t>
                            </w:r>
                          </w:p>
                        </w:tc>
                      </w:tr>
                      <w:tr>
                        <w:trPr>
                          <w:trHeight w:val="439" w:hRule="atLeast"/>
                        </w:trPr>
                        <w:tc>
                          <w:tcPr>
                            <w:tcW w:w="2537" w:type="dxa"/>
                          </w:tcPr>
                          <w:p>
                            <w:pPr>
                              <w:pStyle w:val="TableParagraph"/>
                              <w:spacing w:before="69"/>
                              <w:ind w:left="50"/>
                              <w:rPr>
                                <w:rFonts w:ascii="Cambria Math" w:eastAsia="Cambria Math"/>
                                <w:sz w:val="24"/>
                              </w:rPr>
                            </w:pPr>
                            <w:r>
                              <w:rPr>
                                <w:rFonts w:ascii="Cambria Math" w:eastAsia="Cambria Math"/>
                                <w:w w:val="105"/>
                                <w:sz w:val="24"/>
                              </w:rPr>
                              <w:t>𝑌𝐹</w:t>
                            </w:r>
                            <w:r>
                              <w:rPr>
                                <w:rFonts w:ascii="Cambria Math" w:eastAsia="Cambria Math"/>
                                <w:w w:val="105"/>
                                <w:sz w:val="24"/>
                                <w:vertAlign w:val="subscript"/>
                              </w:rPr>
                              <w:t>𝑡</w:t>
                            </w:r>
                            <w:r>
                              <w:rPr>
                                <w:rFonts w:ascii="Cambria Math" w:eastAsia="Cambria Math"/>
                                <w:spacing w:val="7"/>
                                <w:w w:val="105"/>
                                <w:sz w:val="24"/>
                                <w:vertAlign w:val="baseline"/>
                              </w:rPr>
                              <w:t> </w:t>
                            </w:r>
                            <w:r>
                              <w:rPr>
                                <w:rFonts w:ascii="Cambria Math" w:eastAsia="Cambria Math"/>
                                <w:w w:val="105"/>
                                <w:sz w:val="24"/>
                                <w:vertAlign w:val="baseline"/>
                              </w:rPr>
                              <w:t>=</w:t>
                            </w:r>
                            <w:r>
                              <w:rPr>
                                <w:rFonts w:ascii="Cambria Math" w:eastAsia="Cambria Math"/>
                                <w:spacing w:val="40"/>
                                <w:w w:val="105"/>
                                <w:sz w:val="24"/>
                                <w:vertAlign w:val="baseline"/>
                              </w:rPr>
                              <w:t> </w:t>
                            </w:r>
                            <w:r>
                              <w:rPr>
                                <w:rFonts w:ascii="Cambria Math" w:eastAsia="Cambria Math"/>
                                <w:spacing w:val="-4"/>
                                <w:w w:val="105"/>
                                <w:sz w:val="24"/>
                                <w:vertAlign w:val="baseline"/>
                              </w:rPr>
                              <w:t>𝑌𝐹𝐾</w:t>
                            </w:r>
                            <w:r>
                              <w:rPr>
                                <w:rFonts w:ascii="Cambria Math" w:eastAsia="Cambria Math"/>
                                <w:spacing w:val="-4"/>
                                <w:w w:val="105"/>
                                <w:sz w:val="24"/>
                                <w:vertAlign w:val="subscript"/>
                              </w:rPr>
                              <w:t>𝑡</w:t>
                            </w:r>
                          </w:p>
                        </w:tc>
                        <w:tc>
                          <w:tcPr>
                            <w:tcW w:w="878" w:type="dxa"/>
                          </w:tcPr>
                          <w:p>
                            <w:pPr>
                              <w:pStyle w:val="TableParagraph"/>
                              <w:rPr>
                                <w:sz w:val="20"/>
                              </w:rPr>
                            </w:pPr>
                          </w:p>
                        </w:tc>
                        <w:tc>
                          <w:tcPr>
                            <w:tcW w:w="2048" w:type="dxa"/>
                          </w:tcPr>
                          <w:p>
                            <w:pPr>
                              <w:pStyle w:val="TableParagraph"/>
                              <w:rPr>
                                <w:sz w:val="20"/>
                              </w:rPr>
                            </w:pPr>
                          </w:p>
                        </w:tc>
                        <w:tc>
                          <w:tcPr>
                            <w:tcW w:w="2174" w:type="dxa"/>
                            <w:gridSpan w:val="3"/>
                          </w:tcPr>
                          <w:p>
                            <w:pPr>
                              <w:pStyle w:val="TableParagraph"/>
                              <w:spacing w:before="73"/>
                              <w:ind w:right="43"/>
                              <w:jc w:val="right"/>
                              <w:rPr>
                                <w:sz w:val="24"/>
                              </w:rPr>
                            </w:pPr>
                            <w:r>
                              <w:rPr>
                                <w:spacing w:val="-2"/>
                                <w:sz w:val="24"/>
                              </w:rPr>
                              <w:t>(4.25)</w:t>
                            </w:r>
                          </w:p>
                        </w:tc>
                      </w:tr>
                      <w:tr>
                        <w:trPr>
                          <w:trHeight w:val="390" w:hRule="atLeast"/>
                        </w:trPr>
                        <w:tc>
                          <w:tcPr>
                            <w:tcW w:w="2537" w:type="dxa"/>
                          </w:tcPr>
                          <w:p>
                            <w:pPr>
                              <w:pStyle w:val="TableParagraph"/>
                              <w:spacing w:line="327" w:lineRule="exact" w:before="42"/>
                              <w:ind w:left="50"/>
                              <w:rPr>
                                <w:rFonts w:ascii="Cambria Math" w:hAnsi="Cambria Math" w:eastAsia="Cambria Math"/>
                                <w:sz w:val="17"/>
                              </w:rPr>
                            </w:pPr>
                            <w:r>
                              <w:rPr>
                                <w:rFonts w:ascii="Cambria Math" w:hAnsi="Cambria Math" w:eastAsia="Cambria Math"/>
                                <w:sz w:val="24"/>
                              </w:rPr>
                              <w:t>𝑌𝐹𝐾</w:t>
                            </w:r>
                            <w:r>
                              <w:rPr>
                                <w:rFonts w:ascii="Cambria Math" w:hAnsi="Cambria Math" w:eastAsia="Cambria Math"/>
                                <w:position w:val="-4"/>
                                <w:sz w:val="17"/>
                              </w:rPr>
                              <w:t>𝑡</w:t>
                            </w:r>
                            <w:r>
                              <w:rPr>
                                <w:rFonts w:ascii="Cambria Math" w:hAnsi="Cambria Math" w:eastAsia="Cambria Math"/>
                                <w:spacing w:val="55"/>
                                <w:position w:val="-4"/>
                                <w:sz w:val="17"/>
                              </w:rPr>
                              <w:t> </w:t>
                            </w:r>
                            <w:r>
                              <w:rPr>
                                <w:sz w:val="24"/>
                              </w:rPr>
                              <w:t>=</w:t>
                            </w:r>
                            <w:r>
                              <w:rPr>
                                <w:spacing w:val="15"/>
                                <w:sz w:val="24"/>
                              </w:rPr>
                              <w:t> </w:t>
                            </w:r>
                            <w:r>
                              <w:rPr>
                                <w:rFonts w:ascii="Cambria Math" w:hAnsi="Cambria Math" w:eastAsia="Cambria Math"/>
                                <w:position w:val="1"/>
                                <w:sz w:val="24"/>
                              </w:rPr>
                              <w:t>∑</w:t>
                            </w:r>
                            <w:r>
                              <w:rPr>
                                <w:rFonts w:ascii="Cambria Math" w:hAnsi="Cambria Math" w:eastAsia="Cambria Math"/>
                                <w:position w:val="-4"/>
                                <w:sz w:val="17"/>
                              </w:rPr>
                              <w:t>𝑘</w:t>
                            </w:r>
                            <w:r>
                              <w:rPr>
                                <w:rFonts w:ascii="Cambria Math" w:hAnsi="Cambria Math" w:eastAsia="Cambria Math"/>
                                <w:spacing w:val="21"/>
                                <w:position w:val="-4"/>
                                <w:sz w:val="17"/>
                              </w:rPr>
                              <w:t> </w:t>
                            </w:r>
                            <w:r>
                              <w:rPr>
                                <w:rFonts w:ascii="Cambria Math" w:hAnsi="Cambria Math" w:eastAsia="Cambria Math"/>
                                <w:sz w:val="24"/>
                              </w:rPr>
                              <w:t>𝜆</w:t>
                            </w:r>
                            <w:r>
                              <w:rPr>
                                <w:rFonts w:ascii="Cambria Math" w:hAnsi="Cambria Math" w:eastAsia="Cambria Math"/>
                                <w:position w:val="10"/>
                                <w:sz w:val="17"/>
                              </w:rPr>
                              <w:t>𝑅𝐾</w:t>
                            </w:r>
                            <w:r>
                              <w:rPr>
                                <w:rFonts w:ascii="Cambria Math" w:hAnsi="Cambria Math" w:eastAsia="Cambria Math"/>
                                <w:spacing w:val="52"/>
                                <w:position w:val="10"/>
                                <w:sz w:val="17"/>
                              </w:rPr>
                              <w:t> </w:t>
                            </w:r>
                            <w:r>
                              <w:rPr>
                                <w:rFonts w:ascii="Cambria Math" w:hAnsi="Cambria Math" w:eastAsia="Cambria Math"/>
                                <w:sz w:val="24"/>
                              </w:rPr>
                              <w:t>(</w:t>
                            </w:r>
                            <w:r>
                              <w:rPr>
                                <w:rFonts w:ascii="Cambria Math" w:hAnsi="Cambria Math" w:eastAsia="Cambria Math"/>
                                <w:position w:val="1"/>
                                <w:sz w:val="24"/>
                              </w:rPr>
                              <w:t>∑</w:t>
                            </w:r>
                            <w:r>
                              <w:rPr>
                                <w:rFonts w:ascii="Cambria Math" w:hAnsi="Cambria Math" w:eastAsia="Cambria Math"/>
                                <w:position w:val="-4"/>
                                <w:sz w:val="17"/>
                              </w:rPr>
                              <w:t>j</w:t>
                            </w:r>
                            <w:r>
                              <w:rPr>
                                <w:rFonts w:ascii="Cambria Math" w:hAnsi="Cambria Math" w:eastAsia="Cambria Math"/>
                                <w:spacing w:val="19"/>
                                <w:position w:val="-4"/>
                                <w:sz w:val="17"/>
                              </w:rPr>
                              <w:t> </w:t>
                            </w:r>
                            <w:r>
                              <w:rPr>
                                <w:rFonts w:ascii="Cambria Math" w:hAnsi="Cambria Math" w:eastAsia="Cambria Math"/>
                                <w:spacing w:val="-2"/>
                                <w:sz w:val="24"/>
                              </w:rPr>
                              <w:t>𝑅</w:t>
                            </w:r>
                            <w:r>
                              <w:rPr>
                                <w:rFonts w:ascii="Cambria Math" w:hAnsi="Cambria Math" w:eastAsia="Cambria Math"/>
                                <w:spacing w:val="-2"/>
                                <w:position w:val="-4"/>
                                <w:sz w:val="17"/>
                              </w:rPr>
                              <w:t>𝑘,j,𝑡</w:t>
                            </w:r>
                          </w:p>
                        </w:tc>
                        <w:tc>
                          <w:tcPr>
                            <w:tcW w:w="878" w:type="dxa"/>
                          </w:tcPr>
                          <w:p>
                            <w:pPr>
                              <w:pStyle w:val="TableParagraph"/>
                              <w:spacing w:line="296" w:lineRule="exact" w:before="74"/>
                              <w:ind w:left="82"/>
                              <w:rPr>
                                <w:rFonts w:ascii="Cambria Math" w:eastAsia="Cambria Math"/>
                                <w:sz w:val="24"/>
                              </w:rPr>
                            </w:pPr>
                            <w:r>
                              <w:rPr>
                                <w:rFonts w:ascii="Cambria Math" w:eastAsia="Cambria Math"/>
                                <w:spacing w:val="-2"/>
                                <w:w w:val="110"/>
                                <w:position w:val="5"/>
                                <w:sz w:val="24"/>
                              </w:rPr>
                              <w:t>𝐾𝐷</w:t>
                            </w:r>
                            <w:r>
                              <w:rPr>
                                <w:rFonts w:ascii="Cambria Math" w:eastAsia="Cambria Math"/>
                                <w:spacing w:val="-2"/>
                                <w:w w:val="110"/>
                                <w:sz w:val="17"/>
                              </w:rPr>
                              <w:t>𝑘,j,𝑡</w:t>
                            </w:r>
                            <w:r>
                              <w:rPr>
                                <w:rFonts w:ascii="Cambria Math" w:eastAsia="Cambria Math"/>
                                <w:spacing w:val="-2"/>
                                <w:w w:val="110"/>
                                <w:position w:val="5"/>
                                <w:sz w:val="24"/>
                              </w:rPr>
                              <w:t>)</w:t>
                            </w:r>
                          </w:p>
                        </w:tc>
                        <w:tc>
                          <w:tcPr>
                            <w:tcW w:w="2048" w:type="dxa"/>
                          </w:tcPr>
                          <w:p>
                            <w:pPr>
                              <w:pStyle w:val="TableParagraph"/>
                              <w:rPr>
                                <w:sz w:val="20"/>
                              </w:rPr>
                            </w:pPr>
                          </w:p>
                        </w:tc>
                        <w:tc>
                          <w:tcPr>
                            <w:tcW w:w="2174" w:type="dxa"/>
                            <w:gridSpan w:val="3"/>
                          </w:tcPr>
                          <w:p>
                            <w:pPr>
                              <w:pStyle w:val="TableParagraph"/>
                              <w:spacing w:before="80"/>
                              <w:ind w:right="43"/>
                              <w:jc w:val="right"/>
                              <w:rPr>
                                <w:sz w:val="24"/>
                              </w:rPr>
                            </w:pPr>
                            <w:r>
                              <w:rPr>
                                <w:spacing w:val="-2"/>
                                <w:sz w:val="24"/>
                              </w:rPr>
                              <w:t>(4.26)</w:t>
                            </w:r>
                          </w:p>
                        </w:tc>
                      </w:tr>
                      <w:tr>
                        <w:trPr>
                          <w:trHeight w:val="531" w:hRule="atLeast"/>
                        </w:trPr>
                        <w:tc>
                          <w:tcPr>
                            <w:tcW w:w="5463" w:type="dxa"/>
                            <w:gridSpan w:val="3"/>
                          </w:tcPr>
                          <w:p>
                            <w:pPr>
                              <w:pStyle w:val="TableParagraph"/>
                              <w:spacing w:before="144"/>
                              <w:ind w:left="50"/>
                              <w:rPr>
                                <w:rFonts w:ascii="Cambria Math" w:eastAsia="Cambria Math"/>
                                <w:sz w:val="24"/>
                              </w:rPr>
                            </w:pPr>
                            <w:r>
                              <w:rPr>
                                <w:rFonts w:ascii="Cambria Math" w:eastAsia="Cambria Math"/>
                                <w:spacing w:val="-2"/>
                                <w:w w:val="105"/>
                                <w:sz w:val="24"/>
                              </w:rPr>
                              <w:t>𝑌𝐷𝐹</w:t>
                            </w:r>
                            <w:r>
                              <w:rPr>
                                <w:rFonts w:ascii="Cambria Math" w:eastAsia="Cambria Math"/>
                                <w:spacing w:val="-2"/>
                                <w:w w:val="105"/>
                                <w:sz w:val="24"/>
                                <w:vertAlign w:val="subscript"/>
                              </w:rPr>
                              <w:t>𝑓,𝑡</w:t>
                            </w:r>
                            <w:r>
                              <w:rPr>
                                <w:rFonts w:ascii="Cambria Math" w:eastAsia="Cambria Math"/>
                                <w:spacing w:val="-3"/>
                                <w:w w:val="105"/>
                                <w:sz w:val="24"/>
                                <w:vertAlign w:val="baseline"/>
                              </w:rPr>
                              <w:t> </w:t>
                            </w:r>
                            <w:r>
                              <w:rPr>
                                <w:spacing w:val="-2"/>
                                <w:w w:val="105"/>
                                <w:sz w:val="24"/>
                                <w:vertAlign w:val="baseline"/>
                              </w:rPr>
                              <w:t>=</w:t>
                            </w:r>
                            <w:r>
                              <w:rPr>
                                <w:spacing w:val="-14"/>
                                <w:w w:val="105"/>
                                <w:sz w:val="24"/>
                                <w:vertAlign w:val="baseline"/>
                              </w:rPr>
                              <w:t> </w:t>
                            </w:r>
                            <w:r>
                              <w:rPr>
                                <w:rFonts w:ascii="Cambria Math" w:eastAsia="Cambria Math"/>
                                <w:spacing w:val="-2"/>
                                <w:w w:val="105"/>
                                <w:sz w:val="24"/>
                                <w:vertAlign w:val="baseline"/>
                              </w:rPr>
                              <w:t>𝑌𝐹</w:t>
                            </w:r>
                            <w:r>
                              <w:rPr>
                                <w:rFonts w:ascii="Cambria Math" w:eastAsia="Cambria Math"/>
                                <w:spacing w:val="-2"/>
                                <w:w w:val="105"/>
                                <w:sz w:val="24"/>
                                <w:vertAlign w:val="subscript"/>
                              </w:rPr>
                              <w:t>𝑓,𝑡</w:t>
                            </w:r>
                            <w:r>
                              <w:rPr>
                                <w:rFonts w:ascii="Cambria Math" w:eastAsia="Cambria Math"/>
                                <w:spacing w:val="1"/>
                                <w:w w:val="105"/>
                                <w:sz w:val="24"/>
                                <w:vertAlign w:val="baseline"/>
                              </w:rPr>
                              <w:t> </w:t>
                            </w:r>
                            <w:r>
                              <w:rPr>
                                <w:spacing w:val="-2"/>
                                <w:w w:val="105"/>
                                <w:sz w:val="24"/>
                                <w:vertAlign w:val="baseline"/>
                              </w:rPr>
                              <w:t>-</w:t>
                            </w:r>
                            <w:r>
                              <w:rPr>
                                <w:spacing w:val="-13"/>
                                <w:w w:val="105"/>
                                <w:sz w:val="24"/>
                                <w:vertAlign w:val="baseline"/>
                              </w:rPr>
                              <w:t> </w:t>
                            </w:r>
                            <w:r>
                              <w:rPr>
                                <w:rFonts w:ascii="Cambria Math" w:eastAsia="Cambria Math"/>
                                <w:spacing w:val="-2"/>
                                <w:w w:val="105"/>
                                <w:sz w:val="24"/>
                                <w:vertAlign w:val="baseline"/>
                              </w:rPr>
                              <w:t>𝑇𝐷𝐹</w:t>
                            </w:r>
                            <w:r>
                              <w:rPr>
                                <w:rFonts w:ascii="Cambria Math" w:eastAsia="Cambria Math"/>
                                <w:spacing w:val="-2"/>
                                <w:w w:val="105"/>
                                <w:sz w:val="24"/>
                                <w:vertAlign w:val="subscript"/>
                              </w:rPr>
                              <w:t>𝑓,𝑡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148"/>
                              <w:ind w:right="43"/>
                              <w:jc w:val="right"/>
                              <w:rPr>
                                <w:sz w:val="24"/>
                              </w:rPr>
                            </w:pPr>
                            <w:r>
                              <w:rPr>
                                <w:spacing w:val="-2"/>
                                <w:sz w:val="24"/>
                              </w:rPr>
                              <w:t>(4.27)</w:t>
                            </w:r>
                          </w:p>
                        </w:tc>
                      </w:tr>
                      <w:tr>
                        <w:trPr>
                          <w:trHeight w:val="440" w:hRule="atLeast"/>
                        </w:trPr>
                        <w:tc>
                          <w:tcPr>
                            <w:tcW w:w="5463" w:type="dxa"/>
                            <w:gridSpan w:val="3"/>
                          </w:tcPr>
                          <w:p>
                            <w:pPr>
                              <w:pStyle w:val="TableParagraph"/>
                              <w:spacing w:before="59"/>
                              <w:ind w:left="50"/>
                              <w:rPr>
                                <w:rFonts w:ascii="Cambria Math" w:eastAsia="Cambria Math"/>
                                <w:sz w:val="24"/>
                              </w:rPr>
                            </w:pPr>
                            <w:r>
                              <w:rPr>
                                <w:rFonts w:ascii="Cambria Math" w:eastAsia="Cambria Math"/>
                                <w:w w:val="105"/>
                                <w:sz w:val="24"/>
                              </w:rPr>
                              <w:t>𝑌𝐺</w:t>
                            </w:r>
                            <w:r>
                              <w:rPr>
                                <w:rFonts w:ascii="Cambria Math" w:eastAsia="Cambria Math"/>
                                <w:w w:val="105"/>
                                <w:sz w:val="24"/>
                                <w:vertAlign w:val="subscript"/>
                              </w:rPr>
                              <w:t>𝑡</w:t>
                            </w:r>
                            <w:r>
                              <w:rPr>
                                <w:rFonts w:ascii="Cambria Math" w:eastAsia="Cambria Math"/>
                                <w:spacing w:val="-4"/>
                                <w:w w:val="105"/>
                                <w:sz w:val="24"/>
                                <w:vertAlign w:val="baseline"/>
                              </w:rPr>
                              <w:t> </w:t>
                            </w:r>
                            <w:r>
                              <w:rPr>
                                <w:rFonts w:ascii="Cambria Math" w:eastAsia="Cambria Math"/>
                                <w:w w:val="105"/>
                                <w:sz w:val="24"/>
                                <w:vertAlign w:val="baseline"/>
                              </w:rPr>
                              <w:t>=</w:t>
                            </w:r>
                            <w:r>
                              <w:rPr>
                                <w:rFonts w:ascii="Cambria Math" w:eastAsia="Cambria Math"/>
                                <w:spacing w:val="-8"/>
                                <w:w w:val="105"/>
                                <w:sz w:val="24"/>
                                <w:vertAlign w:val="baseline"/>
                              </w:rPr>
                              <w:t> </w:t>
                            </w:r>
                            <w:r>
                              <w:rPr>
                                <w:rFonts w:ascii="Cambria Math" w:eastAsia="Cambria Math"/>
                                <w:w w:val="105"/>
                                <w:sz w:val="24"/>
                                <w:vertAlign w:val="baseline"/>
                              </w:rPr>
                              <w:t>𝑌𝐺𝐾</w:t>
                            </w:r>
                            <w:r>
                              <w:rPr>
                                <w:rFonts w:ascii="Cambria Math" w:eastAsia="Cambria Math"/>
                                <w:w w:val="105"/>
                                <w:sz w:val="24"/>
                                <w:vertAlign w:val="subscript"/>
                              </w:rPr>
                              <w:t>𝑡</w:t>
                            </w:r>
                            <w:r>
                              <w:rPr>
                                <w:rFonts w:ascii="Cambria Math" w:eastAsia="Cambria Math"/>
                                <w:spacing w:val="-8"/>
                                <w:w w:val="105"/>
                                <w:sz w:val="24"/>
                                <w:vertAlign w:val="baseline"/>
                              </w:rPr>
                              <w:t> </w:t>
                            </w:r>
                            <w:r>
                              <w:rPr>
                                <w:rFonts w:ascii="Cambria Math" w:eastAsia="Cambria Math"/>
                                <w:w w:val="105"/>
                                <w:sz w:val="24"/>
                                <w:vertAlign w:val="baseline"/>
                              </w:rPr>
                              <w:t>+</w:t>
                            </w:r>
                            <w:r>
                              <w:rPr>
                                <w:rFonts w:ascii="Cambria Math" w:eastAsia="Cambria Math"/>
                                <w:spacing w:val="-14"/>
                                <w:w w:val="105"/>
                                <w:sz w:val="24"/>
                                <w:vertAlign w:val="baseline"/>
                              </w:rPr>
                              <w:t> </w:t>
                            </w:r>
                            <w:r>
                              <w:rPr>
                                <w:rFonts w:ascii="Cambria Math" w:eastAsia="Cambria Math"/>
                                <w:w w:val="105"/>
                                <w:sz w:val="24"/>
                                <w:vertAlign w:val="baseline"/>
                              </w:rPr>
                              <w:t>𝑌𝐺𝑇𝑋</w:t>
                            </w:r>
                            <w:r>
                              <w:rPr>
                                <w:rFonts w:ascii="Cambria Math" w:eastAsia="Cambria Math"/>
                                <w:w w:val="105"/>
                                <w:sz w:val="24"/>
                                <w:vertAlign w:val="subscript"/>
                              </w:rPr>
                              <w:t>𝑡</w:t>
                            </w:r>
                            <w:r>
                              <w:rPr>
                                <w:rFonts w:ascii="Cambria Math" w:eastAsia="Cambria Math"/>
                                <w:spacing w:val="-8"/>
                                <w:w w:val="105"/>
                                <w:sz w:val="24"/>
                                <w:vertAlign w:val="baseline"/>
                              </w:rPr>
                              <w:t> </w:t>
                            </w:r>
                            <w:r>
                              <w:rPr>
                                <w:rFonts w:ascii="Cambria Math" w:eastAsia="Cambria Math"/>
                                <w:w w:val="105"/>
                                <w:sz w:val="24"/>
                                <w:vertAlign w:val="baseline"/>
                              </w:rPr>
                              <w:t>+</w:t>
                            </w:r>
                            <w:r>
                              <w:rPr>
                                <w:rFonts w:ascii="Cambria Math" w:eastAsia="Cambria Math"/>
                                <w:spacing w:val="-14"/>
                                <w:w w:val="105"/>
                                <w:sz w:val="24"/>
                                <w:vertAlign w:val="baseline"/>
                              </w:rPr>
                              <w:t> </w:t>
                            </w:r>
                            <w:r>
                              <w:rPr>
                                <w:rFonts w:ascii="Cambria Math" w:eastAsia="Cambria Math"/>
                                <w:spacing w:val="-2"/>
                                <w:w w:val="105"/>
                                <w:sz w:val="24"/>
                                <w:vertAlign w:val="baseline"/>
                              </w:rPr>
                              <w:t>𝑌𝐺𝑇𝑅</w:t>
                            </w:r>
                            <w:r>
                              <w:rPr>
                                <w:rFonts w:ascii="Cambria Math" w:eastAsia="Cambria Math"/>
                                <w:spacing w:val="-2"/>
                                <w:w w:val="105"/>
                                <w:sz w:val="24"/>
                                <w:vertAlign w:val="subscript"/>
                              </w:rPr>
                              <w:t>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63"/>
                              <w:ind w:right="43"/>
                              <w:jc w:val="right"/>
                              <w:rPr>
                                <w:sz w:val="24"/>
                              </w:rPr>
                            </w:pPr>
                            <w:r>
                              <w:rPr>
                                <w:spacing w:val="-2"/>
                                <w:sz w:val="24"/>
                              </w:rPr>
                              <w:t>(4.28)</w:t>
                            </w:r>
                          </w:p>
                        </w:tc>
                      </w:tr>
                      <w:tr>
                        <w:trPr>
                          <w:trHeight w:val="456" w:hRule="atLeast"/>
                        </w:trPr>
                        <w:tc>
                          <w:tcPr>
                            <w:tcW w:w="5463" w:type="dxa"/>
                            <w:gridSpan w:val="3"/>
                          </w:tcPr>
                          <w:p>
                            <w:pPr>
                              <w:pStyle w:val="TableParagraph"/>
                              <w:tabs>
                                <w:tab w:pos="1824" w:val="left" w:leader="none"/>
                              </w:tabs>
                              <w:spacing w:before="40"/>
                              <w:ind w:left="50"/>
                              <w:rPr>
                                <w:rFonts w:ascii="Cambria Math" w:hAnsi="Cambria Math" w:eastAsia="Cambria Math"/>
                                <w:sz w:val="24"/>
                              </w:rPr>
                            </w:pPr>
                            <w:r>
                              <w:rPr>
                                <w:rFonts w:ascii="Cambria Math" w:hAnsi="Cambria Math" w:eastAsia="Cambria Math"/>
                                <w:w w:val="105"/>
                                <w:position w:val="5"/>
                                <w:sz w:val="24"/>
                              </w:rPr>
                              <w:t>𝑌𝐺𝐾</w:t>
                            </w:r>
                            <w:r>
                              <w:rPr>
                                <w:rFonts w:ascii="Cambria Math" w:hAnsi="Cambria Math" w:eastAsia="Cambria Math"/>
                                <w:w w:val="105"/>
                                <w:sz w:val="17"/>
                              </w:rPr>
                              <w:t>𝑡</w:t>
                            </w:r>
                            <w:r>
                              <w:rPr>
                                <w:rFonts w:ascii="Cambria Math" w:hAnsi="Cambria Math" w:eastAsia="Cambria Math"/>
                                <w:spacing w:val="17"/>
                                <w:w w:val="105"/>
                                <w:sz w:val="17"/>
                              </w:rPr>
                              <w:t> </w:t>
                            </w:r>
                            <w:r>
                              <w:rPr>
                                <w:rFonts w:ascii="Cambria Math" w:hAnsi="Cambria Math" w:eastAsia="Cambria Math"/>
                                <w:w w:val="105"/>
                                <w:position w:val="5"/>
                                <w:sz w:val="24"/>
                              </w:rPr>
                              <w:t>=</w:t>
                            </w:r>
                            <w:r>
                              <w:rPr>
                                <w:rFonts w:ascii="Cambria Math" w:hAnsi="Cambria Math" w:eastAsia="Cambria Math"/>
                                <w:spacing w:val="-13"/>
                                <w:w w:val="105"/>
                                <w:position w:val="5"/>
                                <w:sz w:val="24"/>
                              </w:rPr>
                              <w:t> </w:t>
                            </w:r>
                            <w:r>
                              <w:rPr>
                                <w:rFonts w:ascii="Cambria Math" w:hAnsi="Cambria Math" w:eastAsia="Cambria Math"/>
                                <w:w w:val="105"/>
                                <w:position w:val="6"/>
                                <w:sz w:val="24"/>
                              </w:rPr>
                              <w:t>∑</w:t>
                            </w:r>
                            <w:r>
                              <w:rPr>
                                <w:rFonts w:ascii="Cambria Math" w:hAnsi="Cambria Math" w:eastAsia="Cambria Math"/>
                                <w:w w:val="105"/>
                                <w:sz w:val="17"/>
                              </w:rPr>
                              <w:t>𝑘</w:t>
                            </w:r>
                            <w:r>
                              <w:rPr>
                                <w:rFonts w:ascii="Cambria Math" w:hAnsi="Cambria Math" w:eastAsia="Cambria Math"/>
                                <w:spacing w:val="-10"/>
                                <w:w w:val="105"/>
                                <w:sz w:val="17"/>
                              </w:rPr>
                              <w:t> </w:t>
                            </w:r>
                            <w:r>
                              <w:rPr>
                                <w:rFonts w:ascii="Cambria Math" w:hAnsi="Cambria Math" w:eastAsia="Cambria Math"/>
                                <w:spacing w:val="-5"/>
                                <w:w w:val="105"/>
                                <w:position w:val="5"/>
                                <w:sz w:val="24"/>
                              </w:rPr>
                              <w:t>𝜆</w:t>
                            </w:r>
                            <w:r>
                              <w:rPr>
                                <w:rFonts w:ascii="Cambria Math" w:hAnsi="Cambria Math" w:eastAsia="Cambria Math"/>
                                <w:spacing w:val="-5"/>
                                <w:w w:val="105"/>
                                <w:position w:val="14"/>
                                <w:sz w:val="17"/>
                              </w:rPr>
                              <w:t>𝑅𝐾</w:t>
                            </w:r>
                            <w:r>
                              <w:rPr>
                                <w:rFonts w:ascii="Cambria Math" w:hAnsi="Cambria Math" w:eastAsia="Cambria Math"/>
                                <w:position w:val="14"/>
                                <w:sz w:val="17"/>
                              </w:rPr>
                              <w:tab/>
                            </w:r>
                            <w:r>
                              <w:rPr>
                                <w:rFonts w:ascii="Cambria Math" w:hAnsi="Cambria Math" w:eastAsia="Cambria Math"/>
                                <w:w w:val="110"/>
                                <w:position w:val="5"/>
                                <w:sz w:val="24"/>
                              </w:rPr>
                              <w:t>(</w:t>
                            </w:r>
                            <w:r>
                              <w:rPr>
                                <w:rFonts w:ascii="Cambria Math" w:hAnsi="Cambria Math" w:eastAsia="Cambria Math"/>
                                <w:w w:val="110"/>
                                <w:position w:val="6"/>
                                <w:sz w:val="24"/>
                              </w:rPr>
                              <w:t>∑</w:t>
                            </w:r>
                            <w:r>
                              <w:rPr>
                                <w:rFonts w:ascii="Cambria Math" w:hAnsi="Cambria Math" w:eastAsia="Cambria Math"/>
                                <w:w w:val="110"/>
                                <w:sz w:val="17"/>
                              </w:rPr>
                              <w:t>j</w:t>
                            </w:r>
                            <w:r>
                              <w:rPr>
                                <w:rFonts w:ascii="Cambria Math" w:hAnsi="Cambria Math" w:eastAsia="Cambria Math"/>
                                <w:spacing w:val="14"/>
                                <w:w w:val="110"/>
                                <w:sz w:val="17"/>
                              </w:rPr>
                              <w:t> </w:t>
                            </w:r>
                            <w:r>
                              <w:rPr>
                                <w:rFonts w:ascii="Cambria Math" w:hAnsi="Cambria Math" w:eastAsia="Cambria Math"/>
                                <w:w w:val="110"/>
                                <w:position w:val="5"/>
                                <w:sz w:val="24"/>
                              </w:rPr>
                              <w:t>𝑅</w:t>
                            </w:r>
                            <w:r>
                              <w:rPr>
                                <w:rFonts w:ascii="Cambria Math" w:hAnsi="Cambria Math" w:eastAsia="Cambria Math"/>
                                <w:w w:val="110"/>
                                <w:sz w:val="17"/>
                              </w:rPr>
                              <w:t>𝑘,j,𝑡</w:t>
                            </w:r>
                            <w:r>
                              <w:rPr>
                                <w:rFonts w:ascii="Cambria Math" w:hAnsi="Cambria Math" w:eastAsia="Cambria Math"/>
                                <w:spacing w:val="24"/>
                                <w:w w:val="110"/>
                                <w:sz w:val="17"/>
                              </w:rPr>
                              <w:t> </w:t>
                            </w:r>
                            <w:r>
                              <w:rPr>
                                <w:rFonts w:ascii="Cambria Math" w:hAnsi="Cambria Math" w:eastAsia="Cambria Math"/>
                                <w:spacing w:val="-2"/>
                                <w:w w:val="110"/>
                                <w:position w:val="5"/>
                                <w:sz w:val="24"/>
                              </w:rPr>
                              <w:t>𝐾𝐷</w:t>
                            </w:r>
                            <w:r>
                              <w:rPr>
                                <w:rFonts w:ascii="Cambria Math" w:hAnsi="Cambria Math" w:eastAsia="Cambria Math"/>
                                <w:spacing w:val="-2"/>
                                <w:w w:val="110"/>
                                <w:sz w:val="17"/>
                              </w:rPr>
                              <w:t>𝑘,j,𝑡</w:t>
                            </w:r>
                            <w:r>
                              <w:rPr>
                                <w:rFonts w:ascii="Cambria Math" w:hAnsi="Cambria Math" w:eastAsia="Cambria Math"/>
                                <w:spacing w:val="-2"/>
                                <w:w w:val="110"/>
                                <w:position w:val="5"/>
                                <w:sz w:val="24"/>
                              </w:rPr>
                              <w:t>)</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69"/>
                              <w:ind w:right="43"/>
                              <w:jc w:val="right"/>
                              <w:rPr>
                                <w:sz w:val="24"/>
                              </w:rPr>
                            </w:pPr>
                            <w:r>
                              <w:rPr>
                                <w:spacing w:val="-2"/>
                                <w:sz w:val="24"/>
                              </w:rPr>
                              <w:t>(4.29)</w:t>
                            </w:r>
                          </w:p>
                        </w:tc>
                      </w:tr>
                      <w:tr>
                        <w:trPr>
                          <w:trHeight w:val="423" w:hRule="atLeast"/>
                        </w:trPr>
                        <w:tc>
                          <w:tcPr>
                            <w:tcW w:w="5463" w:type="dxa"/>
                            <w:gridSpan w:val="3"/>
                          </w:tcPr>
                          <w:p>
                            <w:pPr>
                              <w:pStyle w:val="TableParagraph"/>
                              <w:spacing w:before="62"/>
                              <w:ind w:left="50"/>
                              <w:rPr>
                                <w:rFonts w:ascii="Cambria Math" w:eastAsia="Cambria Math"/>
                                <w:sz w:val="24"/>
                              </w:rPr>
                            </w:pPr>
                            <w:r>
                              <w:rPr>
                                <w:rFonts w:ascii="Cambria Math" w:eastAsia="Cambria Math"/>
                                <w:sz w:val="24"/>
                              </w:rPr>
                              <w:t>𝑌𝐺𝑇𝑋</w:t>
                            </w:r>
                            <w:r>
                              <w:rPr>
                                <w:rFonts w:ascii="Cambria Math" w:eastAsia="Cambria Math"/>
                                <w:sz w:val="24"/>
                                <w:vertAlign w:val="subscript"/>
                              </w:rPr>
                              <w:t>𝑡</w:t>
                            </w:r>
                            <w:r>
                              <w:rPr>
                                <w:rFonts w:ascii="Cambria Math" w:eastAsia="Cambria Math"/>
                                <w:spacing w:val="18"/>
                                <w:sz w:val="24"/>
                                <w:vertAlign w:val="baseline"/>
                              </w:rPr>
                              <w:t> </w:t>
                            </w:r>
                            <w:r>
                              <w:rPr>
                                <w:rFonts w:ascii="Cambria Math" w:eastAsia="Cambria Math"/>
                                <w:sz w:val="24"/>
                                <w:vertAlign w:val="baseline"/>
                              </w:rPr>
                              <w:t>=</w:t>
                            </w:r>
                            <w:r>
                              <w:rPr>
                                <w:rFonts w:ascii="Cambria Math" w:eastAsia="Cambria Math"/>
                                <w:spacing w:val="7"/>
                                <w:sz w:val="24"/>
                                <w:vertAlign w:val="baseline"/>
                              </w:rPr>
                              <w:t> </w:t>
                            </w:r>
                            <w:r>
                              <w:rPr>
                                <w:rFonts w:ascii="Cambria Math" w:eastAsia="Cambria Math"/>
                                <w:sz w:val="24"/>
                                <w:vertAlign w:val="baseline"/>
                              </w:rPr>
                              <w:t>𝑇𝐷𝐻𝑇</w:t>
                            </w:r>
                            <w:r>
                              <w:rPr>
                                <w:rFonts w:ascii="Cambria Math" w:eastAsia="Cambria Math"/>
                                <w:sz w:val="24"/>
                                <w:vertAlign w:val="subscript"/>
                              </w:rPr>
                              <w:t>𝑡</w:t>
                            </w:r>
                            <w:r>
                              <w:rPr>
                                <w:rFonts w:ascii="Cambria Math" w:eastAsia="Cambria Math"/>
                                <w:spacing w:val="8"/>
                                <w:sz w:val="24"/>
                                <w:vertAlign w:val="baseline"/>
                              </w:rPr>
                              <w:t> </w:t>
                            </w:r>
                            <w:r>
                              <w:rPr>
                                <w:rFonts w:ascii="Cambria Math" w:eastAsia="Cambria Math"/>
                                <w:sz w:val="24"/>
                                <w:vertAlign w:val="baseline"/>
                              </w:rPr>
                              <w:t>+</w:t>
                            </w:r>
                            <w:r>
                              <w:rPr>
                                <w:rFonts w:ascii="Cambria Math" w:eastAsia="Cambria Math"/>
                                <w:spacing w:val="-4"/>
                                <w:sz w:val="24"/>
                                <w:vertAlign w:val="baseline"/>
                              </w:rPr>
                              <w:t> </w:t>
                            </w:r>
                            <w:r>
                              <w:rPr>
                                <w:rFonts w:ascii="Cambria Math" w:eastAsia="Cambria Math"/>
                                <w:sz w:val="24"/>
                                <w:vertAlign w:val="baseline"/>
                              </w:rPr>
                              <w:t>𝑇𝐷𝐹𝑇</w:t>
                            </w:r>
                            <w:r>
                              <w:rPr>
                                <w:rFonts w:ascii="Cambria Math" w:eastAsia="Cambria Math"/>
                                <w:sz w:val="24"/>
                                <w:vertAlign w:val="subscript"/>
                              </w:rPr>
                              <w:t>𝑡</w:t>
                            </w:r>
                            <w:r>
                              <w:rPr>
                                <w:rFonts w:ascii="Cambria Math" w:eastAsia="Cambria Math"/>
                                <w:spacing w:val="9"/>
                                <w:sz w:val="24"/>
                                <w:vertAlign w:val="baseline"/>
                              </w:rPr>
                              <w:t> </w:t>
                            </w:r>
                            <w:r>
                              <w:rPr>
                                <w:rFonts w:ascii="Cambria Math" w:eastAsia="Cambria Math"/>
                                <w:sz w:val="24"/>
                                <w:vertAlign w:val="baseline"/>
                              </w:rPr>
                              <w:t>+</w:t>
                            </w:r>
                            <w:r>
                              <w:rPr>
                                <w:rFonts w:ascii="Cambria Math" w:eastAsia="Cambria Math"/>
                                <w:spacing w:val="-4"/>
                                <w:sz w:val="24"/>
                                <w:vertAlign w:val="baseline"/>
                              </w:rPr>
                              <w:t> </w:t>
                            </w:r>
                            <w:r>
                              <w:rPr>
                                <w:rFonts w:ascii="Cambria Math" w:eastAsia="Cambria Math"/>
                                <w:sz w:val="24"/>
                                <w:vertAlign w:val="baseline"/>
                              </w:rPr>
                              <w:t>𝑇𝑃𝑅𝑂𝐷𝑁</w:t>
                            </w:r>
                            <w:r>
                              <w:rPr>
                                <w:rFonts w:ascii="Cambria Math" w:eastAsia="Cambria Math"/>
                                <w:sz w:val="24"/>
                                <w:vertAlign w:val="subscript"/>
                              </w:rPr>
                              <w:t>𝑡</w:t>
                            </w:r>
                            <w:r>
                              <w:rPr>
                                <w:rFonts w:ascii="Cambria Math" w:eastAsia="Cambria Math"/>
                                <w:spacing w:val="8"/>
                                <w:sz w:val="24"/>
                                <w:vertAlign w:val="baseline"/>
                              </w:rPr>
                              <w:t> </w:t>
                            </w:r>
                            <w:r>
                              <w:rPr>
                                <w:rFonts w:ascii="Cambria Math" w:eastAsia="Cambria Math"/>
                                <w:sz w:val="24"/>
                                <w:vertAlign w:val="baseline"/>
                              </w:rPr>
                              <w:t>+</w:t>
                            </w:r>
                            <w:r>
                              <w:rPr>
                                <w:rFonts w:ascii="Cambria Math" w:eastAsia="Cambria Math"/>
                                <w:spacing w:val="-5"/>
                                <w:sz w:val="24"/>
                                <w:vertAlign w:val="baseline"/>
                              </w:rPr>
                              <w:t> </w:t>
                            </w:r>
                            <w:r>
                              <w:rPr>
                                <w:rFonts w:ascii="Cambria Math" w:eastAsia="Cambria Math"/>
                                <w:spacing w:val="-2"/>
                                <w:sz w:val="24"/>
                                <w:vertAlign w:val="baseline"/>
                              </w:rPr>
                              <w:t>𝑇𝑃𝑅𝐶𝑇𝑆</w:t>
                            </w:r>
                            <w:r>
                              <w:rPr>
                                <w:rFonts w:ascii="Cambria Math" w:eastAsia="Cambria Math"/>
                                <w:spacing w:val="-2"/>
                                <w:sz w:val="24"/>
                                <w:vertAlign w:val="subscript"/>
                              </w:rPr>
                              <w:t>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66"/>
                              <w:ind w:right="43"/>
                              <w:jc w:val="right"/>
                              <w:rPr>
                                <w:sz w:val="24"/>
                              </w:rPr>
                            </w:pPr>
                            <w:r>
                              <w:rPr>
                                <w:spacing w:val="-2"/>
                                <w:sz w:val="24"/>
                              </w:rPr>
                              <w:t>(4.30)</w:t>
                            </w:r>
                          </w:p>
                        </w:tc>
                      </w:tr>
                      <w:tr>
                        <w:trPr>
                          <w:trHeight w:val="433" w:hRule="atLeast"/>
                        </w:trPr>
                        <w:tc>
                          <w:tcPr>
                            <w:tcW w:w="5463" w:type="dxa"/>
                            <w:gridSpan w:val="3"/>
                          </w:tcPr>
                          <w:p>
                            <w:pPr>
                              <w:pStyle w:val="TableParagraph"/>
                              <w:spacing w:before="57"/>
                              <w:ind w:left="50"/>
                              <w:rPr>
                                <w:rFonts w:ascii="Cambria Math" w:hAnsi="Cambria Math" w:eastAsia="Cambria Math"/>
                                <w:sz w:val="24"/>
                              </w:rPr>
                            </w:pPr>
                            <w:r>
                              <w:rPr>
                                <w:rFonts w:ascii="Cambria Math" w:hAnsi="Cambria Math" w:eastAsia="Cambria Math"/>
                                <w:w w:val="105"/>
                                <w:sz w:val="24"/>
                              </w:rPr>
                              <w:t>TDHT</w:t>
                            </w:r>
                            <w:r>
                              <w:rPr>
                                <w:rFonts w:ascii="Cambria Math" w:hAnsi="Cambria Math" w:eastAsia="Cambria Math"/>
                                <w:w w:val="105"/>
                                <w:sz w:val="24"/>
                                <w:vertAlign w:val="subscript"/>
                              </w:rPr>
                              <w:t>𝑡</w:t>
                            </w:r>
                            <w:r>
                              <w:rPr>
                                <w:rFonts w:ascii="Cambria Math" w:hAnsi="Cambria Math" w:eastAsia="Cambria Math"/>
                                <w:spacing w:val="42"/>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1"/>
                                <w:w w:val="105"/>
                                <w:sz w:val="24"/>
                                <w:vertAlign w:val="baseline"/>
                              </w:rPr>
                              <w:t> </w:t>
                            </w:r>
                            <w:r>
                              <w:rPr>
                                <w:rFonts w:ascii="Cambria Math" w:hAnsi="Cambria Math" w:eastAsia="Cambria Math"/>
                                <w:w w:val="105"/>
                                <w:position w:val="1"/>
                                <w:sz w:val="24"/>
                                <w:vertAlign w:val="baseline"/>
                              </w:rPr>
                              <w:t>∑</w:t>
                            </w:r>
                            <w:r>
                              <w:rPr>
                                <w:rFonts w:ascii="Cambria Math" w:hAnsi="Cambria Math" w:eastAsia="Cambria Math"/>
                                <w:w w:val="105"/>
                                <w:position w:val="1"/>
                                <w:sz w:val="24"/>
                                <w:vertAlign w:val="subscript"/>
                              </w:rPr>
                              <w:t>ℎ</w:t>
                            </w:r>
                            <w:r>
                              <w:rPr>
                                <w:rFonts w:ascii="Cambria Math" w:hAnsi="Cambria Math" w:eastAsia="Cambria Math"/>
                                <w:spacing w:val="-14"/>
                                <w:w w:val="105"/>
                                <w:position w:val="1"/>
                                <w:sz w:val="24"/>
                                <w:vertAlign w:val="baseline"/>
                              </w:rPr>
                              <w:t> </w:t>
                            </w:r>
                            <w:r>
                              <w:rPr>
                                <w:rFonts w:ascii="Cambria Math" w:hAnsi="Cambria Math" w:eastAsia="Cambria Math"/>
                                <w:spacing w:val="-2"/>
                                <w:w w:val="105"/>
                                <w:sz w:val="24"/>
                                <w:vertAlign w:val="baseline"/>
                              </w:rPr>
                              <w:t>𝑇𝐷𝐻</w:t>
                            </w:r>
                            <w:r>
                              <w:rPr>
                                <w:rFonts w:ascii="Cambria Math" w:hAnsi="Cambria Math" w:eastAsia="Cambria Math"/>
                                <w:spacing w:val="-2"/>
                                <w:w w:val="105"/>
                                <w:sz w:val="24"/>
                                <w:vertAlign w:val="subscript"/>
                              </w:rPr>
                              <w:t>ℎ,𝑡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71"/>
                              <w:ind w:right="43"/>
                              <w:jc w:val="right"/>
                              <w:rPr>
                                <w:sz w:val="24"/>
                              </w:rPr>
                            </w:pPr>
                            <w:r>
                              <w:rPr>
                                <w:spacing w:val="-2"/>
                                <w:sz w:val="24"/>
                              </w:rPr>
                              <w:t>(4.31)</w:t>
                            </w:r>
                          </w:p>
                        </w:tc>
                      </w:tr>
                      <w:tr>
                        <w:trPr>
                          <w:trHeight w:val="445" w:hRule="atLeast"/>
                        </w:trPr>
                        <w:tc>
                          <w:tcPr>
                            <w:tcW w:w="5463" w:type="dxa"/>
                            <w:gridSpan w:val="3"/>
                          </w:tcPr>
                          <w:p>
                            <w:pPr>
                              <w:pStyle w:val="TableParagraph"/>
                              <w:spacing w:before="62"/>
                              <w:ind w:left="50"/>
                              <w:rPr>
                                <w:rFonts w:ascii="Cambria Math" w:hAnsi="Cambria Math" w:eastAsia="Cambria Math"/>
                                <w:sz w:val="24"/>
                              </w:rPr>
                            </w:pPr>
                            <w:r>
                              <w:rPr>
                                <w:rFonts w:ascii="Cambria Math" w:hAnsi="Cambria Math" w:eastAsia="Cambria Math"/>
                                <w:w w:val="105"/>
                                <w:sz w:val="24"/>
                              </w:rPr>
                              <w:t>TDFT</w:t>
                            </w:r>
                            <w:r>
                              <w:rPr>
                                <w:rFonts w:ascii="Cambria Math" w:hAnsi="Cambria Math" w:eastAsia="Cambria Math"/>
                                <w:spacing w:val="-12"/>
                                <w:w w:val="105"/>
                                <w:sz w:val="24"/>
                              </w:rPr>
                              <w:t> </w:t>
                            </w:r>
                            <w:r>
                              <w:rPr>
                                <w:rFonts w:ascii="Cambria Math" w:hAnsi="Cambria Math" w:eastAsia="Cambria Math"/>
                                <w:w w:val="105"/>
                                <w:sz w:val="24"/>
                                <w:vertAlign w:val="subscript"/>
                              </w:rPr>
                              <w:t>𝑡</w:t>
                            </w:r>
                            <w:r>
                              <w:rPr>
                                <w:rFonts w:ascii="Cambria Math" w:hAnsi="Cambria Math" w:eastAsia="Cambria Math"/>
                                <w:spacing w:val="15"/>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4"/>
                                <w:w w:val="105"/>
                                <w:sz w:val="24"/>
                                <w:vertAlign w:val="baseline"/>
                              </w:rPr>
                              <w:t> </w:t>
                            </w:r>
                            <w:r>
                              <w:rPr>
                                <w:rFonts w:ascii="Cambria Math" w:hAnsi="Cambria Math" w:eastAsia="Cambria Math"/>
                                <w:w w:val="105"/>
                                <w:position w:val="1"/>
                                <w:sz w:val="24"/>
                                <w:vertAlign w:val="baseline"/>
                              </w:rPr>
                              <w:t>∑</w:t>
                            </w:r>
                            <w:r>
                              <w:rPr>
                                <w:rFonts w:ascii="Cambria Math" w:hAnsi="Cambria Math" w:eastAsia="Cambria Math"/>
                                <w:w w:val="105"/>
                                <w:position w:val="1"/>
                                <w:sz w:val="24"/>
                                <w:vertAlign w:val="subscript"/>
                              </w:rPr>
                              <w:t>𝑓</w:t>
                            </w:r>
                            <w:r>
                              <w:rPr>
                                <w:rFonts w:ascii="Cambria Math" w:hAnsi="Cambria Math" w:eastAsia="Cambria Math"/>
                                <w:spacing w:val="-14"/>
                                <w:w w:val="105"/>
                                <w:position w:val="1"/>
                                <w:sz w:val="24"/>
                                <w:vertAlign w:val="baseline"/>
                              </w:rPr>
                              <w:t> </w:t>
                            </w:r>
                            <w:r>
                              <w:rPr>
                                <w:rFonts w:ascii="Cambria Math" w:hAnsi="Cambria Math" w:eastAsia="Cambria Math"/>
                                <w:spacing w:val="-2"/>
                                <w:w w:val="105"/>
                                <w:sz w:val="24"/>
                                <w:vertAlign w:val="baseline"/>
                              </w:rPr>
                              <w:t>𝑇𝐷𝐹𝑇</w:t>
                            </w:r>
                            <w:r>
                              <w:rPr>
                                <w:rFonts w:ascii="Cambria Math" w:hAnsi="Cambria Math" w:eastAsia="Cambria Math"/>
                                <w:spacing w:val="-2"/>
                                <w:w w:val="105"/>
                                <w:sz w:val="24"/>
                                <w:vertAlign w:val="subscript"/>
                              </w:rPr>
                              <w:t>𝑓,𝑡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76"/>
                              <w:ind w:right="43"/>
                              <w:jc w:val="right"/>
                              <w:rPr>
                                <w:sz w:val="24"/>
                              </w:rPr>
                            </w:pPr>
                            <w:r>
                              <w:rPr>
                                <w:spacing w:val="-2"/>
                                <w:sz w:val="24"/>
                              </w:rPr>
                              <w:t>(4.32)</w:t>
                            </w:r>
                          </w:p>
                        </w:tc>
                      </w:tr>
                      <w:tr>
                        <w:trPr>
                          <w:trHeight w:val="465" w:hRule="atLeast"/>
                        </w:trPr>
                        <w:tc>
                          <w:tcPr>
                            <w:tcW w:w="5463" w:type="dxa"/>
                            <w:gridSpan w:val="3"/>
                          </w:tcPr>
                          <w:p>
                            <w:pPr>
                              <w:pStyle w:val="TableParagraph"/>
                              <w:spacing w:before="66"/>
                              <w:ind w:left="50"/>
                              <w:rPr>
                                <w:rFonts w:ascii="Cambria Math" w:hAnsi="Cambria Math" w:eastAsia="Cambria Math"/>
                                <w:sz w:val="17"/>
                              </w:rPr>
                            </w:pPr>
                            <w:r>
                              <w:rPr>
                                <w:rFonts w:ascii="Cambria Math" w:hAnsi="Cambria Math" w:eastAsia="Cambria Math"/>
                                <w:w w:val="110"/>
                                <w:position w:val="5"/>
                                <w:sz w:val="24"/>
                              </w:rPr>
                              <w:t>𝑇𝐼𝑃𝑇</w:t>
                            </w:r>
                            <w:r>
                              <w:rPr>
                                <w:rFonts w:ascii="Cambria Math" w:hAnsi="Cambria Math" w:eastAsia="Cambria Math"/>
                                <w:w w:val="110"/>
                                <w:sz w:val="17"/>
                              </w:rPr>
                              <w:t>𝑡</w:t>
                            </w:r>
                            <w:r>
                              <w:rPr>
                                <w:rFonts w:ascii="Cambria Math" w:hAnsi="Cambria Math" w:eastAsia="Cambria Math"/>
                                <w:spacing w:val="9"/>
                                <w:w w:val="110"/>
                                <w:sz w:val="17"/>
                              </w:rPr>
                              <w:t> </w:t>
                            </w:r>
                            <w:r>
                              <w:rPr>
                                <w:rFonts w:ascii="Cambria Math" w:hAnsi="Cambria Math" w:eastAsia="Cambria Math"/>
                                <w:w w:val="110"/>
                                <w:position w:val="5"/>
                                <w:sz w:val="24"/>
                              </w:rPr>
                              <w:t>=</w:t>
                            </w:r>
                            <w:r>
                              <w:rPr>
                                <w:rFonts w:ascii="Cambria Math" w:hAnsi="Cambria Math" w:eastAsia="Cambria Math"/>
                                <w:spacing w:val="20"/>
                                <w:w w:val="110"/>
                                <w:position w:val="5"/>
                                <w:sz w:val="24"/>
                              </w:rPr>
                              <w:t> </w:t>
                            </w:r>
                            <w:r>
                              <w:rPr>
                                <w:rFonts w:ascii="Cambria Math" w:hAnsi="Cambria Math" w:eastAsia="Cambria Math"/>
                                <w:w w:val="110"/>
                                <w:position w:val="6"/>
                                <w:sz w:val="24"/>
                              </w:rPr>
                              <w:t>∑</w:t>
                            </w:r>
                            <w:r>
                              <w:rPr>
                                <w:rFonts w:ascii="Cambria Math" w:hAnsi="Cambria Math" w:eastAsia="Cambria Math"/>
                                <w:w w:val="110"/>
                                <w:sz w:val="17"/>
                              </w:rPr>
                              <w:t>𝑙,j</w:t>
                            </w:r>
                            <w:r>
                              <w:rPr>
                                <w:rFonts w:ascii="Cambria Math" w:hAnsi="Cambria Math" w:eastAsia="Cambria Math"/>
                                <w:spacing w:val="-10"/>
                                <w:w w:val="110"/>
                                <w:sz w:val="17"/>
                              </w:rPr>
                              <w:t> </w:t>
                            </w:r>
                            <w:r>
                              <w:rPr>
                                <w:rFonts w:ascii="Cambria Math" w:hAnsi="Cambria Math" w:eastAsia="Cambria Math"/>
                                <w:spacing w:val="-2"/>
                                <w:w w:val="110"/>
                                <w:position w:val="5"/>
                                <w:sz w:val="24"/>
                              </w:rPr>
                              <w:t>𝑇𝐼𝑃</w:t>
                            </w:r>
                            <w:r>
                              <w:rPr>
                                <w:rFonts w:ascii="Cambria Math" w:hAnsi="Cambria Math" w:eastAsia="Cambria Math"/>
                                <w:spacing w:val="-2"/>
                                <w:w w:val="110"/>
                                <w:sz w:val="17"/>
                              </w:rPr>
                              <w:t>𝑙,j,𝑡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82"/>
                              <w:ind w:right="43"/>
                              <w:jc w:val="right"/>
                              <w:rPr>
                                <w:sz w:val="24"/>
                              </w:rPr>
                            </w:pPr>
                            <w:r>
                              <w:rPr>
                                <w:spacing w:val="-2"/>
                                <w:sz w:val="24"/>
                              </w:rPr>
                              <w:t>(4.33)</w:t>
                            </w:r>
                          </w:p>
                        </w:tc>
                      </w:tr>
                      <w:tr>
                        <w:trPr>
                          <w:trHeight w:val="436" w:hRule="atLeast"/>
                        </w:trPr>
                        <w:tc>
                          <w:tcPr>
                            <w:tcW w:w="5463" w:type="dxa"/>
                            <w:gridSpan w:val="3"/>
                          </w:tcPr>
                          <w:p>
                            <w:pPr>
                              <w:pStyle w:val="TableParagraph"/>
                              <w:spacing w:before="59"/>
                              <w:ind w:left="50"/>
                              <w:rPr>
                                <w:rFonts w:ascii="Cambria Math" w:eastAsia="Cambria Math"/>
                                <w:sz w:val="24"/>
                              </w:rPr>
                            </w:pPr>
                            <w:r>
                              <w:rPr>
                                <w:rFonts w:ascii="Cambria Math" w:eastAsia="Cambria Math"/>
                                <w:sz w:val="24"/>
                              </w:rPr>
                              <w:t>TPRCTS</w:t>
                            </w:r>
                            <w:r>
                              <w:rPr>
                                <w:rFonts w:ascii="Cambria Math" w:eastAsia="Cambria Math"/>
                                <w:sz w:val="24"/>
                                <w:vertAlign w:val="subscript"/>
                              </w:rPr>
                              <w:t>𝑡</w:t>
                            </w:r>
                            <w:r>
                              <w:rPr>
                                <w:rFonts w:ascii="Cambria Math" w:eastAsia="Cambria Math"/>
                                <w:spacing w:val="25"/>
                                <w:sz w:val="24"/>
                                <w:vertAlign w:val="baseline"/>
                              </w:rPr>
                              <w:t> </w:t>
                            </w:r>
                            <w:r>
                              <w:rPr>
                                <w:rFonts w:ascii="Cambria Math" w:eastAsia="Cambria Math"/>
                                <w:sz w:val="24"/>
                                <w:vertAlign w:val="baseline"/>
                              </w:rPr>
                              <w:t>=</w:t>
                            </w:r>
                            <w:r>
                              <w:rPr>
                                <w:rFonts w:ascii="Cambria Math" w:eastAsia="Cambria Math"/>
                                <w:spacing w:val="14"/>
                                <w:sz w:val="24"/>
                                <w:vertAlign w:val="baseline"/>
                              </w:rPr>
                              <w:t> </w:t>
                            </w:r>
                            <w:r>
                              <w:rPr>
                                <w:rFonts w:ascii="Cambria Math" w:eastAsia="Cambria Math"/>
                                <w:sz w:val="24"/>
                                <w:vertAlign w:val="baseline"/>
                              </w:rPr>
                              <w:t>TICT</w:t>
                            </w:r>
                            <w:r>
                              <w:rPr>
                                <w:rFonts w:ascii="Cambria Math" w:eastAsia="Cambria Math"/>
                                <w:sz w:val="24"/>
                                <w:vertAlign w:val="subscript"/>
                              </w:rPr>
                              <w:t>𝑡</w:t>
                            </w:r>
                            <w:r>
                              <w:rPr>
                                <w:rFonts w:ascii="Cambria Math" w:eastAsia="Cambria Math"/>
                                <w:spacing w:val="14"/>
                                <w:sz w:val="24"/>
                                <w:vertAlign w:val="baseline"/>
                              </w:rPr>
                              <w:t> </w:t>
                            </w:r>
                            <w:r>
                              <w:rPr>
                                <w:rFonts w:ascii="Cambria Math" w:eastAsia="Cambria Math"/>
                                <w:sz w:val="24"/>
                                <w:vertAlign w:val="baseline"/>
                              </w:rPr>
                              <w:t>+</w:t>
                            </w:r>
                            <w:r>
                              <w:rPr>
                                <w:rFonts w:ascii="Cambria Math" w:eastAsia="Cambria Math"/>
                                <w:spacing w:val="-1"/>
                                <w:sz w:val="24"/>
                                <w:vertAlign w:val="baseline"/>
                              </w:rPr>
                              <w:t> </w:t>
                            </w:r>
                            <w:r>
                              <w:rPr>
                                <w:rFonts w:ascii="Cambria Math" w:eastAsia="Cambria Math"/>
                                <w:spacing w:val="-2"/>
                                <w:sz w:val="24"/>
                                <w:vertAlign w:val="baseline"/>
                              </w:rPr>
                              <w:t>TIMT</w:t>
                            </w:r>
                            <w:r>
                              <w:rPr>
                                <w:rFonts w:ascii="Cambria Math" w:eastAsia="Cambria Math"/>
                                <w:spacing w:val="-2"/>
                                <w:sz w:val="24"/>
                                <w:vertAlign w:val="subscript"/>
                              </w:rPr>
                              <w:t>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63"/>
                              <w:ind w:right="43"/>
                              <w:jc w:val="right"/>
                              <w:rPr>
                                <w:sz w:val="24"/>
                              </w:rPr>
                            </w:pPr>
                            <w:r>
                              <w:rPr>
                                <w:spacing w:val="-2"/>
                                <w:sz w:val="24"/>
                              </w:rPr>
                              <w:t>(4.34)</w:t>
                            </w:r>
                          </w:p>
                        </w:tc>
                      </w:tr>
                      <w:tr>
                        <w:trPr>
                          <w:trHeight w:val="434" w:hRule="atLeast"/>
                        </w:trPr>
                        <w:tc>
                          <w:tcPr>
                            <w:tcW w:w="5463" w:type="dxa"/>
                            <w:gridSpan w:val="3"/>
                          </w:tcPr>
                          <w:p>
                            <w:pPr>
                              <w:pStyle w:val="TableParagraph"/>
                              <w:spacing w:before="39"/>
                              <w:ind w:left="50"/>
                              <w:rPr>
                                <w:rFonts w:ascii="Cambria Math" w:hAnsi="Cambria Math" w:eastAsia="Cambria Math"/>
                                <w:sz w:val="24"/>
                              </w:rPr>
                            </w:pPr>
                            <w:r>
                              <w:rPr>
                                <w:rFonts w:ascii="Cambria Math" w:hAnsi="Cambria Math" w:eastAsia="Cambria Math"/>
                                <w:w w:val="105"/>
                                <w:sz w:val="24"/>
                              </w:rPr>
                              <w:t>TICT</w:t>
                            </w:r>
                            <w:r>
                              <w:rPr>
                                <w:rFonts w:ascii="Cambria Math" w:hAnsi="Cambria Math" w:eastAsia="Cambria Math"/>
                                <w:spacing w:val="-9"/>
                                <w:w w:val="105"/>
                                <w:sz w:val="24"/>
                              </w:rPr>
                              <w:t> </w:t>
                            </w:r>
                            <w:r>
                              <w:rPr>
                                <w:rFonts w:ascii="Cambria Math" w:hAnsi="Cambria Math" w:eastAsia="Cambria Math"/>
                                <w:w w:val="105"/>
                                <w:sz w:val="24"/>
                                <w:vertAlign w:val="subscript"/>
                              </w:rPr>
                              <w:t>𝑡</w:t>
                            </w:r>
                            <w:r>
                              <w:rPr>
                                <w:rFonts w:ascii="Cambria Math" w:hAnsi="Cambria Math" w:eastAsia="Cambria Math"/>
                                <w:spacing w:val="14"/>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4"/>
                                <w:w w:val="105"/>
                                <w:sz w:val="24"/>
                                <w:vertAlign w:val="baseline"/>
                              </w:rPr>
                              <w:t> </w:t>
                            </w:r>
                            <w:r>
                              <w:rPr>
                                <w:rFonts w:ascii="Cambria Math" w:hAnsi="Cambria Math" w:eastAsia="Cambria Math"/>
                                <w:w w:val="105"/>
                                <w:position w:val="1"/>
                                <w:sz w:val="24"/>
                                <w:vertAlign w:val="baseline"/>
                              </w:rPr>
                              <w:t>∑</w:t>
                            </w:r>
                            <w:r>
                              <w:rPr>
                                <w:rFonts w:ascii="Cambria Math" w:hAnsi="Cambria Math" w:eastAsia="Cambria Math"/>
                                <w:w w:val="105"/>
                                <w:position w:val="1"/>
                                <w:sz w:val="24"/>
                                <w:vertAlign w:val="subscript"/>
                              </w:rPr>
                              <w:t>𝑖</w:t>
                            </w:r>
                            <w:r>
                              <w:rPr>
                                <w:rFonts w:ascii="Cambria Math" w:hAnsi="Cambria Math" w:eastAsia="Cambria Math"/>
                                <w:spacing w:val="-14"/>
                                <w:w w:val="105"/>
                                <w:position w:val="1"/>
                                <w:sz w:val="24"/>
                                <w:vertAlign w:val="baseline"/>
                              </w:rPr>
                              <w:t> </w:t>
                            </w:r>
                            <w:r>
                              <w:rPr>
                                <w:rFonts w:ascii="Cambria Math" w:hAnsi="Cambria Math" w:eastAsia="Cambria Math"/>
                                <w:spacing w:val="-2"/>
                                <w:w w:val="105"/>
                                <w:sz w:val="24"/>
                                <w:vertAlign w:val="baseline"/>
                              </w:rPr>
                              <w:t>𝑇𝐼𝐶</w:t>
                            </w:r>
                            <w:r>
                              <w:rPr>
                                <w:rFonts w:ascii="Cambria Math" w:hAnsi="Cambria Math" w:eastAsia="Cambria Math"/>
                                <w:spacing w:val="-2"/>
                                <w:w w:val="105"/>
                                <w:sz w:val="24"/>
                                <w:vertAlign w:val="subscript"/>
                              </w:rPr>
                              <w:t>𝑖,𝑡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53"/>
                              <w:ind w:right="43"/>
                              <w:jc w:val="right"/>
                              <w:rPr>
                                <w:sz w:val="24"/>
                              </w:rPr>
                            </w:pPr>
                            <w:r>
                              <w:rPr>
                                <w:spacing w:val="-2"/>
                                <w:sz w:val="24"/>
                              </w:rPr>
                              <w:t>(4.35)</w:t>
                            </w:r>
                          </w:p>
                        </w:tc>
                      </w:tr>
                      <w:tr>
                        <w:trPr>
                          <w:trHeight w:val="439" w:hRule="atLeast"/>
                        </w:trPr>
                        <w:tc>
                          <w:tcPr>
                            <w:tcW w:w="5463" w:type="dxa"/>
                            <w:gridSpan w:val="3"/>
                          </w:tcPr>
                          <w:p>
                            <w:pPr>
                              <w:pStyle w:val="TableParagraph"/>
                              <w:spacing w:before="46"/>
                              <w:ind w:left="50"/>
                              <w:rPr>
                                <w:rFonts w:ascii="Cambria Math" w:hAnsi="Cambria Math" w:eastAsia="Cambria Math"/>
                                <w:sz w:val="24"/>
                              </w:rPr>
                            </w:pPr>
                            <w:r>
                              <w:rPr>
                                <w:rFonts w:ascii="Cambria Math" w:hAnsi="Cambria Math" w:eastAsia="Cambria Math"/>
                                <w:w w:val="105"/>
                                <w:sz w:val="24"/>
                              </w:rPr>
                              <w:t>TIMT</w:t>
                            </w:r>
                            <w:r>
                              <w:rPr>
                                <w:rFonts w:ascii="Cambria Math" w:hAnsi="Cambria Math" w:eastAsia="Cambria Math"/>
                                <w:w w:val="105"/>
                                <w:sz w:val="24"/>
                                <w:vertAlign w:val="subscript"/>
                              </w:rPr>
                              <w:t>𝑡</w:t>
                            </w:r>
                            <w:r>
                              <w:rPr>
                                <w:rFonts w:ascii="Cambria Math" w:hAnsi="Cambria Math" w:eastAsia="Cambria Math"/>
                                <w:spacing w:val="46"/>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1"/>
                                <w:w w:val="105"/>
                                <w:sz w:val="24"/>
                                <w:vertAlign w:val="baseline"/>
                              </w:rPr>
                              <w:t> </w:t>
                            </w:r>
                            <w:r>
                              <w:rPr>
                                <w:rFonts w:ascii="Cambria Math" w:hAnsi="Cambria Math" w:eastAsia="Cambria Math"/>
                                <w:w w:val="105"/>
                                <w:position w:val="1"/>
                                <w:sz w:val="24"/>
                                <w:vertAlign w:val="baseline"/>
                              </w:rPr>
                              <w:t>∑</w:t>
                            </w:r>
                            <w:r>
                              <w:rPr>
                                <w:rFonts w:ascii="Cambria Math" w:hAnsi="Cambria Math" w:eastAsia="Cambria Math"/>
                                <w:w w:val="105"/>
                                <w:position w:val="1"/>
                                <w:sz w:val="24"/>
                                <w:vertAlign w:val="subscript"/>
                              </w:rPr>
                              <w:t>𝑚</w:t>
                            </w:r>
                            <w:r>
                              <w:rPr>
                                <w:rFonts w:ascii="Cambria Math" w:hAnsi="Cambria Math" w:eastAsia="Cambria Math"/>
                                <w:spacing w:val="-14"/>
                                <w:w w:val="105"/>
                                <w:position w:val="1"/>
                                <w:sz w:val="24"/>
                                <w:vertAlign w:val="baseline"/>
                              </w:rPr>
                              <w:t> </w:t>
                            </w:r>
                            <w:r>
                              <w:rPr>
                                <w:rFonts w:ascii="Cambria Math" w:hAnsi="Cambria Math" w:eastAsia="Cambria Math"/>
                                <w:spacing w:val="-2"/>
                                <w:w w:val="105"/>
                                <w:sz w:val="24"/>
                                <w:vertAlign w:val="baseline"/>
                              </w:rPr>
                              <w:t>𝑇𝐼𝑀</w:t>
                            </w:r>
                            <w:r>
                              <w:rPr>
                                <w:rFonts w:ascii="Cambria Math" w:hAnsi="Cambria Math" w:eastAsia="Cambria Math"/>
                                <w:spacing w:val="-2"/>
                                <w:w w:val="105"/>
                                <w:sz w:val="24"/>
                                <w:vertAlign w:val="subscript"/>
                              </w:rPr>
                              <w:t>𝑚,𝑡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60"/>
                              <w:ind w:right="43"/>
                              <w:jc w:val="right"/>
                              <w:rPr>
                                <w:sz w:val="24"/>
                              </w:rPr>
                            </w:pPr>
                            <w:r>
                              <w:rPr>
                                <w:spacing w:val="-2"/>
                                <w:sz w:val="24"/>
                              </w:rPr>
                              <w:t>(4.36)</w:t>
                            </w:r>
                          </w:p>
                        </w:tc>
                      </w:tr>
                      <w:tr>
                        <w:trPr>
                          <w:trHeight w:val="431" w:hRule="atLeast"/>
                        </w:trPr>
                        <w:tc>
                          <w:tcPr>
                            <w:tcW w:w="5463" w:type="dxa"/>
                            <w:gridSpan w:val="3"/>
                          </w:tcPr>
                          <w:p>
                            <w:pPr>
                              <w:pStyle w:val="TableParagraph"/>
                              <w:spacing w:before="42"/>
                              <w:ind w:left="50"/>
                              <w:rPr>
                                <w:rFonts w:ascii="Cambria Math" w:hAnsi="Cambria Math" w:eastAsia="Cambria Math"/>
                                <w:sz w:val="17"/>
                              </w:rPr>
                            </w:pPr>
                            <w:r>
                              <w:rPr>
                                <w:rFonts w:ascii="Cambria Math" w:hAnsi="Cambria Math" w:eastAsia="Cambria Math"/>
                                <w:w w:val="110"/>
                                <w:position w:val="5"/>
                                <w:sz w:val="24"/>
                              </w:rPr>
                              <w:t>YGTR</w:t>
                            </w:r>
                            <w:r>
                              <w:rPr>
                                <w:rFonts w:ascii="Cambria Math" w:hAnsi="Cambria Math" w:eastAsia="Cambria Math"/>
                                <w:w w:val="110"/>
                                <w:sz w:val="17"/>
                              </w:rPr>
                              <w:t>𝑡</w:t>
                            </w:r>
                            <w:r>
                              <w:rPr>
                                <w:rFonts w:ascii="Cambria Math" w:hAnsi="Cambria Math" w:eastAsia="Cambria Math"/>
                                <w:spacing w:val="73"/>
                                <w:w w:val="110"/>
                                <w:sz w:val="17"/>
                              </w:rPr>
                              <w:t> </w:t>
                            </w:r>
                            <w:r>
                              <w:rPr>
                                <w:rFonts w:ascii="Cambria Math" w:hAnsi="Cambria Math" w:eastAsia="Cambria Math"/>
                                <w:w w:val="110"/>
                                <w:position w:val="5"/>
                                <w:sz w:val="24"/>
                              </w:rPr>
                              <w:t>=</w:t>
                            </w:r>
                            <w:r>
                              <w:rPr>
                                <w:rFonts w:ascii="Cambria Math" w:hAnsi="Cambria Math" w:eastAsia="Cambria Math"/>
                                <w:spacing w:val="44"/>
                                <w:w w:val="110"/>
                                <w:position w:val="5"/>
                                <w:sz w:val="24"/>
                              </w:rPr>
                              <w:t> </w:t>
                            </w:r>
                            <w:r>
                              <w:rPr>
                                <w:rFonts w:ascii="Cambria Math" w:hAnsi="Cambria Math" w:eastAsia="Cambria Math"/>
                                <w:w w:val="110"/>
                                <w:position w:val="6"/>
                                <w:sz w:val="24"/>
                              </w:rPr>
                              <w:t>∑</w:t>
                            </w:r>
                            <w:r>
                              <w:rPr>
                                <w:rFonts w:ascii="Cambria Math" w:hAnsi="Cambria Math" w:eastAsia="Cambria Math"/>
                                <w:w w:val="110"/>
                                <w:sz w:val="17"/>
                              </w:rPr>
                              <w:t>𝑎g𝑛g</w:t>
                            </w:r>
                            <w:r>
                              <w:rPr>
                                <w:rFonts w:ascii="Cambria Math" w:hAnsi="Cambria Math" w:eastAsia="Cambria Math"/>
                                <w:spacing w:val="-7"/>
                                <w:w w:val="110"/>
                                <w:sz w:val="17"/>
                              </w:rPr>
                              <w:t> </w:t>
                            </w:r>
                            <w:r>
                              <w:rPr>
                                <w:rFonts w:ascii="Cambria Math" w:hAnsi="Cambria Math" w:eastAsia="Cambria Math"/>
                                <w:spacing w:val="-2"/>
                                <w:w w:val="110"/>
                                <w:position w:val="5"/>
                                <w:sz w:val="24"/>
                              </w:rPr>
                              <w:t>𝑇𝑅</w:t>
                            </w:r>
                            <w:r>
                              <w:rPr>
                                <w:rFonts w:ascii="Cambria Math" w:hAnsi="Cambria Math" w:eastAsia="Cambria Math"/>
                                <w:spacing w:val="-2"/>
                                <w:w w:val="110"/>
                                <w:sz w:val="17"/>
                              </w:rPr>
                              <w:t>g𝑣𝑡,𝑎g𝑛g,𝑡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58"/>
                              <w:ind w:right="43"/>
                              <w:jc w:val="right"/>
                              <w:rPr>
                                <w:sz w:val="24"/>
                              </w:rPr>
                            </w:pPr>
                            <w:r>
                              <w:rPr>
                                <w:spacing w:val="-2"/>
                                <w:sz w:val="24"/>
                              </w:rPr>
                              <w:t>(4.37)</w:t>
                            </w:r>
                          </w:p>
                        </w:tc>
                      </w:tr>
                      <w:tr>
                        <w:trPr>
                          <w:trHeight w:val="449" w:hRule="atLeast"/>
                        </w:trPr>
                        <w:tc>
                          <w:tcPr>
                            <w:tcW w:w="5463" w:type="dxa"/>
                            <w:gridSpan w:val="3"/>
                          </w:tcPr>
                          <w:p>
                            <w:pPr>
                              <w:pStyle w:val="TableParagraph"/>
                              <w:tabs>
                                <w:tab w:pos="813" w:val="left" w:leader="none"/>
                                <w:tab w:pos="2962" w:val="left" w:leader="none"/>
                                <w:tab w:pos="3986" w:val="left" w:leader="none"/>
                              </w:tabs>
                              <w:spacing w:before="93"/>
                              <w:ind w:left="50"/>
                              <w:rPr>
                                <w:rFonts w:ascii="Cambria Math" w:hAnsi="Cambria Math" w:eastAsia="Cambria Math"/>
                                <w:sz w:val="24"/>
                              </w:rPr>
                            </w:pPr>
                            <w:r>
                              <w:rPr>
                                <w:rFonts w:ascii="Cambria Math" w:hAnsi="Cambria Math" w:eastAsia="Cambria Math"/>
                                <w:spacing w:val="-5"/>
                                <w:sz w:val="24"/>
                              </w:rPr>
                              <w:t>𝑇𝐷𝐻</w:t>
                            </w:r>
                            <w:r>
                              <w:rPr>
                                <w:rFonts w:ascii="Cambria Math" w:hAnsi="Cambria Math" w:eastAsia="Cambria Math"/>
                                <w:sz w:val="24"/>
                              </w:rPr>
                              <w:tab/>
                            </w:r>
                            <w:r>
                              <w:rPr>
                                <w:sz w:val="24"/>
                              </w:rPr>
                              <w:t>=</w:t>
                            </w:r>
                            <w:r>
                              <w:rPr>
                                <w:spacing w:val="11"/>
                                <w:sz w:val="24"/>
                              </w:rPr>
                              <w:t> </w:t>
                            </w:r>
                            <w:r>
                              <w:rPr>
                                <w:rFonts w:ascii="Cambria Math" w:hAnsi="Cambria Math" w:eastAsia="Cambria Math"/>
                                <w:sz w:val="24"/>
                              </w:rPr>
                              <w:t>𝑃𝐼𝑋𝐶𝑂𝑁</w:t>
                            </w:r>
                            <w:r>
                              <w:rPr>
                                <w:rFonts w:ascii="Cambria Math" w:hAnsi="Cambria Math" w:eastAsia="Cambria Math"/>
                                <w:sz w:val="24"/>
                                <w:vertAlign w:val="superscript"/>
                              </w:rPr>
                              <w:t>𝜂</w:t>
                            </w:r>
                            <w:r>
                              <w:rPr>
                                <w:rFonts w:ascii="Cambria Math" w:hAnsi="Cambria Math" w:eastAsia="Cambria Math"/>
                                <w:spacing w:val="38"/>
                                <w:sz w:val="24"/>
                                <w:vertAlign w:val="baseline"/>
                              </w:rPr>
                              <w:t> </w:t>
                            </w:r>
                            <w:r>
                              <w:rPr>
                                <w:rFonts w:ascii="Cambria Math" w:hAnsi="Cambria Math" w:eastAsia="Cambria Math"/>
                                <w:spacing w:val="-4"/>
                                <w:sz w:val="24"/>
                                <w:vertAlign w:val="baseline"/>
                              </w:rPr>
                              <w:t>𝑡𝑡𝑑ℎ0</w:t>
                            </w:r>
                            <w:r>
                              <w:rPr>
                                <w:rFonts w:ascii="Cambria Math" w:hAnsi="Cambria Math" w:eastAsia="Cambria Math"/>
                                <w:sz w:val="24"/>
                                <w:vertAlign w:val="baseline"/>
                              </w:rPr>
                              <w:tab/>
                            </w:r>
                            <w:r>
                              <w:rPr>
                                <w:sz w:val="24"/>
                                <w:vertAlign w:val="baseline"/>
                              </w:rPr>
                              <w:t>+</w:t>
                            </w:r>
                            <w:r>
                              <w:rPr>
                                <w:spacing w:val="1"/>
                                <w:sz w:val="24"/>
                                <w:vertAlign w:val="baseline"/>
                              </w:rPr>
                              <w:t> </w:t>
                            </w:r>
                            <w:r>
                              <w:rPr>
                                <w:rFonts w:ascii="Cambria Math" w:hAnsi="Cambria Math" w:eastAsia="Cambria Math"/>
                                <w:spacing w:val="-4"/>
                                <w:sz w:val="24"/>
                                <w:vertAlign w:val="baseline"/>
                              </w:rPr>
                              <w:t>𝑡𝑡𝑑ℎ1</w:t>
                            </w:r>
                            <w:r>
                              <w:rPr>
                                <w:rFonts w:ascii="Cambria Math" w:hAnsi="Cambria Math" w:eastAsia="Cambria Math"/>
                                <w:sz w:val="24"/>
                                <w:vertAlign w:val="baseline"/>
                              </w:rPr>
                              <w:tab/>
                            </w:r>
                            <w:r>
                              <w:rPr>
                                <w:rFonts w:ascii="Cambria Math" w:hAnsi="Cambria Math" w:eastAsia="Cambria Math"/>
                                <w:spacing w:val="-5"/>
                                <w:sz w:val="24"/>
                                <w:vertAlign w:val="baseline"/>
                              </w:rPr>
                              <w:t>𝑌𝐻</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before="97"/>
                              <w:ind w:right="43"/>
                              <w:jc w:val="right"/>
                              <w:rPr>
                                <w:sz w:val="24"/>
                              </w:rPr>
                            </w:pPr>
                            <w:r>
                              <w:rPr>
                                <w:spacing w:val="-2"/>
                                <w:sz w:val="24"/>
                              </w:rPr>
                              <w:t>(4.38)</w:t>
                            </w:r>
                          </w:p>
                        </w:tc>
                      </w:tr>
                      <w:tr>
                        <w:trPr>
                          <w:trHeight w:val="477" w:hRule="atLeast"/>
                        </w:trPr>
                        <w:tc>
                          <w:tcPr>
                            <w:tcW w:w="5463" w:type="dxa"/>
                            <w:gridSpan w:val="3"/>
                          </w:tcPr>
                          <w:p>
                            <w:pPr>
                              <w:pStyle w:val="TableParagraph"/>
                              <w:tabs>
                                <w:tab w:pos="756" w:val="left" w:leader="none"/>
                                <w:tab w:pos="2894" w:val="left" w:leader="none"/>
                                <w:tab w:pos="3955" w:val="left" w:leader="none"/>
                              </w:tabs>
                              <w:spacing w:before="94"/>
                              <w:ind w:left="50"/>
                              <w:rPr>
                                <w:rFonts w:ascii="Cambria Math" w:hAnsi="Cambria Math" w:eastAsia="Cambria Math"/>
                                <w:sz w:val="24"/>
                              </w:rPr>
                            </w:pPr>
                            <w:r>
                              <w:rPr>
                                <w:rFonts w:ascii="Cambria Math" w:hAnsi="Cambria Math" w:eastAsia="Cambria Math"/>
                                <w:spacing w:val="-5"/>
                                <w:sz w:val="24"/>
                              </w:rPr>
                              <w:t>𝑇𝐷𝐹</w:t>
                            </w:r>
                            <w:r>
                              <w:rPr>
                                <w:rFonts w:ascii="Cambria Math" w:hAnsi="Cambria Math" w:eastAsia="Cambria Math"/>
                                <w:sz w:val="24"/>
                              </w:rPr>
                              <w:tab/>
                            </w:r>
                            <w:r>
                              <w:rPr>
                                <w:sz w:val="24"/>
                              </w:rPr>
                              <w:t>=</w:t>
                            </w:r>
                            <w:r>
                              <w:rPr>
                                <w:spacing w:val="12"/>
                                <w:sz w:val="24"/>
                              </w:rPr>
                              <w:t> </w:t>
                            </w:r>
                            <w:r>
                              <w:rPr>
                                <w:rFonts w:ascii="Cambria Math" w:hAnsi="Cambria Math" w:eastAsia="Cambria Math"/>
                                <w:sz w:val="24"/>
                              </w:rPr>
                              <w:t>𝑃𝐼𝑋𝐶𝑂𝑁</w:t>
                            </w:r>
                            <w:r>
                              <w:rPr>
                                <w:rFonts w:ascii="Cambria Math" w:hAnsi="Cambria Math" w:eastAsia="Cambria Math"/>
                                <w:sz w:val="24"/>
                                <w:vertAlign w:val="superscript"/>
                              </w:rPr>
                              <w:t>𝜂</w:t>
                            </w:r>
                            <w:r>
                              <w:rPr>
                                <w:rFonts w:ascii="Cambria Math" w:hAnsi="Cambria Math" w:eastAsia="Cambria Math"/>
                                <w:spacing w:val="29"/>
                                <w:sz w:val="24"/>
                                <w:vertAlign w:val="baseline"/>
                              </w:rPr>
                              <w:t> </w:t>
                            </w:r>
                            <w:r>
                              <w:rPr>
                                <w:rFonts w:ascii="Cambria Math" w:hAnsi="Cambria Math" w:eastAsia="Cambria Math"/>
                                <w:spacing w:val="-2"/>
                                <w:sz w:val="24"/>
                                <w:vertAlign w:val="baseline"/>
                              </w:rPr>
                              <w:t>𝑡𝑡𝑑𝑓0</w:t>
                            </w:r>
                            <w:r>
                              <w:rPr>
                                <w:rFonts w:ascii="Cambria Math" w:hAnsi="Cambria Math" w:eastAsia="Cambria Math"/>
                                <w:sz w:val="24"/>
                                <w:vertAlign w:val="baseline"/>
                              </w:rPr>
                              <w:tab/>
                            </w:r>
                            <w:r>
                              <w:rPr>
                                <w:sz w:val="24"/>
                                <w:vertAlign w:val="baseline"/>
                              </w:rPr>
                              <w:t>+</w:t>
                            </w:r>
                            <w:r>
                              <w:rPr>
                                <w:spacing w:val="1"/>
                                <w:sz w:val="24"/>
                                <w:vertAlign w:val="baseline"/>
                              </w:rPr>
                              <w:t> </w:t>
                            </w:r>
                            <w:r>
                              <w:rPr>
                                <w:rFonts w:ascii="Cambria Math" w:hAnsi="Cambria Math" w:eastAsia="Cambria Math"/>
                                <w:spacing w:val="-2"/>
                                <w:sz w:val="24"/>
                                <w:vertAlign w:val="baseline"/>
                              </w:rPr>
                              <w:t>𝑡𝑡𝑑𝑓1</w:t>
                            </w:r>
                            <w:r>
                              <w:rPr>
                                <w:rFonts w:ascii="Cambria Math" w:hAnsi="Cambria Math" w:eastAsia="Cambria Math"/>
                                <w:sz w:val="24"/>
                                <w:vertAlign w:val="baseline"/>
                              </w:rPr>
                              <w:tab/>
                            </w:r>
                            <w:r>
                              <w:rPr>
                                <w:rFonts w:ascii="Cambria Math" w:hAnsi="Cambria Math" w:eastAsia="Cambria Math"/>
                                <w:position w:val="1"/>
                                <w:sz w:val="24"/>
                                <w:vertAlign w:val="baseline"/>
                              </w:rPr>
                              <w:t>∑</w:t>
                            </w:r>
                            <w:r>
                              <w:rPr>
                                <w:rFonts w:ascii="Cambria Math" w:hAnsi="Cambria Math" w:eastAsia="Cambria Math"/>
                                <w:spacing w:val="78"/>
                                <w:w w:val="150"/>
                                <w:position w:val="1"/>
                                <w:sz w:val="24"/>
                                <w:vertAlign w:val="baseline"/>
                              </w:rPr>
                              <w:t> </w:t>
                            </w:r>
                            <w:r>
                              <w:rPr>
                                <w:rFonts w:ascii="Cambria Math" w:hAnsi="Cambria Math" w:eastAsia="Cambria Math"/>
                                <w:sz w:val="24"/>
                                <w:vertAlign w:val="baseline"/>
                              </w:rPr>
                              <w:t>𝜆</w:t>
                            </w:r>
                            <w:r>
                              <w:rPr>
                                <w:rFonts w:ascii="Cambria Math" w:hAnsi="Cambria Math" w:eastAsia="Cambria Math"/>
                                <w:sz w:val="24"/>
                                <w:vertAlign w:val="superscript"/>
                              </w:rPr>
                              <w:t>𝑅𝐾</w:t>
                            </w:r>
                            <w:r>
                              <w:rPr>
                                <w:rFonts w:ascii="Cambria Math" w:hAnsi="Cambria Math" w:eastAsia="Cambria Math"/>
                                <w:spacing w:val="25"/>
                                <w:sz w:val="24"/>
                                <w:vertAlign w:val="baseline"/>
                              </w:rPr>
                              <w:t> </w:t>
                            </w:r>
                            <w:r>
                              <w:rPr>
                                <w:rFonts w:ascii="Cambria Math" w:hAnsi="Cambria Math" w:eastAsia="Cambria Math"/>
                                <w:sz w:val="24"/>
                                <w:vertAlign w:val="baseline"/>
                              </w:rPr>
                              <w:t>(</w:t>
                            </w:r>
                            <w:r>
                              <w:rPr>
                                <w:rFonts w:ascii="Cambria Math" w:hAnsi="Cambria Math" w:eastAsia="Cambria Math"/>
                                <w:position w:val="1"/>
                                <w:sz w:val="24"/>
                                <w:vertAlign w:val="baseline"/>
                              </w:rPr>
                              <w:t>∑</w:t>
                            </w:r>
                            <w:r>
                              <w:rPr>
                                <w:rFonts w:ascii="Cambria Math" w:hAnsi="Cambria Math" w:eastAsia="Cambria Math"/>
                                <w:spacing w:val="58"/>
                                <w:w w:val="150"/>
                                <w:position w:val="1"/>
                                <w:sz w:val="24"/>
                                <w:vertAlign w:val="baseline"/>
                              </w:rPr>
                              <w:t> </w:t>
                            </w:r>
                            <w:r>
                              <w:rPr>
                                <w:rFonts w:ascii="Cambria Math" w:hAnsi="Cambria Math" w:eastAsia="Cambria Math"/>
                                <w:spacing w:val="-10"/>
                                <w:sz w:val="24"/>
                                <w:vertAlign w:val="baseline"/>
                              </w:rPr>
                              <w:t>𝑅</w:t>
                            </w:r>
                          </w:p>
                        </w:tc>
                        <w:tc>
                          <w:tcPr>
                            <w:tcW w:w="703" w:type="dxa"/>
                          </w:tcPr>
                          <w:p>
                            <w:pPr>
                              <w:pStyle w:val="TableParagraph"/>
                              <w:spacing w:before="104"/>
                              <w:ind w:left="202"/>
                              <w:rPr>
                                <w:rFonts w:ascii="Cambria Math" w:eastAsia="Cambria Math"/>
                                <w:sz w:val="24"/>
                              </w:rPr>
                            </w:pPr>
                            <w:r>
                              <w:rPr>
                                <w:rFonts w:ascii="Cambria Math" w:eastAsia="Cambria Math"/>
                                <w:spacing w:val="-5"/>
                                <w:sz w:val="24"/>
                              </w:rPr>
                              <w:t>𝐾𝐷</w:t>
                            </w:r>
                          </w:p>
                        </w:tc>
                        <w:tc>
                          <w:tcPr>
                            <w:tcW w:w="1471" w:type="dxa"/>
                            <w:gridSpan w:val="2"/>
                          </w:tcPr>
                          <w:p>
                            <w:pPr>
                              <w:pStyle w:val="TableParagraph"/>
                              <w:tabs>
                                <w:tab w:pos="845" w:val="left" w:leader="none"/>
                              </w:tabs>
                              <w:spacing w:before="104"/>
                              <w:ind w:left="46"/>
                              <w:rPr>
                                <w:sz w:val="24"/>
                              </w:rPr>
                            </w:pPr>
                            <w:r>
                              <w:rPr>
                                <w:rFonts w:ascii="Cambria Math" w:eastAsia="Cambria Math"/>
                                <w:spacing w:val="-5"/>
                                <w:w w:val="105"/>
                                <w:sz w:val="24"/>
                                <w:vertAlign w:val="subscript"/>
                              </w:rPr>
                              <w:t>,𝑡</w:t>
                            </w:r>
                            <w:r>
                              <w:rPr>
                                <w:rFonts w:ascii="Cambria Math" w:eastAsia="Cambria Math"/>
                                <w:spacing w:val="-5"/>
                                <w:w w:val="105"/>
                                <w:sz w:val="24"/>
                                <w:vertAlign w:val="baseline"/>
                              </w:rPr>
                              <w:t>)</w:t>
                            </w:r>
                            <w:r>
                              <w:rPr>
                                <w:rFonts w:ascii="Cambria Math" w:eastAsia="Cambria Math"/>
                                <w:sz w:val="24"/>
                                <w:vertAlign w:val="baseline"/>
                              </w:rPr>
                              <w:tab/>
                            </w:r>
                            <w:r>
                              <w:rPr>
                                <w:spacing w:val="-2"/>
                                <w:w w:val="105"/>
                                <w:sz w:val="24"/>
                                <w:vertAlign w:val="baseline"/>
                              </w:rPr>
                              <w:t>(4.39)</w:t>
                            </w:r>
                          </w:p>
                        </w:tc>
                      </w:tr>
                      <w:tr>
                        <w:trPr>
                          <w:trHeight w:val="357" w:hRule="atLeast"/>
                        </w:trPr>
                        <w:tc>
                          <w:tcPr>
                            <w:tcW w:w="5463" w:type="dxa"/>
                            <w:gridSpan w:val="3"/>
                          </w:tcPr>
                          <w:p>
                            <w:pPr>
                              <w:pStyle w:val="TableParagraph"/>
                              <w:spacing w:line="260" w:lineRule="exact" w:before="78"/>
                              <w:ind w:left="50"/>
                              <w:rPr>
                                <w:rFonts w:ascii="Cambria Math" w:eastAsia="Cambria Math"/>
                                <w:sz w:val="24"/>
                              </w:rPr>
                            </w:pPr>
                            <w:r>
                              <w:rPr>
                                <w:rFonts w:ascii="Cambria Math" w:eastAsia="Cambria Math"/>
                                <w:spacing w:val="-4"/>
                                <w:w w:val="110"/>
                                <w:sz w:val="24"/>
                              </w:rPr>
                              <w:t>𝑇𝐼𝑃</w:t>
                            </w:r>
                            <w:r>
                              <w:rPr>
                                <w:rFonts w:ascii="Cambria Math" w:eastAsia="Cambria Math"/>
                                <w:spacing w:val="-4"/>
                                <w:w w:val="110"/>
                                <w:sz w:val="24"/>
                                <w:vertAlign w:val="subscript"/>
                              </w:rPr>
                              <w:t>j,𝑡</w:t>
                            </w:r>
                            <w:r>
                              <w:rPr>
                                <w:rFonts w:ascii="Cambria Math" w:eastAsia="Cambria Math"/>
                                <w:w w:val="110"/>
                                <w:sz w:val="24"/>
                                <w:vertAlign w:val="baseline"/>
                              </w:rPr>
                              <w:t> </w:t>
                            </w:r>
                            <w:r>
                              <w:rPr>
                                <w:spacing w:val="-4"/>
                                <w:w w:val="110"/>
                                <w:sz w:val="24"/>
                                <w:vertAlign w:val="baseline"/>
                              </w:rPr>
                              <w:t>=</w:t>
                            </w:r>
                            <w:r>
                              <w:rPr>
                                <w:spacing w:val="-12"/>
                                <w:w w:val="110"/>
                                <w:sz w:val="24"/>
                                <w:vertAlign w:val="baseline"/>
                              </w:rPr>
                              <w:t> </w:t>
                            </w:r>
                            <w:r>
                              <w:rPr>
                                <w:rFonts w:ascii="Cambria Math" w:eastAsia="Cambria Math"/>
                                <w:spacing w:val="-4"/>
                                <w:w w:val="110"/>
                                <w:sz w:val="24"/>
                                <w:vertAlign w:val="baseline"/>
                              </w:rPr>
                              <w:t>𝑡𝑡𝑖𝑝</w:t>
                            </w:r>
                            <w:r>
                              <w:rPr>
                                <w:rFonts w:ascii="Cambria Math" w:eastAsia="Cambria Math"/>
                                <w:spacing w:val="-4"/>
                                <w:w w:val="110"/>
                                <w:sz w:val="24"/>
                                <w:vertAlign w:val="subscript"/>
                              </w:rPr>
                              <w:t>j,𝑡</w:t>
                            </w:r>
                            <w:r>
                              <w:rPr>
                                <w:rFonts w:ascii="Cambria Math" w:eastAsia="Cambria Math"/>
                                <w:spacing w:val="-11"/>
                                <w:w w:val="110"/>
                                <w:sz w:val="24"/>
                                <w:vertAlign w:val="baseline"/>
                              </w:rPr>
                              <w:t> </w:t>
                            </w:r>
                            <w:r>
                              <w:rPr>
                                <w:rFonts w:ascii="Cambria Math" w:eastAsia="Cambria Math"/>
                                <w:spacing w:val="-4"/>
                                <w:w w:val="110"/>
                                <w:sz w:val="24"/>
                                <w:vertAlign w:val="baseline"/>
                              </w:rPr>
                              <w:t>𝑃𝑃</w:t>
                            </w:r>
                            <w:r>
                              <w:rPr>
                                <w:rFonts w:ascii="Cambria Math" w:eastAsia="Cambria Math"/>
                                <w:spacing w:val="-4"/>
                                <w:w w:val="110"/>
                                <w:sz w:val="24"/>
                                <w:vertAlign w:val="subscript"/>
                              </w:rPr>
                              <w:t>j,𝑡</w:t>
                            </w:r>
                            <w:r>
                              <w:rPr>
                                <w:rFonts w:ascii="Cambria Math" w:eastAsia="Cambria Math"/>
                                <w:spacing w:val="-10"/>
                                <w:w w:val="110"/>
                                <w:sz w:val="24"/>
                                <w:vertAlign w:val="baseline"/>
                              </w:rPr>
                              <w:t> </w:t>
                            </w:r>
                            <w:r>
                              <w:rPr>
                                <w:rFonts w:ascii="Cambria Math" w:eastAsia="Cambria Math"/>
                                <w:spacing w:val="-4"/>
                                <w:w w:val="110"/>
                                <w:sz w:val="24"/>
                                <w:vertAlign w:val="baseline"/>
                              </w:rPr>
                              <w:t>𝑋𝑆𝑇</w:t>
                            </w:r>
                            <w:r>
                              <w:rPr>
                                <w:rFonts w:ascii="Cambria Math" w:eastAsia="Cambria Math"/>
                                <w:spacing w:val="-4"/>
                                <w:w w:val="110"/>
                                <w:sz w:val="24"/>
                                <w:vertAlign w:val="subscript"/>
                              </w:rPr>
                              <w:t>j,𝑡</w:t>
                            </w:r>
                          </w:p>
                        </w:tc>
                        <w:tc>
                          <w:tcPr>
                            <w:tcW w:w="703" w:type="dxa"/>
                          </w:tcPr>
                          <w:p>
                            <w:pPr>
                              <w:pStyle w:val="TableParagraph"/>
                              <w:rPr>
                                <w:sz w:val="20"/>
                              </w:rPr>
                            </w:pPr>
                          </w:p>
                        </w:tc>
                        <w:tc>
                          <w:tcPr>
                            <w:tcW w:w="559" w:type="dxa"/>
                          </w:tcPr>
                          <w:p>
                            <w:pPr>
                              <w:pStyle w:val="TableParagraph"/>
                              <w:rPr>
                                <w:sz w:val="20"/>
                              </w:rPr>
                            </w:pPr>
                          </w:p>
                        </w:tc>
                        <w:tc>
                          <w:tcPr>
                            <w:tcW w:w="912" w:type="dxa"/>
                          </w:tcPr>
                          <w:p>
                            <w:pPr>
                              <w:pStyle w:val="TableParagraph"/>
                              <w:spacing w:line="256" w:lineRule="exact" w:before="82"/>
                              <w:ind w:right="43"/>
                              <w:jc w:val="right"/>
                              <w:rPr>
                                <w:sz w:val="24"/>
                              </w:rPr>
                            </w:pPr>
                            <w:r>
                              <w:rPr>
                                <w:spacing w:val="-2"/>
                                <w:sz w:val="24"/>
                              </w:rPr>
                              <w:t>(4.40)</w:t>
                            </w:r>
                          </w:p>
                        </w:tc>
                      </w:tr>
                    </w:tbl>
                    <w:p>
                      <w:pPr>
                        <w:pStyle w:val="BodyText"/>
                      </w:pPr>
                    </w:p>
                  </w:txbxContent>
                </v:textbox>
                <w10:wrap type="none"/>
              </v:shape>
            </w:pict>
          </mc:Fallback>
        </mc:AlternateContent>
      </w:r>
      <w:r>
        <w:rPr>
          <w:rFonts w:ascii="Cambria Math" w:hAnsi="Cambria Math" w:eastAsia="Cambria Math"/>
          <w:spacing w:val="-5"/>
          <w:w w:val="110"/>
          <w:sz w:val="17"/>
        </w:rPr>
        <w:t>ℎ,𝑡</w:t>
      </w:r>
    </w:p>
    <w:p>
      <w:pPr>
        <w:tabs>
          <w:tab w:pos="1665" w:val="left" w:leader="none"/>
        </w:tabs>
        <w:spacing w:before="70"/>
        <w:ind w:left="1084" w:right="0" w:firstLine="0"/>
        <w:jc w:val="left"/>
        <w:rPr>
          <w:rFonts w:ascii="Cambria Math" w:hAnsi="Cambria Math" w:eastAsia="Cambria Math"/>
          <w:sz w:val="17"/>
        </w:rPr>
      </w:pPr>
      <w:r>
        <w:rPr/>
        <w:br w:type="column"/>
      </w:r>
      <w:r>
        <w:rPr>
          <w:rFonts w:ascii="Cambria Math" w:hAnsi="Cambria Math" w:eastAsia="Cambria Math"/>
          <w:spacing w:val="-10"/>
          <w:w w:val="110"/>
          <w:sz w:val="17"/>
        </w:rPr>
        <w:t>𝑡</w:t>
      </w:r>
      <w:r>
        <w:rPr>
          <w:rFonts w:ascii="Cambria Math" w:hAnsi="Cambria Math" w:eastAsia="Cambria Math"/>
          <w:sz w:val="17"/>
        </w:rPr>
        <w:tab/>
      </w:r>
      <w:r>
        <w:rPr>
          <w:rFonts w:ascii="Cambria Math" w:hAnsi="Cambria Math" w:eastAsia="Cambria Math"/>
          <w:spacing w:val="-79"/>
          <w:w w:val="110"/>
          <w:position w:val="2"/>
          <w:sz w:val="17"/>
        </w:rPr>
        <w:t>ℎ,𝑡</w:t>
      </w:r>
    </w:p>
    <w:p>
      <w:pPr>
        <w:spacing w:before="71"/>
        <w:ind w:left="0" w:right="0" w:firstLine="0"/>
        <w:jc w:val="right"/>
        <w:rPr>
          <w:rFonts w:ascii="Cambria Math" w:hAnsi="Cambria Math" w:eastAsia="Cambria Math"/>
          <w:sz w:val="17"/>
        </w:rPr>
      </w:pPr>
      <w:r>
        <w:rPr/>
        <w:br w:type="column"/>
      </w:r>
      <w:r>
        <w:rPr>
          <w:rFonts w:ascii="Cambria Math" w:hAnsi="Cambria Math" w:eastAsia="Cambria Math"/>
          <w:spacing w:val="-5"/>
          <w:w w:val="110"/>
          <w:sz w:val="17"/>
        </w:rPr>
        <w:t>ℎ,𝑡</w:t>
      </w:r>
    </w:p>
    <w:p>
      <w:pPr>
        <w:spacing w:before="71"/>
        <w:ind w:left="504" w:right="0" w:firstLine="0"/>
        <w:jc w:val="left"/>
        <w:rPr>
          <w:rFonts w:ascii="Cambria Math" w:hAnsi="Cambria Math" w:eastAsia="Cambria Math"/>
          <w:sz w:val="17"/>
        </w:rPr>
      </w:pPr>
      <w:r>
        <w:rPr/>
        <w:br w:type="column"/>
      </w:r>
      <w:r>
        <w:rPr>
          <w:rFonts w:ascii="Cambria Math" w:hAnsi="Cambria Math" w:eastAsia="Cambria Math"/>
          <w:spacing w:val="-5"/>
          <w:w w:val="110"/>
          <w:sz w:val="17"/>
        </w:rPr>
        <w:t>ℎ,𝑡</w:t>
      </w:r>
    </w:p>
    <w:p>
      <w:pPr>
        <w:spacing w:after="0"/>
        <w:jc w:val="left"/>
        <w:rPr>
          <w:rFonts w:ascii="Cambria Math" w:hAnsi="Cambria Math" w:eastAsia="Cambria Math"/>
          <w:sz w:val="17"/>
        </w:rPr>
        <w:sectPr>
          <w:type w:val="continuous"/>
          <w:pgSz w:w="12240" w:h="15840"/>
          <w:pgMar w:header="0" w:footer="1015" w:top="1360" w:bottom="1260" w:left="60" w:right="0"/>
          <w:cols w:num="4" w:equalWidth="0">
            <w:col w:w="3691" w:space="40"/>
            <w:col w:w="1890" w:space="39"/>
            <w:col w:w="830" w:space="40"/>
            <w:col w:w="5650"/>
          </w:cols>
        </w:sectPr>
      </w:pPr>
    </w:p>
    <w:p>
      <w:pPr>
        <w:pStyle w:val="BodyText"/>
        <w:rPr>
          <w:rFonts w:ascii="Cambria Math"/>
          <w:sz w:val="17"/>
        </w:rPr>
      </w:pPr>
    </w:p>
    <w:p>
      <w:pPr>
        <w:pStyle w:val="BodyText"/>
        <w:rPr>
          <w:rFonts w:ascii="Cambria Math"/>
          <w:sz w:val="17"/>
        </w:rPr>
      </w:pPr>
    </w:p>
    <w:p>
      <w:pPr>
        <w:pStyle w:val="BodyText"/>
        <w:spacing w:before="72"/>
        <w:rPr>
          <w:rFonts w:ascii="Cambria Math"/>
          <w:sz w:val="17"/>
        </w:rPr>
      </w:pPr>
    </w:p>
    <w:p>
      <w:pPr>
        <w:spacing w:before="0"/>
        <w:ind w:left="4431" w:right="0" w:firstLine="0"/>
        <w:jc w:val="left"/>
        <w:rPr>
          <w:rFonts w:ascii="Cambria Math" w:eastAsia="Cambria Math"/>
          <w:sz w:val="17"/>
        </w:rPr>
      </w:pPr>
      <w:r>
        <w:rPr>
          <w:rFonts w:ascii="Cambria Math" w:eastAsia="Cambria Math"/>
          <w:spacing w:val="-5"/>
          <w:w w:val="105"/>
          <w:sz w:val="17"/>
        </w:rPr>
        <w:t>𝑓,𝑘</w:t>
      </w:r>
    </w:p>
    <w:p>
      <w:pPr>
        <w:pStyle w:val="BodyText"/>
        <w:rPr>
          <w:rFonts w:ascii="Cambria Math"/>
          <w:sz w:val="17"/>
        </w:rPr>
      </w:pPr>
    </w:p>
    <w:p>
      <w:pPr>
        <w:pStyle w:val="BodyText"/>
        <w:rPr>
          <w:rFonts w:ascii="Cambria Math"/>
          <w:sz w:val="17"/>
        </w:rPr>
      </w:pPr>
    </w:p>
    <w:p>
      <w:pPr>
        <w:pStyle w:val="BodyText"/>
        <w:rPr>
          <w:rFonts w:ascii="Cambria Math"/>
          <w:sz w:val="17"/>
        </w:rPr>
      </w:pPr>
    </w:p>
    <w:p>
      <w:pPr>
        <w:pStyle w:val="BodyText"/>
        <w:rPr>
          <w:rFonts w:ascii="Cambria Math"/>
          <w:sz w:val="17"/>
        </w:rPr>
      </w:pPr>
    </w:p>
    <w:p>
      <w:pPr>
        <w:pStyle w:val="BodyText"/>
        <w:spacing w:before="155"/>
        <w:rPr>
          <w:rFonts w:ascii="Cambria Math"/>
          <w:sz w:val="17"/>
        </w:rPr>
      </w:pPr>
    </w:p>
    <w:p>
      <w:pPr>
        <w:spacing w:before="0"/>
        <w:ind w:left="4453" w:right="0" w:firstLine="0"/>
        <w:jc w:val="left"/>
        <w:rPr>
          <w:rFonts w:ascii="Cambria Math" w:eastAsia="Cambria Math"/>
          <w:sz w:val="17"/>
        </w:rPr>
      </w:pPr>
      <w:r>
        <w:rPr>
          <w:rFonts w:ascii="Cambria Math" w:eastAsia="Cambria Math"/>
          <w:spacing w:val="-4"/>
          <w:w w:val="110"/>
          <w:sz w:val="17"/>
        </w:rPr>
        <w:t>g𝑣𝑡,𝑘</w:t>
      </w: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spacing w:before="200"/>
        <w:rPr>
          <w:rFonts w:ascii="Cambria Math"/>
          <w:sz w:val="20"/>
        </w:rPr>
      </w:pPr>
    </w:p>
    <w:p>
      <w:pPr>
        <w:spacing w:after="0"/>
        <w:rPr>
          <w:rFonts w:ascii="Cambria Math"/>
          <w:sz w:val="20"/>
        </w:rPr>
        <w:sectPr>
          <w:type w:val="continuous"/>
          <w:pgSz w:w="12240" w:h="15840"/>
          <w:pgMar w:header="0" w:footer="1015" w:top="1360" w:bottom="1260" w:left="60" w:right="0"/>
        </w:sectPr>
      </w:pPr>
    </w:p>
    <w:p>
      <w:pPr>
        <w:spacing w:before="71"/>
        <w:ind w:left="0" w:right="0" w:firstLine="0"/>
        <w:jc w:val="right"/>
        <w:rPr>
          <w:rFonts w:ascii="Cambria Math" w:hAnsi="Cambria Math" w:eastAsia="Cambria Math"/>
          <w:sz w:val="17"/>
        </w:rPr>
      </w:pPr>
      <w:r>
        <w:rPr>
          <w:rFonts w:ascii="Cambria Math" w:hAnsi="Cambria Math" w:eastAsia="Cambria Math"/>
          <w:spacing w:val="-5"/>
          <w:w w:val="110"/>
          <w:sz w:val="17"/>
        </w:rPr>
        <w:t>ℎ,𝑡</w:t>
      </w:r>
    </w:p>
    <w:p>
      <w:pPr>
        <w:tabs>
          <w:tab w:pos="1884" w:val="left" w:leader="none"/>
        </w:tabs>
        <w:spacing w:before="70"/>
        <w:ind w:left="1082" w:right="0" w:firstLine="0"/>
        <w:jc w:val="left"/>
        <w:rPr>
          <w:rFonts w:ascii="Cambria Math" w:hAnsi="Cambria Math" w:eastAsia="Cambria Math"/>
          <w:sz w:val="17"/>
        </w:rPr>
      </w:pPr>
      <w:r>
        <w:rPr/>
        <w:br w:type="column"/>
      </w:r>
      <w:r>
        <w:rPr>
          <w:rFonts w:ascii="Cambria Math" w:hAnsi="Cambria Math" w:eastAsia="Cambria Math"/>
          <w:spacing w:val="-10"/>
          <w:w w:val="110"/>
          <w:sz w:val="17"/>
        </w:rPr>
        <w:t>𝑡</w:t>
      </w:r>
      <w:r>
        <w:rPr>
          <w:rFonts w:ascii="Cambria Math" w:hAnsi="Cambria Math" w:eastAsia="Cambria Math"/>
          <w:sz w:val="17"/>
        </w:rPr>
        <w:tab/>
      </w:r>
      <w:r>
        <w:rPr>
          <w:rFonts w:ascii="Cambria Math" w:hAnsi="Cambria Math" w:eastAsia="Cambria Math"/>
          <w:spacing w:val="-79"/>
          <w:w w:val="110"/>
          <w:position w:val="2"/>
          <w:sz w:val="17"/>
        </w:rPr>
        <w:t>ℎ,𝑡</w:t>
      </w:r>
    </w:p>
    <w:p>
      <w:pPr>
        <w:spacing w:before="71"/>
        <w:ind w:left="0" w:right="0" w:firstLine="0"/>
        <w:jc w:val="right"/>
        <w:rPr>
          <w:rFonts w:ascii="Cambria Math" w:hAnsi="Cambria Math" w:eastAsia="Cambria Math"/>
          <w:sz w:val="17"/>
        </w:rPr>
      </w:pPr>
      <w:r>
        <w:rPr/>
        <w:br w:type="column"/>
      </w:r>
      <w:r>
        <w:rPr>
          <w:rFonts w:ascii="Cambria Math" w:hAnsi="Cambria Math" w:eastAsia="Cambria Math"/>
          <w:spacing w:val="-5"/>
          <w:w w:val="110"/>
          <w:sz w:val="17"/>
        </w:rPr>
        <w:t>ℎ,𝑡</w:t>
      </w:r>
    </w:p>
    <w:p>
      <w:pPr>
        <w:spacing w:before="71"/>
        <w:ind w:left="292" w:right="0" w:firstLine="0"/>
        <w:jc w:val="left"/>
        <w:rPr>
          <w:rFonts w:ascii="Cambria Math" w:hAnsi="Cambria Math" w:eastAsia="Cambria Math"/>
          <w:sz w:val="17"/>
        </w:rPr>
      </w:pPr>
      <w:r>
        <w:rPr/>
        <w:br w:type="column"/>
      </w:r>
      <w:r>
        <w:rPr>
          <w:rFonts w:ascii="Cambria Math" w:hAnsi="Cambria Math" w:eastAsia="Cambria Math"/>
          <w:spacing w:val="-5"/>
          <w:w w:val="110"/>
          <w:sz w:val="17"/>
        </w:rPr>
        <w:t>ℎ,𝑡</w:t>
      </w:r>
    </w:p>
    <w:p>
      <w:pPr>
        <w:spacing w:after="0"/>
        <w:jc w:val="left"/>
        <w:rPr>
          <w:rFonts w:ascii="Cambria Math" w:hAnsi="Cambria Math" w:eastAsia="Cambria Math"/>
          <w:sz w:val="17"/>
        </w:rPr>
        <w:sectPr>
          <w:type w:val="continuous"/>
          <w:pgSz w:w="12240" w:h="15840"/>
          <w:pgMar w:header="0" w:footer="1015" w:top="1360" w:bottom="1260" w:left="60" w:right="0"/>
          <w:cols w:num="4" w:equalWidth="0">
            <w:col w:w="3873" w:space="40"/>
            <w:col w:w="2109" w:space="39"/>
            <w:col w:w="1043" w:space="40"/>
            <w:col w:w="5036"/>
          </w:cols>
        </w:sectPr>
      </w:pPr>
    </w:p>
    <w:p>
      <w:pPr>
        <w:pStyle w:val="BodyText"/>
        <w:spacing w:before="7"/>
        <w:rPr>
          <w:rFonts w:ascii="Cambria Math"/>
          <w:sz w:val="14"/>
        </w:rPr>
      </w:pPr>
    </w:p>
    <w:p>
      <w:pPr>
        <w:spacing w:after="0"/>
        <w:rPr>
          <w:rFonts w:ascii="Cambria Math"/>
          <w:sz w:val="14"/>
        </w:rPr>
        <w:sectPr>
          <w:type w:val="continuous"/>
          <w:pgSz w:w="12240" w:h="15840"/>
          <w:pgMar w:header="0" w:footer="1015" w:top="1360" w:bottom="1260" w:left="60" w:right="0"/>
        </w:sectPr>
      </w:pPr>
    </w:p>
    <w:p>
      <w:pPr>
        <w:spacing w:before="72"/>
        <w:ind w:left="0" w:right="0" w:firstLine="0"/>
        <w:jc w:val="right"/>
        <w:rPr>
          <w:rFonts w:ascii="Cambria Math" w:eastAsia="Cambria Math"/>
          <w:sz w:val="17"/>
        </w:rPr>
      </w:pPr>
      <w:r>
        <w:rPr>
          <w:rFonts w:ascii="Cambria Math" w:eastAsia="Cambria Math"/>
          <w:spacing w:val="-5"/>
          <w:w w:val="105"/>
          <w:sz w:val="17"/>
        </w:rPr>
        <w:t>𝑓,𝑡</w:t>
      </w:r>
    </w:p>
    <w:p>
      <w:pPr>
        <w:tabs>
          <w:tab w:pos="1876" w:val="left" w:leader="none"/>
        </w:tabs>
        <w:spacing w:before="71"/>
        <w:ind w:left="1084" w:right="0" w:firstLine="0"/>
        <w:jc w:val="left"/>
        <w:rPr>
          <w:rFonts w:ascii="Cambria Math" w:eastAsia="Cambria Math"/>
          <w:sz w:val="17"/>
        </w:rPr>
      </w:pPr>
      <w:r>
        <w:rPr/>
        <w:br w:type="column"/>
      </w:r>
      <w:r>
        <w:rPr>
          <w:rFonts w:ascii="Cambria Math" w:eastAsia="Cambria Math"/>
          <w:spacing w:val="-10"/>
          <w:w w:val="110"/>
          <w:sz w:val="17"/>
        </w:rPr>
        <w:t>𝑡</w:t>
      </w:r>
      <w:r>
        <w:rPr>
          <w:rFonts w:ascii="Cambria Math" w:eastAsia="Cambria Math"/>
          <w:sz w:val="17"/>
        </w:rPr>
        <w:tab/>
      </w:r>
      <w:r>
        <w:rPr>
          <w:rFonts w:ascii="Cambria Math" w:eastAsia="Cambria Math"/>
          <w:spacing w:val="-64"/>
          <w:w w:val="110"/>
          <w:position w:val="2"/>
          <w:sz w:val="17"/>
        </w:rPr>
        <w:t>𝑓,𝑡</w:t>
      </w:r>
    </w:p>
    <w:p>
      <w:pPr>
        <w:spacing w:before="72"/>
        <w:ind w:left="0" w:right="0" w:firstLine="0"/>
        <w:jc w:val="right"/>
        <w:rPr>
          <w:rFonts w:ascii="Cambria Math" w:eastAsia="Cambria Math"/>
          <w:sz w:val="17"/>
        </w:rPr>
      </w:pPr>
      <w:r>
        <w:rPr/>
        <w:br w:type="column"/>
      </w:r>
      <w:r>
        <w:rPr>
          <w:rFonts w:ascii="Cambria Math" w:eastAsia="Cambria Math"/>
          <w:spacing w:val="-5"/>
          <w:w w:val="105"/>
          <w:sz w:val="17"/>
        </w:rPr>
        <w:t>𝑓,𝑡</w:t>
      </w:r>
    </w:p>
    <w:p>
      <w:pPr>
        <w:spacing w:before="69"/>
        <w:ind w:left="184" w:right="0" w:firstLine="0"/>
        <w:jc w:val="left"/>
        <w:rPr>
          <w:rFonts w:ascii="Cambria Math" w:eastAsia="Cambria Math"/>
          <w:sz w:val="17"/>
        </w:rPr>
      </w:pPr>
      <w:r>
        <w:rPr/>
        <w:br w:type="column"/>
      </w:r>
      <w:r>
        <w:rPr>
          <w:rFonts w:ascii="Cambria Math" w:eastAsia="Cambria Math"/>
          <w:w w:val="110"/>
          <w:position w:val="1"/>
          <w:sz w:val="17"/>
        </w:rPr>
        <w:t>𝑘</w:t>
      </w:r>
      <w:r>
        <w:rPr>
          <w:rFonts w:ascii="Cambria Math" w:eastAsia="Cambria Math"/>
          <w:spacing w:val="42"/>
          <w:w w:val="110"/>
          <w:position w:val="1"/>
          <w:sz w:val="17"/>
        </w:rPr>
        <w:t>  </w:t>
      </w:r>
      <w:r>
        <w:rPr>
          <w:rFonts w:ascii="Cambria Math" w:eastAsia="Cambria Math"/>
          <w:spacing w:val="-140"/>
          <w:w w:val="110"/>
          <w:sz w:val="17"/>
        </w:rPr>
        <w:t>𝑘</w:t>
      </w:r>
    </w:p>
    <w:p>
      <w:pPr>
        <w:spacing w:before="72"/>
        <w:ind w:left="443" w:right="0" w:firstLine="0"/>
        <w:jc w:val="left"/>
        <w:rPr>
          <w:rFonts w:ascii="Cambria Math" w:eastAsia="Cambria Math"/>
          <w:sz w:val="17"/>
        </w:rPr>
      </w:pPr>
      <w:r>
        <w:rPr/>
        <w:br w:type="column"/>
      </w:r>
      <w:r>
        <w:rPr>
          <w:rFonts w:ascii="Cambria Math" w:eastAsia="Cambria Math"/>
          <w:spacing w:val="-10"/>
          <w:w w:val="145"/>
          <w:sz w:val="17"/>
        </w:rPr>
        <w:t>j</w:t>
      </w:r>
      <w:r>
        <w:rPr>
          <w:rFonts w:ascii="Cambria Math" w:eastAsia="Cambria Math"/>
          <w:spacing w:val="-10"/>
          <w:w w:val="145"/>
          <w:sz w:val="17"/>
        </w:rPr>
        <w:t> </w:t>
      </w:r>
      <w:r>
        <w:rPr>
          <w:rFonts w:ascii="Cambria Math" w:eastAsia="Cambria Math"/>
          <w:spacing w:val="-26"/>
          <w:w w:val="135"/>
          <w:sz w:val="17"/>
        </w:rPr>
        <w:t>𝑘,j,𝑡</w:t>
      </w:r>
    </w:p>
    <w:p>
      <w:pPr>
        <w:spacing w:before="72"/>
        <w:ind w:left="345" w:right="0" w:firstLine="0"/>
        <w:jc w:val="left"/>
        <w:rPr>
          <w:rFonts w:ascii="Cambria Math" w:eastAsia="Cambria Math"/>
          <w:sz w:val="17"/>
        </w:rPr>
      </w:pPr>
      <w:r>
        <w:rPr/>
        <w:br w:type="column"/>
      </w:r>
      <w:r>
        <w:rPr>
          <w:rFonts w:ascii="Cambria Math" w:eastAsia="Cambria Math"/>
          <w:spacing w:val="-5"/>
          <w:w w:val="130"/>
          <w:sz w:val="17"/>
        </w:rPr>
        <w:t>𝑘,j</w:t>
      </w:r>
    </w:p>
    <w:p>
      <w:pPr>
        <w:spacing w:after="0"/>
        <w:jc w:val="left"/>
        <w:rPr>
          <w:rFonts w:ascii="Cambria Math" w:eastAsia="Cambria Math"/>
          <w:sz w:val="17"/>
        </w:rPr>
        <w:sectPr>
          <w:type w:val="continuous"/>
          <w:pgSz w:w="12240" w:h="15840"/>
          <w:pgMar w:header="0" w:footer="1015" w:top="1360" w:bottom="1260" w:left="60" w:right="0"/>
          <w:cols w:num="6" w:equalWidth="0">
            <w:col w:w="3813" w:space="40"/>
            <w:col w:w="2099" w:space="39"/>
            <w:col w:w="1040" w:space="40"/>
            <w:col w:w="560" w:space="40"/>
            <w:col w:w="1059" w:space="39"/>
            <w:col w:w="3411"/>
          </w:cols>
        </w:sectPr>
      </w:pPr>
    </w:p>
    <w:p>
      <w:pPr>
        <w:pStyle w:val="BodyText"/>
        <w:rPr>
          <w:rFonts w:ascii="Cambria Math"/>
          <w:sz w:val="20"/>
        </w:rPr>
      </w:pPr>
    </w:p>
    <w:p>
      <w:pPr>
        <w:pStyle w:val="BodyText"/>
        <w:spacing w:before="216"/>
        <w:rPr>
          <w:rFonts w:ascii="Cambria Math"/>
          <w:sz w:val="20"/>
        </w:rPr>
      </w:pPr>
    </w:p>
    <w:p>
      <w:pPr>
        <w:spacing w:after="0"/>
        <w:rPr>
          <w:rFonts w:ascii="Cambria Math"/>
          <w:sz w:val="20"/>
        </w:rPr>
        <w:sectPr>
          <w:type w:val="continuous"/>
          <w:pgSz w:w="12240" w:h="15840"/>
          <w:pgMar w:header="0" w:footer="1015" w:top="1360" w:bottom="1260" w:left="60" w:right="0"/>
        </w:sectPr>
      </w:pPr>
    </w:p>
    <w:p>
      <w:pPr>
        <w:spacing w:before="86"/>
        <w:ind w:left="3180" w:right="0" w:firstLine="0"/>
        <w:jc w:val="left"/>
        <w:rPr>
          <w:sz w:val="24"/>
        </w:rPr>
      </w:pPr>
      <w:r>
        <w:rPr>
          <w:rFonts w:ascii="Cambria Math" w:eastAsia="Cambria Math"/>
          <w:w w:val="105"/>
          <w:sz w:val="24"/>
        </w:rPr>
        <w:t>𝑇𝐼𝐶</w:t>
      </w:r>
      <w:r>
        <w:rPr>
          <w:rFonts w:ascii="Cambria Math" w:eastAsia="Cambria Math"/>
          <w:w w:val="105"/>
          <w:sz w:val="24"/>
          <w:vertAlign w:val="subscript"/>
        </w:rPr>
        <w:t>𝑖,𝑡</w:t>
      </w:r>
      <w:r>
        <w:rPr>
          <w:rFonts w:ascii="Cambria Math" w:eastAsia="Cambria Math"/>
          <w:spacing w:val="-4"/>
          <w:w w:val="105"/>
          <w:sz w:val="24"/>
          <w:vertAlign w:val="baseline"/>
        </w:rPr>
        <w:t> </w:t>
      </w:r>
      <w:r>
        <w:rPr>
          <w:spacing w:val="-10"/>
          <w:w w:val="105"/>
          <w:sz w:val="24"/>
          <w:vertAlign w:val="baseline"/>
        </w:rPr>
        <w:t>=</w:t>
      </w:r>
    </w:p>
    <w:p>
      <w:pPr>
        <w:spacing w:before="220"/>
        <w:ind w:left="3180" w:right="0" w:firstLine="0"/>
        <w:jc w:val="left"/>
        <w:rPr>
          <w:rFonts w:ascii="Cambria Math" w:hAnsi="Cambria Math" w:eastAsia="Cambria Math"/>
          <w:sz w:val="17"/>
        </w:rPr>
      </w:pPr>
      <w:r>
        <w:rPr>
          <w:rFonts w:ascii="Cambria Math" w:hAnsi="Cambria Math" w:eastAsia="Cambria Math"/>
          <w:w w:val="110"/>
          <w:position w:val="5"/>
          <w:sz w:val="24"/>
        </w:rPr>
        <w:t>𝑡𝑡𝑖𝑐</w:t>
      </w:r>
      <w:r>
        <w:rPr>
          <w:rFonts w:ascii="Cambria Math" w:hAnsi="Cambria Math" w:eastAsia="Cambria Math"/>
          <w:w w:val="110"/>
          <w:sz w:val="17"/>
        </w:rPr>
        <w:t>𝑖,𝑡</w:t>
      </w:r>
      <w:r>
        <w:rPr>
          <w:rFonts w:ascii="Cambria Math" w:hAnsi="Cambria Math" w:eastAsia="Cambria Math"/>
          <w:spacing w:val="80"/>
          <w:w w:val="110"/>
          <w:sz w:val="17"/>
        </w:rPr>
        <w:t> </w:t>
      </w:r>
      <w:r>
        <w:rPr>
          <w:rFonts w:ascii="Cambria Math" w:hAnsi="Cambria Math" w:eastAsia="Cambria Math"/>
          <w:w w:val="110"/>
          <w:position w:val="5"/>
          <w:sz w:val="24"/>
        </w:rPr>
        <w:t>[(𝑃𝐿</w:t>
      </w:r>
      <w:r>
        <w:rPr>
          <w:rFonts w:ascii="Cambria Math" w:hAnsi="Cambria Math" w:eastAsia="Cambria Math"/>
          <w:w w:val="110"/>
          <w:sz w:val="17"/>
        </w:rPr>
        <w:t>𝑖,𝑡</w:t>
      </w:r>
      <w:r>
        <w:rPr>
          <w:rFonts w:ascii="Cambria Math" w:hAnsi="Cambria Math" w:eastAsia="Cambria Math"/>
          <w:spacing w:val="31"/>
          <w:w w:val="110"/>
          <w:sz w:val="17"/>
        </w:rPr>
        <w:t> </w:t>
      </w:r>
      <w:r>
        <w:rPr>
          <w:rFonts w:ascii="Cambria Math" w:hAnsi="Cambria Math" w:eastAsia="Cambria Math"/>
          <w:w w:val="110"/>
          <w:position w:val="5"/>
          <w:sz w:val="24"/>
        </w:rPr>
        <w:t>+</w:t>
      </w:r>
      <w:r>
        <w:rPr>
          <w:rFonts w:ascii="Cambria Math" w:hAnsi="Cambria Math" w:eastAsia="Cambria Math"/>
          <w:spacing w:val="40"/>
          <w:w w:val="110"/>
          <w:position w:val="5"/>
          <w:sz w:val="24"/>
        </w:rPr>
        <w:t> </w:t>
      </w:r>
      <w:r>
        <w:rPr>
          <w:rFonts w:ascii="Cambria Math" w:hAnsi="Cambria Math" w:eastAsia="Cambria Math"/>
          <w:w w:val="110"/>
          <w:position w:val="6"/>
          <w:sz w:val="24"/>
        </w:rPr>
        <w:t>∑</w:t>
      </w:r>
      <w:r>
        <w:rPr>
          <w:rFonts w:ascii="Cambria Math" w:hAnsi="Cambria Math" w:eastAsia="Cambria Math"/>
          <w:w w:val="110"/>
          <w:sz w:val="17"/>
        </w:rPr>
        <w:t>𝑖j </w:t>
      </w:r>
      <w:r>
        <w:rPr>
          <w:rFonts w:ascii="Cambria Math" w:hAnsi="Cambria Math" w:eastAsia="Cambria Math"/>
          <w:w w:val="110"/>
          <w:position w:val="5"/>
          <w:sz w:val="24"/>
        </w:rPr>
        <w:t>𝑃𝐶</w:t>
      </w:r>
      <w:r>
        <w:rPr>
          <w:rFonts w:ascii="Cambria Math" w:hAnsi="Cambria Math" w:eastAsia="Cambria Math"/>
          <w:w w:val="110"/>
          <w:sz w:val="17"/>
        </w:rPr>
        <w:t>𝑖j </w:t>
      </w:r>
      <w:r>
        <w:rPr>
          <w:rFonts w:ascii="Cambria Math" w:hAnsi="Cambria Math" w:eastAsia="Cambria Math"/>
          <w:spacing w:val="-106"/>
          <w:w w:val="110"/>
          <w:sz w:val="17"/>
        </w:rPr>
        <w:t>,𝑡</w:t>
      </w:r>
    </w:p>
    <w:p>
      <w:pPr>
        <w:spacing w:line="240" w:lineRule="auto" w:before="0"/>
        <w:rPr>
          <w:rFonts w:ascii="Cambria Math"/>
          <w:sz w:val="24"/>
        </w:rPr>
      </w:pPr>
      <w:r>
        <w:rPr/>
        <w:br w:type="column"/>
      </w:r>
      <w:r>
        <w:rPr>
          <w:rFonts w:ascii="Cambria Math"/>
          <w:sz w:val="24"/>
        </w:rPr>
      </w:r>
    </w:p>
    <w:p>
      <w:pPr>
        <w:pStyle w:val="BodyText"/>
        <w:spacing w:before="37"/>
        <w:rPr>
          <w:rFonts w:ascii="Cambria Math"/>
        </w:rPr>
      </w:pPr>
    </w:p>
    <w:p>
      <w:pPr>
        <w:pStyle w:val="BodyText"/>
        <w:ind w:left="65"/>
        <w:rPr>
          <w:rFonts w:ascii="Cambria Math" w:eastAsia="Cambria Math"/>
        </w:rPr>
      </w:pPr>
      <w:r>
        <w:rPr>
          <w:rFonts w:ascii="Cambria Math" w:eastAsia="Cambria Math"/>
        </w:rPr>
        <w:t>𝑡𝑚𝑟𝑔</w:t>
      </w:r>
      <w:r>
        <w:rPr>
          <w:rFonts w:ascii="Cambria Math" w:eastAsia="Cambria Math"/>
          <w:vertAlign w:val="subscript"/>
        </w:rPr>
        <w:t>𝑖j,𝑖</w:t>
      </w:r>
      <w:r>
        <w:rPr>
          <w:rFonts w:ascii="Cambria Math" w:eastAsia="Cambria Math"/>
          <w:vertAlign w:val="baseline"/>
        </w:rPr>
        <w:t>)𝐷𝐷</w:t>
      </w:r>
      <w:r>
        <w:rPr>
          <w:rFonts w:ascii="Cambria Math" w:eastAsia="Cambria Math"/>
          <w:vertAlign w:val="subscript"/>
        </w:rPr>
        <w:t>𝑖,𝑡</w:t>
      </w:r>
      <w:r>
        <w:rPr>
          <w:rFonts w:ascii="Cambria Math" w:eastAsia="Cambria Math"/>
          <w:spacing w:val="36"/>
          <w:vertAlign w:val="baseline"/>
        </w:rPr>
        <w:t> </w:t>
      </w:r>
      <w:r>
        <w:rPr>
          <w:rFonts w:ascii="Cambria Math" w:eastAsia="Cambria Math"/>
          <w:vertAlign w:val="baseline"/>
        </w:rPr>
        <w:t>+</w:t>
      </w:r>
      <w:r>
        <w:rPr>
          <w:rFonts w:ascii="Cambria Math" w:eastAsia="Cambria Math"/>
          <w:spacing w:val="59"/>
          <w:w w:val="150"/>
          <w:vertAlign w:val="baseline"/>
        </w:rPr>
        <w:t> </w:t>
      </w:r>
      <w:r>
        <w:rPr>
          <w:rFonts w:ascii="Cambria Math" w:eastAsia="Cambria Math"/>
          <w:vertAlign w:val="baseline"/>
        </w:rPr>
        <w:t>((1</w:t>
      </w:r>
      <w:r>
        <w:rPr>
          <w:rFonts w:ascii="Cambria Math" w:eastAsia="Cambria Math"/>
          <w:spacing w:val="22"/>
          <w:vertAlign w:val="baseline"/>
        </w:rPr>
        <w:t> </w:t>
      </w:r>
      <w:r>
        <w:rPr>
          <w:rFonts w:ascii="Cambria Math" w:eastAsia="Cambria Math"/>
          <w:vertAlign w:val="baseline"/>
        </w:rPr>
        <w:t>+</w:t>
      </w:r>
      <w:r>
        <w:rPr>
          <w:rFonts w:ascii="Cambria Math" w:eastAsia="Cambria Math"/>
          <w:spacing w:val="63"/>
          <w:w w:val="150"/>
          <w:vertAlign w:val="baseline"/>
        </w:rPr>
        <w:t> </w:t>
      </w:r>
      <w:r>
        <w:rPr>
          <w:rFonts w:ascii="Cambria Math" w:eastAsia="Cambria Math"/>
          <w:vertAlign w:val="baseline"/>
        </w:rPr>
        <w:t>𝑡𝑡𝑖𝑚</w:t>
      </w:r>
      <w:r>
        <w:rPr>
          <w:rFonts w:ascii="Cambria Math" w:eastAsia="Cambria Math"/>
          <w:vertAlign w:val="subscript"/>
        </w:rPr>
        <w:t>𝑖,𝑡</w:t>
      </w:r>
      <w:r>
        <w:rPr>
          <w:rFonts w:ascii="Cambria Math" w:eastAsia="Cambria Math"/>
          <w:vertAlign w:val="baseline"/>
        </w:rPr>
        <w:t>)</w:t>
      </w:r>
      <w:r>
        <w:rPr>
          <w:rFonts w:ascii="Cambria Math" w:eastAsia="Cambria Math"/>
          <w:spacing w:val="19"/>
          <w:vertAlign w:val="baseline"/>
        </w:rPr>
        <w:t> </w:t>
      </w:r>
      <w:r>
        <w:rPr>
          <w:rFonts w:ascii="Cambria Math" w:eastAsia="Cambria Math"/>
          <w:vertAlign w:val="baseline"/>
        </w:rPr>
        <w:t>𝑃𝑊𝑀</w:t>
      </w:r>
      <w:r>
        <w:rPr>
          <w:rFonts w:ascii="Cambria Math" w:eastAsia="Cambria Math"/>
          <w:vertAlign w:val="subscript"/>
        </w:rPr>
        <w:t>𝑖,𝑡</w:t>
      </w:r>
      <w:r>
        <w:rPr>
          <w:rFonts w:ascii="Cambria Math" w:eastAsia="Cambria Math"/>
          <w:spacing w:val="36"/>
          <w:vertAlign w:val="baseline"/>
        </w:rPr>
        <w:t> </w:t>
      </w:r>
      <w:r>
        <w:rPr>
          <w:rFonts w:ascii="Cambria Math" w:eastAsia="Cambria Math"/>
          <w:vertAlign w:val="baseline"/>
        </w:rPr>
        <w:t>𝑒</w:t>
      </w:r>
      <w:r>
        <w:rPr>
          <w:rFonts w:ascii="Cambria Math" w:eastAsia="Cambria Math"/>
          <w:vertAlign w:val="subscript"/>
        </w:rPr>
        <w:t>𝑡</w:t>
      </w:r>
      <w:r>
        <w:rPr>
          <w:rFonts w:ascii="Cambria Math" w:eastAsia="Cambria Math"/>
          <w:spacing w:val="36"/>
          <w:vertAlign w:val="baseline"/>
        </w:rPr>
        <w:t> </w:t>
      </w:r>
      <w:r>
        <w:rPr>
          <w:rFonts w:ascii="Cambria Math" w:eastAsia="Cambria Math"/>
          <w:spacing w:val="-10"/>
          <w:vertAlign w:val="baseline"/>
        </w:rPr>
        <w:t>+</w:t>
      </w:r>
    </w:p>
    <w:p>
      <w:pPr>
        <w:spacing w:after="0"/>
        <w:rPr>
          <w:rFonts w:ascii="Cambria Math" w:eastAsia="Cambria Math"/>
        </w:rPr>
        <w:sectPr>
          <w:type w:val="continuous"/>
          <w:pgSz w:w="12240" w:h="15840"/>
          <w:pgMar w:header="0" w:footer="1015" w:top="1360" w:bottom="1260" w:left="60" w:right="0"/>
          <w:cols w:num="2" w:equalWidth="0">
            <w:col w:w="5801" w:space="40"/>
            <w:col w:w="6339"/>
          </w:cols>
        </w:sectPr>
      </w:pPr>
    </w:p>
    <w:p>
      <w:pPr>
        <w:pStyle w:val="BodyText"/>
        <w:tabs>
          <w:tab w:pos="10141" w:val="left" w:leader="none"/>
        </w:tabs>
        <w:spacing w:before="247"/>
        <w:ind w:left="3233"/>
      </w:pPr>
      <w:r>
        <w:rPr>
          <w:rFonts w:ascii="Cambria Math" w:hAnsi="Cambria Math" w:eastAsia="Cambria Math"/>
          <w:w w:val="110"/>
          <w:position w:val="1"/>
        </w:rPr>
        <w:t>∑</w:t>
      </w:r>
      <w:r>
        <w:rPr>
          <w:rFonts w:ascii="Cambria Math" w:hAnsi="Cambria Math" w:eastAsia="Cambria Math"/>
          <w:w w:val="110"/>
          <w:position w:val="1"/>
          <w:vertAlign w:val="subscript"/>
        </w:rPr>
        <w:t>𝑖j</w:t>
      </w:r>
      <w:r>
        <w:rPr>
          <w:rFonts w:ascii="Cambria Math" w:hAnsi="Cambria Math" w:eastAsia="Cambria Math"/>
          <w:spacing w:val="-8"/>
          <w:w w:val="110"/>
          <w:position w:val="1"/>
          <w:vertAlign w:val="baseline"/>
        </w:rPr>
        <w:t> </w:t>
      </w:r>
      <w:r>
        <w:rPr>
          <w:rFonts w:ascii="Cambria Math" w:hAnsi="Cambria Math" w:eastAsia="Cambria Math"/>
          <w:w w:val="110"/>
          <w:vertAlign w:val="baseline"/>
        </w:rPr>
        <w:t>𝑃𝐶</w:t>
      </w:r>
      <w:r>
        <w:rPr>
          <w:rFonts w:ascii="Cambria Math" w:hAnsi="Cambria Math" w:eastAsia="Cambria Math"/>
          <w:w w:val="110"/>
          <w:vertAlign w:val="subscript"/>
        </w:rPr>
        <w:t>𝑖j,𝑡</w:t>
      </w:r>
      <w:r>
        <w:rPr>
          <w:rFonts w:ascii="Cambria Math" w:hAnsi="Cambria Math" w:eastAsia="Cambria Math"/>
          <w:spacing w:val="16"/>
          <w:w w:val="110"/>
          <w:vertAlign w:val="baseline"/>
        </w:rPr>
        <w:t> </w:t>
      </w:r>
      <w:r>
        <w:rPr>
          <w:rFonts w:ascii="Cambria Math" w:hAnsi="Cambria Math" w:eastAsia="Cambria Math"/>
          <w:w w:val="110"/>
          <w:vertAlign w:val="baseline"/>
        </w:rPr>
        <w:t>𝑡𝑚𝑟𝑔</w:t>
      </w:r>
      <w:r>
        <w:rPr>
          <w:rFonts w:ascii="Cambria Math" w:hAnsi="Cambria Math" w:eastAsia="Cambria Math"/>
          <w:w w:val="110"/>
          <w:vertAlign w:val="subscript"/>
        </w:rPr>
        <w:t>𝑖j,𝑖</w:t>
      </w:r>
      <w:r>
        <w:rPr>
          <w:rFonts w:ascii="Cambria Math" w:hAnsi="Cambria Math" w:eastAsia="Cambria Math"/>
          <w:w w:val="110"/>
          <w:vertAlign w:val="baseline"/>
        </w:rPr>
        <w:t>)</w:t>
      </w:r>
      <w:r>
        <w:rPr>
          <w:rFonts w:ascii="Cambria Math" w:hAnsi="Cambria Math" w:eastAsia="Cambria Math"/>
          <w:spacing w:val="46"/>
          <w:w w:val="110"/>
          <w:vertAlign w:val="baseline"/>
        </w:rPr>
        <w:t> </w:t>
      </w:r>
      <w:r>
        <w:rPr>
          <w:rFonts w:ascii="Cambria Math" w:hAnsi="Cambria Math" w:eastAsia="Cambria Math"/>
          <w:spacing w:val="-2"/>
          <w:w w:val="110"/>
          <w:vertAlign w:val="baseline"/>
        </w:rPr>
        <w:t>𝐼𝑀</w:t>
      </w:r>
      <w:r>
        <w:rPr>
          <w:rFonts w:ascii="Cambria Math" w:hAnsi="Cambria Math" w:eastAsia="Cambria Math"/>
          <w:spacing w:val="-2"/>
          <w:w w:val="110"/>
          <w:vertAlign w:val="subscript"/>
        </w:rPr>
        <w:t>𝑖,𝑡</w:t>
      </w:r>
      <w:r>
        <w:rPr>
          <w:rFonts w:ascii="Cambria Math" w:hAnsi="Cambria Math" w:eastAsia="Cambria Math"/>
          <w:spacing w:val="-2"/>
          <w:w w:val="110"/>
          <w:vertAlign w:val="baseline"/>
        </w:rPr>
        <w:t>]</w:t>
      </w:r>
      <w:r>
        <w:rPr>
          <w:rFonts w:ascii="Cambria Math" w:hAnsi="Cambria Math" w:eastAsia="Cambria Math"/>
          <w:vertAlign w:val="baseline"/>
        </w:rPr>
        <w:tab/>
      </w:r>
      <w:r>
        <w:rPr>
          <w:spacing w:val="-2"/>
          <w:w w:val="115"/>
          <w:vertAlign w:val="baseline"/>
        </w:rPr>
        <w:t>(4.41)</w:t>
      </w:r>
    </w:p>
    <w:p>
      <w:pPr>
        <w:pStyle w:val="BodyText"/>
        <w:spacing w:before="141"/>
      </w:pPr>
    </w:p>
    <w:p>
      <w:pPr>
        <w:pStyle w:val="BodyText"/>
        <w:tabs>
          <w:tab w:pos="10141" w:val="left" w:leader="none"/>
        </w:tabs>
        <w:spacing w:before="1"/>
        <w:ind w:left="3091"/>
      </w:pPr>
      <w:r>
        <w:rPr>
          <w:rFonts w:ascii="Cambria Math" w:eastAsia="Cambria Math"/>
          <w:w w:val="105"/>
        </w:rPr>
        <w:t>𝑇𝐼𝑀</w:t>
      </w:r>
      <w:r>
        <w:rPr>
          <w:rFonts w:ascii="Cambria Math" w:eastAsia="Cambria Math"/>
          <w:w w:val="105"/>
          <w:vertAlign w:val="subscript"/>
        </w:rPr>
        <w:t>𝑖,𝑡</w:t>
      </w:r>
      <w:r>
        <w:rPr>
          <w:rFonts w:ascii="Cambria Math" w:eastAsia="Cambria Math"/>
          <w:spacing w:val="9"/>
          <w:w w:val="105"/>
          <w:vertAlign w:val="baseline"/>
        </w:rPr>
        <w:t> </w:t>
      </w:r>
      <w:r>
        <w:rPr>
          <w:w w:val="105"/>
          <w:vertAlign w:val="baseline"/>
        </w:rPr>
        <w:t>=</w:t>
      </w:r>
      <w:r>
        <w:rPr>
          <w:spacing w:val="-13"/>
          <w:w w:val="105"/>
          <w:vertAlign w:val="baseline"/>
        </w:rPr>
        <w:t> </w:t>
      </w:r>
      <w:r>
        <w:rPr>
          <w:rFonts w:ascii="Cambria Math" w:eastAsia="Cambria Math"/>
          <w:w w:val="105"/>
          <w:vertAlign w:val="baseline"/>
        </w:rPr>
        <w:t>𝑡𝑡𝑖𝑚</w:t>
      </w:r>
      <w:r>
        <w:rPr>
          <w:rFonts w:ascii="Cambria Math" w:eastAsia="Cambria Math"/>
          <w:w w:val="105"/>
          <w:vertAlign w:val="subscript"/>
        </w:rPr>
        <w:t>𝑖,𝑡</w:t>
      </w:r>
      <w:r>
        <w:rPr>
          <w:rFonts w:ascii="Cambria Math" w:eastAsia="Cambria Math"/>
          <w:spacing w:val="7"/>
          <w:w w:val="105"/>
          <w:vertAlign w:val="baseline"/>
        </w:rPr>
        <w:t> </w:t>
      </w:r>
      <w:r>
        <w:rPr>
          <w:rFonts w:ascii="Cambria Math" w:eastAsia="Cambria Math"/>
          <w:w w:val="105"/>
          <w:vertAlign w:val="baseline"/>
        </w:rPr>
        <w:t>𝑃𝑊𝑀</w:t>
      </w:r>
      <w:r>
        <w:rPr>
          <w:rFonts w:ascii="Cambria Math" w:eastAsia="Cambria Math"/>
          <w:w w:val="105"/>
          <w:vertAlign w:val="subscript"/>
        </w:rPr>
        <w:t>𝑖,𝑡</w:t>
      </w:r>
      <w:r>
        <w:rPr>
          <w:rFonts w:ascii="Cambria Math" w:eastAsia="Cambria Math"/>
          <w:w w:val="105"/>
          <w:vertAlign w:val="baseline"/>
        </w:rPr>
        <w:t>𝑒</w:t>
      </w:r>
      <w:r>
        <w:rPr>
          <w:rFonts w:ascii="Cambria Math" w:eastAsia="Cambria Math"/>
          <w:w w:val="105"/>
          <w:vertAlign w:val="subscript"/>
        </w:rPr>
        <w:t>𝑡</w:t>
      </w:r>
      <w:r>
        <w:rPr>
          <w:rFonts w:ascii="Cambria Math" w:eastAsia="Cambria Math"/>
          <w:spacing w:val="5"/>
          <w:w w:val="105"/>
          <w:vertAlign w:val="baseline"/>
        </w:rPr>
        <w:t> </w:t>
      </w:r>
      <w:r>
        <w:rPr>
          <w:rFonts w:ascii="Cambria Math" w:eastAsia="Cambria Math"/>
          <w:spacing w:val="-4"/>
          <w:w w:val="105"/>
          <w:vertAlign w:val="baseline"/>
        </w:rPr>
        <w:t>𝐼𝑀</w:t>
      </w:r>
      <w:r>
        <w:rPr>
          <w:rFonts w:ascii="Cambria Math" w:eastAsia="Cambria Math"/>
          <w:spacing w:val="-4"/>
          <w:w w:val="105"/>
          <w:vertAlign w:val="subscript"/>
        </w:rPr>
        <w:t>𝑖,𝑡</w:t>
      </w:r>
      <w:r>
        <w:rPr>
          <w:rFonts w:ascii="Cambria Math" w:eastAsia="Cambria Math"/>
          <w:vertAlign w:val="baseline"/>
        </w:rPr>
        <w:tab/>
      </w:r>
      <w:r>
        <w:rPr>
          <w:spacing w:val="-2"/>
          <w:w w:val="105"/>
          <w:vertAlign w:val="baseline"/>
        </w:rPr>
        <w:t>(4.42)</w:t>
      </w:r>
    </w:p>
    <w:p>
      <w:pPr>
        <w:pStyle w:val="BodyText"/>
        <w:tabs>
          <w:tab w:pos="10141" w:val="left" w:leader="none"/>
        </w:tabs>
        <w:spacing w:before="148"/>
        <w:ind w:left="3091"/>
      </w:pPr>
      <w:r>
        <w:rPr>
          <w:rFonts w:ascii="Cambria Math" w:hAnsi="Cambria Math" w:eastAsia="Cambria Math"/>
          <w:w w:val="110"/>
        </w:rPr>
        <w:t>𝑆𝐺</w:t>
      </w:r>
      <w:r>
        <w:rPr>
          <w:rFonts w:ascii="Cambria Math" w:hAnsi="Cambria Math" w:eastAsia="Cambria Math"/>
          <w:w w:val="110"/>
          <w:vertAlign w:val="subscript"/>
        </w:rPr>
        <w:t>𝑡</w:t>
      </w:r>
      <w:r>
        <w:rPr>
          <w:rFonts w:ascii="Cambria Math" w:hAnsi="Cambria Math" w:eastAsia="Cambria Math"/>
          <w:spacing w:val="-7"/>
          <w:w w:val="110"/>
          <w:vertAlign w:val="baseline"/>
        </w:rPr>
        <w:t> </w:t>
      </w:r>
      <w:r>
        <w:rPr>
          <w:rFonts w:ascii="Cambria Math" w:hAnsi="Cambria Math" w:eastAsia="Cambria Math"/>
          <w:w w:val="110"/>
          <w:vertAlign w:val="baseline"/>
        </w:rPr>
        <w:t>=</w:t>
      </w:r>
      <w:r>
        <w:rPr>
          <w:rFonts w:ascii="Cambria Math" w:hAnsi="Cambria Math" w:eastAsia="Cambria Math"/>
          <w:spacing w:val="-10"/>
          <w:w w:val="110"/>
          <w:vertAlign w:val="baseline"/>
        </w:rPr>
        <w:t> </w:t>
      </w:r>
      <w:r>
        <w:rPr>
          <w:rFonts w:ascii="Cambria Math" w:hAnsi="Cambria Math" w:eastAsia="Cambria Math"/>
          <w:w w:val="110"/>
          <w:vertAlign w:val="baseline"/>
        </w:rPr>
        <w:t>𝑌𝐺</w:t>
      </w:r>
      <w:r>
        <w:rPr>
          <w:rFonts w:ascii="Cambria Math" w:hAnsi="Cambria Math" w:eastAsia="Cambria Math"/>
          <w:w w:val="110"/>
          <w:vertAlign w:val="subscript"/>
        </w:rPr>
        <w:t>𝑡</w:t>
      </w:r>
      <w:r>
        <w:rPr>
          <w:rFonts w:ascii="Cambria Math" w:hAnsi="Cambria Math" w:eastAsia="Cambria Math"/>
          <w:spacing w:val="-5"/>
          <w:w w:val="110"/>
          <w:vertAlign w:val="baseline"/>
        </w:rPr>
        <w:t> </w:t>
      </w:r>
      <w:r>
        <w:rPr>
          <w:rFonts w:ascii="Cambria Math" w:hAnsi="Cambria Math" w:eastAsia="Cambria Math"/>
          <w:w w:val="110"/>
          <w:vertAlign w:val="baseline"/>
        </w:rPr>
        <w:t>−</w:t>
      </w:r>
      <w:r>
        <w:rPr>
          <w:rFonts w:ascii="Cambria Math" w:hAnsi="Cambria Math" w:eastAsia="Cambria Math"/>
          <w:spacing w:val="23"/>
          <w:w w:val="110"/>
          <w:vertAlign w:val="baseline"/>
        </w:rPr>
        <w:t> </w:t>
      </w:r>
      <w:r>
        <w:rPr>
          <w:rFonts w:ascii="Cambria Math" w:hAnsi="Cambria Math" w:eastAsia="Cambria Math"/>
          <w:w w:val="110"/>
          <w:position w:val="1"/>
          <w:vertAlign w:val="baseline"/>
        </w:rPr>
        <w:t>∑</w:t>
      </w:r>
      <w:r>
        <w:rPr>
          <w:rFonts w:ascii="Cambria Math" w:hAnsi="Cambria Math" w:eastAsia="Cambria Math"/>
          <w:w w:val="110"/>
          <w:position w:val="1"/>
          <w:vertAlign w:val="subscript"/>
        </w:rPr>
        <w:t>ℎ</w:t>
      </w:r>
      <w:r>
        <w:rPr>
          <w:rFonts w:ascii="Cambria Math" w:hAnsi="Cambria Math" w:eastAsia="Cambria Math"/>
          <w:spacing w:val="-15"/>
          <w:w w:val="110"/>
          <w:position w:val="1"/>
          <w:vertAlign w:val="baseline"/>
        </w:rPr>
        <w:t> </w:t>
      </w:r>
      <w:r>
        <w:rPr>
          <w:rFonts w:ascii="Cambria Math" w:hAnsi="Cambria Math" w:eastAsia="Cambria Math"/>
          <w:w w:val="110"/>
          <w:vertAlign w:val="baseline"/>
        </w:rPr>
        <w:t>𝑇𝑅</w:t>
      </w:r>
      <w:r>
        <w:rPr>
          <w:rFonts w:ascii="Cambria Math" w:hAnsi="Cambria Math" w:eastAsia="Cambria Math"/>
          <w:w w:val="110"/>
          <w:vertAlign w:val="subscript"/>
        </w:rPr>
        <w:t>ℎ,g𝑣𝑡,𝑡</w:t>
      </w:r>
      <w:r>
        <w:rPr>
          <w:rFonts w:ascii="Cambria Math" w:hAnsi="Cambria Math" w:eastAsia="Cambria Math"/>
          <w:spacing w:val="-7"/>
          <w:w w:val="110"/>
          <w:vertAlign w:val="baseline"/>
        </w:rPr>
        <w:t> </w:t>
      </w:r>
      <w:r>
        <w:rPr>
          <w:rFonts w:ascii="Cambria Math" w:hAnsi="Cambria Math" w:eastAsia="Cambria Math"/>
          <w:w w:val="110"/>
          <w:vertAlign w:val="baseline"/>
        </w:rPr>
        <w:t>−</w:t>
      </w:r>
      <w:r>
        <w:rPr>
          <w:rFonts w:ascii="Cambria Math" w:hAnsi="Cambria Math" w:eastAsia="Cambria Math"/>
          <w:spacing w:val="-15"/>
          <w:w w:val="110"/>
          <w:vertAlign w:val="baseline"/>
        </w:rPr>
        <w:t> </w:t>
      </w:r>
      <w:r>
        <w:rPr>
          <w:rFonts w:ascii="Cambria Math" w:hAnsi="Cambria Math" w:eastAsia="Cambria Math"/>
          <w:spacing w:val="-5"/>
          <w:w w:val="110"/>
          <w:vertAlign w:val="baseline"/>
        </w:rPr>
        <w:t>𝐺</w:t>
      </w:r>
      <w:r>
        <w:rPr>
          <w:rFonts w:ascii="Cambria Math" w:hAnsi="Cambria Math" w:eastAsia="Cambria Math"/>
          <w:spacing w:val="-5"/>
          <w:w w:val="110"/>
          <w:vertAlign w:val="subscript"/>
        </w:rPr>
        <w:t>𝑡</w:t>
      </w:r>
      <w:r>
        <w:rPr>
          <w:rFonts w:ascii="Cambria Math" w:hAnsi="Cambria Math" w:eastAsia="Cambria Math"/>
          <w:vertAlign w:val="baseline"/>
        </w:rPr>
        <w:tab/>
      </w:r>
      <w:r>
        <w:rPr>
          <w:spacing w:val="-2"/>
          <w:w w:val="110"/>
          <w:vertAlign w:val="baseline"/>
        </w:rPr>
        <w:t>(4.43)</w:t>
      </w:r>
    </w:p>
    <w:p>
      <w:pPr>
        <w:spacing w:after="0"/>
        <w:sectPr>
          <w:type w:val="continuous"/>
          <w:pgSz w:w="12240" w:h="15840"/>
          <w:pgMar w:header="0" w:footer="1015" w:top="1360" w:bottom="1260" w:left="60" w:right="0"/>
        </w:sectPr>
      </w:pPr>
    </w:p>
    <w:p>
      <w:pPr>
        <w:pStyle w:val="BodyText"/>
        <w:spacing w:before="181"/>
        <w:ind w:left="3091"/>
        <w:rPr>
          <w:rFonts w:ascii="Cambria Math" w:hAnsi="Cambria Math" w:eastAsia="Cambria Math"/>
        </w:rPr>
      </w:pPr>
      <w:r>
        <w:rPr/>
        <mc:AlternateContent>
          <mc:Choice Requires="wps">
            <w:drawing>
              <wp:anchor distT="0" distB="0" distL="0" distR="0" allowOverlap="1" layoutInCell="1" locked="0" behindDoc="1" simplePos="0" relativeHeight="478404608">
                <wp:simplePos x="0" y="0"/>
                <wp:positionH relativeFrom="page">
                  <wp:posOffset>4332096</wp:posOffset>
                </wp:positionH>
                <wp:positionV relativeFrom="paragraph">
                  <wp:posOffset>217415</wp:posOffset>
                </wp:positionV>
                <wp:extent cx="300355" cy="10858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30035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2"/>
                                <w:w w:val="105"/>
                                <w:sz w:val="17"/>
                              </w:rPr>
                              <w:t>𝑟𝑜w,𝑘</w:t>
                            </w:r>
                          </w:p>
                        </w:txbxContent>
                      </wps:txbx>
                      <wps:bodyPr wrap="square" lIns="0" tIns="0" rIns="0" bIns="0" rtlCol="0">
                        <a:noAutofit/>
                      </wps:bodyPr>
                    </wps:wsp>
                  </a:graphicData>
                </a:graphic>
              </wp:anchor>
            </w:drawing>
          </mc:Choice>
          <mc:Fallback>
            <w:pict>
              <v:shape style="position:absolute;margin-left:341.109985pt;margin-top:17.119297pt;width:23.65pt;height:8.550pt;mso-position-horizontal-relative:page;mso-position-vertical-relative:paragraph;z-index:-24911872" type="#_x0000_t202" id="docshape175"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2"/>
                          <w:w w:val="105"/>
                          <w:sz w:val="17"/>
                        </w:rPr>
                        <w:t>𝑟𝑜w,𝑘</w:t>
                      </w:r>
                    </w:p>
                  </w:txbxContent>
                </v:textbox>
                <w10:wrap type="none"/>
              </v:shape>
            </w:pict>
          </mc:Fallback>
        </mc:AlternateContent>
      </w:r>
      <w:r>
        <w:rPr>
          <w:rFonts w:ascii="Cambria Math" w:hAnsi="Cambria Math" w:eastAsia="Cambria Math"/>
          <w:w w:val="105"/>
        </w:rPr>
        <w:t>YROW</w:t>
      </w:r>
      <w:r>
        <w:rPr>
          <w:rFonts w:ascii="Cambria Math" w:hAnsi="Cambria Math" w:eastAsia="Cambria Math"/>
          <w:w w:val="105"/>
          <w:vertAlign w:val="subscript"/>
        </w:rPr>
        <w:t>𝑡</w:t>
      </w:r>
      <w:r>
        <w:rPr>
          <w:rFonts w:ascii="Cambria Math" w:hAnsi="Cambria Math" w:eastAsia="Cambria Math"/>
          <w:spacing w:val="48"/>
          <w:w w:val="105"/>
          <w:vertAlign w:val="baseline"/>
        </w:rPr>
        <w:t> </w:t>
      </w:r>
      <w:r>
        <w:rPr>
          <w:rFonts w:ascii="Cambria Math" w:hAnsi="Cambria Math" w:eastAsia="Cambria Math"/>
          <w:w w:val="105"/>
          <w:vertAlign w:val="baseline"/>
        </w:rPr>
        <w:t>=</w:t>
      </w:r>
      <w:r>
        <w:rPr>
          <w:rFonts w:ascii="Cambria Math" w:hAnsi="Cambria Math" w:eastAsia="Cambria Math"/>
          <w:spacing w:val="1"/>
          <w:w w:val="105"/>
          <w:vertAlign w:val="baseline"/>
        </w:rPr>
        <w:t> </w:t>
      </w:r>
      <w:r>
        <w:rPr>
          <w:rFonts w:ascii="Cambria Math" w:hAnsi="Cambria Math" w:eastAsia="Cambria Math"/>
          <w:w w:val="105"/>
          <w:vertAlign w:val="baseline"/>
        </w:rPr>
        <w:t>𝑒</w:t>
      </w:r>
      <w:r>
        <w:rPr>
          <w:rFonts w:ascii="Cambria Math" w:hAnsi="Cambria Math" w:eastAsia="Cambria Math"/>
          <w:w w:val="105"/>
          <w:vertAlign w:val="subscript"/>
        </w:rPr>
        <w:t>𝑡</w:t>
      </w:r>
      <w:r>
        <w:rPr>
          <w:rFonts w:ascii="Cambria Math" w:hAnsi="Cambria Math" w:eastAsia="Cambria Math"/>
          <w:spacing w:val="32"/>
          <w:w w:val="105"/>
          <w:vertAlign w:val="baseline"/>
        </w:rPr>
        <w:t> </w:t>
      </w:r>
      <w:r>
        <w:rPr>
          <w:rFonts w:ascii="Cambria Math" w:hAnsi="Cambria Math" w:eastAsia="Cambria Math"/>
          <w:w w:val="105"/>
          <w:position w:val="1"/>
          <w:vertAlign w:val="baseline"/>
        </w:rPr>
        <w:t>∑</w:t>
      </w:r>
      <w:r>
        <w:rPr>
          <w:rFonts w:ascii="Cambria Math" w:hAnsi="Cambria Math" w:eastAsia="Cambria Math"/>
          <w:w w:val="105"/>
          <w:position w:val="1"/>
          <w:vertAlign w:val="subscript"/>
        </w:rPr>
        <w:t>𝑖</w:t>
      </w:r>
      <w:r>
        <w:rPr>
          <w:rFonts w:ascii="Cambria Math" w:hAnsi="Cambria Math" w:eastAsia="Cambria Math"/>
          <w:spacing w:val="-14"/>
          <w:w w:val="105"/>
          <w:position w:val="1"/>
          <w:vertAlign w:val="baseline"/>
        </w:rPr>
        <w:t> </w:t>
      </w:r>
      <w:r>
        <w:rPr>
          <w:rFonts w:ascii="Cambria Math" w:hAnsi="Cambria Math" w:eastAsia="Cambria Math"/>
          <w:w w:val="105"/>
          <w:vertAlign w:val="baseline"/>
        </w:rPr>
        <w:t>𝑃𝑊𝑀</w:t>
      </w:r>
      <w:r>
        <w:rPr>
          <w:rFonts w:ascii="Cambria Math" w:hAnsi="Cambria Math" w:eastAsia="Cambria Math"/>
          <w:w w:val="105"/>
          <w:vertAlign w:val="subscript"/>
        </w:rPr>
        <w:t>𝑖,𝑡</w:t>
      </w:r>
      <w:r>
        <w:rPr>
          <w:rFonts w:ascii="Cambria Math" w:hAnsi="Cambria Math" w:eastAsia="Cambria Math"/>
          <w:spacing w:val="19"/>
          <w:w w:val="105"/>
          <w:vertAlign w:val="baseline"/>
        </w:rPr>
        <w:t> </w:t>
      </w:r>
      <w:r>
        <w:rPr>
          <w:rFonts w:ascii="Cambria Math" w:hAnsi="Cambria Math" w:eastAsia="Cambria Math"/>
          <w:w w:val="105"/>
          <w:vertAlign w:val="baseline"/>
        </w:rPr>
        <w:t>𝐼𝑀</w:t>
      </w:r>
      <w:r>
        <w:rPr>
          <w:rFonts w:ascii="Cambria Math" w:hAnsi="Cambria Math" w:eastAsia="Cambria Math"/>
          <w:w w:val="105"/>
          <w:vertAlign w:val="subscript"/>
        </w:rPr>
        <w:t>𝑖,𝑡</w:t>
      </w:r>
      <w:r>
        <w:rPr>
          <w:rFonts w:ascii="Cambria Math" w:hAnsi="Cambria Math" w:eastAsia="Cambria Math"/>
          <w:spacing w:val="5"/>
          <w:w w:val="105"/>
          <w:vertAlign w:val="baseline"/>
        </w:rPr>
        <w:t> </w:t>
      </w:r>
      <w:r>
        <w:rPr>
          <w:w w:val="105"/>
          <w:vertAlign w:val="baseline"/>
        </w:rPr>
        <w:t>+</w:t>
      </w:r>
      <w:r>
        <w:rPr>
          <w:spacing w:val="-13"/>
          <w:w w:val="105"/>
          <w:vertAlign w:val="baseline"/>
        </w:rPr>
        <w:t> </w:t>
      </w:r>
      <w:r>
        <w:rPr>
          <w:rFonts w:ascii="Cambria Math" w:hAnsi="Cambria Math" w:eastAsia="Cambria Math"/>
          <w:w w:val="105"/>
          <w:position w:val="1"/>
          <w:vertAlign w:val="baseline"/>
        </w:rPr>
        <w:t>∑</w:t>
      </w:r>
      <w:r>
        <w:rPr>
          <w:rFonts w:ascii="Cambria Math" w:hAnsi="Cambria Math" w:eastAsia="Cambria Math"/>
          <w:w w:val="105"/>
          <w:position w:val="1"/>
          <w:vertAlign w:val="subscript"/>
        </w:rPr>
        <w:t>𝑘</w:t>
      </w:r>
      <w:r>
        <w:rPr>
          <w:rFonts w:ascii="Cambria Math" w:hAnsi="Cambria Math" w:eastAsia="Cambria Math"/>
          <w:spacing w:val="-14"/>
          <w:w w:val="105"/>
          <w:position w:val="1"/>
          <w:vertAlign w:val="baseline"/>
        </w:rPr>
        <w:t> </w:t>
      </w:r>
      <w:r>
        <w:rPr>
          <w:rFonts w:ascii="Cambria Math" w:hAnsi="Cambria Math" w:eastAsia="Cambria Math"/>
          <w:spacing w:val="-5"/>
          <w:w w:val="105"/>
          <w:vertAlign w:val="baseline"/>
        </w:rPr>
        <w:t>𝜆</w:t>
      </w:r>
      <w:r>
        <w:rPr>
          <w:rFonts w:ascii="Cambria Math" w:hAnsi="Cambria Math" w:eastAsia="Cambria Math"/>
          <w:spacing w:val="-5"/>
          <w:w w:val="105"/>
          <w:vertAlign w:val="superscript"/>
        </w:rPr>
        <w:t>𝑅𝐾</w:t>
      </w:r>
    </w:p>
    <w:p>
      <w:pPr>
        <w:spacing w:before="179"/>
        <w:ind w:left="270" w:right="0" w:firstLine="0"/>
        <w:jc w:val="left"/>
        <w:rPr>
          <w:rFonts w:ascii="Cambria Math" w:hAnsi="Cambria Math" w:eastAsia="Cambria Math"/>
          <w:sz w:val="17"/>
        </w:rPr>
      </w:pPr>
      <w:r>
        <w:rPr/>
        <w:br w:type="column"/>
      </w:r>
      <w:r>
        <w:rPr>
          <w:rFonts w:ascii="Cambria Math" w:hAnsi="Cambria Math" w:eastAsia="Cambria Math"/>
          <w:spacing w:val="-4"/>
          <w:w w:val="120"/>
          <w:position w:val="5"/>
          <w:sz w:val="24"/>
        </w:rPr>
        <w:t>(</w:t>
      </w:r>
      <w:r>
        <w:rPr>
          <w:rFonts w:ascii="Cambria Math" w:hAnsi="Cambria Math" w:eastAsia="Cambria Math"/>
          <w:spacing w:val="-4"/>
          <w:w w:val="120"/>
          <w:position w:val="6"/>
          <w:sz w:val="24"/>
        </w:rPr>
        <w:t>∑</w:t>
      </w:r>
      <w:r>
        <w:rPr>
          <w:rFonts w:ascii="Cambria Math" w:hAnsi="Cambria Math" w:eastAsia="Cambria Math"/>
          <w:spacing w:val="-4"/>
          <w:w w:val="120"/>
          <w:sz w:val="17"/>
        </w:rPr>
        <w:t>j </w:t>
      </w:r>
      <w:r>
        <w:rPr>
          <w:rFonts w:ascii="Cambria Math" w:hAnsi="Cambria Math" w:eastAsia="Cambria Math"/>
          <w:spacing w:val="-14"/>
          <w:w w:val="120"/>
          <w:position w:val="5"/>
          <w:sz w:val="24"/>
        </w:rPr>
        <w:t>𝑅</w:t>
      </w:r>
      <w:r>
        <w:rPr>
          <w:rFonts w:ascii="Cambria Math" w:hAnsi="Cambria Math" w:eastAsia="Cambria Math"/>
          <w:spacing w:val="-14"/>
          <w:w w:val="120"/>
          <w:sz w:val="17"/>
        </w:rPr>
        <w:t>𝑘,j.𝑡</w:t>
      </w:r>
    </w:p>
    <w:p>
      <w:pPr>
        <w:pStyle w:val="BodyText"/>
        <w:tabs>
          <w:tab w:pos="1903" w:val="left" w:leader="none"/>
        </w:tabs>
        <w:spacing w:before="191"/>
        <w:ind w:left="67"/>
      </w:pPr>
      <w:r>
        <w:rPr/>
        <w:br w:type="column"/>
      </w:r>
      <w:r>
        <w:rPr>
          <w:rFonts w:ascii="Cambria Math" w:eastAsia="Cambria Math"/>
          <w:spacing w:val="-2"/>
          <w:w w:val="110"/>
        </w:rPr>
        <w:t>𝐾𝐷</w:t>
      </w:r>
      <w:r>
        <w:rPr>
          <w:rFonts w:ascii="Cambria Math" w:eastAsia="Cambria Math"/>
          <w:spacing w:val="-2"/>
          <w:w w:val="110"/>
          <w:vertAlign w:val="subscript"/>
        </w:rPr>
        <w:t>𝑘,j,𝑡</w:t>
      </w:r>
      <w:r>
        <w:rPr>
          <w:rFonts w:ascii="Cambria Math" w:eastAsia="Cambria Math"/>
          <w:spacing w:val="-2"/>
          <w:w w:val="110"/>
          <w:vertAlign w:val="baseline"/>
        </w:rPr>
        <w:t>)</w:t>
      </w:r>
      <w:r>
        <w:rPr>
          <w:rFonts w:ascii="Cambria Math" w:eastAsia="Cambria Math"/>
          <w:vertAlign w:val="baseline"/>
        </w:rPr>
        <w:tab/>
      </w:r>
      <w:r>
        <w:rPr>
          <w:spacing w:val="-2"/>
          <w:w w:val="110"/>
          <w:vertAlign w:val="baseline"/>
        </w:rPr>
        <w:t>(4.44)</w:t>
      </w:r>
    </w:p>
    <w:p>
      <w:pPr>
        <w:spacing w:after="0"/>
        <w:sectPr>
          <w:type w:val="continuous"/>
          <w:pgSz w:w="12240" w:h="15840"/>
          <w:pgMar w:header="0" w:footer="1015" w:top="1360" w:bottom="1260" w:left="60" w:right="0"/>
          <w:cols w:num="3" w:equalWidth="0">
            <w:col w:w="6997" w:space="40"/>
            <w:col w:w="1163" w:space="39"/>
            <w:col w:w="3941"/>
          </w:cols>
        </w:sectPr>
      </w:pPr>
    </w:p>
    <w:p>
      <w:pPr>
        <w:spacing w:before="123"/>
        <w:ind w:left="3091" w:right="0" w:firstLine="0"/>
        <w:jc w:val="left"/>
        <w:rPr>
          <w:rFonts w:ascii="Cambria Math" w:hAnsi="Cambria Math" w:eastAsia="Cambria Math"/>
          <w:sz w:val="17"/>
        </w:rPr>
      </w:pPr>
      <w:r>
        <w:rPr>
          <w:rFonts w:ascii="Cambria Math" w:hAnsi="Cambria Math" w:eastAsia="Cambria Math"/>
          <w:w w:val="105"/>
          <w:position w:val="5"/>
          <w:sz w:val="24"/>
        </w:rPr>
        <w:t>SROW</w:t>
      </w:r>
      <w:r>
        <w:rPr>
          <w:rFonts w:ascii="Cambria Math" w:hAnsi="Cambria Math" w:eastAsia="Cambria Math"/>
          <w:w w:val="105"/>
          <w:sz w:val="17"/>
        </w:rPr>
        <w:t>𝑡</w:t>
      </w:r>
      <w:r>
        <w:rPr>
          <w:rFonts w:ascii="Cambria Math" w:hAnsi="Cambria Math" w:eastAsia="Cambria Math"/>
          <w:spacing w:val="67"/>
          <w:w w:val="105"/>
          <w:sz w:val="17"/>
        </w:rPr>
        <w:t> </w:t>
      </w:r>
      <w:r>
        <w:rPr>
          <w:rFonts w:ascii="Cambria Math" w:hAnsi="Cambria Math" w:eastAsia="Cambria Math"/>
          <w:w w:val="105"/>
          <w:position w:val="5"/>
          <w:sz w:val="24"/>
        </w:rPr>
        <w:t>=</w:t>
      </w:r>
      <w:r>
        <w:rPr>
          <w:rFonts w:ascii="Cambria Math" w:hAnsi="Cambria Math" w:eastAsia="Cambria Math"/>
          <w:spacing w:val="38"/>
          <w:w w:val="105"/>
          <w:position w:val="5"/>
          <w:sz w:val="24"/>
        </w:rPr>
        <w:t> </w:t>
      </w:r>
      <w:r>
        <w:rPr>
          <w:rFonts w:ascii="Cambria Math" w:hAnsi="Cambria Math" w:eastAsia="Cambria Math"/>
          <w:w w:val="105"/>
          <w:position w:val="5"/>
          <w:sz w:val="24"/>
        </w:rPr>
        <w:t>YROW</w:t>
      </w:r>
      <w:r>
        <w:rPr>
          <w:rFonts w:ascii="Cambria Math" w:hAnsi="Cambria Math" w:eastAsia="Cambria Math"/>
          <w:w w:val="105"/>
          <w:sz w:val="17"/>
        </w:rPr>
        <w:t>𝑡</w:t>
      </w:r>
      <w:r>
        <w:rPr>
          <w:rFonts w:ascii="Cambria Math" w:hAnsi="Cambria Math" w:eastAsia="Cambria Math"/>
          <w:spacing w:val="59"/>
          <w:w w:val="105"/>
          <w:sz w:val="17"/>
        </w:rPr>
        <w:t> </w:t>
      </w:r>
      <w:r>
        <w:rPr>
          <w:rFonts w:ascii="Cambria Math" w:hAnsi="Cambria Math" w:eastAsia="Cambria Math"/>
          <w:w w:val="105"/>
          <w:position w:val="5"/>
          <w:sz w:val="24"/>
        </w:rPr>
        <w:t>−</w:t>
      </w:r>
      <w:r>
        <w:rPr>
          <w:rFonts w:ascii="Cambria Math" w:hAnsi="Cambria Math" w:eastAsia="Cambria Math"/>
          <w:spacing w:val="30"/>
          <w:w w:val="105"/>
          <w:position w:val="5"/>
          <w:sz w:val="24"/>
        </w:rPr>
        <w:t> </w:t>
      </w:r>
      <w:r>
        <w:rPr>
          <w:rFonts w:ascii="Cambria Math" w:hAnsi="Cambria Math" w:eastAsia="Cambria Math"/>
          <w:w w:val="105"/>
          <w:position w:val="6"/>
          <w:sz w:val="24"/>
        </w:rPr>
        <w:t>∑</w:t>
      </w:r>
      <w:r>
        <w:rPr>
          <w:rFonts w:ascii="Cambria Math" w:hAnsi="Cambria Math" w:eastAsia="Cambria Math"/>
          <w:w w:val="105"/>
          <w:sz w:val="17"/>
        </w:rPr>
        <w:t>𝑖</w:t>
      </w:r>
      <w:r>
        <w:rPr>
          <w:rFonts w:ascii="Cambria Math" w:hAnsi="Cambria Math" w:eastAsia="Cambria Math"/>
          <w:spacing w:val="-5"/>
          <w:w w:val="105"/>
          <w:sz w:val="17"/>
        </w:rPr>
        <w:t> </w:t>
      </w:r>
      <w:r>
        <w:rPr>
          <w:rFonts w:ascii="Cambria Math" w:hAnsi="Cambria Math" w:eastAsia="Cambria Math"/>
          <w:w w:val="105"/>
          <w:position w:val="5"/>
          <w:sz w:val="24"/>
        </w:rPr>
        <w:t>𝑃𝐸</w:t>
      </w:r>
      <w:r>
        <w:rPr>
          <w:rFonts w:ascii="Cambria Math" w:hAnsi="Cambria Math" w:eastAsia="Cambria Math"/>
          <w:w w:val="105"/>
          <w:sz w:val="17"/>
        </w:rPr>
        <w:t>𝑖,𝑡</w:t>
      </w:r>
      <w:r>
        <w:rPr>
          <w:rFonts w:ascii="Cambria Math" w:hAnsi="Cambria Math" w:eastAsia="Cambria Math"/>
          <w:spacing w:val="19"/>
          <w:w w:val="105"/>
          <w:sz w:val="17"/>
        </w:rPr>
        <w:t> </w:t>
      </w:r>
      <w:r>
        <w:rPr>
          <w:rFonts w:ascii="Cambria Math" w:hAnsi="Cambria Math" w:eastAsia="Cambria Math"/>
          <w:w w:val="105"/>
          <w:position w:val="5"/>
          <w:sz w:val="24"/>
        </w:rPr>
        <w:t>𝐸𝑋𝐷</w:t>
      </w:r>
      <w:r>
        <w:rPr>
          <w:rFonts w:ascii="Cambria Math" w:hAnsi="Cambria Math" w:eastAsia="Cambria Math"/>
          <w:w w:val="105"/>
          <w:sz w:val="17"/>
        </w:rPr>
        <w:t>𝑖,𝑡</w:t>
      </w:r>
      <w:r>
        <w:rPr>
          <w:rFonts w:ascii="Cambria Math" w:hAnsi="Cambria Math" w:eastAsia="Cambria Math"/>
          <w:spacing w:val="13"/>
          <w:w w:val="105"/>
          <w:sz w:val="17"/>
        </w:rPr>
        <w:t> </w:t>
      </w:r>
      <w:r>
        <w:rPr>
          <w:rFonts w:ascii="Cambria Math" w:hAnsi="Cambria Math" w:eastAsia="Cambria Math"/>
          <w:w w:val="105"/>
          <w:position w:val="5"/>
          <w:sz w:val="24"/>
        </w:rPr>
        <w:t>−</w:t>
      </w:r>
      <w:r>
        <w:rPr>
          <w:rFonts w:ascii="Cambria Math" w:hAnsi="Cambria Math" w:eastAsia="Cambria Math"/>
          <w:spacing w:val="29"/>
          <w:w w:val="105"/>
          <w:position w:val="5"/>
          <w:sz w:val="24"/>
        </w:rPr>
        <w:t> </w:t>
      </w:r>
      <w:r>
        <w:rPr>
          <w:rFonts w:ascii="Cambria Math" w:hAnsi="Cambria Math" w:eastAsia="Cambria Math"/>
          <w:w w:val="105"/>
          <w:position w:val="6"/>
          <w:sz w:val="24"/>
        </w:rPr>
        <w:t>∑</w:t>
      </w:r>
      <w:r>
        <w:rPr>
          <w:rFonts w:ascii="Cambria Math" w:hAnsi="Cambria Math" w:eastAsia="Cambria Math"/>
          <w:w w:val="105"/>
          <w:sz w:val="17"/>
        </w:rPr>
        <w:t>𝑎g𝑑</w:t>
      </w:r>
      <w:r>
        <w:rPr>
          <w:rFonts w:ascii="Cambria Math" w:hAnsi="Cambria Math" w:eastAsia="Cambria Math"/>
          <w:spacing w:val="-3"/>
          <w:w w:val="105"/>
          <w:sz w:val="17"/>
        </w:rPr>
        <w:t> </w:t>
      </w:r>
      <w:r>
        <w:rPr>
          <w:rFonts w:ascii="Cambria Math" w:hAnsi="Cambria Math" w:eastAsia="Cambria Math"/>
          <w:spacing w:val="-2"/>
          <w:w w:val="105"/>
          <w:position w:val="5"/>
          <w:sz w:val="24"/>
        </w:rPr>
        <w:t>𝑇𝑅</w:t>
      </w:r>
      <w:r>
        <w:rPr>
          <w:rFonts w:ascii="Cambria Math" w:hAnsi="Cambria Math" w:eastAsia="Cambria Math"/>
          <w:spacing w:val="-2"/>
          <w:w w:val="105"/>
          <w:sz w:val="17"/>
        </w:rPr>
        <w:t>𝑎g𝑑,𝑟𝑜w,𝑡</w:t>
      </w:r>
    </w:p>
    <w:p>
      <w:pPr>
        <w:pStyle w:val="BodyText"/>
        <w:spacing w:before="139"/>
        <w:ind w:right="145"/>
        <w:jc w:val="center"/>
      </w:pPr>
      <w:r>
        <w:rPr/>
        <w:br w:type="column"/>
      </w:r>
      <w:r>
        <w:rPr>
          <w:spacing w:val="-2"/>
        </w:rPr>
        <w:t>(4.45)</w:t>
      </w:r>
    </w:p>
    <w:p>
      <w:pPr>
        <w:spacing w:after="0"/>
        <w:jc w:val="center"/>
        <w:sectPr>
          <w:type w:val="continuous"/>
          <w:pgSz w:w="12240" w:h="15840"/>
          <w:pgMar w:header="0" w:footer="1015" w:top="1360" w:bottom="1260" w:left="60" w:right="0"/>
          <w:cols w:num="2" w:equalWidth="0">
            <w:col w:w="8792" w:space="40"/>
            <w:col w:w="3348"/>
          </w:cols>
        </w:sectPr>
      </w:pPr>
    </w:p>
    <w:p>
      <w:pPr>
        <w:pStyle w:val="BodyText"/>
        <w:tabs>
          <w:tab w:pos="10141" w:val="left" w:leader="none"/>
        </w:tabs>
        <w:spacing w:before="64"/>
        <w:ind w:left="3091"/>
      </w:pPr>
      <w:r>
        <w:rPr>
          <w:rFonts w:ascii="Cambria Math" w:hAnsi="Cambria Math" w:eastAsia="Cambria Math"/>
        </w:rPr>
        <w:t>𝑆𝑅𝑂𝑊</w:t>
      </w:r>
      <w:r>
        <w:rPr>
          <w:rFonts w:ascii="Cambria Math" w:hAnsi="Cambria Math" w:eastAsia="Cambria Math"/>
          <w:vertAlign w:val="subscript"/>
        </w:rPr>
        <w:t>𝑡</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54"/>
          <w:vertAlign w:val="baseline"/>
        </w:rPr>
        <w:t> </w:t>
      </w:r>
      <w:r>
        <w:rPr>
          <w:rFonts w:ascii="Cambria Math" w:hAnsi="Cambria Math" w:eastAsia="Cambria Math"/>
          <w:spacing w:val="-4"/>
          <w:vertAlign w:val="baseline"/>
        </w:rPr>
        <w:t>−𝐶𝐴𝐵</w:t>
      </w:r>
      <w:r>
        <w:rPr>
          <w:rFonts w:ascii="Cambria Math" w:hAnsi="Cambria Math" w:eastAsia="Cambria Math"/>
          <w:spacing w:val="-4"/>
          <w:vertAlign w:val="subscript"/>
        </w:rPr>
        <w:t>𝑡</w:t>
      </w:r>
      <w:r>
        <w:rPr>
          <w:rFonts w:ascii="Cambria Math" w:hAnsi="Cambria Math" w:eastAsia="Cambria Math"/>
          <w:vertAlign w:val="baseline"/>
        </w:rPr>
        <w:tab/>
      </w:r>
      <w:r>
        <w:rPr>
          <w:spacing w:val="-2"/>
          <w:vertAlign w:val="baseline"/>
        </w:rPr>
        <w:t>(4.46)</w:t>
      </w:r>
    </w:p>
    <w:p>
      <w:pPr>
        <w:pStyle w:val="BodyText"/>
        <w:tabs>
          <w:tab w:pos="6044" w:val="left" w:leader="none"/>
          <w:tab w:pos="10141" w:val="left" w:leader="none"/>
        </w:tabs>
        <w:spacing w:before="141"/>
        <w:ind w:left="3091"/>
      </w:pPr>
      <w:r>
        <w:rPr/>
        <mc:AlternateContent>
          <mc:Choice Requires="wps">
            <w:drawing>
              <wp:anchor distT="0" distB="0" distL="0" distR="0" allowOverlap="1" layoutInCell="1" locked="0" behindDoc="1" simplePos="0" relativeHeight="478405632">
                <wp:simplePos x="0" y="0"/>
                <wp:positionH relativeFrom="page">
                  <wp:posOffset>3562222</wp:posOffset>
                </wp:positionH>
                <wp:positionV relativeFrom="paragraph">
                  <wp:posOffset>185477</wp:posOffset>
                </wp:positionV>
                <wp:extent cx="271780" cy="10858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271780" cy="108585"/>
                        </a:xfrm>
                        <a:prstGeom prst="rect">
                          <a:avLst/>
                        </a:prstGeom>
                      </wps:spPr>
                      <wps:txbx>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w w:val="110"/>
                                <w:sz w:val="17"/>
                              </w:rPr>
                              <w:t>ℎ,g𝑣𝑡</w:t>
                            </w:r>
                          </w:p>
                        </w:txbxContent>
                      </wps:txbx>
                      <wps:bodyPr wrap="square" lIns="0" tIns="0" rIns="0" bIns="0" rtlCol="0">
                        <a:noAutofit/>
                      </wps:bodyPr>
                    </wps:wsp>
                  </a:graphicData>
                </a:graphic>
              </wp:anchor>
            </w:drawing>
          </mc:Choice>
          <mc:Fallback>
            <w:pict>
              <v:shape style="position:absolute;margin-left:280.489990pt;margin-top:14.604511pt;width:21.4pt;height:8.550pt;mso-position-horizontal-relative:page;mso-position-vertical-relative:paragraph;z-index:-24910848" type="#_x0000_t202" id="docshape176"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w w:val="110"/>
                          <w:sz w:val="17"/>
                        </w:rPr>
                        <w:t>ℎ,g𝑣𝑡</w:t>
                      </w:r>
                    </w:p>
                  </w:txbxContent>
                </v:textbox>
                <w10:wrap type="none"/>
              </v:shape>
            </w:pict>
          </mc:Fallback>
        </mc:AlternateContent>
      </w:r>
      <w:r>
        <w:rPr>
          <w:rFonts w:ascii="Cambria Math" w:hAnsi="Cambria Math" w:eastAsia="Cambria Math"/>
          <w:w w:val="105"/>
        </w:rPr>
        <w:t>𝑇𝑅</w:t>
      </w:r>
      <w:r>
        <w:rPr>
          <w:rFonts w:ascii="Cambria Math" w:hAnsi="Cambria Math" w:eastAsia="Cambria Math"/>
          <w:w w:val="105"/>
          <w:vertAlign w:val="subscript"/>
        </w:rPr>
        <w:t>ℎ</w:t>
      </w:r>
      <w:r>
        <w:rPr>
          <w:rFonts w:ascii="Cambria Math" w:hAnsi="Cambria Math" w:eastAsia="Cambria Math"/>
          <w:spacing w:val="-12"/>
          <w:w w:val="105"/>
          <w:vertAlign w:val="baseline"/>
        </w:rPr>
        <w:t> </w:t>
      </w:r>
      <w:r>
        <w:rPr>
          <w:rFonts w:ascii="Cambria Math" w:hAnsi="Cambria Math" w:eastAsia="Cambria Math"/>
          <w:w w:val="105"/>
          <w:vertAlign w:val="subscript"/>
        </w:rPr>
        <w:t>g𝑣𝑡,𝑡</w:t>
      </w:r>
      <w:r>
        <w:rPr>
          <w:rFonts w:ascii="Cambria Math" w:hAnsi="Cambria Math" w:eastAsia="Cambria Math"/>
          <w:spacing w:val="26"/>
          <w:w w:val="105"/>
          <w:vertAlign w:val="baseline"/>
        </w:rPr>
        <w:t> </w:t>
      </w:r>
      <w:r>
        <w:rPr>
          <w:w w:val="105"/>
          <w:vertAlign w:val="baseline"/>
        </w:rPr>
        <w:t>=</w:t>
      </w:r>
      <w:r>
        <w:rPr>
          <w:spacing w:val="1"/>
          <w:w w:val="105"/>
          <w:vertAlign w:val="baseline"/>
        </w:rPr>
        <w:t> </w:t>
      </w:r>
      <w:r>
        <w:rPr>
          <w:rFonts w:ascii="Cambria Math" w:hAnsi="Cambria Math" w:eastAsia="Cambria Math"/>
          <w:w w:val="105"/>
          <w:vertAlign w:val="baseline"/>
        </w:rPr>
        <w:t>𝑃𝐼𝑋𝐶𝑂𝑁</w:t>
      </w:r>
      <w:r>
        <w:rPr>
          <w:rFonts w:ascii="Cambria Math" w:hAnsi="Cambria Math" w:eastAsia="Cambria Math"/>
          <w:w w:val="105"/>
          <w:vertAlign w:val="superscript"/>
        </w:rPr>
        <w:t>𝜂</w:t>
      </w:r>
      <w:r>
        <w:rPr>
          <w:rFonts w:ascii="Cambria Math" w:hAnsi="Cambria Math" w:eastAsia="Cambria Math"/>
          <w:spacing w:val="17"/>
          <w:w w:val="105"/>
          <w:vertAlign w:val="baseline"/>
        </w:rPr>
        <w:t> </w:t>
      </w:r>
      <w:r>
        <w:rPr>
          <w:rFonts w:ascii="Cambria Math" w:hAnsi="Cambria Math" w:eastAsia="Cambria Math"/>
          <w:spacing w:val="-5"/>
          <w:w w:val="105"/>
          <w:vertAlign w:val="baseline"/>
        </w:rPr>
        <w:t>𝑇𝑅</w:t>
      </w:r>
      <w:r>
        <w:rPr>
          <w:rFonts w:ascii="Cambria Math" w:hAnsi="Cambria Math" w:eastAsia="Cambria Math"/>
          <w:spacing w:val="-5"/>
          <w:w w:val="105"/>
          <w:vertAlign w:val="superscript"/>
        </w:rPr>
        <w:t>𝑜</w:t>
      </w:r>
      <w:r>
        <w:rPr>
          <w:rFonts w:ascii="Cambria Math" w:hAnsi="Cambria Math" w:eastAsia="Cambria Math"/>
          <w:vertAlign w:val="baseline"/>
        </w:rPr>
        <w:tab/>
      </w:r>
      <w:r>
        <w:rPr>
          <w:rFonts w:ascii="Cambria Math" w:hAnsi="Cambria Math" w:eastAsia="Cambria Math"/>
          <w:spacing w:val="-4"/>
          <w:w w:val="105"/>
          <w:vertAlign w:val="baseline"/>
        </w:rPr>
        <w:t>𝑝𝑜𝑝</w:t>
      </w:r>
      <w:r>
        <w:rPr>
          <w:rFonts w:ascii="Cambria Math" w:hAnsi="Cambria Math" w:eastAsia="Cambria Math"/>
          <w:spacing w:val="-4"/>
          <w:w w:val="105"/>
          <w:vertAlign w:val="subscript"/>
        </w:rPr>
        <w:t>𝑡</w:t>
      </w:r>
      <w:r>
        <w:rPr>
          <w:rFonts w:ascii="Cambria Math" w:hAnsi="Cambria Math" w:eastAsia="Cambria Math"/>
          <w:vertAlign w:val="baseline"/>
        </w:rPr>
        <w:tab/>
      </w:r>
      <w:r>
        <w:rPr>
          <w:spacing w:val="-2"/>
          <w:w w:val="105"/>
          <w:vertAlign w:val="baseline"/>
        </w:rPr>
        <w:t>(4.47)</w:t>
      </w:r>
    </w:p>
    <w:p>
      <w:pPr>
        <w:pStyle w:val="BodyText"/>
        <w:tabs>
          <w:tab w:pos="6690" w:val="left" w:leader="none"/>
          <w:tab w:pos="10141" w:val="left" w:leader="none"/>
        </w:tabs>
        <w:spacing w:before="180"/>
        <w:ind w:left="3091"/>
      </w:pPr>
      <w:r>
        <w:rPr/>
        <mc:AlternateContent>
          <mc:Choice Requires="wps">
            <w:drawing>
              <wp:anchor distT="0" distB="0" distL="0" distR="0" allowOverlap="1" layoutInCell="1" locked="0" behindDoc="1" simplePos="0" relativeHeight="478406144">
                <wp:simplePos x="0" y="0"/>
                <wp:positionH relativeFrom="page">
                  <wp:posOffset>3801745</wp:posOffset>
                </wp:positionH>
                <wp:positionV relativeFrom="paragraph">
                  <wp:posOffset>209882</wp:posOffset>
                </wp:positionV>
                <wp:extent cx="441959" cy="10858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441959"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2"/>
                                <w:w w:val="110"/>
                                <w:sz w:val="17"/>
                              </w:rPr>
                              <w:t>𝑎g𝑑,𝑟𝑜w</w:t>
                            </w:r>
                          </w:p>
                        </w:txbxContent>
                      </wps:txbx>
                      <wps:bodyPr wrap="square" lIns="0" tIns="0" rIns="0" bIns="0" rtlCol="0">
                        <a:noAutofit/>
                      </wps:bodyPr>
                    </wps:wsp>
                  </a:graphicData>
                </a:graphic>
              </wp:anchor>
            </w:drawing>
          </mc:Choice>
          <mc:Fallback>
            <w:pict>
              <v:shape style="position:absolute;margin-left:299.350006pt;margin-top:16.526152pt;width:34.8pt;height:8.550pt;mso-position-horizontal-relative:page;mso-position-vertical-relative:paragraph;z-index:-24910336" type="#_x0000_t202" id="docshape17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2"/>
                          <w:w w:val="110"/>
                          <w:sz w:val="17"/>
                        </w:rPr>
                        <w:t>𝑎g𝑑,𝑟𝑜w</w:t>
                      </w:r>
                    </w:p>
                  </w:txbxContent>
                </v:textbox>
                <w10:wrap type="none"/>
              </v:shape>
            </w:pict>
          </mc:Fallback>
        </mc:AlternateContent>
      </w:r>
      <w:r>
        <w:rPr>
          <w:rFonts w:ascii="Cambria Math" w:eastAsia="Cambria Math"/>
          <w:w w:val="105"/>
        </w:rPr>
        <w:t>𝑇𝑅</w:t>
      </w:r>
      <w:r>
        <w:rPr>
          <w:rFonts w:ascii="Cambria Math" w:eastAsia="Cambria Math"/>
          <w:w w:val="105"/>
          <w:vertAlign w:val="subscript"/>
        </w:rPr>
        <w:t>𝑎g𝑑,𝑟𝑜w,𝑡</w:t>
      </w:r>
      <w:r>
        <w:rPr>
          <w:rFonts w:ascii="Cambria Math" w:eastAsia="Cambria Math"/>
          <w:spacing w:val="39"/>
          <w:w w:val="105"/>
          <w:vertAlign w:val="baseline"/>
        </w:rPr>
        <w:t> </w:t>
      </w:r>
      <w:r>
        <w:rPr>
          <w:rFonts w:ascii="Cambria Math" w:eastAsia="Cambria Math"/>
          <w:w w:val="105"/>
          <w:vertAlign w:val="baseline"/>
        </w:rPr>
        <w:t>=</w:t>
      </w:r>
      <w:r>
        <w:rPr>
          <w:rFonts w:ascii="Cambria Math" w:eastAsia="Cambria Math"/>
          <w:spacing w:val="60"/>
          <w:w w:val="150"/>
          <w:vertAlign w:val="baseline"/>
        </w:rPr>
        <w:t> </w:t>
      </w:r>
      <w:r>
        <w:rPr>
          <w:rFonts w:ascii="Cambria Math" w:eastAsia="Cambria Math"/>
          <w:w w:val="105"/>
          <w:vertAlign w:val="baseline"/>
        </w:rPr>
        <w:t>𝑃𝐼𝑋𝐶𝑂𝑁</w:t>
      </w:r>
      <w:r>
        <w:rPr>
          <w:rFonts w:ascii="Cambria Math" w:eastAsia="Cambria Math"/>
          <w:w w:val="105"/>
          <w:vertAlign w:val="superscript"/>
        </w:rPr>
        <w:t>𝜂</w:t>
      </w:r>
      <w:r>
        <w:rPr>
          <w:rFonts w:ascii="Cambria Math" w:eastAsia="Cambria Math"/>
          <w:spacing w:val="24"/>
          <w:w w:val="105"/>
          <w:vertAlign w:val="baseline"/>
        </w:rPr>
        <w:t> </w:t>
      </w:r>
      <w:r>
        <w:rPr>
          <w:rFonts w:ascii="Cambria Math" w:eastAsia="Cambria Math"/>
          <w:spacing w:val="-5"/>
          <w:w w:val="105"/>
          <w:vertAlign w:val="baseline"/>
        </w:rPr>
        <w:t>𝑇𝑅</w:t>
      </w:r>
      <w:r>
        <w:rPr>
          <w:rFonts w:ascii="Cambria Math" w:eastAsia="Cambria Math"/>
          <w:spacing w:val="-5"/>
          <w:w w:val="105"/>
          <w:vertAlign w:val="superscript"/>
        </w:rPr>
        <w:t>𝑜</w:t>
      </w:r>
      <w:r>
        <w:rPr>
          <w:rFonts w:ascii="Cambria Math" w:eastAsia="Cambria Math"/>
          <w:vertAlign w:val="baseline"/>
        </w:rPr>
        <w:tab/>
      </w:r>
      <w:r>
        <w:rPr>
          <w:rFonts w:ascii="Cambria Math" w:eastAsia="Cambria Math"/>
          <w:spacing w:val="-4"/>
          <w:w w:val="105"/>
          <w:vertAlign w:val="baseline"/>
        </w:rPr>
        <w:t>𝑝𝑜𝑝</w:t>
      </w:r>
      <w:r>
        <w:rPr>
          <w:rFonts w:ascii="Cambria Math" w:eastAsia="Cambria Math"/>
          <w:spacing w:val="-4"/>
          <w:w w:val="105"/>
          <w:vertAlign w:val="subscript"/>
        </w:rPr>
        <w:t>𝑡</w:t>
      </w:r>
      <w:r>
        <w:rPr>
          <w:rFonts w:ascii="Cambria Math" w:eastAsia="Cambria Math"/>
          <w:vertAlign w:val="baseline"/>
        </w:rPr>
        <w:tab/>
      </w:r>
      <w:r>
        <w:rPr>
          <w:spacing w:val="-2"/>
          <w:w w:val="105"/>
          <w:vertAlign w:val="baseline"/>
        </w:rPr>
        <w:t>(4.48)</w:t>
      </w:r>
    </w:p>
    <w:p>
      <w:pPr>
        <w:pStyle w:val="BodyText"/>
      </w:pPr>
    </w:p>
    <w:p>
      <w:pPr>
        <w:pStyle w:val="BodyText"/>
      </w:pPr>
    </w:p>
    <w:p>
      <w:pPr>
        <w:pStyle w:val="BodyText"/>
        <w:spacing w:before="159"/>
      </w:pPr>
    </w:p>
    <w:p>
      <w:pPr>
        <w:pStyle w:val="BodyText"/>
        <w:ind w:left="3180"/>
      </w:pPr>
      <w:r>
        <w:rPr>
          <w:spacing w:val="-2"/>
        </w:rPr>
        <w:t>where;</w:t>
      </w:r>
    </w:p>
    <w:p>
      <w:pPr>
        <w:pStyle w:val="BodyText"/>
        <w:spacing w:before="140"/>
        <w:ind w:left="3180"/>
        <w:rPr>
          <w:rFonts w:ascii="Cambria Math" w:hAnsi="Cambria Math" w:eastAsia="Cambria Math"/>
        </w:rPr>
      </w:pPr>
      <w:r>
        <w:rPr>
          <w:rFonts w:ascii="Cambria Math" w:hAnsi="Cambria Math" w:eastAsia="Cambria Math"/>
        </w:rPr>
        <w:t>𝑌𝐻</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𝑇𝑜𝑡𝑎𝑙</w:t>
      </w:r>
      <w:r>
        <w:rPr>
          <w:rFonts w:ascii="Cambria Math" w:hAnsi="Cambria Math" w:eastAsia="Cambria Math"/>
          <w:spacing w:val="11"/>
          <w:vertAlign w:val="baseline"/>
        </w:rPr>
        <w:t> </w:t>
      </w:r>
      <w:r>
        <w:rPr>
          <w:rFonts w:ascii="Cambria Math" w:hAnsi="Cambria Math" w:eastAsia="Cambria Math"/>
          <w:vertAlign w:val="baseline"/>
        </w:rPr>
        <w:t>𝑖𝑛𝑐𝑜𝑚𝑒</w:t>
      </w:r>
      <w:r>
        <w:rPr>
          <w:rFonts w:ascii="Cambria Math" w:hAnsi="Cambria Math" w:eastAsia="Cambria Math"/>
          <w:spacing w:val="9"/>
          <w:vertAlign w:val="baseline"/>
        </w:rPr>
        <w:t> </w:t>
      </w:r>
      <w:r>
        <w:rPr>
          <w:rFonts w:ascii="Cambria Math" w:hAnsi="Cambria Math" w:eastAsia="Cambria Math"/>
          <w:vertAlign w:val="baseline"/>
        </w:rPr>
        <w:t>𝑜𝑓</w:t>
      </w:r>
      <w:r>
        <w:rPr>
          <w:rFonts w:ascii="Cambria Math" w:hAnsi="Cambria Math" w:eastAsia="Cambria Math"/>
          <w:spacing w:val="10"/>
          <w:vertAlign w:val="baseline"/>
        </w:rPr>
        <w:t> </w:t>
      </w:r>
      <w:r>
        <w:rPr>
          <w:rFonts w:ascii="Cambria Math" w:hAnsi="Cambria Math" w:eastAsia="Cambria Math"/>
          <w:vertAlign w:val="baseline"/>
        </w:rPr>
        <w:t>𝑡𝑦𝑝𝑒</w:t>
      </w:r>
      <w:r>
        <w:rPr>
          <w:rFonts w:ascii="Cambria Math" w:hAnsi="Cambria Math" w:eastAsia="Cambria Math"/>
          <w:spacing w:val="8"/>
          <w:vertAlign w:val="baseline"/>
        </w:rPr>
        <w:t> </w:t>
      </w:r>
      <w:r>
        <w:rPr>
          <w:rFonts w:ascii="Cambria Math" w:hAnsi="Cambria Math" w:eastAsia="Cambria Math"/>
          <w:vertAlign w:val="baseline"/>
        </w:rPr>
        <w:t>ℎ</w:t>
      </w:r>
      <w:r>
        <w:rPr>
          <w:rFonts w:ascii="Cambria Math" w:hAnsi="Cambria Math" w:eastAsia="Cambria Math"/>
          <w:spacing w:val="6"/>
          <w:vertAlign w:val="baseline"/>
        </w:rPr>
        <w:t> </w:t>
      </w:r>
      <w:r>
        <w:rPr>
          <w:rFonts w:ascii="Cambria Math" w:hAnsi="Cambria Math" w:eastAsia="Cambria Math"/>
          <w:spacing w:val="-2"/>
          <w:vertAlign w:val="baseline"/>
        </w:rPr>
        <w:t>ℎ𝑜𝑢𝑠𝑒ℎ𝑜𝑙𝑑𝑠</w:t>
      </w:r>
    </w:p>
    <w:p>
      <w:pPr>
        <w:pStyle w:val="BodyText"/>
        <w:spacing w:before="160"/>
        <w:ind w:left="3180"/>
        <w:rPr>
          <w:rFonts w:ascii="Cambria Math" w:hAnsi="Cambria Math" w:eastAsia="Cambria Math"/>
        </w:rPr>
      </w:pPr>
      <w:r>
        <w:rPr>
          <w:rFonts w:ascii="Cambria Math" w:hAnsi="Cambria Math" w:eastAsia="Cambria Math"/>
        </w:rPr>
        <w:t>𝑌𝐻𝐾</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𝐶𝑎𝑝𝑖𝑡𝑎𝑙</w:t>
      </w:r>
      <w:r>
        <w:rPr>
          <w:rFonts w:ascii="Cambria Math" w:hAnsi="Cambria Math" w:eastAsia="Cambria Math"/>
          <w:spacing w:val="8"/>
          <w:vertAlign w:val="baseline"/>
        </w:rPr>
        <w:t> </w:t>
      </w:r>
      <w:r>
        <w:rPr>
          <w:rFonts w:ascii="Cambria Math" w:hAnsi="Cambria Math" w:eastAsia="Cambria Math"/>
          <w:vertAlign w:val="baseline"/>
        </w:rPr>
        <w:t>𝑖𝑛𝑐𝑜𝑚𝑒</w:t>
      </w:r>
      <w:r>
        <w:rPr>
          <w:rFonts w:ascii="Cambria Math" w:hAnsi="Cambria Math" w:eastAsia="Cambria Math"/>
          <w:spacing w:val="7"/>
          <w:vertAlign w:val="baseline"/>
        </w:rPr>
        <w:t> </w:t>
      </w:r>
      <w:r>
        <w:rPr>
          <w:rFonts w:ascii="Cambria Math" w:hAnsi="Cambria Math" w:eastAsia="Cambria Math"/>
          <w:vertAlign w:val="baseline"/>
        </w:rPr>
        <w:t>𝑜𝑓</w:t>
      </w:r>
      <w:r>
        <w:rPr>
          <w:rFonts w:ascii="Cambria Math" w:hAnsi="Cambria Math" w:eastAsia="Cambria Math"/>
          <w:spacing w:val="8"/>
          <w:vertAlign w:val="baseline"/>
        </w:rPr>
        <w:t> </w:t>
      </w:r>
      <w:r>
        <w:rPr>
          <w:rFonts w:ascii="Cambria Math" w:hAnsi="Cambria Math" w:eastAsia="Cambria Math"/>
          <w:vertAlign w:val="baseline"/>
        </w:rPr>
        <w:t>𝑡𝑦𝑝𝑒</w:t>
      </w:r>
      <w:r>
        <w:rPr>
          <w:rFonts w:ascii="Cambria Math" w:hAnsi="Cambria Math" w:eastAsia="Cambria Math"/>
          <w:spacing w:val="8"/>
          <w:vertAlign w:val="baseline"/>
        </w:rPr>
        <w:t> </w:t>
      </w:r>
      <w:r>
        <w:rPr>
          <w:rFonts w:ascii="Cambria Math" w:hAnsi="Cambria Math" w:eastAsia="Cambria Math"/>
          <w:vertAlign w:val="baseline"/>
        </w:rPr>
        <w:t>ℎ</w:t>
      </w:r>
      <w:r>
        <w:rPr>
          <w:rFonts w:ascii="Cambria Math" w:hAnsi="Cambria Math" w:eastAsia="Cambria Math"/>
          <w:spacing w:val="7"/>
          <w:vertAlign w:val="baseline"/>
        </w:rPr>
        <w:t> </w:t>
      </w:r>
      <w:r>
        <w:rPr>
          <w:rFonts w:ascii="Cambria Math" w:hAnsi="Cambria Math" w:eastAsia="Cambria Math"/>
          <w:spacing w:val="-2"/>
          <w:vertAlign w:val="baseline"/>
        </w:rPr>
        <w:t>ℎ𝑜𝑢𝑠𝑒ℎ𝑜𝑙𝑑𝑠</w:t>
      </w:r>
    </w:p>
    <w:p>
      <w:pPr>
        <w:pStyle w:val="BodyText"/>
        <w:spacing w:before="161"/>
        <w:ind w:left="3180"/>
        <w:rPr>
          <w:rFonts w:ascii="Cambria Math" w:hAnsi="Cambria Math" w:eastAsia="Cambria Math"/>
        </w:rPr>
      </w:pPr>
      <w:r>
        <w:rPr>
          <w:rFonts w:ascii="Cambria Math" w:hAnsi="Cambria Math" w:eastAsia="Cambria Math"/>
        </w:rPr>
        <w:t>𝑌𝐻𝐿</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vertAlign w:val="baseline"/>
        </w:rPr>
        <w:t>𝐿𝑎𝑏𝑜𝑢𝑟</w:t>
      </w:r>
      <w:r>
        <w:rPr>
          <w:rFonts w:ascii="Cambria Math" w:hAnsi="Cambria Math" w:eastAsia="Cambria Math"/>
          <w:spacing w:val="10"/>
          <w:vertAlign w:val="baseline"/>
        </w:rPr>
        <w:t> </w:t>
      </w:r>
      <w:r>
        <w:rPr>
          <w:rFonts w:ascii="Cambria Math" w:hAnsi="Cambria Math" w:eastAsia="Cambria Math"/>
          <w:vertAlign w:val="baseline"/>
        </w:rPr>
        <w:t>𝑖𝑛𝑐𝑜𝑚𝑒</w:t>
      </w:r>
      <w:r>
        <w:rPr>
          <w:rFonts w:ascii="Cambria Math" w:hAnsi="Cambria Math" w:eastAsia="Cambria Math"/>
          <w:spacing w:val="11"/>
          <w:vertAlign w:val="baseline"/>
        </w:rPr>
        <w:t> </w:t>
      </w:r>
      <w:r>
        <w:rPr>
          <w:rFonts w:ascii="Cambria Math" w:hAnsi="Cambria Math" w:eastAsia="Cambria Math"/>
          <w:vertAlign w:val="baseline"/>
        </w:rPr>
        <w:t>𝑜𝑓</w:t>
      </w:r>
      <w:r>
        <w:rPr>
          <w:rFonts w:ascii="Cambria Math" w:hAnsi="Cambria Math" w:eastAsia="Cambria Math"/>
          <w:spacing w:val="12"/>
          <w:vertAlign w:val="baseline"/>
        </w:rPr>
        <w:t> </w:t>
      </w:r>
      <w:r>
        <w:rPr>
          <w:rFonts w:ascii="Cambria Math" w:hAnsi="Cambria Math" w:eastAsia="Cambria Math"/>
          <w:vertAlign w:val="baseline"/>
        </w:rPr>
        <w:t>𝑡𝑦𝑝𝑒</w:t>
      </w:r>
      <w:r>
        <w:rPr>
          <w:rFonts w:ascii="Cambria Math" w:hAnsi="Cambria Math" w:eastAsia="Cambria Math"/>
          <w:spacing w:val="11"/>
          <w:vertAlign w:val="baseline"/>
        </w:rPr>
        <w:t> </w:t>
      </w:r>
      <w:r>
        <w:rPr>
          <w:rFonts w:ascii="Cambria Math" w:hAnsi="Cambria Math" w:eastAsia="Cambria Math"/>
          <w:vertAlign w:val="baseline"/>
        </w:rPr>
        <w:t>ℎ</w:t>
      </w:r>
      <w:r>
        <w:rPr>
          <w:rFonts w:ascii="Cambria Math" w:hAnsi="Cambria Math" w:eastAsia="Cambria Math"/>
          <w:spacing w:val="8"/>
          <w:vertAlign w:val="baseline"/>
        </w:rPr>
        <w:t> </w:t>
      </w:r>
      <w:r>
        <w:rPr>
          <w:rFonts w:ascii="Cambria Math" w:hAnsi="Cambria Math" w:eastAsia="Cambria Math"/>
          <w:spacing w:val="-2"/>
          <w:vertAlign w:val="baseline"/>
        </w:rPr>
        <w:t>ℎ𝑜𝑢𝑠𝑒ℎ𝑜𝑙𝑑𝑠</w:t>
      </w:r>
    </w:p>
    <w:p>
      <w:pPr>
        <w:pStyle w:val="BodyText"/>
        <w:spacing w:before="158"/>
        <w:ind w:left="3180"/>
        <w:rPr>
          <w:rFonts w:ascii="Cambria Math" w:hAnsi="Cambria Math" w:eastAsia="Cambria Math"/>
        </w:rPr>
      </w:pPr>
      <w:r>
        <w:rPr>
          <w:rFonts w:ascii="Cambria Math" w:hAnsi="Cambria Math" w:eastAsia="Cambria Math"/>
        </w:rPr>
        <w:t>𝑌𝐻𝑇𝑅</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𝑇𝑟𝑎𝑛𝑠𝑓𝑒𝑟</w:t>
      </w:r>
      <w:r>
        <w:rPr>
          <w:rFonts w:ascii="Cambria Math" w:hAnsi="Cambria Math" w:eastAsia="Cambria Math"/>
          <w:spacing w:val="8"/>
          <w:vertAlign w:val="baseline"/>
        </w:rPr>
        <w:t> </w:t>
      </w:r>
      <w:r>
        <w:rPr>
          <w:rFonts w:ascii="Cambria Math" w:hAnsi="Cambria Math" w:eastAsia="Cambria Math"/>
          <w:vertAlign w:val="baseline"/>
        </w:rPr>
        <w:t>𝑖𝑛𝑐𝑜𝑚𝑒</w:t>
      </w:r>
      <w:r>
        <w:rPr>
          <w:rFonts w:ascii="Cambria Math" w:hAnsi="Cambria Math" w:eastAsia="Cambria Math"/>
          <w:spacing w:val="11"/>
          <w:vertAlign w:val="baseline"/>
        </w:rPr>
        <w:t> </w:t>
      </w:r>
      <w:r>
        <w:rPr>
          <w:rFonts w:ascii="Cambria Math" w:hAnsi="Cambria Math" w:eastAsia="Cambria Math"/>
          <w:vertAlign w:val="baseline"/>
        </w:rPr>
        <w:t>𝑜𝑓</w:t>
      </w:r>
      <w:r>
        <w:rPr>
          <w:rFonts w:ascii="Cambria Math" w:hAnsi="Cambria Math" w:eastAsia="Cambria Math"/>
          <w:spacing w:val="11"/>
          <w:vertAlign w:val="baseline"/>
        </w:rPr>
        <w:t> </w:t>
      </w:r>
      <w:r>
        <w:rPr>
          <w:rFonts w:ascii="Cambria Math" w:hAnsi="Cambria Math" w:eastAsia="Cambria Math"/>
          <w:vertAlign w:val="baseline"/>
        </w:rPr>
        <w:t>𝑡𝑦𝑝𝑒</w:t>
      </w:r>
      <w:r>
        <w:rPr>
          <w:rFonts w:ascii="Cambria Math" w:hAnsi="Cambria Math" w:eastAsia="Cambria Math"/>
          <w:spacing w:val="10"/>
          <w:vertAlign w:val="baseline"/>
        </w:rPr>
        <w:t> </w:t>
      </w:r>
      <w:r>
        <w:rPr>
          <w:rFonts w:ascii="Cambria Math" w:hAnsi="Cambria Math" w:eastAsia="Cambria Math"/>
          <w:vertAlign w:val="baseline"/>
        </w:rPr>
        <w:t>ℎ</w:t>
      </w:r>
      <w:r>
        <w:rPr>
          <w:rFonts w:ascii="Cambria Math" w:hAnsi="Cambria Math" w:eastAsia="Cambria Math"/>
          <w:spacing w:val="7"/>
          <w:vertAlign w:val="baseline"/>
        </w:rPr>
        <w:t> </w:t>
      </w:r>
      <w:r>
        <w:rPr>
          <w:rFonts w:ascii="Cambria Math" w:hAnsi="Cambria Math" w:eastAsia="Cambria Math"/>
          <w:spacing w:val="-2"/>
          <w:vertAlign w:val="baseline"/>
        </w:rPr>
        <w:t>ℎ𝑜𝑢𝑠𝑒ℎ𝑜𝑙𝑑𝑠</w:t>
      </w:r>
    </w:p>
    <w:p>
      <w:pPr>
        <w:pStyle w:val="BodyText"/>
        <w:spacing w:before="158"/>
        <w:ind w:left="3180"/>
        <w:rPr>
          <w:rFonts w:ascii="Cambria Math" w:hAnsi="Cambria Math" w:eastAsia="Cambria Math"/>
        </w:rPr>
      </w:pPr>
      <w:r>
        <w:rPr>
          <w:rFonts w:ascii="Cambria Math" w:hAnsi="Cambria Math" w:eastAsia="Cambria Math"/>
        </w:rPr>
        <w:t>𝑅</w:t>
      </w:r>
      <w:r>
        <w:rPr>
          <w:rFonts w:ascii="Cambria Math" w:hAnsi="Cambria Math" w:eastAsia="Cambria Math"/>
          <w:vertAlign w:val="subscript"/>
        </w:rPr>
        <w:t>𝑘,j,𝑡</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𝑅𝑒𝑛𝑡𝑎𝑙</w:t>
      </w:r>
      <w:r>
        <w:rPr>
          <w:rFonts w:ascii="Cambria Math" w:hAnsi="Cambria Math" w:eastAsia="Cambria Math"/>
          <w:spacing w:val="15"/>
          <w:vertAlign w:val="baseline"/>
        </w:rPr>
        <w:t> </w:t>
      </w:r>
      <w:r>
        <w:rPr>
          <w:rFonts w:ascii="Cambria Math" w:hAnsi="Cambria Math" w:eastAsia="Cambria Math"/>
          <w:vertAlign w:val="baseline"/>
        </w:rPr>
        <w:t>𝑟𝑎𝑡𝑒</w:t>
      </w:r>
      <w:r>
        <w:rPr>
          <w:rFonts w:ascii="Cambria Math" w:hAnsi="Cambria Math" w:eastAsia="Cambria Math"/>
          <w:spacing w:val="10"/>
          <w:vertAlign w:val="baseline"/>
        </w:rPr>
        <w:t> </w:t>
      </w:r>
      <w:r>
        <w:rPr>
          <w:rFonts w:ascii="Cambria Math" w:hAnsi="Cambria Math" w:eastAsia="Cambria Math"/>
          <w:vertAlign w:val="baseline"/>
        </w:rPr>
        <w:t>𝑜𝑓</w:t>
      </w:r>
      <w:r>
        <w:rPr>
          <w:rFonts w:ascii="Cambria Math" w:hAnsi="Cambria Math" w:eastAsia="Cambria Math"/>
          <w:spacing w:val="14"/>
          <w:vertAlign w:val="baseline"/>
        </w:rPr>
        <w:t> </w:t>
      </w:r>
      <w:r>
        <w:rPr>
          <w:rFonts w:ascii="Cambria Math" w:hAnsi="Cambria Math" w:eastAsia="Cambria Math"/>
          <w:vertAlign w:val="baseline"/>
        </w:rPr>
        <w:t>𝑡𝑦𝑝𝑒</w:t>
      </w:r>
      <w:r>
        <w:rPr>
          <w:rFonts w:ascii="Cambria Math" w:hAnsi="Cambria Math" w:eastAsia="Cambria Math"/>
          <w:spacing w:val="13"/>
          <w:vertAlign w:val="baseline"/>
        </w:rPr>
        <w:t> </w:t>
      </w:r>
      <w:r>
        <w:rPr>
          <w:rFonts w:ascii="Cambria Math" w:hAnsi="Cambria Math" w:eastAsia="Cambria Math"/>
          <w:vertAlign w:val="baseline"/>
        </w:rPr>
        <w:t>𝑘</w:t>
      </w:r>
      <w:r>
        <w:rPr>
          <w:rFonts w:ascii="Cambria Math" w:hAnsi="Cambria Math" w:eastAsia="Cambria Math"/>
          <w:spacing w:val="13"/>
          <w:vertAlign w:val="baseline"/>
        </w:rPr>
        <w:t> </w:t>
      </w:r>
      <w:r>
        <w:rPr>
          <w:rFonts w:ascii="Cambria Math" w:hAnsi="Cambria Math" w:eastAsia="Cambria Math"/>
          <w:vertAlign w:val="baseline"/>
        </w:rPr>
        <w:t>𝑐𝑎𝑝𝑖𝑡𝑎𝑙</w:t>
      </w:r>
      <w:r>
        <w:rPr>
          <w:rFonts w:ascii="Cambria Math" w:hAnsi="Cambria Math" w:eastAsia="Cambria Math"/>
          <w:spacing w:val="15"/>
          <w:vertAlign w:val="baseline"/>
        </w:rPr>
        <w:t> </w:t>
      </w:r>
      <w:r>
        <w:rPr>
          <w:rFonts w:ascii="Cambria Math" w:hAnsi="Cambria Math" w:eastAsia="Cambria Math"/>
          <w:vertAlign w:val="baseline"/>
        </w:rPr>
        <w:t>𝑖𝑛</w:t>
      </w:r>
      <w:r>
        <w:rPr>
          <w:rFonts w:ascii="Cambria Math" w:hAnsi="Cambria Math" w:eastAsia="Cambria Math"/>
          <w:spacing w:val="7"/>
          <w:vertAlign w:val="baseline"/>
        </w:rPr>
        <w:t> </w:t>
      </w:r>
      <w:r>
        <w:rPr>
          <w:rFonts w:ascii="Cambria Math" w:hAnsi="Cambria Math" w:eastAsia="Cambria Math"/>
          <w:vertAlign w:val="baseline"/>
        </w:rPr>
        <w:t>𝑖𝑛𝑑𝑢𝑠𝑡𝑟𝑦</w:t>
      </w:r>
      <w:r>
        <w:rPr>
          <w:rFonts w:ascii="Cambria Math" w:hAnsi="Cambria Math" w:eastAsia="Cambria Math"/>
          <w:spacing w:val="16"/>
          <w:vertAlign w:val="baseline"/>
        </w:rPr>
        <w:t> </w:t>
      </w:r>
      <w:r>
        <w:rPr>
          <w:rFonts w:ascii="Cambria Math" w:hAnsi="Cambria Math" w:eastAsia="Cambria Math"/>
          <w:spacing w:val="-10"/>
          <w:vertAlign w:val="baseline"/>
        </w:rPr>
        <w:t>j</w:t>
      </w:r>
    </w:p>
    <w:p>
      <w:pPr>
        <w:pStyle w:val="BodyText"/>
        <w:spacing w:before="170"/>
        <w:ind w:left="3180"/>
        <w:rPr>
          <w:rFonts w:ascii="Cambria Math" w:hAnsi="Cambria Math" w:eastAsia="Cambria Math"/>
        </w:rPr>
      </w:pPr>
      <w:r>
        <w:rPr>
          <w:rFonts w:ascii="Cambria Math" w:hAnsi="Cambria Math" w:eastAsia="Cambria Math"/>
          <w:w w:val="105"/>
        </w:rPr>
        <w:t>𝑇𝑅</w:t>
      </w:r>
      <w:r>
        <w:rPr>
          <w:rFonts w:ascii="Cambria Math" w:hAnsi="Cambria Math" w:eastAsia="Cambria Math"/>
          <w:w w:val="105"/>
          <w:vertAlign w:val="subscript"/>
        </w:rPr>
        <w:t>𝑎g,𝑎gj,𝑡</w:t>
      </w:r>
      <w:r>
        <w:rPr>
          <w:rFonts w:ascii="Cambria Math" w:hAnsi="Cambria Math" w:eastAsia="Cambria Math"/>
          <w:w w:val="105"/>
          <w:vertAlign w:val="baseline"/>
        </w:rPr>
        <w:t>∶</w:t>
      </w:r>
      <w:r>
        <w:rPr>
          <w:rFonts w:ascii="Cambria Math" w:hAnsi="Cambria Math" w:eastAsia="Cambria Math"/>
          <w:spacing w:val="-18"/>
          <w:w w:val="105"/>
          <w:vertAlign w:val="baseline"/>
        </w:rPr>
        <w:t> </w:t>
      </w:r>
      <w:r>
        <w:rPr>
          <w:rFonts w:ascii="Cambria Math" w:hAnsi="Cambria Math" w:eastAsia="Cambria Math"/>
          <w:w w:val="105"/>
          <w:vertAlign w:val="baseline"/>
        </w:rPr>
        <w:t>𝑇𝑟𝑎𝑛𝑠𝑓𝑒𝑟𝑠</w:t>
      </w:r>
      <w:r>
        <w:rPr>
          <w:rFonts w:ascii="Cambria Math" w:hAnsi="Cambria Math" w:eastAsia="Cambria Math"/>
          <w:spacing w:val="-11"/>
          <w:w w:val="105"/>
          <w:vertAlign w:val="baseline"/>
        </w:rPr>
        <w:t> </w:t>
      </w:r>
      <w:r>
        <w:rPr>
          <w:rFonts w:ascii="Cambria Math" w:hAnsi="Cambria Math" w:eastAsia="Cambria Math"/>
          <w:w w:val="105"/>
          <w:vertAlign w:val="baseline"/>
        </w:rPr>
        <w:t>𝑓𝑟𝑜𝑚</w:t>
      </w:r>
      <w:r>
        <w:rPr>
          <w:rFonts w:ascii="Cambria Math" w:hAnsi="Cambria Math" w:eastAsia="Cambria Math"/>
          <w:spacing w:val="-7"/>
          <w:w w:val="105"/>
          <w:vertAlign w:val="baseline"/>
        </w:rPr>
        <w:t> </w:t>
      </w:r>
      <w:r>
        <w:rPr>
          <w:rFonts w:ascii="Cambria Math" w:hAnsi="Cambria Math" w:eastAsia="Cambria Math"/>
          <w:w w:val="105"/>
          <w:vertAlign w:val="baseline"/>
        </w:rPr>
        <w:t>𝑎𝑔𝑒𝑛𝑡</w:t>
      </w:r>
      <w:r>
        <w:rPr>
          <w:rFonts w:ascii="Cambria Math" w:hAnsi="Cambria Math" w:eastAsia="Cambria Math"/>
          <w:spacing w:val="-4"/>
          <w:w w:val="105"/>
          <w:vertAlign w:val="baseline"/>
        </w:rPr>
        <w:t> </w:t>
      </w:r>
      <w:r>
        <w:rPr>
          <w:rFonts w:ascii="Cambria Math" w:hAnsi="Cambria Math" w:eastAsia="Cambria Math"/>
          <w:w w:val="105"/>
          <w:vertAlign w:val="baseline"/>
        </w:rPr>
        <w:t>𝑎𝑔j</w:t>
      </w:r>
      <w:r>
        <w:rPr>
          <w:rFonts w:ascii="Cambria Math" w:hAnsi="Cambria Math" w:eastAsia="Cambria Math"/>
          <w:spacing w:val="-8"/>
          <w:w w:val="105"/>
          <w:vertAlign w:val="baseline"/>
        </w:rPr>
        <w:t> </w:t>
      </w:r>
      <w:r>
        <w:rPr>
          <w:rFonts w:ascii="Cambria Math" w:hAnsi="Cambria Math" w:eastAsia="Cambria Math"/>
          <w:w w:val="105"/>
          <w:vertAlign w:val="baseline"/>
        </w:rPr>
        <w:t>𝑡𝑜</w:t>
      </w:r>
      <w:r>
        <w:rPr>
          <w:rFonts w:ascii="Cambria Math" w:hAnsi="Cambria Math" w:eastAsia="Cambria Math"/>
          <w:spacing w:val="-3"/>
          <w:w w:val="105"/>
          <w:vertAlign w:val="baseline"/>
        </w:rPr>
        <w:t> </w:t>
      </w:r>
      <w:r>
        <w:rPr>
          <w:rFonts w:ascii="Cambria Math" w:hAnsi="Cambria Math" w:eastAsia="Cambria Math"/>
          <w:w w:val="105"/>
          <w:vertAlign w:val="baseline"/>
        </w:rPr>
        <w:t>𝑎𝑔𝑒𝑛𝑡</w:t>
      </w:r>
      <w:r>
        <w:rPr>
          <w:rFonts w:ascii="Cambria Math" w:hAnsi="Cambria Math" w:eastAsia="Cambria Math"/>
          <w:spacing w:val="-3"/>
          <w:w w:val="105"/>
          <w:vertAlign w:val="baseline"/>
        </w:rPr>
        <w:t> </w:t>
      </w:r>
      <w:r>
        <w:rPr>
          <w:rFonts w:ascii="Cambria Math" w:hAnsi="Cambria Math" w:eastAsia="Cambria Math"/>
          <w:spacing w:val="-5"/>
          <w:w w:val="105"/>
          <w:vertAlign w:val="baseline"/>
        </w:rPr>
        <w:t>𝑎𝑔</w:t>
      </w:r>
    </w:p>
    <w:p>
      <w:pPr>
        <w:spacing w:before="172"/>
        <w:ind w:left="3180" w:right="0" w:firstLine="0"/>
        <w:jc w:val="left"/>
        <w:rPr>
          <w:rFonts w:ascii="Cambria Math" w:hAnsi="Cambria Math" w:eastAsia="Cambria Math"/>
          <w:sz w:val="24"/>
        </w:rPr>
      </w:pPr>
      <w:r>
        <w:rPr>
          <w:rFonts w:ascii="Cambria Math" w:hAnsi="Cambria Math" w:eastAsia="Cambria Math"/>
          <w:sz w:val="24"/>
        </w:rPr>
        <w:t>𝑊</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5"/>
          <w:sz w:val="24"/>
          <w:vertAlign w:val="baseline"/>
        </w:rPr>
        <w:t> </w:t>
      </w:r>
      <w:r>
        <w:rPr>
          <w:rFonts w:ascii="Cambria Math" w:hAnsi="Cambria Math" w:eastAsia="Cambria Math"/>
          <w:sz w:val="24"/>
          <w:vertAlign w:val="baseline"/>
        </w:rPr>
        <w:t>𝑊𝑎𝑔𝑒</w:t>
      </w:r>
      <w:r>
        <w:rPr>
          <w:rFonts w:ascii="Cambria Math" w:hAnsi="Cambria Math" w:eastAsia="Cambria Math"/>
          <w:spacing w:val="14"/>
          <w:sz w:val="24"/>
          <w:vertAlign w:val="baseline"/>
        </w:rPr>
        <w:t> </w:t>
      </w:r>
      <w:r>
        <w:rPr>
          <w:rFonts w:ascii="Cambria Math" w:hAnsi="Cambria Math" w:eastAsia="Cambria Math"/>
          <w:spacing w:val="-4"/>
          <w:sz w:val="24"/>
          <w:vertAlign w:val="baseline"/>
        </w:rPr>
        <w:t>𝑟𝑎𝑡𝑒</w:t>
      </w:r>
    </w:p>
    <w:p>
      <w:pPr>
        <w:pStyle w:val="BodyText"/>
        <w:spacing w:before="138"/>
        <w:ind w:left="3180"/>
        <w:rPr>
          <w:rFonts w:ascii="Cambria Math" w:hAnsi="Cambria Math" w:eastAsia="Cambria Math"/>
        </w:rPr>
      </w:pPr>
      <w:r>
        <w:rPr>
          <w:rFonts w:ascii="Cambria Math" w:hAnsi="Cambria Math" w:eastAsia="Cambria Math"/>
        </w:rPr>
        <w:t>𝐶𝑇𝐻</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𝐶𝑜𝑛𝑠𝑢𝑚𝑝𝑡𝑖𝑜𝑛</w:t>
      </w:r>
      <w:r>
        <w:rPr>
          <w:rFonts w:ascii="Cambria Math" w:hAnsi="Cambria Math" w:eastAsia="Cambria Math"/>
          <w:spacing w:val="8"/>
          <w:vertAlign w:val="baseline"/>
        </w:rPr>
        <w:t> </w:t>
      </w:r>
      <w:r>
        <w:rPr>
          <w:rFonts w:ascii="Cambria Math" w:hAnsi="Cambria Math" w:eastAsia="Cambria Math"/>
          <w:vertAlign w:val="baseline"/>
        </w:rPr>
        <w:t>𝑏𝑢𝑑𝑔𝑒𝑡</w:t>
      </w:r>
      <w:r>
        <w:rPr>
          <w:rFonts w:ascii="Cambria Math" w:hAnsi="Cambria Math" w:eastAsia="Cambria Math"/>
          <w:spacing w:val="8"/>
          <w:vertAlign w:val="baseline"/>
        </w:rPr>
        <w:t> </w:t>
      </w:r>
      <w:r>
        <w:rPr>
          <w:rFonts w:ascii="Cambria Math" w:hAnsi="Cambria Math" w:eastAsia="Cambria Math"/>
          <w:vertAlign w:val="baseline"/>
        </w:rPr>
        <w:t>𝑜𝑓</w:t>
      </w:r>
      <w:r>
        <w:rPr>
          <w:rFonts w:ascii="Cambria Math" w:hAnsi="Cambria Math" w:eastAsia="Cambria Math"/>
          <w:spacing w:val="9"/>
          <w:vertAlign w:val="baseline"/>
        </w:rPr>
        <w:t> </w:t>
      </w:r>
      <w:r>
        <w:rPr>
          <w:rFonts w:ascii="Cambria Math" w:hAnsi="Cambria Math" w:eastAsia="Cambria Math"/>
          <w:vertAlign w:val="baseline"/>
        </w:rPr>
        <w:t>𝑡𝑦𝑝𝑒</w:t>
      </w:r>
      <w:r>
        <w:rPr>
          <w:rFonts w:ascii="Cambria Math" w:hAnsi="Cambria Math" w:eastAsia="Cambria Math"/>
          <w:spacing w:val="8"/>
          <w:vertAlign w:val="baseline"/>
        </w:rPr>
        <w:t> </w:t>
      </w:r>
      <w:r>
        <w:rPr>
          <w:rFonts w:ascii="Cambria Math" w:hAnsi="Cambria Math" w:eastAsia="Cambria Math"/>
          <w:vertAlign w:val="baseline"/>
        </w:rPr>
        <w:t>ℎ</w:t>
      </w:r>
      <w:r>
        <w:rPr>
          <w:rFonts w:ascii="Cambria Math" w:hAnsi="Cambria Math" w:eastAsia="Cambria Math"/>
          <w:spacing w:val="5"/>
          <w:vertAlign w:val="baseline"/>
        </w:rPr>
        <w:t> </w:t>
      </w:r>
      <w:r>
        <w:rPr>
          <w:rFonts w:ascii="Cambria Math" w:hAnsi="Cambria Math" w:eastAsia="Cambria Math"/>
          <w:spacing w:val="-2"/>
          <w:vertAlign w:val="baseline"/>
        </w:rPr>
        <w:t>ℎ𝑜𝑢𝑠𝑒ℎ𝑜𝑙𝑑𝑠</w:t>
      </w:r>
    </w:p>
    <w:p>
      <w:pPr>
        <w:spacing w:before="161"/>
        <w:ind w:left="3180" w:right="0" w:firstLine="0"/>
        <w:jc w:val="left"/>
        <w:rPr>
          <w:rFonts w:ascii="Cambria Math" w:hAnsi="Cambria Math" w:eastAsia="Cambria Math"/>
          <w:sz w:val="24"/>
        </w:rPr>
      </w:pPr>
      <w:r>
        <w:rPr>
          <w:rFonts w:ascii="Cambria Math" w:hAnsi="Cambria Math" w:eastAsia="Cambria Math"/>
          <w:sz w:val="24"/>
        </w:rPr>
        <w:t>𝑃𝐼𝑋𝐶𝑂𝑁</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6"/>
          <w:sz w:val="24"/>
          <w:vertAlign w:val="baseline"/>
        </w:rPr>
        <w:t> </w:t>
      </w:r>
      <w:r>
        <w:rPr>
          <w:rFonts w:ascii="Cambria Math" w:hAnsi="Cambria Math" w:eastAsia="Cambria Math"/>
          <w:sz w:val="24"/>
          <w:vertAlign w:val="baseline"/>
        </w:rPr>
        <w:t>𝐶𝑜𝑛𝑠𝑢𝑚𝑒𝑟</w:t>
      </w:r>
      <w:r>
        <w:rPr>
          <w:rFonts w:ascii="Cambria Math" w:hAnsi="Cambria Math" w:eastAsia="Cambria Math"/>
          <w:spacing w:val="15"/>
          <w:sz w:val="24"/>
          <w:vertAlign w:val="baseline"/>
        </w:rPr>
        <w:t> </w:t>
      </w:r>
      <w:r>
        <w:rPr>
          <w:rFonts w:ascii="Cambria Math" w:hAnsi="Cambria Math" w:eastAsia="Cambria Math"/>
          <w:sz w:val="24"/>
          <w:vertAlign w:val="baseline"/>
        </w:rPr>
        <w:t>𝑃𝑟𝑖𝑐𝑒</w:t>
      </w:r>
      <w:r>
        <w:rPr>
          <w:rFonts w:ascii="Cambria Math" w:hAnsi="Cambria Math" w:eastAsia="Cambria Math"/>
          <w:spacing w:val="14"/>
          <w:sz w:val="24"/>
          <w:vertAlign w:val="baseline"/>
        </w:rPr>
        <w:t> </w:t>
      </w:r>
      <w:r>
        <w:rPr>
          <w:rFonts w:ascii="Cambria Math" w:hAnsi="Cambria Math" w:eastAsia="Cambria Math"/>
          <w:spacing w:val="-4"/>
          <w:sz w:val="24"/>
          <w:vertAlign w:val="baseline"/>
        </w:rPr>
        <w:t>𝐼𝑛𝑑𝑒𝑥</w:t>
      </w:r>
    </w:p>
    <w:p>
      <w:pPr>
        <w:pStyle w:val="BodyText"/>
        <w:spacing w:before="141"/>
        <w:ind w:left="3180"/>
        <w:rPr>
          <w:rFonts w:ascii="Cambria Math" w:hAnsi="Cambria Math" w:eastAsia="Cambria Math"/>
        </w:rPr>
      </w:pPr>
      <w:r>
        <w:rPr>
          <w:rFonts w:ascii="Cambria Math" w:hAnsi="Cambria Math" w:eastAsia="Cambria Math"/>
        </w:rPr>
        <w:t>𝑆𝐻</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𝑆𝑎𝑣𝑖𝑛𝑔𝑠</w:t>
      </w:r>
      <w:r>
        <w:rPr>
          <w:rFonts w:ascii="Cambria Math" w:hAnsi="Cambria Math" w:eastAsia="Cambria Math"/>
          <w:spacing w:val="7"/>
          <w:vertAlign w:val="baseline"/>
        </w:rPr>
        <w:t> </w:t>
      </w:r>
      <w:r>
        <w:rPr>
          <w:rFonts w:ascii="Cambria Math" w:hAnsi="Cambria Math" w:eastAsia="Cambria Math"/>
          <w:vertAlign w:val="baseline"/>
        </w:rPr>
        <w:t>𝑜𝑓</w:t>
      </w:r>
      <w:r>
        <w:rPr>
          <w:rFonts w:ascii="Cambria Math" w:hAnsi="Cambria Math" w:eastAsia="Cambria Math"/>
          <w:spacing w:val="11"/>
          <w:vertAlign w:val="baseline"/>
        </w:rPr>
        <w:t> </w:t>
      </w:r>
      <w:r>
        <w:rPr>
          <w:rFonts w:ascii="Cambria Math" w:hAnsi="Cambria Math" w:eastAsia="Cambria Math"/>
          <w:vertAlign w:val="baseline"/>
        </w:rPr>
        <w:t>𝑡𝑦𝑝𝑒</w:t>
      </w:r>
      <w:r>
        <w:rPr>
          <w:rFonts w:ascii="Cambria Math" w:hAnsi="Cambria Math" w:eastAsia="Cambria Math"/>
          <w:spacing w:val="10"/>
          <w:vertAlign w:val="baseline"/>
        </w:rPr>
        <w:t> </w:t>
      </w:r>
      <w:r>
        <w:rPr>
          <w:rFonts w:ascii="Cambria Math" w:hAnsi="Cambria Math" w:eastAsia="Cambria Math"/>
          <w:vertAlign w:val="baseline"/>
        </w:rPr>
        <w:t>ℎ</w:t>
      </w:r>
      <w:r>
        <w:rPr>
          <w:rFonts w:ascii="Cambria Math" w:hAnsi="Cambria Math" w:eastAsia="Cambria Math"/>
          <w:spacing w:val="7"/>
          <w:vertAlign w:val="baseline"/>
        </w:rPr>
        <w:t> </w:t>
      </w:r>
      <w:r>
        <w:rPr>
          <w:rFonts w:ascii="Cambria Math" w:hAnsi="Cambria Math" w:eastAsia="Cambria Math"/>
          <w:spacing w:val="-2"/>
          <w:vertAlign w:val="baseline"/>
        </w:rPr>
        <w:t>ℎ𝑜𝑢𝑠𝑒ℎ𝑜𝑙𝑑𝑠</w:t>
      </w:r>
    </w:p>
    <w:p>
      <w:pPr>
        <w:pStyle w:val="BodyText"/>
        <w:spacing w:before="158"/>
        <w:ind w:left="3180"/>
        <w:rPr>
          <w:rFonts w:ascii="Cambria Math" w:hAnsi="Cambria Math" w:eastAsia="Cambria Math"/>
        </w:rPr>
      </w:pPr>
      <w:r>
        <w:rPr>
          <w:rFonts w:ascii="Cambria Math" w:hAnsi="Cambria Math" w:eastAsia="Cambria Math"/>
        </w:rPr>
        <w:t>𝑇𝐷𝐻</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𝐼𝑛𝑐𝑜𝑚𝑒</w:t>
      </w:r>
      <w:r>
        <w:rPr>
          <w:rFonts w:ascii="Cambria Math" w:hAnsi="Cambria Math" w:eastAsia="Cambria Math"/>
          <w:spacing w:val="11"/>
          <w:vertAlign w:val="baseline"/>
        </w:rPr>
        <w:t> </w:t>
      </w:r>
      <w:r>
        <w:rPr>
          <w:rFonts w:ascii="Cambria Math" w:hAnsi="Cambria Math" w:eastAsia="Cambria Math"/>
          <w:vertAlign w:val="baseline"/>
        </w:rPr>
        <w:t>𝑡𝑎𝑥𝑒𝑠</w:t>
      </w:r>
      <w:r>
        <w:rPr>
          <w:rFonts w:ascii="Cambria Math" w:hAnsi="Cambria Math" w:eastAsia="Cambria Math"/>
          <w:spacing w:val="6"/>
          <w:vertAlign w:val="baseline"/>
        </w:rPr>
        <w:t> </w:t>
      </w:r>
      <w:r>
        <w:rPr>
          <w:rFonts w:ascii="Cambria Math" w:hAnsi="Cambria Math" w:eastAsia="Cambria Math"/>
          <w:vertAlign w:val="baseline"/>
        </w:rPr>
        <w:t>𝑜𝑓</w:t>
      </w:r>
      <w:r>
        <w:rPr>
          <w:rFonts w:ascii="Cambria Math" w:hAnsi="Cambria Math" w:eastAsia="Cambria Math"/>
          <w:spacing w:val="10"/>
          <w:vertAlign w:val="baseline"/>
        </w:rPr>
        <w:t> </w:t>
      </w:r>
      <w:r>
        <w:rPr>
          <w:rFonts w:ascii="Cambria Math" w:hAnsi="Cambria Math" w:eastAsia="Cambria Math"/>
          <w:vertAlign w:val="baseline"/>
        </w:rPr>
        <w:t>𝑡𝑦𝑝𝑒</w:t>
      </w:r>
      <w:r>
        <w:rPr>
          <w:rFonts w:ascii="Cambria Math" w:hAnsi="Cambria Math" w:eastAsia="Cambria Math"/>
          <w:spacing w:val="9"/>
          <w:vertAlign w:val="baseline"/>
        </w:rPr>
        <w:t> </w:t>
      </w:r>
      <w:r>
        <w:rPr>
          <w:rFonts w:ascii="Cambria Math" w:hAnsi="Cambria Math" w:eastAsia="Cambria Math"/>
          <w:vertAlign w:val="baseline"/>
        </w:rPr>
        <w:t>ℎ</w:t>
      </w:r>
      <w:r>
        <w:rPr>
          <w:rFonts w:ascii="Cambria Math" w:hAnsi="Cambria Math" w:eastAsia="Cambria Math"/>
          <w:spacing w:val="5"/>
          <w:vertAlign w:val="baseline"/>
        </w:rPr>
        <w:t> </w:t>
      </w:r>
      <w:r>
        <w:rPr>
          <w:rFonts w:ascii="Cambria Math" w:hAnsi="Cambria Math" w:eastAsia="Cambria Math"/>
          <w:spacing w:val="-2"/>
          <w:vertAlign w:val="baseline"/>
        </w:rPr>
        <w:t>ℎ𝑜𝑢𝑠𝑒ℎ𝑜𝑙𝑑𝑠</w:t>
      </w:r>
    </w:p>
    <w:p>
      <w:pPr>
        <w:pStyle w:val="BodyText"/>
        <w:spacing w:before="160"/>
        <w:ind w:left="3180"/>
        <w:rPr>
          <w:rFonts w:ascii="Cambria Math" w:hAnsi="Cambria Math" w:eastAsia="Cambria Math"/>
        </w:rPr>
      </w:pPr>
      <w:r>
        <w:rPr>
          <w:rFonts w:ascii="Cambria Math" w:hAnsi="Cambria Math" w:eastAsia="Cambria Math"/>
        </w:rPr>
        <w:t>𝑌𝐷𝐻</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𝐷𝑖𝑠𝑝𝑜𝑠𝑎𝑏𝑙𝑒</w:t>
      </w:r>
      <w:r>
        <w:rPr>
          <w:rFonts w:ascii="Cambria Math" w:hAnsi="Cambria Math" w:eastAsia="Cambria Math"/>
          <w:spacing w:val="6"/>
          <w:vertAlign w:val="baseline"/>
        </w:rPr>
        <w:t> </w:t>
      </w:r>
      <w:r>
        <w:rPr>
          <w:rFonts w:ascii="Cambria Math" w:hAnsi="Cambria Math" w:eastAsia="Cambria Math"/>
          <w:vertAlign w:val="baseline"/>
        </w:rPr>
        <w:t>𝑖𝑛𝑐𝑜𝑚𝑒</w:t>
      </w:r>
      <w:r>
        <w:rPr>
          <w:rFonts w:ascii="Cambria Math" w:hAnsi="Cambria Math" w:eastAsia="Cambria Math"/>
          <w:spacing w:val="9"/>
          <w:vertAlign w:val="baseline"/>
        </w:rPr>
        <w:t> </w:t>
      </w:r>
      <w:r>
        <w:rPr>
          <w:rFonts w:ascii="Cambria Math" w:hAnsi="Cambria Math" w:eastAsia="Cambria Math"/>
          <w:vertAlign w:val="baseline"/>
        </w:rPr>
        <w:t>𝑜𝑓</w:t>
      </w:r>
      <w:r>
        <w:rPr>
          <w:rFonts w:ascii="Cambria Math" w:hAnsi="Cambria Math" w:eastAsia="Cambria Math"/>
          <w:spacing w:val="12"/>
          <w:vertAlign w:val="baseline"/>
        </w:rPr>
        <w:t> </w:t>
      </w:r>
      <w:r>
        <w:rPr>
          <w:rFonts w:ascii="Cambria Math" w:hAnsi="Cambria Math" w:eastAsia="Cambria Math"/>
          <w:vertAlign w:val="baseline"/>
        </w:rPr>
        <w:t>𝑡𝑦𝑝𝑒</w:t>
      </w:r>
      <w:r>
        <w:rPr>
          <w:rFonts w:ascii="Cambria Math" w:hAnsi="Cambria Math" w:eastAsia="Cambria Math"/>
          <w:spacing w:val="8"/>
          <w:vertAlign w:val="baseline"/>
        </w:rPr>
        <w:t> </w:t>
      </w:r>
      <w:r>
        <w:rPr>
          <w:rFonts w:ascii="Cambria Math" w:hAnsi="Cambria Math" w:eastAsia="Cambria Math"/>
          <w:vertAlign w:val="baseline"/>
        </w:rPr>
        <w:t>ℎ</w:t>
      </w:r>
      <w:r>
        <w:rPr>
          <w:rFonts w:ascii="Cambria Math" w:hAnsi="Cambria Math" w:eastAsia="Cambria Math"/>
          <w:spacing w:val="6"/>
          <w:vertAlign w:val="baseline"/>
        </w:rPr>
        <w:t> </w:t>
      </w:r>
      <w:r>
        <w:rPr>
          <w:rFonts w:ascii="Cambria Math" w:hAnsi="Cambria Math" w:eastAsia="Cambria Math"/>
          <w:spacing w:val="-2"/>
          <w:vertAlign w:val="baseline"/>
        </w:rPr>
        <w:t>ℎ𝑜𝑢𝑠𝑒ℎ𝑜𝑙𝑑𝑠</w:t>
      </w:r>
    </w:p>
    <w:p>
      <w:pPr>
        <w:pStyle w:val="BodyText"/>
        <w:tabs>
          <w:tab w:pos="3874" w:val="left" w:leader="none"/>
        </w:tabs>
        <w:spacing w:before="170"/>
        <w:ind w:left="3180"/>
        <w:rPr>
          <w:rFonts w:ascii="Cambria Math" w:hAnsi="Cambria Math" w:eastAsia="Cambria Math"/>
        </w:rPr>
      </w:pPr>
      <w:r>
        <w:rPr/>
        <mc:AlternateContent>
          <mc:Choice Requires="wps">
            <w:drawing>
              <wp:anchor distT="0" distB="0" distL="0" distR="0" allowOverlap="1" layoutInCell="1" locked="0" behindDoc="1" simplePos="0" relativeHeight="478407168">
                <wp:simplePos x="0" y="0"/>
                <wp:positionH relativeFrom="page">
                  <wp:posOffset>2136901</wp:posOffset>
                </wp:positionH>
                <wp:positionV relativeFrom="paragraph">
                  <wp:posOffset>205386</wp:posOffset>
                </wp:positionV>
                <wp:extent cx="353060" cy="10858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3530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2"/>
                                <w:w w:val="125"/>
                                <w:sz w:val="17"/>
                              </w:rPr>
                              <w:t>𝑎g,𝑎gj</w:t>
                            </w:r>
                          </w:p>
                        </w:txbxContent>
                      </wps:txbx>
                      <wps:bodyPr wrap="square" lIns="0" tIns="0" rIns="0" bIns="0" rtlCol="0">
                        <a:noAutofit/>
                      </wps:bodyPr>
                    </wps:wsp>
                  </a:graphicData>
                </a:graphic>
              </wp:anchor>
            </w:drawing>
          </mc:Choice>
          <mc:Fallback>
            <w:pict>
              <v:shape style="position:absolute;margin-left:168.259995pt;margin-top:16.172169pt;width:27.8pt;height:8.550pt;mso-position-horizontal-relative:page;mso-position-vertical-relative:paragraph;z-index:-24909312" type="#_x0000_t202" id="docshape17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2"/>
                          <w:w w:val="125"/>
                          <w:sz w:val="17"/>
                        </w:rPr>
                        <w:t>𝑎g,𝑎gj</w:t>
                      </w:r>
                    </w:p>
                  </w:txbxContent>
                </v:textbox>
                <w10:wrap type="none"/>
              </v:shape>
            </w:pict>
          </mc:Fallback>
        </mc:AlternateContent>
      </w:r>
      <w:r>
        <w:rPr>
          <w:rFonts w:ascii="Cambria Math" w:hAnsi="Cambria Math" w:eastAsia="Cambria Math"/>
          <w:spacing w:val="-5"/>
        </w:rPr>
        <w:t>𝜆</w:t>
      </w:r>
      <w:r>
        <w:rPr>
          <w:rFonts w:ascii="Cambria Math" w:hAnsi="Cambria Math" w:eastAsia="Cambria Math"/>
          <w:spacing w:val="-5"/>
          <w:vertAlign w:val="superscript"/>
        </w:rPr>
        <w:t>𝑇𝑅</w:t>
      </w:r>
      <w:r>
        <w:rPr>
          <w:rFonts w:ascii="Cambria Math" w:hAnsi="Cambria Math" w:eastAsia="Cambria Math"/>
          <w:vertAlign w:val="baseline"/>
        </w:rPr>
        <w:tab/>
        <w:t>∶</w:t>
      </w:r>
      <w:r>
        <w:rPr>
          <w:rFonts w:ascii="Cambria Math" w:hAnsi="Cambria Math" w:eastAsia="Cambria Math"/>
          <w:spacing w:val="-14"/>
          <w:vertAlign w:val="baseline"/>
        </w:rPr>
        <w:t> </w:t>
      </w:r>
      <w:r>
        <w:rPr>
          <w:rFonts w:ascii="Cambria Math" w:hAnsi="Cambria Math" w:eastAsia="Cambria Math"/>
          <w:vertAlign w:val="baseline"/>
        </w:rPr>
        <w:t>𝑆ℎ𝑎𝑟𝑒</w:t>
      </w:r>
      <w:r>
        <w:rPr>
          <w:rFonts w:ascii="Cambria Math" w:hAnsi="Cambria Math" w:eastAsia="Cambria Math"/>
          <w:spacing w:val="-2"/>
          <w:vertAlign w:val="baseline"/>
        </w:rPr>
        <w:t> </w:t>
      </w:r>
      <w:r>
        <w:rPr>
          <w:rFonts w:ascii="Cambria Math" w:hAnsi="Cambria Math" w:eastAsia="Cambria Math"/>
          <w:vertAlign w:val="baseline"/>
        </w:rPr>
        <w:t>𝑝𝑎𝑟𝑎𝑚𝑒𝑡𝑒𝑟</w:t>
      </w:r>
      <w:r>
        <w:rPr>
          <w:rFonts w:ascii="Cambria Math" w:hAnsi="Cambria Math" w:eastAsia="Cambria Math"/>
          <w:spacing w:val="-2"/>
          <w:vertAlign w:val="baseline"/>
        </w:rPr>
        <w:t> </w:t>
      </w:r>
      <w:r>
        <w:rPr>
          <w:rFonts w:ascii="Cambria Math" w:hAnsi="Cambria Math" w:eastAsia="Cambria Math"/>
          <w:vertAlign w:val="baseline"/>
        </w:rPr>
        <w:t>(𝑡𝑟𝑎𝑛𝑠𝑓𝑒𝑟</w:t>
      </w:r>
      <w:r>
        <w:rPr>
          <w:rFonts w:ascii="Cambria Math" w:hAnsi="Cambria Math" w:eastAsia="Cambria Math"/>
          <w:spacing w:val="-1"/>
          <w:vertAlign w:val="baseline"/>
        </w:rPr>
        <w:t> </w:t>
      </w:r>
      <w:r>
        <w:rPr>
          <w:rFonts w:ascii="Cambria Math" w:hAnsi="Cambria Math" w:eastAsia="Cambria Math"/>
          <w:spacing w:val="-2"/>
          <w:vertAlign w:val="baseline"/>
        </w:rPr>
        <w:t>𝑓𝑢𝑛𝑐𝑡𝑖𝑜𝑛𝑠)</w:t>
      </w:r>
    </w:p>
    <w:p>
      <w:pPr>
        <w:pStyle w:val="BodyText"/>
        <w:spacing w:before="187"/>
        <w:ind w:left="3180"/>
        <w:rPr>
          <w:rFonts w:ascii="Cambria Math" w:hAnsi="Cambria Math" w:eastAsia="Cambria Math"/>
        </w:rPr>
      </w:pPr>
      <w:r>
        <w:rPr/>
        <mc:AlternateContent>
          <mc:Choice Requires="wps">
            <w:drawing>
              <wp:anchor distT="0" distB="0" distL="0" distR="0" allowOverlap="1" layoutInCell="1" locked="0" behindDoc="1" simplePos="0" relativeHeight="478406656">
                <wp:simplePos x="0" y="0"/>
                <wp:positionH relativeFrom="page">
                  <wp:posOffset>2136901</wp:posOffset>
                </wp:positionH>
                <wp:positionV relativeFrom="paragraph">
                  <wp:posOffset>214424</wp:posOffset>
                </wp:positionV>
                <wp:extent cx="67310" cy="10858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67310"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ℎ</w:t>
                            </w:r>
                          </w:p>
                        </w:txbxContent>
                      </wps:txbx>
                      <wps:bodyPr wrap="square" lIns="0" tIns="0" rIns="0" bIns="0" rtlCol="0">
                        <a:noAutofit/>
                      </wps:bodyPr>
                    </wps:wsp>
                  </a:graphicData>
                </a:graphic>
              </wp:anchor>
            </w:drawing>
          </mc:Choice>
          <mc:Fallback>
            <w:pict>
              <v:shape style="position:absolute;margin-left:168.259995pt;margin-top:16.883808pt;width:5.3pt;height:8.550pt;mso-position-horizontal-relative:page;mso-position-vertical-relative:paragraph;z-index:-24909824" type="#_x0000_t202" id="docshape179"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ℎ</w:t>
                      </w:r>
                    </w:p>
                  </w:txbxContent>
                </v:textbox>
                <w10:wrap type="none"/>
              </v:shape>
            </w:pict>
          </mc:Fallback>
        </mc:AlternateContent>
      </w:r>
      <w:r>
        <w:rPr>
          <w:rFonts w:ascii="Cambria Math" w:hAnsi="Cambria Math" w:eastAsia="Cambria Math"/>
        </w:rPr>
        <w:t>𝜆</w:t>
      </w:r>
      <w:r>
        <w:rPr>
          <w:rFonts w:ascii="Cambria Math" w:hAnsi="Cambria Math" w:eastAsia="Cambria Math"/>
          <w:vertAlign w:val="superscript"/>
        </w:rPr>
        <w:t>𝖶𝐿</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𝑆ℎ𝑎𝑟𝑒</w:t>
      </w:r>
      <w:r>
        <w:rPr>
          <w:rFonts w:ascii="Cambria Math" w:hAnsi="Cambria Math" w:eastAsia="Cambria Math"/>
          <w:spacing w:val="5"/>
          <w:vertAlign w:val="baseline"/>
        </w:rPr>
        <w:t> </w:t>
      </w:r>
      <w:r>
        <w:rPr>
          <w:rFonts w:ascii="Cambria Math" w:hAnsi="Cambria Math" w:eastAsia="Cambria Math"/>
          <w:vertAlign w:val="baseline"/>
        </w:rPr>
        <w:t>𝑜𝑓</w:t>
      </w:r>
      <w:r>
        <w:rPr>
          <w:rFonts w:ascii="Cambria Math" w:hAnsi="Cambria Math" w:eastAsia="Cambria Math"/>
          <w:spacing w:val="8"/>
          <w:vertAlign w:val="baseline"/>
        </w:rPr>
        <w:t> </w:t>
      </w:r>
      <w:r>
        <w:rPr>
          <w:rFonts w:ascii="Cambria Math" w:hAnsi="Cambria Math" w:eastAsia="Cambria Math"/>
          <w:vertAlign w:val="baseline"/>
        </w:rPr>
        <w:t>𝑙𝑎𝑏𝑜𝑢𝑟</w:t>
      </w:r>
      <w:r>
        <w:rPr>
          <w:rFonts w:ascii="Cambria Math" w:hAnsi="Cambria Math" w:eastAsia="Cambria Math"/>
          <w:spacing w:val="7"/>
          <w:vertAlign w:val="baseline"/>
        </w:rPr>
        <w:t> </w:t>
      </w:r>
      <w:r>
        <w:rPr>
          <w:rFonts w:ascii="Cambria Math" w:hAnsi="Cambria Math" w:eastAsia="Cambria Math"/>
          <w:vertAlign w:val="baseline"/>
        </w:rPr>
        <w:t>𝑖𝑛𝑐𝑜𝑚𝑒</w:t>
      </w:r>
      <w:r>
        <w:rPr>
          <w:rFonts w:ascii="Cambria Math" w:hAnsi="Cambria Math" w:eastAsia="Cambria Math"/>
          <w:spacing w:val="8"/>
          <w:vertAlign w:val="baseline"/>
        </w:rPr>
        <w:t> </w:t>
      </w:r>
      <w:r>
        <w:rPr>
          <w:rFonts w:ascii="Cambria Math" w:hAnsi="Cambria Math" w:eastAsia="Cambria Math"/>
          <w:vertAlign w:val="baseline"/>
        </w:rPr>
        <w:t>𝑟𝑒𝑐𝑒𝑖𝑣𝑒𝑑</w:t>
      </w:r>
      <w:r>
        <w:rPr>
          <w:rFonts w:ascii="Cambria Math" w:hAnsi="Cambria Math" w:eastAsia="Cambria Math"/>
          <w:spacing w:val="9"/>
          <w:vertAlign w:val="baseline"/>
        </w:rPr>
        <w:t> </w:t>
      </w:r>
      <w:r>
        <w:rPr>
          <w:rFonts w:ascii="Cambria Math" w:hAnsi="Cambria Math" w:eastAsia="Cambria Math"/>
          <w:vertAlign w:val="baseline"/>
        </w:rPr>
        <w:t>𝑏𝑦</w:t>
      </w:r>
      <w:r>
        <w:rPr>
          <w:rFonts w:ascii="Cambria Math" w:hAnsi="Cambria Math" w:eastAsia="Cambria Math"/>
          <w:spacing w:val="3"/>
          <w:vertAlign w:val="baseline"/>
        </w:rPr>
        <w:t> </w:t>
      </w:r>
      <w:r>
        <w:rPr>
          <w:rFonts w:ascii="Cambria Math" w:hAnsi="Cambria Math" w:eastAsia="Cambria Math"/>
          <w:vertAlign w:val="baseline"/>
        </w:rPr>
        <w:t>𝑡𝑦𝑝𝑒</w:t>
      </w:r>
      <w:r>
        <w:rPr>
          <w:rFonts w:ascii="Cambria Math" w:hAnsi="Cambria Math" w:eastAsia="Cambria Math"/>
          <w:spacing w:val="9"/>
          <w:vertAlign w:val="baseline"/>
        </w:rPr>
        <w:t> </w:t>
      </w:r>
      <w:r>
        <w:rPr>
          <w:rFonts w:ascii="Cambria Math" w:hAnsi="Cambria Math" w:eastAsia="Cambria Math"/>
          <w:vertAlign w:val="baseline"/>
        </w:rPr>
        <w:t>ℎ</w:t>
      </w:r>
      <w:r>
        <w:rPr>
          <w:rFonts w:ascii="Cambria Math" w:hAnsi="Cambria Math" w:eastAsia="Cambria Math"/>
          <w:spacing w:val="4"/>
          <w:vertAlign w:val="baseline"/>
        </w:rPr>
        <w:t> </w:t>
      </w:r>
      <w:r>
        <w:rPr>
          <w:rFonts w:ascii="Cambria Math" w:hAnsi="Cambria Math" w:eastAsia="Cambria Math"/>
          <w:spacing w:val="-2"/>
          <w:vertAlign w:val="baseline"/>
        </w:rPr>
        <w:t>ℎ𝑜𝑢𝑠𝑒ℎ𝑜𝑙𝑑𝑠</w:t>
      </w:r>
    </w:p>
    <w:p>
      <w:pPr>
        <w:spacing w:before="143"/>
        <w:ind w:left="3180" w:right="0" w:firstLine="0"/>
        <w:jc w:val="left"/>
        <w:rPr>
          <w:rFonts w:ascii="Cambria Math" w:hAnsi="Cambria Math" w:eastAsia="Cambria Math"/>
          <w:sz w:val="24"/>
        </w:rPr>
      </w:pPr>
      <w:r>
        <w:rPr>
          <w:rFonts w:ascii="Cambria Math" w:hAnsi="Cambria Math" w:eastAsia="Cambria Math"/>
          <w:sz w:val="24"/>
        </w:rPr>
        <w:t>𝜂∶</w:t>
      </w:r>
      <w:r>
        <w:rPr>
          <w:rFonts w:ascii="Cambria Math" w:hAnsi="Cambria Math" w:eastAsia="Cambria Math"/>
          <w:spacing w:val="-14"/>
          <w:sz w:val="24"/>
        </w:rPr>
        <w:t> </w:t>
      </w:r>
      <w:r>
        <w:rPr>
          <w:rFonts w:ascii="Cambria Math" w:hAnsi="Cambria Math" w:eastAsia="Cambria Math"/>
          <w:sz w:val="24"/>
        </w:rPr>
        <w:t>𝑃𝑟𝑖𝑐𝑒 𝑒𝑙𝑎𝑠𝑡𝑖𝑐𝑖𝑡𝑦</w:t>
      </w:r>
      <w:r>
        <w:rPr>
          <w:rFonts w:ascii="Cambria Math" w:hAnsi="Cambria Math" w:eastAsia="Cambria Math"/>
          <w:spacing w:val="3"/>
          <w:sz w:val="24"/>
        </w:rPr>
        <w:t> </w:t>
      </w:r>
      <w:r>
        <w:rPr>
          <w:rFonts w:ascii="Cambria Math" w:hAnsi="Cambria Math" w:eastAsia="Cambria Math"/>
          <w:sz w:val="24"/>
        </w:rPr>
        <w:t>𝑜𝑓</w:t>
      </w:r>
      <w:r>
        <w:rPr>
          <w:rFonts w:ascii="Cambria Math" w:hAnsi="Cambria Math" w:eastAsia="Cambria Math"/>
          <w:spacing w:val="5"/>
          <w:sz w:val="24"/>
        </w:rPr>
        <w:t> </w:t>
      </w:r>
      <w:r>
        <w:rPr>
          <w:rFonts w:ascii="Cambria Math" w:hAnsi="Cambria Math" w:eastAsia="Cambria Math"/>
          <w:sz w:val="24"/>
        </w:rPr>
        <w:t>𝑖𝑛𝑑𝑒𝑥𝑒𝑑</w:t>
      </w:r>
      <w:r>
        <w:rPr>
          <w:rFonts w:ascii="Cambria Math" w:hAnsi="Cambria Math" w:eastAsia="Cambria Math"/>
          <w:spacing w:val="2"/>
          <w:sz w:val="24"/>
        </w:rPr>
        <w:t> </w:t>
      </w:r>
      <w:r>
        <w:rPr>
          <w:rFonts w:ascii="Cambria Math" w:hAnsi="Cambria Math" w:eastAsia="Cambria Math"/>
          <w:sz w:val="24"/>
        </w:rPr>
        <w:t>𝑡𝑟𝑎𝑛𝑠𝑓𝑒𝑟𝑠</w:t>
      </w:r>
      <w:r>
        <w:rPr>
          <w:rFonts w:ascii="Cambria Math" w:hAnsi="Cambria Math" w:eastAsia="Cambria Math"/>
          <w:spacing w:val="2"/>
          <w:sz w:val="24"/>
        </w:rPr>
        <w:t> </w:t>
      </w:r>
      <w:r>
        <w:rPr>
          <w:rFonts w:ascii="Cambria Math" w:hAnsi="Cambria Math" w:eastAsia="Cambria Math"/>
          <w:sz w:val="24"/>
        </w:rPr>
        <w:t>𝑎𝑛𝑑</w:t>
      </w:r>
      <w:r>
        <w:rPr>
          <w:rFonts w:ascii="Cambria Math" w:hAnsi="Cambria Math" w:eastAsia="Cambria Math"/>
          <w:spacing w:val="4"/>
          <w:sz w:val="24"/>
        </w:rPr>
        <w:t> </w:t>
      </w:r>
      <w:r>
        <w:rPr>
          <w:rFonts w:ascii="Cambria Math" w:hAnsi="Cambria Math" w:eastAsia="Cambria Math"/>
          <w:spacing w:val="-2"/>
          <w:sz w:val="24"/>
        </w:rPr>
        <w:t>𝑝𝑎𝑟𝑎𝑚𝑒𝑡𝑒𝑟𝑠</w:t>
      </w:r>
    </w:p>
    <w:p>
      <w:pPr>
        <w:pStyle w:val="BodyText"/>
        <w:spacing w:before="141"/>
        <w:ind w:left="3180"/>
        <w:rPr>
          <w:rFonts w:ascii="Cambria Math" w:hAnsi="Cambria Math" w:eastAsia="Cambria Math"/>
        </w:rPr>
      </w:pPr>
      <w:r>
        <w:rPr>
          <w:rFonts w:ascii="Cambria Math" w:hAnsi="Cambria Math" w:eastAsia="Cambria Math"/>
        </w:rPr>
        <w:t>𝑠ℎ0</w:t>
      </w:r>
      <w:r>
        <w:rPr>
          <w:rFonts w:ascii="Cambria Math" w:hAnsi="Cambria Math" w:eastAsia="Cambria Math"/>
          <w:vertAlign w:val="subscript"/>
        </w:rPr>
        <w:t>ℎ,𝑡</w:t>
      </w:r>
      <w:r>
        <w:rPr>
          <w:rFonts w:ascii="Cambria Math" w:hAnsi="Cambria Math" w:eastAsia="Cambria Math"/>
          <w:spacing w:val="29"/>
          <w:vertAlign w:val="baseline"/>
        </w:rPr>
        <w:t> </w:t>
      </w:r>
      <w:r>
        <w:rPr>
          <w:rFonts w:ascii="Cambria Math" w:hAnsi="Cambria Math" w:eastAsia="Cambria Math"/>
          <w:vertAlign w:val="baseline"/>
        </w:rPr>
        <w:t>∶</w:t>
      </w:r>
      <w:r>
        <w:rPr>
          <w:rFonts w:ascii="Cambria Math" w:hAnsi="Cambria Math" w:eastAsia="Cambria Math"/>
          <w:spacing w:val="18"/>
          <w:vertAlign w:val="baseline"/>
        </w:rPr>
        <w:t> </w:t>
      </w:r>
      <w:r>
        <w:rPr>
          <w:rFonts w:ascii="Cambria Math" w:hAnsi="Cambria Math" w:eastAsia="Cambria Math"/>
          <w:vertAlign w:val="baseline"/>
        </w:rPr>
        <w:t>𝐼𝑛𝑡𝑒𝑟𝑐𝑒𝑝𝑡</w:t>
      </w:r>
      <w:r>
        <w:rPr>
          <w:rFonts w:ascii="Cambria Math" w:hAnsi="Cambria Math" w:eastAsia="Cambria Math"/>
          <w:spacing w:val="8"/>
          <w:vertAlign w:val="baseline"/>
        </w:rPr>
        <w:t> </w:t>
      </w:r>
      <w:r>
        <w:rPr>
          <w:rFonts w:ascii="Cambria Math" w:hAnsi="Cambria Math" w:eastAsia="Cambria Math"/>
          <w:vertAlign w:val="baseline"/>
        </w:rPr>
        <w:t>(𝑡𝑦𝑝𝑒</w:t>
      </w:r>
      <w:r>
        <w:rPr>
          <w:rFonts w:ascii="Cambria Math" w:hAnsi="Cambria Math" w:eastAsia="Cambria Math"/>
          <w:spacing w:val="7"/>
          <w:vertAlign w:val="baseline"/>
        </w:rPr>
        <w:t> </w:t>
      </w:r>
      <w:r>
        <w:rPr>
          <w:rFonts w:ascii="Cambria Math" w:hAnsi="Cambria Math" w:eastAsia="Cambria Math"/>
          <w:vertAlign w:val="baseline"/>
        </w:rPr>
        <w:t>ℎ</w:t>
      </w:r>
      <w:r>
        <w:rPr>
          <w:rFonts w:ascii="Cambria Math" w:hAnsi="Cambria Math" w:eastAsia="Cambria Math"/>
          <w:spacing w:val="9"/>
          <w:vertAlign w:val="baseline"/>
        </w:rPr>
        <w:t> </w:t>
      </w:r>
      <w:r>
        <w:rPr>
          <w:rFonts w:ascii="Cambria Math" w:hAnsi="Cambria Math" w:eastAsia="Cambria Math"/>
          <w:vertAlign w:val="baseline"/>
        </w:rPr>
        <w:t>ℎ𝑜𝑢𝑠𝑒ℎ𝑜𝑙𝑑</w:t>
      </w:r>
      <w:r>
        <w:rPr>
          <w:rFonts w:ascii="Cambria Math" w:hAnsi="Cambria Math" w:eastAsia="Cambria Math"/>
          <w:spacing w:val="12"/>
          <w:vertAlign w:val="baseline"/>
        </w:rPr>
        <w:t> </w:t>
      </w:r>
      <w:r>
        <w:rPr>
          <w:rFonts w:ascii="Cambria Math" w:hAnsi="Cambria Math" w:eastAsia="Cambria Math"/>
          <w:spacing w:val="-2"/>
          <w:vertAlign w:val="baseline"/>
        </w:rPr>
        <w:t>𝑠𝑎𝑣𝑖𝑛𝑔𝑠)</w:t>
      </w:r>
    </w:p>
    <w:p>
      <w:pPr>
        <w:pStyle w:val="BodyText"/>
        <w:spacing w:before="160"/>
        <w:ind w:left="3180"/>
        <w:rPr>
          <w:rFonts w:ascii="Cambria Math" w:hAnsi="Cambria Math" w:eastAsia="Cambria Math"/>
        </w:rPr>
      </w:pPr>
      <w:r>
        <w:rPr>
          <w:rFonts w:ascii="Cambria Math" w:hAnsi="Cambria Math" w:eastAsia="Cambria Math"/>
        </w:rPr>
        <w:t>𝑠ℎ1</w:t>
      </w:r>
      <w:r>
        <w:rPr>
          <w:rFonts w:ascii="Cambria Math" w:hAnsi="Cambria Math" w:eastAsia="Cambria Math"/>
          <w:vertAlign w:val="subscript"/>
        </w:rPr>
        <w:t>ℎ,𝑡</w:t>
      </w:r>
      <w:r>
        <w:rPr>
          <w:rFonts w:ascii="Cambria Math" w:hAnsi="Cambria Math" w:eastAsia="Cambria Math"/>
          <w:spacing w:val="29"/>
          <w:vertAlign w:val="baseline"/>
        </w:rPr>
        <w:t> </w:t>
      </w:r>
      <w:r>
        <w:rPr>
          <w:rFonts w:ascii="Cambria Math" w:hAnsi="Cambria Math" w:eastAsia="Cambria Math"/>
          <w:vertAlign w:val="baseline"/>
        </w:rPr>
        <w:t>∶</w:t>
      </w:r>
      <w:r>
        <w:rPr>
          <w:rFonts w:ascii="Cambria Math" w:hAnsi="Cambria Math" w:eastAsia="Cambria Math"/>
          <w:spacing w:val="19"/>
          <w:vertAlign w:val="baseline"/>
        </w:rPr>
        <w:t> </w:t>
      </w:r>
      <w:r>
        <w:rPr>
          <w:rFonts w:ascii="Cambria Math" w:hAnsi="Cambria Math" w:eastAsia="Cambria Math"/>
          <w:vertAlign w:val="baseline"/>
        </w:rPr>
        <w:t>𝑆𝑙𝑜𝑝𝑒</w:t>
      </w:r>
      <w:r>
        <w:rPr>
          <w:rFonts w:ascii="Cambria Math" w:hAnsi="Cambria Math" w:eastAsia="Cambria Math"/>
          <w:spacing w:val="7"/>
          <w:vertAlign w:val="baseline"/>
        </w:rPr>
        <w:t> </w:t>
      </w:r>
      <w:r>
        <w:rPr>
          <w:rFonts w:ascii="Cambria Math" w:hAnsi="Cambria Math" w:eastAsia="Cambria Math"/>
          <w:vertAlign w:val="baseline"/>
        </w:rPr>
        <w:t>(𝑡𝑦𝑝𝑒</w:t>
      </w:r>
      <w:r>
        <w:rPr>
          <w:rFonts w:ascii="Cambria Math" w:hAnsi="Cambria Math" w:eastAsia="Cambria Math"/>
          <w:spacing w:val="9"/>
          <w:vertAlign w:val="baseline"/>
        </w:rPr>
        <w:t> </w:t>
      </w:r>
      <w:r>
        <w:rPr>
          <w:rFonts w:ascii="Cambria Math" w:hAnsi="Cambria Math" w:eastAsia="Cambria Math"/>
          <w:vertAlign w:val="baseline"/>
        </w:rPr>
        <w:t>ℎ</w:t>
      </w:r>
      <w:r>
        <w:rPr>
          <w:rFonts w:ascii="Cambria Math" w:hAnsi="Cambria Math" w:eastAsia="Cambria Math"/>
          <w:spacing w:val="7"/>
          <w:vertAlign w:val="baseline"/>
        </w:rPr>
        <w:t> </w:t>
      </w:r>
      <w:r>
        <w:rPr>
          <w:rFonts w:ascii="Cambria Math" w:hAnsi="Cambria Math" w:eastAsia="Cambria Math"/>
          <w:vertAlign w:val="baseline"/>
        </w:rPr>
        <w:t>ℎ𝑜𝑢𝑠𝑒ℎ𝑜𝑙𝑑</w:t>
      </w:r>
      <w:r>
        <w:rPr>
          <w:rFonts w:ascii="Cambria Math" w:hAnsi="Cambria Math" w:eastAsia="Cambria Math"/>
          <w:spacing w:val="12"/>
          <w:vertAlign w:val="baseline"/>
        </w:rPr>
        <w:t> </w:t>
      </w:r>
      <w:r>
        <w:rPr>
          <w:rFonts w:ascii="Cambria Math" w:hAnsi="Cambria Math" w:eastAsia="Cambria Math"/>
          <w:spacing w:val="-2"/>
          <w:vertAlign w:val="baseline"/>
        </w:rPr>
        <w:t>𝑠𝑎𝑣𝑖𝑛𝑔𝑠)</w:t>
      </w:r>
    </w:p>
    <w:p>
      <w:pPr>
        <w:spacing w:before="158"/>
        <w:ind w:left="3180" w:right="0" w:firstLine="0"/>
        <w:jc w:val="left"/>
        <w:rPr>
          <w:rFonts w:ascii="Cambria Math" w:hAnsi="Cambria Math" w:eastAsia="Cambria Math"/>
          <w:sz w:val="24"/>
        </w:rPr>
      </w:pPr>
      <w:r>
        <w:rPr>
          <w:rFonts w:ascii="Cambria Math" w:hAnsi="Cambria Math" w:eastAsia="Cambria Math"/>
          <w:sz w:val="24"/>
        </w:rPr>
        <w:t>𝑎𝑔𝑛𝑔∶</w:t>
      </w:r>
      <w:r>
        <w:rPr>
          <w:rFonts w:ascii="Cambria Math" w:hAnsi="Cambria Math" w:eastAsia="Cambria Math"/>
          <w:spacing w:val="-14"/>
          <w:sz w:val="24"/>
        </w:rPr>
        <w:t> </w:t>
      </w:r>
      <w:r>
        <w:rPr>
          <w:rFonts w:ascii="Cambria Math" w:hAnsi="Cambria Math" w:eastAsia="Cambria Math"/>
          <w:sz w:val="24"/>
        </w:rPr>
        <w:t>𝐼𝑛𝑑𝑒𝑥</w:t>
      </w:r>
      <w:r>
        <w:rPr>
          <w:rFonts w:ascii="Cambria Math" w:hAnsi="Cambria Math" w:eastAsia="Cambria Math"/>
          <w:spacing w:val="2"/>
          <w:sz w:val="24"/>
        </w:rPr>
        <w:t> </w:t>
      </w:r>
      <w:r>
        <w:rPr>
          <w:rFonts w:ascii="Cambria Math" w:hAnsi="Cambria Math" w:eastAsia="Cambria Math"/>
          <w:sz w:val="24"/>
        </w:rPr>
        <w:t>𝑜𝑓</w:t>
      </w:r>
      <w:r>
        <w:rPr>
          <w:rFonts w:ascii="Cambria Math" w:hAnsi="Cambria Math" w:eastAsia="Cambria Math"/>
          <w:spacing w:val="4"/>
          <w:sz w:val="24"/>
        </w:rPr>
        <w:t> </w:t>
      </w:r>
      <w:r>
        <w:rPr>
          <w:rFonts w:ascii="Cambria Math" w:hAnsi="Cambria Math" w:eastAsia="Cambria Math"/>
          <w:sz w:val="24"/>
        </w:rPr>
        <w:t>𝑛𝑜𝑛</w:t>
      </w:r>
      <w:r>
        <w:rPr>
          <w:rFonts w:ascii="Cambria Math" w:hAnsi="Cambria Math" w:eastAsia="Cambria Math"/>
          <w:spacing w:val="2"/>
          <w:sz w:val="24"/>
        </w:rPr>
        <w:t> </w:t>
      </w:r>
      <w:r>
        <w:rPr>
          <w:rFonts w:ascii="Cambria Math" w:hAnsi="Cambria Math" w:eastAsia="Cambria Math"/>
          <w:sz w:val="24"/>
        </w:rPr>
        <w:t>−</w:t>
      </w:r>
      <w:r>
        <w:rPr>
          <w:rFonts w:ascii="Cambria Math" w:hAnsi="Cambria Math" w:eastAsia="Cambria Math"/>
          <w:spacing w:val="-3"/>
          <w:sz w:val="24"/>
        </w:rPr>
        <w:t> </w:t>
      </w:r>
      <w:r>
        <w:rPr>
          <w:rFonts w:ascii="Cambria Math" w:hAnsi="Cambria Math" w:eastAsia="Cambria Math"/>
          <w:sz w:val="24"/>
        </w:rPr>
        <w:t>𝑔𝑜𝑣𝑒𝑟𝑛𝑚𝑒𝑛𝑡</w:t>
      </w:r>
      <w:r>
        <w:rPr>
          <w:rFonts w:ascii="Cambria Math" w:hAnsi="Cambria Math" w:eastAsia="Cambria Math"/>
          <w:spacing w:val="6"/>
          <w:sz w:val="24"/>
        </w:rPr>
        <w:t> </w:t>
      </w:r>
      <w:r>
        <w:rPr>
          <w:rFonts w:ascii="Cambria Math" w:hAnsi="Cambria Math" w:eastAsia="Cambria Math"/>
          <w:spacing w:val="-2"/>
          <w:sz w:val="24"/>
        </w:rPr>
        <w:t>𝑎𝑔𝑒𝑛𝑡𝑠</w:t>
      </w:r>
    </w:p>
    <w:p>
      <w:pPr>
        <w:spacing w:before="141"/>
        <w:ind w:left="3180" w:right="0" w:firstLine="0"/>
        <w:jc w:val="left"/>
        <w:rPr>
          <w:rFonts w:ascii="Cambria Math" w:hAnsi="Cambria Math" w:eastAsia="Cambria Math"/>
          <w:sz w:val="24"/>
        </w:rPr>
      </w:pPr>
      <w:r>
        <w:rPr>
          <w:rFonts w:ascii="Cambria Math" w:hAnsi="Cambria Math" w:eastAsia="Cambria Math"/>
          <w:sz w:val="24"/>
        </w:rPr>
        <w:t>𝑌𝐺</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13"/>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7"/>
          <w:sz w:val="24"/>
          <w:vertAlign w:val="baseline"/>
        </w:rPr>
        <w:t> </w:t>
      </w:r>
      <w:r>
        <w:rPr>
          <w:rFonts w:ascii="Cambria Math" w:hAnsi="Cambria Math" w:eastAsia="Cambria Math"/>
          <w:sz w:val="24"/>
          <w:vertAlign w:val="baseline"/>
        </w:rPr>
        <w:t>𝑔𝑜𝑣𝑒𝑟𝑛𝑚𝑒𝑛𝑡</w:t>
      </w:r>
      <w:r>
        <w:rPr>
          <w:rFonts w:ascii="Cambria Math" w:hAnsi="Cambria Math" w:eastAsia="Cambria Math"/>
          <w:spacing w:val="7"/>
          <w:sz w:val="24"/>
          <w:vertAlign w:val="baseline"/>
        </w:rPr>
        <w:t> </w:t>
      </w:r>
      <w:r>
        <w:rPr>
          <w:rFonts w:ascii="Cambria Math" w:hAnsi="Cambria Math" w:eastAsia="Cambria Math"/>
          <w:spacing w:val="-2"/>
          <w:sz w:val="24"/>
          <w:vertAlign w:val="baseline"/>
        </w:rPr>
        <w:t>𝑖𝑛𝑐𝑜𝑚𝑒</w:t>
      </w:r>
    </w:p>
    <w:p>
      <w:pPr>
        <w:spacing w:before="142"/>
        <w:ind w:left="3180" w:right="0" w:firstLine="0"/>
        <w:jc w:val="left"/>
        <w:rPr>
          <w:rFonts w:ascii="Cambria Math" w:hAnsi="Cambria Math" w:eastAsia="Cambria Math"/>
          <w:sz w:val="24"/>
        </w:rPr>
      </w:pPr>
      <w:r>
        <w:rPr>
          <w:rFonts w:ascii="Cambria Math" w:hAnsi="Cambria Math" w:eastAsia="Cambria Math"/>
          <w:sz w:val="24"/>
        </w:rPr>
        <w:t>𝑌𝐺𝐾</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4"/>
          <w:sz w:val="24"/>
          <w:vertAlign w:val="baseline"/>
        </w:rPr>
        <w:t> </w:t>
      </w:r>
      <w:r>
        <w:rPr>
          <w:rFonts w:ascii="Cambria Math" w:hAnsi="Cambria Math" w:eastAsia="Cambria Math"/>
          <w:sz w:val="24"/>
          <w:vertAlign w:val="baseline"/>
        </w:rPr>
        <w:t>𝐺𝑜𝑣𝑒𝑟𝑛𝑚𝑒𝑛𝑡</w:t>
      </w:r>
      <w:r>
        <w:rPr>
          <w:rFonts w:ascii="Cambria Math" w:hAnsi="Cambria Math" w:eastAsia="Cambria Math"/>
          <w:spacing w:val="2"/>
          <w:sz w:val="24"/>
          <w:vertAlign w:val="baseline"/>
        </w:rPr>
        <w:t> </w:t>
      </w:r>
      <w:r>
        <w:rPr>
          <w:rFonts w:ascii="Cambria Math" w:hAnsi="Cambria Math" w:eastAsia="Cambria Math"/>
          <w:sz w:val="24"/>
          <w:vertAlign w:val="baseline"/>
        </w:rPr>
        <w:t>𝑐𝑎𝑝𝑖𝑡𝑎𝑙</w:t>
      </w:r>
      <w:r>
        <w:rPr>
          <w:rFonts w:ascii="Cambria Math" w:hAnsi="Cambria Math" w:eastAsia="Cambria Math"/>
          <w:spacing w:val="1"/>
          <w:sz w:val="24"/>
          <w:vertAlign w:val="baseline"/>
        </w:rPr>
        <w:t> </w:t>
      </w:r>
      <w:r>
        <w:rPr>
          <w:rFonts w:ascii="Cambria Math" w:hAnsi="Cambria Math" w:eastAsia="Cambria Math"/>
          <w:spacing w:val="-2"/>
          <w:sz w:val="24"/>
          <w:vertAlign w:val="baseline"/>
        </w:rPr>
        <w:t>𝑖𝑛𝑐𝑜𝑚𝑒</w:t>
      </w:r>
    </w:p>
    <w:p>
      <w:pPr>
        <w:spacing w:before="141"/>
        <w:ind w:left="3180" w:right="0" w:firstLine="0"/>
        <w:jc w:val="left"/>
        <w:rPr>
          <w:rFonts w:ascii="Cambria Math" w:hAnsi="Cambria Math" w:eastAsia="Cambria Math"/>
          <w:sz w:val="24"/>
        </w:rPr>
      </w:pPr>
      <w:r>
        <w:rPr>
          <w:rFonts w:ascii="Cambria Math" w:hAnsi="Cambria Math" w:eastAsia="Cambria Math"/>
          <w:sz w:val="24"/>
        </w:rPr>
        <w:t>𝑌𝐺𝑇𝑅</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1"/>
          <w:sz w:val="24"/>
          <w:vertAlign w:val="baseline"/>
        </w:rPr>
        <w:t> </w:t>
      </w:r>
      <w:r>
        <w:rPr>
          <w:rFonts w:ascii="Cambria Math" w:hAnsi="Cambria Math" w:eastAsia="Cambria Math"/>
          <w:sz w:val="24"/>
          <w:vertAlign w:val="baseline"/>
        </w:rPr>
        <w:t>𝐺𝑜𝑣𝑒𝑟𝑛𝑚𝑒𝑛𝑡</w:t>
      </w:r>
      <w:r>
        <w:rPr>
          <w:rFonts w:ascii="Cambria Math" w:hAnsi="Cambria Math" w:eastAsia="Cambria Math"/>
          <w:spacing w:val="7"/>
          <w:sz w:val="24"/>
          <w:vertAlign w:val="baseline"/>
        </w:rPr>
        <w:t> </w:t>
      </w:r>
      <w:r>
        <w:rPr>
          <w:rFonts w:ascii="Cambria Math" w:hAnsi="Cambria Math" w:eastAsia="Cambria Math"/>
          <w:sz w:val="24"/>
          <w:vertAlign w:val="baseline"/>
        </w:rPr>
        <w:t>𝑡𝑟𝑎𝑛𝑠𝑓𝑒𝑟</w:t>
      </w:r>
      <w:r>
        <w:rPr>
          <w:rFonts w:ascii="Cambria Math" w:hAnsi="Cambria Math" w:eastAsia="Cambria Math"/>
          <w:spacing w:val="6"/>
          <w:sz w:val="24"/>
          <w:vertAlign w:val="baseline"/>
        </w:rPr>
        <w:t> </w:t>
      </w:r>
      <w:r>
        <w:rPr>
          <w:rFonts w:ascii="Cambria Math" w:hAnsi="Cambria Math" w:eastAsia="Cambria Math"/>
          <w:spacing w:val="-2"/>
          <w:sz w:val="24"/>
          <w:vertAlign w:val="baseline"/>
        </w:rPr>
        <w:t>𝑖𝑛𝑐𝑜𝑚𝑒</w:t>
      </w:r>
    </w:p>
    <w:p>
      <w:pPr>
        <w:pStyle w:val="BodyText"/>
        <w:spacing w:before="141"/>
        <w:ind w:left="3180"/>
        <w:rPr>
          <w:rFonts w:ascii="Cambria Math" w:hAnsi="Cambria Math" w:eastAsia="Cambria Math"/>
        </w:rPr>
      </w:pPr>
      <w:r>
        <w:rPr>
          <w:rFonts w:ascii="Cambria Math" w:hAnsi="Cambria Math" w:eastAsia="Cambria Math"/>
        </w:rPr>
        <w:t>𝑇𝐷𝐻𝑇</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𝑇𝑜𝑡𝑎𝑙</w:t>
      </w:r>
      <w:r>
        <w:rPr>
          <w:rFonts w:ascii="Cambria Math" w:hAnsi="Cambria Math" w:eastAsia="Cambria Math"/>
          <w:spacing w:val="3"/>
          <w:vertAlign w:val="baseline"/>
        </w:rPr>
        <w:t> </w:t>
      </w:r>
      <w:r>
        <w:rPr>
          <w:rFonts w:ascii="Cambria Math" w:hAnsi="Cambria Math" w:eastAsia="Cambria Math"/>
          <w:vertAlign w:val="baseline"/>
        </w:rPr>
        <w:t>𝑔𝑜𝑣𝑒𝑟𝑛𝑚𝑒𝑛𝑡</w:t>
      </w:r>
      <w:r>
        <w:rPr>
          <w:rFonts w:ascii="Cambria Math" w:hAnsi="Cambria Math" w:eastAsia="Cambria Math"/>
          <w:spacing w:val="3"/>
          <w:vertAlign w:val="baseline"/>
        </w:rPr>
        <w:t> </w:t>
      </w:r>
      <w:r>
        <w:rPr>
          <w:rFonts w:ascii="Cambria Math" w:hAnsi="Cambria Math" w:eastAsia="Cambria Math"/>
          <w:vertAlign w:val="baseline"/>
        </w:rPr>
        <w:t>𝑟𝑒𝑣𝑒𝑛𝑢𝑒</w:t>
      </w:r>
      <w:r>
        <w:rPr>
          <w:rFonts w:ascii="Cambria Math" w:hAnsi="Cambria Math" w:eastAsia="Cambria Math"/>
          <w:spacing w:val="1"/>
          <w:vertAlign w:val="baseline"/>
        </w:rPr>
        <w:t> </w:t>
      </w:r>
      <w:r>
        <w:rPr>
          <w:rFonts w:ascii="Cambria Math" w:hAnsi="Cambria Math" w:eastAsia="Cambria Math"/>
          <w:vertAlign w:val="baseline"/>
        </w:rPr>
        <w:t>𝑓𝑟𝑜𝑚</w:t>
      </w:r>
      <w:r>
        <w:rPr>
          <w:rFonts w:ascii="Cambria Math" w:hAnsi="Cambria Math" w:eastAsia="Cambria Math"/>
          <w:spacing w:val="-2"/>
          <w:vertAlign w:val="baseline"/>
        </w:rPr>
        <w:t> </w:t>
      </w:r>
      <w:r>
        <w:rPr>
          <w:rFonts w:ascii="Cambria Math" w:hAnsi="Cambria Math" w:eastAsia="Cambria Math"/>
          <w:vertAlign w:val="baseline"/>
        </w:rPr>
        <w:t>ℎ𝑜𝑢𝑠𝑒ℎ𝑜𝑙𝑑</w:t>
      </w:r>
      <w:r>
        <w:rPr>
          <w:rFonts w:ascii="Cambria Math" w:hAnsi="Cambria Math" w:eastAsia="Cambria Math"/>
          <w:spacing w:val="3"/>
          <w:vertAlign w:val="baseline"/>
        </w:rPr>
        <w:t> </w:t>
      </w:r>
      <w:r>
        <w:rPr>
          <w:rFonts w:ascii="Cambria Math" w:hAnsi="Cambria Math" w:eastAsia="Cambria Math"/>
          <w:vertAlign w:val="baseline"/>
        </w:rPr>
        <w:t>𝑖𝑛𝑐𝑜𝑚𝑒</w:t>
      </w:r>
      <w:r>
        <w:rPr>
          <w:rFonts w:ascii="Cambria Math" w:hAnsi="Cambria Math" w:eastAsia="Cambria Math"/>
          <w:spacing w:val="1"/>
          <w:vertAlign w:val="baseline"/>
        </w:rPr>
        <w:t> </w:t>
      </w:r>
      <w:r>
        <w:rPr>
          <w:rFonts w:ascii="Cambria Math" w:hAnsi="Cambria Math" w:eastAsia="Cambria Math"/>
          <w:spacing w:val="-2"/>
          <w:vertAlign w:val="baseline"/>
        </w:rPr>
        <w:t>𝑡𝑎𝑥𝑒𝑠</w:t>
      </w:r>
    </w:p>
    <w:p>
      <w:pPr>
        <w:spacing w:after="0"/>
        <w:rPr>
          <w:rFonts w:ascii="Cambria Math" w:hAnsi="Cambria Math" w:eastAsia="Cambria Math"/>
        </w:rPr>
        <w:sectPr>
          <w:pgSz w:w="12240" w:h="15840"/>
          <w:pgMar w:header="0" w:footer="1015" w:top="1280" w:bottom="1200" w:left="60" w:right="0"/>
        </w:sectPr>
      </w:pPr>
    </w:p>
    <w:p>
      <w:pPr>
        <w:spacing w:before="28"/>
        <w:ind w:left="3180" w:right="0" w:firstLine="0"/>
        <w:jc w:val="left"/>
        <w:rPr>
          <w:rFonts w:ascii="Cambria Math" w:hAnsi="Cambria Math" w:eastAsia="Cambria Math"/>
          <w:sz w:val="24"/>
        </w:rPr>
      </w:pPr>
      <w:r>
        <w:rPr>
          <w:rFonts w:ascii="Cambria Math" w:hAnsi="Cambria Math" w:eastAsia="Cambria Math"/>
          <w:sz w:val="24"/>
        </w:rPr>
        <w:t>𝑇𝐷𝐹𝑇</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5"/>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5"/>
          <w:sz w:val="24"/>
          <w:vertAlign w:val="baseline"/>
        </w:rPr>
        <w:t> </w:t>
      </w:r>
      <w:r>
        <w:rPr>
          <w:rFonts w:ascii="Cambria Math" w:hAnsi="Cambria Math" w:eastAsia="Cambria Math"/>
          <w:sz w:val="24"/>
          <w:vertAlign w:val="baseline"/>
        </w:rPr>
        <w:t>𝑔𝑜𝑣𝑒𝑟𝑛𝑚𝑒𝑛𝑡</w:t>
      </w:r>
      <w:r>
        <w:rPr>
          <w:rFonts w:ascii="Cambria Math" w:hAnsi="Cambria Math" w:eastAsia="Cambria Math"/>
          <w:spacing w:val="3"/>
          <w:sz w:val="24"/>
          <w:vertAlign w:val="baseline"/>
        </w:rPr>
        <w:t> </w:t>
      </w:r>
      <w:r>
        <w:rPr>
          <w:rFonts w:ascii="Cambria Math" w:hAnsi="Cambria Math" w:eastAsia="Cambria Math"/>
          <w:sz w:val="24"/>
          <w:vertAlign w:val="baseline"/>
        </w:rPr>
        <w:t>𝑟𝑒𝑣𝑒𝑛𝑢𝑒</w:t>
      </w:r>
      <w:r>
        <w:rPr>
          <w:rFonts w:ascii="Cambria Math" w:hAnsi="Cambria Math" w:eastAsia="Cambria Math"/>
          <w:spacing w:val="3"/>
          <w:sz w:val="24"/>
          <w:vertAlign w:val="baseline"/>
        </w:rPr>
        <w:t> </w:t>
      </w:r>
      <w:r>
        <w:rPr>
          <w:rFonts w:ascii="Cambria Math" w:hAnsi="Cambria Math" w:eastAsia="Cambria Math"/>
          <w:sz w:val="24"/>
          <w:vertAlign w:val="baseline"/>
        </w:rPr>
        <w:t>𝑓𝑟𝑜𝑚</w:t>
      </w:r>
      <w:r>
        <w:rPr>
          <w:rFonts w:ascii="Cambria Math" w:hAnsi="Cambria Math" w:eastAsia="Cambria Math"/>
          <w:spacing w:val="-2"/>
          <w:sz w:val="24"/>
          <w:vertAlign w:val="baseline"/>
        </w:rPr>
        <w:t> </w:t>
      </w:r>
      <w:r>
        <w:rPr>
          <w:rFonts w:ascii="Cambria Math" w:hAnsi="Cambria Math" w:eastAsia="Cambria Math"/>
          <w:sz w:val="24"/>
          <w:vertAlign w:val="baseline"/>
        </w:rPr>
        <w:t>𝑓𝑖𝑟𝑚 𝑖𝑛𝑐𝑜𝑚𝑒</w:t>
      </w:r>
      <w:r>
        <w:rPr>
          <w:rFonts w:ascii="Cambria Math" w:hAnsi="Cambria Math" w:eastAsia="Cambria Math"/>
          <w:spacing w:val="2"/>
          <w:sz w:val="24"/>
          <w:vertAlign w:val="baseline"/>
        </w:rPr>
        <w:t> </w:t>
      </w:r>
      <w:r>
        <w:rPr>
          <w:rFonts w:ascii="Cambria Math" w:hAnsi="Cambria Math" w:eastAsia="Cambria Math"/>
          <w:spacing w:val="-2"/>
          <w:sz w:val="24"/>
          <w:vertAlign w:val="baseline"/>
        </w:rPr>
        <w:t>𝑡𝑎𝑥𝑒𝑠</w:t>
      </w:r>
    </w:p>
    <w:p>
      <w:pPr>
        <w:pStyle w:val="BodyText"/>
        <w:spacing w:before="137"/>
        <w:ind w:left="3180"/>
        <w:rPr>
          <w:rFonts w:ascii="Cambria Math" w:hAnsi="Cambria Math" w:eastAsia="Cambria Math"/>
        </w:rPr>
      </w:pPr>
      <w:r>
        <w:rPr>
          <w:rFonts w:ascii="Cambria Math" w:hAnsi="Cambria Math" w:eastAsia="Cambria Math"/>
        </w:rPr>
        <w:t>𝑇𝐼𝑃</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𝐺𝑜𝑣𝑒𝑟𝑛𝑚𝑒𝑛𝑡</w:t>
      </w:r>
      <w:r>
        <w:rPr>
          <w:rFonts w:ascii="Cambria Math" w:hAnsi="Cambria Math" w:eastAsia="Cambria Math"/>
          <w:spacing w:val="6"/>
          <w:vertAlign w:val="baseline"/>
        </w:rPr>
        <w:t> </w:t>
      </w:r>
      <w:r>
        <w:rPr>
          <w:rFonts w:ascii="Cambria Math" w:hAnsi="Cambria Math" w:eastAsia="Cambria Math"/>
          <w:vertAlign w:val="baseline"/>
        </w:rPr>
        <w:t>𝑟𝑒𝑣𝑒𝑛𝑢𝑒</w:t>
      </w:r>
      <w:r>
        <w:rPr>
          <w:rFonts w:ascii="Cambria Math" w:hAnsi="Cambria Math" w:eastAsia="Cambria Math"/>
          <w:spacing w:val="6"/>
          <w:vertAlign w:val="baseline"/>
        </w:rPr>
        <w:t> </w:t>
      </w:r>
      <w:r>
        <w:rPr>
          <w:rFonts w:ascii="Cambria Math" w:hAnsi="Cambria Math" w:eastAsia="Cambria Math"/>
          <w:vertAlign w:val="baseline"/>
        </w:rPr>
        <w:t>𝑓𝑟𝑜𝑚</w:t>
      </w:r>
      <w:r>
        <w:rPr>
          <w:rFonts w:ascii="Cambria Math" w:hAnsi="Cambria Math" w:eastAsia="Cambria Math"/>
          <w:spacing w:val="53"/>
          <w:vertAlign w:val="baseline"/>
        </w:rPr>
        <w:t> </w:t>
      </w:r>
      <w:r>
        <w:rPr>
          <w:rFonts w:ascii="Cambria Math" w:hAnsi="Cambria Math" w:eastAsia="Cambria Math"/>
          <w:vertAlign w:val="baseline"/>
        </w:rPr>
        <w:t>𝑡𝑎𝑥𝑒𝑠</w:t>
      </w:r>
      <w:r>
        <w:rPr>
          <w:rFonts w:ascii="Cambria Math" w:hAnsi="Cambria Math" w:eastAsia="Cambria Math"/>
          <w:spacing w:val="7"/>
          <w:vertAlign w:val="baseline"/>
        </w:rPr>
        <w:t> </w:t>
      </w:r>
      <w:r>
        <w:rPr>
          <w:rFonts w:ascii="Cambria Math" w:hAnsi="Cambria Math" w:eastAsia="Cambria Math"/>
          <w:vertAlign w:val="baseline"/>
        </w:rPr>
        <w:t>𝑜𝑛</w:t>
      </w:r>
      <w:r>
        <w:rPr>
          <w:rFonts w:ascii="Cambria Math" w:hAnsi="Cambria Math" w:eastAsia="Cambria Math"/>
          <w:spacing w:val="3"/>
          <w:vertAlign w:val="baseline"/>
        </w:rPr>
        <w:t> </w:t>
      </w:r>
      <w:r>
        <w:rPr>
          <w:rFonts w:ascii="Cambria Math" w:hAnsi="Cambria Math" w:eastAsia="Cambria Math"/>
          <w:vertAlign w:val="baseline"/>
        </w:rPr>
        <w:t>𝑖𝑛𝑑𝑢𝑠𝑡𝑟𝑦</w:t>
      </w:r>
      <w:r>
        <w:rPr>
          <w:rFonts w:ascii="Cambria Math" w:hAnsi="Cambria Math" w:eastAsia="Cambria Math"/>
          <w:spacing w:val="5"/>
          <w:vertAlign w:val="baseline"/>
        </w:rPr>
        <w:t> </w:t>
      </w:r>
      <w:r>
        <w:rPr>
          <w:rFonts w:ascii="Cambria Math" w:hAnsi="Cambria Math" w:eastAsia="Cambria Math"/>
          <w:vertAlign w:val="baseline"/>
        </w:rPr>
        <w:t>j</w:t>
      </w:r>
      <w:r>
        <w:rPr>
          <w:rFonts w:ascii="Cambria Math" w:hAnsi="Cambria Math" w:eastAsia="Cambria Math"/>
          <w:spacing w:val="4"/>
          <w:vertAlign w:val="baseline"/>
        </w:rPr>
        <w:t> </w:t>
      </w:r>
      <w:r>
        <w:rPr>
          <w:rFonts w:ascii="Cambria Math" w:hAnsi="Cambria Math" w:eastAsia="Cambria Math"/>
          <w:vertAlign w:val="baseline"/>
        </w:rPr>
        <w:t>𝑝𝑟𝑜𝑑𝑢𝑐𝑡𝑖𝑜𝑛(𝑒𝑥𝑐𝑙𝑢𝑑𝑖𝑛𝑔</w:t>
      </w:r>
      <w:r>
        <w:rPr>
          <w:rFonts w:ascii="Cambria Math" w:hAnsi="Cambria Math" w:eastAsia="Cambria Math"/>
          <w:spacing w:val="4"/>
          <w:vertAlign w:val="baseline"/>
        </w:rPr>
        <w:t> </w:t>
      </w:r>
      <w:r>
        <w:rPr>
          <w:rFonts w:ascii="Cambria Math" w:hAnsi="Cambria Math" w:eastAsia="Cambria Math"/>
          <w:spacing w:val="-2"/>
          <w:vertAlign w:val="baseline"/>
        </w:rPr>
        <w:t>𝑡𝑎𝑥𝑒𝑠</w:t>
      </w:r>
    </w:p>
    <w:p>
      <w:pPr>
        <w:pStyle w:val="BodyText"/>
        <w:spacing w:before="144"/>
        <w:ind w:left="1736"/>
        <w:jc w:val="center"/>
        <w:rPr>
          <w:rFonts w:ascii="Cambria Math" w:hAnsi="Cambria Math" w:eastAsia="Cambria Math"/>
        </w:rPr>
      </w:pPr>
      <w:r>
        <w:rPr>
          <w:rFonts w:ascii="Cambria Math" w:hAnsi="Cambria Math" w:eastAsia="Cambria Math"/>
        </w:rPr>
        <w:t>𝑑𝑖𝑟𝑒𝑐𝑡𝑙𝑦 𝑟𝑒𝑙𝑎𝑡𝑒𝑑</w:t>
      </w:r>
      <w:r>
        <w:rPr>
          <w:rFonts w:ascii="Cambria Math" w:hAnsi="Cambria Math" w:eastAsia="Cambria Math"/>
          <w:spacing w:val="3"/>
        </w:rPr>
        <w:t> </w:t>
      </w:r>
      <w:r>
        <w:rPr>
          <w:rFonts w:ascii="Cambria Math" w:hAnsi="Cambria Math" w:eastAsia="Cambria Math"/>
        </w:rPr>
        <w:t>𝑡𝑜</w:t>
      </w:r>
      <w:r>
        <w:rPr>
          <w:rFonts w:ascii="Cambria Math" w:hAnsi="Cambria Math" w:eastAsia="Cambria Math"/>
          <w:spacing w:val="5"/>
        </w:rPr>
        <w:t> </w:t>
      </w:r>
      <w:r>
        <w:rPr>
          <w:rFonts w:ascii="Cambria Math" w:hAnsi="Cambria Math" w:eastAsia="Cambria Math"/>
        </w:rPr>
        <w:t>𝑡ℎ𝑒</w:t>
      </w:r>
      <w:r>
        <w:rPr>
          <w:rFonts w:ascii="Cambria Math" w:hAnsi="Cambria Math" w:eastAsia="Cambria Math"/>
          <w:spacing w:val="6"/>
        </w:rPr>
        <w:t> </w:t>
      </w:r>
      <w:r>
        <w:rPr>
          <w:rFonts w:ascii="Cambria Math" w:hAnsi="Cambria Math" w:eastAsia="Cambria Math"/>
        </w:rPr>
        <w:t>𝑢𝑠𝑒</w:t>
      </w:r>
      <w:r>
        <w:rPr>
          <w:rFonts w:ascii="Cambria Math" w:hAnsi="Cambria Math" w:eastAsia="Cambria Math"/>
          <w:spacing w:val="5"/>
        </w:rPr>
        <w:t> </w:t>
      </w:r>
      <w:r>
        <w:rPr>
          <w:rFonts w:ascii="Cambria Math" w:hAnsi="Cambria Math" w:eastAsia="Cambria Math"/>
        </w:rPr>
        <w:t>𝑜𝑓</w:t>
      </w:r>
      <w:r>
        <w:rPr>
          <w:rFonts w:ascii="Cambria Math" w:hAnsi="Cambria Math" w:eastAsia="Cambria Math"/>
          <w:spacing w:val="5"/>
        </w:rPr>
        <w:t> </w:t>
      </w:r>
      <w:r>
        <w:rPr>
          <w:rFonts w:ascii="Cambria Math" w:hAnsi="Cambria Math" w:eastAsia="Cambria Math"/>
        </w:rPr>
        <w:t>𝑐𝑎𝑝𝑖𝑡𝑎𝑙</w:t>
      </w:r>
      <w:r>
        <w:rPr>
          <w:rFonts w:ascii="Cambria Math" w:hAnsi="Cambria Math" w:eastAsia="Cambria Math"/>
          <w:spacing w:val="5"/>
        </w:rPr>
        <w:t> </w:t>
      </w:r>
      <w:r>
        <w:rPr>
          <w:rFonts w:ascii="Cambria Math" w:hAnsi="Cambria Math" w:eastAsia="Cambria Math"/>
        </w:rPr>
        <w:t>𝑎𝑛𝑑</w:t>
      </w:r>
      <w:r>
        <w:rPr>
          <w:rFonts w:ascii="Cambria Math" w:hAnsi="Cambria Math" w:eastAsia="Cambria Math"/>
          <w:spacing w:val="5"/>
        </w:rPr>
        <w:t> </w:t>
      </w:r>
      <w:r>
        <w:rPr>
          <w:rFonts w:ascii="Cambria Math" w:hAnsi="Cambria Math" w:eastAsia="Cambria Math"/>
          <w:spacing w:val="-2"/>
        </w:rPr>
        <w:t>𝑙𝑎𝑏𝑜𝑢𝑟</w:t>
      </w:r>
    </w:p>
    <w:p>
      <w:pPr>
        <w:spacing w:before="138"/>
        <w:ind w:left="3180" w:right="0" w:firstLine="0"/>
        <w:jc w:val="left"/>
        <w:rPr>
          <w:rFonts w:ascii="Cambria Math" w:hAnsi="Cambria Math" w:eastAsia="Cambria Math"/>
          <w:sz w:val="24"/>
        </w:rPr>
      </w:pPr>
      <w:r>
        <w:rPr>
          <w:rFonts w:ascii="Cambria Math" w:hAnsi="Cambria Math" w:eastAsia="Cambria Math"/>
          <w:sz w:val="24"/>
        </w:rPr>
        <w:t>𝑇𝐼𝑃𝑇</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5"/>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4"/>
          <w:sz w:val="24"/>
          <w:vertAlign w:val="baseline"/>
        </w:rPr>
        <w:t> </w:t>
      </w:r>
      <w:r>
        <w:rPr>
          <w:rFonts w:ascii="Cambria Math" w:hAnsi="Cambria Math" w:eastAsia="Cambria Math"/>
          <w:sz w:val="24"/>
          <w:vertAlign w:val="baseline"/>
        </w:rPr>
        <w:t>𝑔𝑜𝑣𝑒𝑟𝑛𝑚𝑒𝑛𝑡</w:t>
      </w:r>
      <w:r>
        <w:rPr>
          <w:rFonts w:ascii="Cambria Math" w:hAnsi="Cambria Math" w:eastAsia="Cambria Math"/>
          <w:spacing w:val="3"/>
          <w:sz w:val="24"/>
          <w:vertAlign w:val="baseline"/>
        </w:rPr>
        <w:t> </w:t>
      </w:r>
      <w:r>
        <w:rPr>
          <w:rFonts w:ascii="Cambria Math" w:hAnsi="Cambria Math" w:eastAsia="Cambria Math"/>
          <w:sz w:val="24"/>
          <w:vertAlign w:val="baseline"/>
        </w:rPr>
        <w:t>𝑟𝑒𝑣𝑒𝑛𝑢𝑒</w:t>
      </w:r>
      <w:r>
        <w:rPr>
          <w:rFonts w:ascii="Cambria Math" w:hAnsi="Cambria Math" w:eastAsia="Cambria Math"/>
          <w:spacing w:val="1"/>
          <w:sz w:val="24"/>
          <w:vertAlign w:val="baseline"/>
        </w:rPr>
        <w:t> </w:t>
      </w:r>
      <w:r>
        <w:rPr>
          <w:rFonts w:ascii="Cambria Math" w:hAnsi="Cambria Math" w:eastAsia="Cambria Math"/>
          <w:sz w:val="24"/>
          <w:vertAlign w:val="baseline"/>
        </w:rPr>
        <w:t>𝑓𝑟𝑜𝑚 𝑝𝑟𝑜𝑑𝑢𝑐𝑡𝑖𝑜𝑛 𝑡𝑎𝑥𝑒𝑠</w:t>
      </w:r>
      <w:r>
        <w:rPr>
          <w:rFonts w:ascii="Cambria Math" w:hAnsi="Cambria Math" w:eastAsia="Cambria Math"/>
          <w:spacing w:val="4"/>
          <w:sz w:val="24"/>
          <w:vertAlign w:val="baseline"/>
        </w:rPr>
        <w:t> </w:t>
      </w:r>
      <w:r>
        <w:rPr>
          <w:rFonts w:ascii="Cambria Math" w:hAnsi="Cambria Math" w:eastAsia="Cambria Math"/>
          <w:sz w:val="24"/>
          <w:vertAlign w:val="baseline"/>
        </w:rPr>
        <w:t>(𝑒𝑥𝑐𝑙𝑢𝑑𝑖𝑛𝑔</w:t>
      </w:r>
      <w:r>
        <w:rPr>
          <w:rFonts w:ascii="Cambria Math" w:hAnsi="Cambria Math" w:eastAsia="Cambria Math"/>
          <w:spacing w:val="1"/>
          <w:sz w:val="24"/>
          <w:vertAlign w:val="baseline"/>
        </w:rPr>
        <w:t> </w:t>
      </w:r>
      <w:r>
        <w:rPr>
          <w:rFonts w:ascii="Cambria Math" w:hAnsi="Cambria Math" w:eastAsia="Cambria Math"/>
          <w:sz w:val="24"/>
          <w:vertAlign w:val="baseline"/>
        </w:rPr>
        <w:t>𝑡𝑎𝑥𝑒𝑠 </w:t>
      </w:r>
      <w:r>
        <w:rPr>
          <w:rFonts w:ascii="Cambria Math" w:hAnsi="Cambria Math" w:eastAsia="Cambria Math"/>
          <w:spacing w:val="-2"/>
          <w:sz w:val="24"/>
          <w:vertAlign w:val="baseline"/>
        </w:rPr>
        <w:t>𝑑𝑖𝑟𝑒𝑐𝑡𝑙𝑦</w:t>
      </w:r>
    </w:p>
    <w:p>
      <w:pPr>
        <w:pStyle w:val="BodyText"/>
        <w:spacing w:before="144"/>
        <w:ind w:left="1789"/>
        <w:jc w:val="center"/>
        <w:rPr>
          <w:rFonts w:ascii="Cambria Math" w:hAnsi="Cambria Math" w:eastAsia="Cambria Math"/>
        </w:rPr>
      </w:pPr>
      <w:r>
        <w:rPr>
          <w:rFonts w:ascii="Cambria Math" w:hAnsi="Cambria Math" w:eastAsia="Cambria Math"/>
        </w:rPr>
        <w:t>𝑟𝑒𝑙𝑎𝑡𝑒𝑑</w:t>
      </w:r>
      <w:r>
        <w:rPr>
          <w:rFonts w:ascii="Cambria Math" w:hAnsi="Cambria Math" w:eastAsia="Cambria Math"/>
          <w:spacing w:val="4"/>
        </w:rPr>
        <w:t> </w:t>
      </w:r>
      <w:r>
        <w:rPr>
          <w:rFonts w:ascii="Cambria Math" w:hAnsi="Cambria Math" w:eastAsia="Cambria Math"/>
        </w:rPr>
        <w:t>𝑡𝑜</w:t>
      </w:r>
      <w:r>
        <w:rPr>
          <w:rFonts w:ascii="Cambria Math" w:hAnsi="Cambria Math" w:eastAsia="Cambria Math"/>
          <w:spacing w:val="5"/>
        </w:rPr>
        <w:t> </w:t>
      </w:r>
      <w:r>
        <w:rPr>
          <w:rFonts w:ascii="Cambria Math" w:hAnsi="Cambria Math" w:eastAsia="Cambria Math"/>
        </w:rPr>
        <w:t>𝑡ℎ𝑒</w:t>
      </w:r>
      <w:r>
        <w:rPr>
          <w:rFonts w:ascii="Cambria Math" w:hAnsi="Cambria Math" w:eastAsia="Cambria Math"/>
          <w:spacing w:val="3"/>
        </w:rPr>
        <w:t> </w:t>
      </w:r>
      <w:r>
        <w:rPr>
          <w:rFonts w:ascii="Cambria Math" w:hAnsi="Cambria Math" w:eastAsia="Cambria Math"/>
        </w:rPr>
        <w:t>𝑢𝑠𝑒</w:t>
      </w:r>
      <w:r>
        <w:rPr>
          <w:rFonts w:ascii="Cambria Math" w:hAnsi="Cambria Math" w:eastAsia="Cambria Math"/>
          <w:spacing w:val="5"/>
        </w:rPr>
        <w:t> </w:t>
      </w:r>
      <w:r>
        <w:rPr>
          <w:rFonts w:ascii="Cambria Math" w:hAnsi="Cambria Math" w:eastAsia="Cambria Math"/>
        </w:rPr>
        <w:t>𝑜𝑓</w:t>
      </w:r>
      <w:r>
        <w:rPr>
          <w:rFonts w:ascii="Cambria Math" w:hAnsi="Cambria Math" w:eastAsia="Cambria Math"/>
          <w:spacing w:val="5"/>
        </w:rPr>
        <w:t> </w:t>
      </w:r>
      <w:r>
        <w:rPr>
          <w:rFonts w:ascii="Cambria Math" w:hAnsi="Cambria Math" w:eastAsia="Cambria Math"/>
        </w:rPr>
        <w:t>𝑐𝑎𝑝𝑖𝑡𝑎𝑙</w:t>
      </w:r>
      <w:r>
        <w:rPr>
          <w:rFonts w:ascii="Cambria Math" w:hAnsi="Cambria Math" w:eastAsia="Cambria Math"/>
          <w:spacing w:val="4"/>
        </w:rPr>
        <w:t> </w:t>
      </w:r>
      <w:r>
        <w:rPr>
          <w:rFonts w:ascii="Cambria Math" w:hAnsi="Cambria Math" w:eastAsia="Cambria Math"/>
        </w:rPr>
        <w:t>𝑎𝑛𝑑</w:t>
      </w:r>
      <w:r>
        <w:rPr>
          <w:rFonts w:ascii="Cambria Math" w:hAnsi="Cambria Math" w:eastAsia="Cambria Math"/>
          <w:spacing w:val="6"/>
        </w:rPr>
        <w:t> </w:t>
      </w:r>
      <w:r>
        <w:rPr>
          <w:rFonts w:ascii="Cambria Math" w:hAnsi="Cambria Math" w:eastAsia="Cambria Math"/>
          <w:spacing w:val="-2"/>
        </w:rPr>
        <w:t>𝑙𝑎𝑏𝑜𝑢𝑟</w:t>
      </w:r>
    </w:p>
    <w:p>
      <w:pPr>
        <w:spacing w:before="141"/>
        <w:ind w:left="3180" w:right="0" w:firstLine="0"/>
        <w:jc w:val="left"/>
        <w:rPr>
          <w:rFonts w:ascii="Cambria Math" w:hAnsi="Cambria Math" w:eastAsia="Cambria Math"/>
          <w:sz w:val="24"/>
        </w:rPr>
      </w:pPr>
      <w:r>
        <w:rPr>
          <w:rFonts w:ascii="Cambria Math" w:hAnsi="Cambria Math" w:eastAsia="Cambria Math"/>
          <w:sz w:val="24"/>
        </w:rPr>
        <w:t>𝑇𝑃𝑅𝐶𝑇𝑆</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3"/>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5"/>
          <w:sz w:val="24"/>
          <w:vertAlign w:val="baseline"/>
        </w:rPr>
        <w:t> </w:t>
      </w:r>
      <w:r>
        <w:rPr>
          <w:rFonts w:ascii="Cambria Math" w:hAnsi="Cambria Math" w:eastAsia="Cambria Math"/>
          <w:sz w:val="24"/>
          <w:vertAlign w:val="baseline"/>
        </w:rPr>
        <w:t>𝑔𝑜𝑣𝑒𝑟𝑛𝑚𝑒𝑛𝑡</w:t>
      </w:r>
      <w:r>
        <w:rPr>
          <w:rFonts w:ascii="Cambria Math" w:hAnsi="Cambria Math" w:eastAsia="Cambria Math"/>
          <w:spacing w:val="5"/>
          <w:sz w:val="24"/>
          <w:vertAlign w:val="baseline"/>
        </w:rPr>
        <w:t> </w:t>
      </w:r>
      <w:r>
        <w:rPr>
          <w:rFonts w:ascii="Cambria Math" w:hAnsi="Cambria Math" w:eastAsia="Cambria Math"/>
          <w:sz w:val="24"/>
          <w:vertAlign w:val="baseline"/>
        </w:rPr>
        <w:t>𝑟𝑒𝑣𝑒𝑛𝑢𝑒</w:t>
      </w:r>
      <w:r>
        <w:rPr>
          <w:rFonts w:ascii="Cambria Math" w:hAnsi="Cambria Math" w:eastAsia="Cambria Math"/>
          <w:spacing w:val="4"/>
          <w:sz w:val="24"/>
          <w:vertAlign w:val="baseline"/>
        </w:rPr>
        <w:t> </w:t>
      </w:r>
      <w:r>
        <w:rPr>
          <w:rFonts w:ascii="Cambria Math" w:hAnsi="Cambria Math" w:eastAsia="Cambria Math"/>
          <w:sz w:val="24"/>
          <w:vertAlign w:val="baseline"/>
        </w:rPr>
        <w:t>𝑓𝑟𝑜𝑚</w:t>
      </w:r>
      <w:r>
        <w:rPr>
          <w:rFonts w:ascii="Cambria Math" w:hAnsi="Cambria Math" w:eastAsia="Cambria Math"/>
          <w:spacing w:val="53"/>
          <w:sz w:val="24"/>
          <w:vertAlign w:val="baseline"/>
        </w:rPr>
        <w:t> </w:t>
      </w:r>
      <w:r>
        <w:rPr>
          <w:rFonts w:ascii="Cambria Math" w:hAnsi="Cambria Math" w:eastAsia="Cambria Math"/>
          <w:sz w:val="24"/>
          <w:vertAlign w:val="baseline"/>
        </w:rPr>
        <w:t>𝑡𝑎𝑥𝑒𝑠</w:t>
      </w:r>
      <w:r>
        <w:rPr>
          <w:rFonts w:ascii="Cambria Math" w:hAnsi="Cambria Math" w:eastAsia="Cambria Math"/>
          <w:spacing w:val="4"/>
          <w:sz w:val="24"/>
          <w:vertAlign w:val="baseline"/>
        </w:rPr>
        <w:t> </w:t>
      </w:r>
      <w:r>
        <w:rPr>
          <w:rFonts w:ascii="Cambria Math" w:hAnsi="Cambria Math" w:eastAsia="Cambria Math"/>
          <w:sz w:val="24"/>
          <w:vertAlign w:val="baseline"/>
        </w:rPr>
        <w:t>𝑜𝑛</w:t>
      </w:r>
      <w:r>
        <w:rPr>
          <w:rFonts w:ascii="Cambria Math" w:hAnsi="Cambria Math" w:eastAsia="Cambria Math"/>
          <w:spacing w:val="2"/>
          <w:sz w:val="24"/>
          <w:vertAlign w:val="baseline"/>
        </w:rPr>
        <w:t> </w:t>
      </w:r>
      <w:r>
        <w:rPr>
          <w:rFonts w:ascii="Cambria Math" w:hAnsi="Cambria Math" w:eastAsia="Cambria Math"/>
          <w:sz w:val="24"/>
          <w:vertAlign w:val="baseline"/>
        </w:rPr>
        <w:t>𝑝𝑟𝑜𝑑𝑢𝑐𝑡𝑠</w:t>
      </w:r>
      <w:r>
        <w:rPr>
          <w:rFonts w:ascii="Cambria Math" w:hAnsi="Cambria Math" w:eastAsia="Cambria Math"/>
          <w:spacing w:val="5"/>
          <w:sz w:val="24"/>
          <w:vertAlign w:val="baseline"/>
        </w:rPr>
        <w:t> </w:t>
      </w:r>
      <w:r>
        <w:rPr>
          <w:rFonts w:ascii="Cambria Math" w:hAnsi="Cambria Math" w:eastAsia="Cambria Math"/>
          <w:sz w:val="24"/>
          <w:vertAlign w:val="baseline"/>
        </w:rPr>
        <w:t>𝑎𝑛𝑑</w:t>
      </w:r>
      <w:r>
        <w:rPr>
          <w:rFonts w:ascii="Cambria Math" w:hAnsi="Cambria Math" w:eastAsia="Cambria Math"/>
          <w:spacing w:val="5"/>
          <w:sz w:val="24"/>
          <w:vertAlign w:val="baseline"/>
        </w:rPr>
        <w:t> </w:t>
      </w:r>
      <w:r>
        <w:rPr>
          <w:rFonts w:ascii="Cambria Math" w:hAnsi="Cambria Math" w:eastAsia="Cambria Math"/>
          <w:spacing w:val="-2"/>
          <w:sz w:val="24"/>
          <w:vertAlign w:val="baseline"/>
        </w:rPr>
        <w:t>𝑖𝑚𝑝𝑜𝑟𝑡𝑠</w:t>
      </w:r>
    </w:p>
    <w:p>
      <w:pPr>
        <w:spacing w:before="141"/>
        <w:ind w:left="3180" w:right="0" w:firstLine="0"/>
        <w:jc w:val="left"/>
        <w:rPr>
          <w:rFonts w:ascii="Cambria Math" w:hAnsi="Cambria Math" w:eastAsia="Cambria Math"/>
          <w:sz w:val="24"/>
        </w:rPr>
      </w:pPr>
      <w:r>
        <w:rPr>
          <w:rFonts w:ascii="Cambria Math" w:hAnsi="Cambria Math" w:eastAsia="Cambria Math"/>
          <w:sz w:val="24"/>
        </w:rPr>
        <w:t>𝑇𝐼𝐶</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
          <w:sz w:val="24"/>
          <w:vertAlign w:val="baseline"/>
        </w:rPr>
        <w:t> </w:t>
      </w:r>
      <w:r>
        <w:rPr>
          <w:rFonts w:ascii="Cambria Math" w:hAnsi="Cambria Math" w:eastAsia="Cambria Math"/>
          <w:sz w:val="24"/>
          <w:vertAlign w:val="baseline"/>
        </w:rPr>
        <w:t>𝐺𝑜𝑣𝑒𝑟𝑛𝑚𝑒𝑛𝑡</w:t>
      </w:r>
      <w:r>
        <w:rPr>
          <w:rFonts w:ascii="Cambria Math" w:hAnsi="Cambria Math" w:eastAsia="Cambria Math"/>
          <w:spacing w:val="6"/>
          <w:sz w:val="24"/>
          <w:vertAlign w:val="baseline"/>
        </w:rPr>
        <w:t> </w:t>
      </w:r>
      <w:r>
        <w:rPr>
          <w:rFonts w:ascii="Cambria Math" w:hAnsi="Cambria Math" w:eastAsia="Cambria Math"/>
          <w:sz w:val="24"/>
          <w:vertAlign w:val="baseline"/>
        </w:rPr>
        <w:t>𝑟𝑒𝑣𝑒𝑛𝑢𝑒</w:t>
      </w:r>
      <w:r>
        <w:rPr>
          <w:rFonts w:ascii="Cambria Math" w:hAnsi="Cambria Math" w:eastAsia="Cambria Math"/>
          <w:spacing w:val="5"/>
          <w:sz w:val="24"/>
          <w:vertAlign w:val="baseline"/>
        </w:rPr>
        <w:t> </w:t>
      </w:r>
      <w:r>
        <w:rPr>
          <w:rFonts w:ascii="Cambria Math" w:hAnsi="Cambria Math" w:eastAsia="Cambria Math"/>
          <w:sz w:val="24"/>
          <w:vertAlign w:val="baseline"/>
        </w:rPr>
        <w:t>𝑓𝑟𝑜𝑚</w:t>
      </w:r>
      <w:r>
        <w:rPr>
          <w:rFonts w:ascii="Cambria Math" w:hAnsi="Cambria Math" w:eastAsia="Cambria Math"/>
          <w:spacing w:val="57"/>
          <w:sz w:val="24"/>
          <w:vertAlign w:val="baseline"/>
        </w:rPr>
        <w:t> </w:t>
      </w:r>
      <w:r>
        <w:rPr>
          <w:rFonts w:ascii="Cambria Math" w:hAnsi="Cambria Math" w:eastAsia="Cambria Math"/>
          <w:sz w:val="24"/>
          <w:vertAlign w:val="baseline"/>
        </w:rPr>
        <w:t>𝑖𝑛𝑑𝑖𝑟𝑒𝑐𝑡</w:t>
      </w:r>
      <w:r>
        <w:rPr>
          <w:rFonts w:ascii="Cambria Math" w:hAnsi="Cambria Math" w:eastAsia="Cambria Math"/>
          <w:spacing w:val="3"/>
          <w:sz w:val="24"/>
          <w:vertAlign w:val="baseline"/>
        </w:rPr>
        <w:t> </w:t>
      </w:r>
      <w:r>
        <w:rPr>
          <w:rFonts w:ascii="Cambria Math" w:hAnsi="Cambria Math" w:eastAsia="Cambria Math"/>
          <w:sz w:val="24"/>
          <w:vertAlign w:val="baseline"/>
        </w:rPr>
        <w:t>𝑡𝑎𝑥𝑒𝑠</w:t>
      </w:r>
      <w:r>
        <w:rPr>
          <w:rFonts w:ascii="Cambria Math" w:hAnsi="Cambria Math" w:eastAsia="Cambria Math"/>
          <w:spacing w:val="5"/>
          <w:sz w:val="24"/>
          <w:vertAlign w:val="baseline"/>
        </w:rPr>
        <w:t> </w:t>
      </w:r>
      <w:r>
        <w:rPr>
          <w:rFonts w:ascii="Cambria Math" w:hAnsi="Cambria Math" w:eastAsia="Cambria Math"/>
          <w:sz w:val="24"/>
          <w:vertAlign w:val="baseline"/>
        </w:rPr>
        <w:t>𝑜𝑛</w:t>
      </w:r>
      <w:r>
        <w:rPr>
          <w:rFonts w:ascii="Cambria Math" w:hAnsi="Cambria Math" w:eastAsia="Cambria Math"/>
          <w:spacing w:val="5"/>
          <w:sz w:val="24"/>
          <w:vertAlign w:val="baseline"/>
        </w:rPr>
        <w:t> </w:t>
      </w:r>
      <w:r>
        <w:rPr>
          <w:rFonts w:ascii="Cambria Math" w:hAnsi="Cambria Math" w:eastAsia="Cambria Math"/>
          <w:sz w:val="24"/>
          <w:vertAlign w:val="baseline"/>
        </w:rPr>
        <w:t>𝑝𝑟𝑜𝑑𝑢𝑐𝑡𝑠</w:t>
      </w:r>
      <w:r>
        <w:rPr>
          <w:rFonts w:ascii="Cambria Math" w:hAnsi="Cambria Math" w:eastAsia="Cambria Math"/>
          <w:spacing w:val="6"/>
          <w:sz w:val="24"/>
          <w:vertAlign w:val="baseline"/>
        </w:rPr>
        <w:t> </w:t>
      </w:r>
      <w:r>
        <w:rPr>
          <w:rFonts w:ascii="Cambria Math" w:hAnsi="Cambria Math" w:eastAsia="Cambria Math"/>
          <w:spacing w:val="-10"/>
          <w:sz w:val="24"/>
          <w:vertAlign w:val="baseline"/>
        </w:rPr>
        <w:t>𝑖</w:t>
      </w:r>
    </w:p>
    <w:p>
      <w:pPr>
        <w:spacing w:before="157"/>
        <w:ind w:left="3180" w:right="0" w:firstLine="0"/>
        <w:jc w:val="left"/>
        <w:rPr>
          <w:rFonts w:ascii="Cambria Math" w:hAnsi="Cambria Math" w:eastAsia="Cambria Math"/>
          <w:sz w:val="24"/>
        </w:rPr>
      </w:pPr>
      <w:r>
        <w:rPr>
          <w:rFonts w:ascii="Cambria Math" w:hAnsi="Cambria Math" w:eastAsia="Cambria Math"/>
          <w:sz w:val="24"/>
        </w:rPr>
        <w:t>𝑇𝐼𝐶𝑇</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3"/>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7"/>
          <w:sz w:val="24"/>
          <w:vertAlign w:val="baseline"/>
        </w:rPr>
        <w:t> </w:t>
      </w:r>
      <w:r>
        <w:rPr>
          <w:rFonts w:ascii="Cambria Math" w:hAnsi="Cambria Math" w:eastAsia="Cambria Math"/>
          <w:sz w:val="24"/>
          <w:vertAlign w:val="baseline"/>
        </w:rPr>
        <w:t>𝑔𝑜𝑣𝑒𝑟𝑛𝑚𝑒𝑛𝑡</w:t>
      </w:r>
      <w:r>
        <w:rPr>
          <w:rFonts w:ascii="Cambria Math" w:hAnsi="Cambria Math" w:eastAsia="Cambria Math"/>
          <w:spacing w:val="6"/>
          <w:sz w:val="24"/>
          <w:vertAlign w:val="baseline"/>
        </w:rPr>
        <w:t> </w:t>
      </w:r>
      <w:r>
        <w:rPr>
          <w:rFonts w:ascii="Cambria Math" w:hAnsi="Cambria Math" w:eastAsia="Cambria Math"/>
          <w:sz w:val="24"/>
          <w:vertAlign w:val="baseline"/>
        </w:rPr>
        <w:t>𝑟𝑒𝑐𝑒𝑖𝑝𝑡𝑠</w:t>
      </w:r>
      <w:r>
        <w:rPr>
          <w:rFonts w:ascii="Cambria Math" w:hAnsi="Cambria Math" w:eastAsia="Cambria Math"/>
          <w:spacing w:val="3"/>
          <w:sz w:val="24"/>
          <w:vertAlign w:val="baseline"/>
        </w:rPr>
        <w:t> </w:t>
      </w:r>
      <w:r>
        <w:rPr>
          <w:rFonts w:ascii="Cambria Math" w:hAnsi="Cambria Math" w:eastAsia="Cambria Math"/>
          <w:sz w:val="24"/>
          <w:vertAlign w:val="baseline"/>
        </w:rPr>
        <w:t>𝑜𝑓</w:t>
      </w:r>
      <w:r>
        <w:rPr>
          <w:rFonts w:ascii="Cambria Math" w:hAnsi="Cambria Math" w:eastAsia="Cambria Math"/>
          <w:spacing w:val="56"/>
          <w:sz w:val="24"/>
          <w:vertAlign w:val="baseline"/>
        </w:rPr>
        <w:t> </w:t>
      </w:r>
      <w:r>
        <w:rPr>
          <w:rFonts w:ascii="Cambria Math" w:hAnsi="Cambria Math" w:eastAsia="Cambria Math"/>
          <w:sz w:val="24"/>
          <w:vertAlign w:val="baseline"/>
        </w:rPr>
        <w:t>𝑖𝑛𝑑𝑖𝑟𝑒𝑐𝑡</w:t>
      </w:r>
      <w:r>
        <w:rPr>
          <w:rFonts w:ascii="Cambria Math" w:hAnsi="Cambria Math" w:eastAsia="Cambria Math"/>
          <w:spacing w:val="3"/>
          <w:sz w:val="24"/>
          <w:vertAlign w:val="baseline"/>
        </w:rPr>
        <w:t> </w:t>
      </w:r>
      <w:r>
        <w:rPr>
          <w:rFonts w:ascii="Cambria Math" w:hAnsi="Cambria Math" w:eastAsia="Cambria Math"/>
          <w:sz w:val="24"/>
          <w:vertAlign w:val="baseline"/>
        </w:rPr>
        <w:t>𝑡𝑎𝑥𝑒𝑠</w:t>
      </w:r>
      <w:r>
        <w:rPr>
          <w:rFonts w:ascii="Cambria Math" w:hAnsi="Cambria Math" w:eastAsia="Cambria Math"/>
          <w:spacing w:val="3"/>
          <w:sz w:val="24"/>
          <w:vertAlign w:val="baseline"/>
        </w:rPr>
        <w:t> </w:t>
      </w:r>
      <w:r>
        <w:rPr>
          <w:rFonts w:ascii="Cambria Math" w:hAnsi="Cambria Math" w:eastAsia="Cambria Math"/>
          <w:sz w:val="24"/>
          <w:vertAlign w:val="baseline"/>
        </w:rPr>
        <w:t>𝑜𝑛</w:t>
      </w:r>
      <w:r>
        <w:rPr>
          <w:rFonts w:ascii="Cambria Math" w:hAnsi="Cambria Math" w:eastAsia="Cambria Math"/>
          <w:spacing w:val="4"/>
          <w:sz w:val="24"/>
          <w:vertAlign w:val="baseline"/>
        </w:rPr>
        <w:t> </w:t>
      </w:r>
      <w:r>
        <w:rPr>
          <w:rFonts w:ascii="Cambria Math" w:hAnsi="Cambria Math" w:eastAsia="Cambria Math"/>
          <w:spacing w:val="-2"/>
          <w:sz w:val="24"/>
          <w:vertAlign w:val="baseline"/>
        </w:rPr>
        <w:t>𝑐𝑜𝑚𝑚𝑜𝑑𝑖𝑡𝑖𝑒𝑠</w:t>
      </w:r>
    </w:p>
    <w:p>
      <w:pPr>
        <w:spacing w:before="161"/>
        <w:ind w:left="3180" w:right="0" w:firstLine="0"/>
        <w:jc w:val="left"/>
        <w:rPr>
          <w:rFonts w:ascii="Cambria Math" w:hAnsi="Cambria Math" w:eastAsia="Cambria Math"/>
          <w:sz w:val="24"/>
        </w:rPr>
      </w:pPr>
      <w:r>
        <w:rPr>
          <w:rFonts w:ascii="Cambria Math" w:hAnsi="Cambria Math" w:eastAsia="Cambria Math"/>
          <w:sz w:val="24"/>
        </w:rPr>
        <w:t>𝑇𝐼𝑀</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
          <w:sz w:val="24"/>
          <w:vertAlign w:val="baseline"/>
        </w:rPr>
        <w:t> </w:t>
      </w:r>
      <w:r>
        <w:rPr>
          <w:rFonts w:ascii="Cambria Math" w:hAnsi="Cambria Math" w:eastAsia="Cambria Math"/>
          <w:sz w:val="24"/>
          <w:vertAlign w:val="baseline"/>
        </w:rPr>
        <w:t>𝐺𝑜𝑣𝑒𝑟𝑛𝑚𝑒𝑛𝑡</w:t>
      </w:r>
      <w:r>
        <w:rPr>
          <w:rFonts w:ascii="Cambria Math" w:hAnsi="Cambria Math" w:eastAsia="Cambria Math"/>
          <w:spacing w:val="6"/>
          <w:sz w:val="24"/>
          <w:vertAlign w:val="baseline"/>
        </w:rPr>
        <w:t> </w:t>
      </w:r>
      <w:r>
        <w:rPr>
          <w:rFonts w:ascii="Cambria Math" w:hAnsi="Cambria Math" w:eastAsia="Cambria Math"/>
          <w:sz w:val="24"/>
          <w:vertAlign w:val="baseline"/>
        </w:rPr>
        <w:t>𝑟𝑒𝑣𝑒𝑛𝑢𝑒</w:t>
      </w:r>
      <w:r>
        <w:rPr>
          <w:rFonts w:ascii="Cambria Math" w:hAnsi="Cambria Math" w:eastAsia="Cambria Math"/>
          <w:spacing w:val="7"/>
          <w:sz w:val="24"/>
          <w:vertAlign w:val="baseline"/>
        </w:rPr>
        <w:t> </w:t>
      </w:r>
      <w:r>
        <w:rPr>
          <w:rFonts w:ascii="Cambria Math" w:hAnsi="Cambria Math" w:eastAsia="Cambria Math"/>
          <w:sz w:val="24"/>
          <w:vertAlign w:val="baseline"/>
        </w:rPr>
        <w:t>𝑓𝑟𝑜𝑚</w:t>
      </w:r>
      <w:r>
        <w:rPr>
          <w:rFonts w:ascii="Cambria Math" w:hAnsi="Cambria Math" w:eastAsia="Cambria Math"/>
          <w:spacing w:val="54"/>
          <w:sz w:val="24"/>
          <w:vertAlign w:val="baseline"/>
        </w:rPr>
        <w:t> </w:t>
      </w:r>
      <w:r>
        <w:rPr>
          <w:rFonts w:ascii="Cambria Math" w:hAnsi="Cambria Math" w:eastAsia="Cambria Math"/>
          <w:sz w:val="24"/>
          <w:vertAlign w:val="baseline"/>
        </w:rPr>
        <w:t>𝑖𝑚𝑝𝑜𝑟𝑡</w:t>
      </w:r>
      <w:r>
        <w:rPr>
          <w:rFonts w:ascii="Cambria Math" w:hAnsi="Cambria Math" w:eastAsia="Cambria Math"/>
          <w:spacing w:val="5"/>
          <w:sz w:val="24"/>
          <w:vertAlign w:val="baseline"/>
        </w:rPr>
        <w:t> </w:t>
      </w:r>
      <w:r>
        <w:rPr>
          <w:rFonts w:ascii="Cambria Math" w:hAnsi="Cambria Math" w:eastAsia="Cambria Math"/>
          <w:sz w:val="24"/>
          <w:vertAlign w:val="baseline"/>
        </w:rPr>
        <w:t>𝑑𝑢𝑡𝑖𝑒𝑠</w:t>
      </w:r>
      <w:r>
        <w:rPr>
          <w:rFonts w:ascii="Cambria Math" w:hAnsi="Cambria Math" w:eastAsia="Cambria Math"/>
          <w:spacing w:val="6"/>
          <w:sz w:val="24"/>
          <w:vertAlign w:val="baseline"/>
        </w:rPr>
        <w:t> </w:t>
      </w:r>
      <w:r>
        <w:rPr>
          <w:rFonts w:ascii="Cambria Math" w:hAnsi="Cambria Math" w:eastAsia="Cambria Math"/>
          <w:sz w:val="24"/>
          <w:vertAlign w:val="baseline"/>
        </w:rPr>
        <w:t>𝑝𝑟𝑜𝑑𝑢𝑐𝑡𝑠</w:t>
      </w:r>
      <w:r>
        <w:rPr>
          <w:rFonts w:ascii="Cambria Math" w:hAnsi="Cambria Math" w:eastAsia="Cambria Math"/>
          <w:spacing w:val="4"/>
          <w:sz w:val="24"/>
          <w:vertAlign w:val="baseline"/>
        </w:rPr>
        <w:t> </w:t>
      </w:r>
      <w:r>
        <w:rPr>
          <w:rFonts w:ascii="Cambria Math" w:hAnsi="Cambria Math" w:eastAsia="Cambria Math"/>
          <w:spacing w:val="-10"/>
          <w:sz w:val="24"/>
          <w:vertAlign w:val="baseline"/>
        </w:rPr>
        <w:t>𝑖</w:t>
      </w:r>
    </w:p>
    <w:p>
      <w:pPr>
        <w:spacing w:before="158"/>
        <w:ind w:left="3180" w:right="0" w:firstLine="0"/>
        <w:jc w:val="left"/>
        <w:rPr>
          <w:rFonts w:ascii="Cambria Math" w:hAnsi="Cambria Math" w:eastAsia="Cambria Math"/>
          <w:sz w:val="24"/>
        </w:rPr>
      </w:pPr>
      <w:r>
        <w:rPr>
          <w:rFonts w:ascii="Cambria Math" w:hAnsi="Cambria Math" w:eastAsia="Cambria Math"/>
          <w:sz w:val="24"/>
        </w:rPr>
        <w:t>𝑇𝐼𝑀𝑇</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2"/>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5"/>
          <w:sz w:val="24"/>
          <w:vertAlign w:val="baseline"/>
        </w:rPr>
        <w:t> </w:t>
      </w:r>
      <w:r>
        <w:rPr>
          <w:rFonts w:ascii="Cambria Math" w:hAnsi="Cambria Math" w:eastAsia="Cambria Math"/>
          <w:sz w:val="24"/>
          <w:vertAlign w:val="baseline"/>
        </w:rPr>
        <w:t>𝑔𝑜𝑣𝑒𝑟𝑛𝑚𝑒𝑛𝑡</w:t>
      </w:r>
      <w:r>
        <w:rPr>
          <w:rFonts w:ascii="Cambria Math" w:hAnsi="Cambria Math" w:eastAsia="Cambria Math"/>
          <w:spacing w:val="7"/>
          <w:sz w:val="24"/>
          <w:vertAlign w:val="baseline"/>
        </w:rPr>
        <w:t> </w:t>
      </w:r>
      <w:r>
        <w:rPr>
          <w:rFonts w:ascii="Cambria Math" w:hAnsi="Cambria Math" w:eastAsia="Cambria Math"/>
          <w:sz w:val="24"/>
          <w:vertAlign w:val="baseline"/>
        </w:rPr>
        <w:t>𝑟𝑒𝑣𝑒𝑛𝑢𝑒</w:t>
      </w:r>
      <w:r>
        <w:rPr>
          <w:rFonts w:ascii="Cambria Math" w:hAnsi="Cambria Math" w:eastAsia="Cambria Math"/>
          <w:spacing w:val="3"/>
          <w:sz w:val="24"/>
          <w:vertAlign w:val="baseline"/>
        </w:rPr>
        <w:t> </w:t>
      </w:r>
      <w:r>
        <w:rPr>
          <w:rFonts w:ascii="Cambria Math" w:hAnsi="Cambria Math" w:eastAsia="Cambria Math"/>
          <w:sz w:val="24"/>
          <w:vertAlign w:val="baseline"/>
        </w:rPr>
        <w:t>𝑓𝑟𝑜𝑚</w:t>
      </w:r>
      <w:r>
        <w:rPr>
          <w:rFonts w:ascii="Cambria Math" w:hAnsi="Cambria Math" w:eastAsia="Cambria Math"/>
          <w:spacing w:val="54"/>
          <w:sz w:val="24"/>
          <w:vertAlign w:val="baseline"/>
        </w:rPr>
        <w:t> </w:t>
      </w:r>
      <w:r>
        <w:rPr>
          <w:rFonts w:ascii="Cambria Math" w:hAnsi="Cambria Math" w:eastAsia="Cambria Math"/>
          <w:sz w:val="24"/>
          <w:vertAlign w:val="baseline"/>
        </w:rPr>
        <w:t>𝑖𝑚𝑝𝑜𝑟𝑡</w:t>
      </w:r>
      <w:r>
        <w:rPr>
          <w:rFonts w:ascii="Cambria Math" w:hAnsi="Cambria Math" w:eastAsia="Cambria Math"/>
          <w:spacing w:val="4"/>
          <w:sz w:val="24"/>
          <w:vertAlign w:val="baseline"/>
        </w:rPr>
        <w:t> </w:t>
      </w:r>
      <w:r>
        <w:rPr>
          <w:rFonts w:ascii="Cambria Math" w:hAnsi="Cambria Math" w:eastAsia="Cambria Math"/>
          <w:spacing w:val="-2"/>
          <w:sz w:val="24"/>
          <w:vertAlign w:val="baseline"/>
        </w:rPr>
        <w:t>𝑑𝑢𝑡𝑖𝑒𝑠</w:t>
      </w:r>
    </w:p>
    <w:p>
      <w:pPr>
        <w:pStyle w:val="BodyText"/>
        <w:spacing w:before="158"/>
        <w:ind w:left="3180"/>
        <w:rPr>
          <w:rFonts w:ascii="Cambria Math" w:hAnsi="Cambria Math" w:eastAsia="Cambria Math"/>
        </w:rPr>
      </w:pPr>
      <w:r>
        <w:rPr>
          <w:rFonts w:ascii="Cambria Math" w:hAnsi="Cambria Math" w:eastAsia="Cambria Math"/>
        </w:rPr>
        <w:t>𝑃𝑃</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𝐼𝑛𝑑𝑢𝑠𝑡𝑟𝑦</w:t>
      </w:r>
      <w:r>
        <w:rPr>
          <w:rFonts w:ascii="Cambria Math" w:hAnsi="Cambria Math" w:eastAsia="Cambria Math"/>
          <w:spacing w:val="9"/>
          <w:vertAlign w:val="baseline"/>
        </w:rPr>
        <w:t> </w:t>
      </w:r>
      <w:r>
        <w:rPr>
          <w:rFonts w:ascii="Cambria Math" w:hAnsi="Cambria Math" w:eastAsia="Cambria Math"/>
          <w:vertAlign w:val="baseline"/>
        </w:rPr>
        <w:t>j</w:t>
      </w:r>
      <w:r>
        <w:rPr>
          <w:rFonts w:ascii="Cambria Math" w:hAnsi="Cambria Math" w:eastAsia="Cambria Math"/>
          <w:spacing w:val="3"/>
          <w:vertAlign w:val="baseline"/>
        </w:rPr>
        <w:t> </w:t>
      </w:r>
      <w:r>
        <w:rPr>
          <w:rFonts w:ascii="Cambria Math" w:hAnsi="Cambria Math" w:eastAsia="Cambria Math"/>
          <w:vertAlign w:val="baseline"/>
        </w:rPr>
        <w:t>𝑢𝑛𝑖𝑡</w:t>
      </w:r>
      <w:r>
        <w:rPr>
          <w:rFonts w:ascii="Cambria Math" w:hAnsi="Cambria Math" w:eastAsia="Cambria Math"/>
          <w:spacing w:val="10"/>
          <w:vertAlign w:val="baseline"/>
        </w:rPr>
        <w:t> </w:t>
      </w:r>
      <w:r>
        <w:rPr>
          <w:rFonts w:ascii="Cambria Math" w:hAnsi="Cambria Math" w:eastAsia="Cambria Math"/>
          <w:vertAlign w:val="baseline"/>
        </w:rPr>
        <w:t>𝑐𝑜𝑠𝑡,</w:t>
      </w:r>
      <w:r>
        <w:rPr>
          <w:rFonts w:ascii="Cambria Math" w:hAnsi="Cambria Math" w:eastAsia="Cambria Math"/>
          <w:spacing w:val="-13"/>
          <w:vertAlign w:val="baseline"/>
        </w:rPr>
        <w:t> </w:t>
      </w:r>
      <w:r>
        <w:rPr>
          <w:rFonts w:ascii="Cambria Math" w:hAnsi="Cambria Math" w:eastAsia="Cambria Math"/>
          <w:vertAlign w:val="baseline"/>
        </w:rPr>
        <w:t>𝑖𝑛𝑐𝑙𝑢𝑑𝑖𝑛𝑔</w:t>
      </w:r>
      <w:r>
        <w:rPr>
          <w:rFonts w:ascii="Cambria Math" w:hAnsi="Cambria Math" w:eastAsia="Cambria Math"/>
          <w:spacing w:val="5"/>
          <w:vertAlign w:val="baseline"/>
        </w:rPr>
        <w:t> </w:t>
      </w:r>
      <w:r>
        <w:rPr>
          <w:rFonts w:ascii="Cambria Math" w:hAnsi="Cambria Math" w:eastAsia="Cambria Math"/>
          <w:vertAlign w:val="baseline"/>
        </w:rPr>
        <w:t>𝑡𝑎𝑥𝑒𝑠</w:t>
      </w:r>
      <w:r>
        <w:rPr>
          <w:rFonts w:ascii="Cambria Math" w:hAnsi="Cambria Math" w:eastAsia="Cambria Math"/>
          <w:spacing w:val="5"/>
          <w:vertAlign w:val="baseline"/>
        </w:rPr>
        <w:t> </w:t>
      </w:r>
      <w:r>
        <w:rPr>
          <w:rFonts w:ascii="Cambria Math" w:hAnsi="Cambria Math" w:eastAsia="Cambria Math"/>
          <w:vertAlign w:val="baseline"/>
        </w:rPr>
        <w:t>𝑑𝑖𝑟𝑒𝑐𝑡𝑙𝑦</w:t>
      </w:r>
      <w:r>
        <w:rPr>
          <w:rFonts w:ascii="Cambria Math" w:hAnsi="Cambria Math" w:eastAsia="Cambria Math"/>
          <w:spacing w:val="4"/>
          <w:vertAlign w:val="baseline"/>
        </w:rPr>
        <w:t> </w:t>
      </w:r>
      <w:r>
        <w:rPr>
          <w:rFonts w:ascii="Cambria Math" w:hAnsi="Cambria Math" w:eastAsia="Cambria Math"/>
          <w:vertAlign w:val="baseline"/>
        </w:rPr>
        <w:t>𝑟𝑒𝑙𝑎𝑡𝑒𝑑</w:t>
      </w:r>
      <w:r>
        <w:rPr>
          <w:rFonts w:ascii="Cambria Math" w:hAnsi="Cambria Math" w:eastAsia="Cambria Math"/>
          <w:spacing w:val="9"/>
          <w:vertAlign w:val="baseline"/>
        </w:rPr>
        <w:t> </w:t>
      </w:r>
      <w:r>
        <w:rPr>
          <w:rFonts w:ascii="Cambria Math" w:hAnsi="Cambria Math" w:eastAsia="Cambria Math"/>
          <w:vertAlign w:val="baseline"/>
        </w:rPr>
        <w:t>𝑡𝑜</w:t>
      </w:r>
      <w:r>
        <w:rPr>
          <w:rFonts w:ascii="Cambria Math" w:hAnsi="Cambria Math" w:eastAsia="Cambria Math"/>
          <w:spacing w:val="8"/>
          <w:vertAlign w:val="baseline"/>
        </w:rPr>
        <w:t> </w:t>
      </w:r>
      <w:r>
        <w:rPr>
          <w:rFonts w:ascii="Cambria Math" w:hAnsi="Cambria Math" w:eastAsia="Cambria Math"/>
          <w:vertAlign w:val="baseline"/>
        </w:rPr>
        <w:t>𝑡ℎ𝑒</w:t>
      </w:r>
      <w:r>
        <w:rPr>
          <w:rFonts w:ascii="Cambria Math" w:hAnsi="Cambria Math" w:eastAsia="Cambria Math"/>
          <w:spacing w:val="7"/>
          <w:vertAlign w:val="baseline"/>
        </w:rPr>
        <w:t> </w:t>
      </w:r>
      <w:r>
        <w:rPr>
          <w:rFonts w:ascii="Cambria Math" w:hAnsi="Cambria Math" w:eastAsia="Cambria Math"/>
          <w:vertAlign w:val="baseline"/>
        </w:rPr>
        <w:t>𝑢𝑠𝑒</w:t>
      </w:r>
      <w:r>
        <w:rPr>
          <w:rFonts w:ascii="Cambria Math" w:hAnsi="Cambria Math" w:eastAsia="Cambria Math"/>
          <w:spacing w:val="9"/>
          <w:vertAlign w:val="baseline"/>
        </w:rPr>
        <w:t> </w:t>
      </w:r>
      <w:r>
        <w:rPr>
          <w:rFonts w:ascii="Cambria Math" w:hAnsi="Cambria Math" w:eastAsia="Cambria Math"/>
          <w:vertAlign w:val="baseline"/>
        </w:rPr>
        <w:t>𝑜𝑓</w:t>
      </w:r>
      <w:r>
        <w:rPr>
          <w:rFonts w:ascii="Cambria Math" w:hAnsi="Cambria Math" w:eastAsia="Cambria Math"/>
          <w:spacing w:val="8"/>
          <w:vertAlign w:val="baseline"/>
        </w:rPr>
        <w:t> </w:t>
      </w:r>
      <w:r>
        <w:rPr>
          <w:rFonts w:ascii="Cambria Math" w:hAnsi="Cambria Math" w:eastAsia="Cambria Math"/>
          <w:spacing w:val="-2"/>
          <w:vertAlign w:val="baseline"/>
        </w:rPr>
        <w:t>𝑐𝑎𝑝𝑖𝑡𝑎𝑙</w:t>
      </w:r>
    </w:p>
    <w:p>
      <w:pPr>
        <w:pStyle w:val="BodyText"/>
        <w:spacing w:before="172"/>
        <w:ind w:left="1736"/>
        <w:jc w:val="center"/>
        <w:rPr>
          <w:rFonts w:ascii="Cambria Math" w:hAnsi="Cambria Math" w:eastAsia="Cambria Math"/>
        </w:rPr>
      </w:pPr>
      <w:r>
        <w:rPr>
          <w:rFonts w:ascii="Cambria Math" w:hAnsi="Cambria Math" w:eastAsia="Cambria Math"/>
        </w:rPr>
        <w:t>𝑎𝑛𝑑</w:t>
      </w:r>
      <w:r>
        <w:rPr>
          <w:rFonts w:ascii="Cambria Math" w:hAnsi="Cambria Math" w:eastAsia="Cambria Math"/>
          <w:spacing w:val="5"/>
        </w:rPr>
        <w:t> </w:t>
      </w:r>
      <w:r>
        <w:rPr>
          <w:rFonts w:ascii="Cambria Math" w:hAnsi="Cambria Math" w:eastAsia="Cambria Math"/>
        </w:rPr>
        <w:t>𝑙𝑎𝑏𝑜𝑢𝑟,</w:t>
      </w:r>
      <w:r>
        <w:rPr>
          <w:rFonts w:ascii="Cambria Math" w:hAnsi="Cambria Math" w:eastAsia="Cambria Math"/>
          <w:spacing w:val="-14"/>
        </w:rPr>
        <w:t> </w:t>
      </w:r>
      <w:r>
        <w:rPr>
          <w:rFonts w:ascii="Cambria Math" w:hAnsi="Cambria Math" w:eastAsia="Cambria Math"/>
        </w:rPr>
        <w:t>𝑏𝑢𝑡</w:t>
      </w:r>
      <w:r>
        <w:rPr>
          <w:rFonts w:ascii="Cambria Math" w:hAnsi="Cambria Math" w:eastAsia="Cambria Math"/>
          <w:spacing w:val="5"/>
        </w:rPr>
        <w:t> </w:t>
      </w:r>
      <w:r>
        <w:rPr>
          <w:rFonts w:ascii="Cambria Math" w:hAnsi="Cambria Math" w:eastAsia="Cambria Math"/>
        </w:rPr>
        <w:t>𝑒𝑥𝑐𝑙𝑢𝑑𝑖𝑛𝑔</w:t>
      </w:r>
      <w:r>
        <w:rPr>
          <w:rFonts w:ascii="Cambria Math" w:hAnsi="Cambria Math" w:eastAsia="Cambria Math"/>
          <w:spacing w:val="2"/>
        </w:rPr>
        <w:t> </w:t>
      </w:r>
      <w:r>
        <w:rPr>
          <w:rFonts w:ascii="Cambria Math" w:hAnsi="Cambria Math" w:eastAsia="Cambria Math"/>
        </w:rPr>
        <w:t>𝑜𝑡ℎ𝑒𝑟</w:t>
      </w:r>
      <w:r>
        <w:rPr>
          <w:rFonts w:ascii="Cambria Math" w:hAnsi="Cambria Math" w:eastAsia="Cambria Math"/>
          <w:spacing w:val="7"/>
        </w:rPr>
        <w:t> </w:t>
      </w:r>
      <w:r>
        <w:rPr>
          <w:rFonts w:ascii="Cambria Math" w:hAnsi="Cambria Math" w:eastAsia="Cambria Math"/>
        </w:rPr>
        <w:t>𝑡𝑎𝑥𝑒𝑠</w:t>
      </w:r>
      <w:r>
        <w:rPr>
          <w:rFonts w:ascii="Cambria Math" w:hAnsi="Cambria Math" w:eastAsia="Cambria Math"/>
          <w:spacing w:val="4"/>
        </w:rPr>
        <w:t> </w:t>
      </w:r>
      <w:r>
        <w:rPr>
          <w:rFonts w:ascii="Cambria Math" w:hAnsi="Cambria Math" w:eastAsia="Cambria Math"/>
        </w:rPr>
        <w:t>𝑜𝑛</w:t>
      </w:r>
      <w:r>
        <w:rPr>
          <w:rFonts w:ascii="Cambria Math" w:hAnsi="Cambria Math" w:eastAsia="Cambria Math"/>
          <w:spacing w:val="4"/>
        </w:rPr>
        <w:t> </w:t>
      </w:r>
      <w:r>
        <w:rPr>
          <w:rFonts w:ascii="Cambria Math" w:hAnsi="Cambria Math" w:eastAsia="Cambria Math"/>
          <w:spacing w:val="-2"/>
        </w:rPr>
        <w:t>𝑝𝑟𝑜𝑑𝑢𝑐𝑡𝑖𝑜𝑛</w:t>
      </w:r>
    </w:p>
    <w:p>
      <w:pPr>
        <w:spacing w:before="141"/>
        <w:ind w:left="3180" w:right="0" w:firstLine="0"/>
        <w:jc w:val="left"/>
        <w:rPr>
          <w:rFonts w:ascii="Cambria Math" w:hAnsi="Cambria Math" w:eastAsia="Cambria Math"/>
          <w:sz w:val="24"/>
        </w:rPr>
      </w:pPr>
      <w:r>
        <w:rPr>
          <w:rFonts w:ascii="Cambria Math" w:hAnsi="Cambria Math" w:eastAsia="Cambria Math"/>
          <w:sz w:val="24"/>
        </w:rPr>
        <w:t>𝐷𝐷</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3"/>
          <w:sz w:val="24"/>
          <w:vertAlign w:val="baseline"/>
        </w:rPr>
        <w:t> </w:t>
      </w:r>
      <w:r>
        <w:rPr>
          <w:rFonts w:ascii="Cambria Math" w:hAnsi="Cambria Math" w:eastAsia="Cambria Math"/>
          <w:sz w:val="24"/>
          <w:vertAlign w:val="baseline"/>
        </w:rPr>
        <w:t>𝐷𝑜𝑚𝑒𝑠𝑡𝑖𝑐</w:t>
      </w:r>
      <w:r>
        <w:rPr>
          <w:rFonts w:ascii="Cambria Math" w:hAnsi="Cambria Math" w:eastAsia="Cambria Math"/>
          <w:spacing w:val="8"/>
          <w:sz w:val="24"/>
          <w:vertAlign w:val="baseline"/>
        </w:rPr>
        <w:t> </w:t>
      </w:r>
      <w:r>
        <w:rPr>
          <w:rFonts w:ascii="Cambria Math" w:hAnsi="Cambria Math" w:eastAsia="Cambria Math"/>
          <w:sz w:val="24"/>
          <w:vertAlign w:val="baseline"/>
        </w:rPr>
        <w:t>𝑑𝑒𝑚𝑎𝑛𝑑</w:t>
      </w:r>
      <w:r>
        <w:rPr>
          <w:rFonts w:ascii="Cambria Math" w:hAnsi="Cambria Math" w:eastAsia="Cambria Math"/>
          <w:spacing w:val="8"/>
          <w:sz w:val="24"/>
          <w:vertAlign w:val="baseline"/>
        </w:rPr>
        <w:t> </w:t>
      </w:r>
      <w:r>
        <w:rPr>
          <w:rFonts w:ascii="Cambria Math" w:hAnsi="Cambria Math" w:eastAsia="Cambria Math"/>
          <w:sz w:val="24"/>
          <w:vertAlign w:val="baseline"/>
        </w:rPr>
        <w:t>𝑓𝑜𝑟</w:t>
      </w:r>
      <w:r>
        <w:rPr>
          <w:rFonts w:ascii="Cambria Math" w:hAnsi="Cambria Math" w:eastAsia="Cambria Math"/>
          <w:spacing w:val="6"/>
          <w:sz w:val="24"/>
          <w:vertAlign w:val="baseline"/>
        </w:rPr>
        <w:t> </w:t>
      </w:r>
      <w:r>
        <w:rPr>
          <w:rFonts w:ascii="Cambria Math" w:hAnsi="Cambria Math" w:eastAsia="Cambria Math"/>
          <w:sz w:val="24"/>
          <w:vertAlign w:val="baseline"/>
        </w:rPr>
        <w:t>𝑐𝑜𝑚𝑚𝑜𝑑𝑖𝑡𝑦</w:t>
      </w:r>
      <w:r>
        <w:rPr>
          <w:rFonts w:ascii="Cambria Math" w:hAnsi="Cambria Math" w:eastAsia="Cambria Math"/>
          <w:spacing w:val="5"/>
          <w:sz w:val="24"/>
          <w:vertAlign w:val="baseline"/>
        </w:rPr>
        <w:t> </w:t>
      </w:r>
      <w:r>
        <w:rPr>
          <w:rFonts w:ascii="Cambria Math" w:hAnsi="Cambria Math" w:eastAsia="Cambria Math"/>
          <w:sz w:val="24"/>
          <w:vertAlign w:val="baseline"/>
        </w:rPr>
        <w:t>𝑖</w:t>
      </w:r>
      <w:r>
        <w:rPr>
          <w:rFonts w:ascii="Cambria Math" w:hAnsi="Cambria Math" w:eastAsia="Cambria Math"/>
          <w:spacing w:val="8"/>
          <w:sz w:val="24"/>
          <w:vertAlign w:val="baseline"/>
        </w:rPr>
        <w:t> </w:t>
      </w:r>
      <w:r>
        <w:rPr>
          <w:rFonts w:ascii="Cambria Math" w:hAnsi="Cambria Math" w:eastAsia="Cambria Math"/>
          <w:sz w:val="24"/>
          <w:vertAlign w:val="baseline"/>
        </w:rPr>
        <w:t>𝑝𝑟𝑜𝑑𝑢𝑐𝑒𝑑</w:t>
      </w:r>
      <w:r>
        <w:rPr>
          <w:rFonts w:ascii="Cambria Math" w:hAnsi="Cambria Math" w:eastAsia="Cambria Math"/>
          <w:spacing w:val="5"/>
          <w:sz w:val="24"/>
          <w:vertAlign w:val="baseline"/>
        </w:rPr>
        <w:t> </w:t>
      </w:r>
      <w:r>
        <w:rPr>
          <w:rFonts w:ascii="Cambria Math" w:hAnsi="Cambria Math" w:eastAsia="Cambria Math"/>
          <w:spacing w:val="-2"/>
          <w:sz w:val="24"/>
          <w:vertAlign w:val="baseline"/>
        </w:rPr>
        <w:t>𝑙𝑜𝑐𝑎𝑙𝑙𝑦</w:t>
      </w:r>
    </w:p>
    <w:p>
      <w:pPr>
        <w:pStyle w:val="BodyText"/>
        <w:spacing w:before="158"/>
        <w:ind w:left="1753"/>
        <w:jc w:val="center"/>
        <w:rPr>
          <w:rFonts w:ascii="Cambria Math" w:hAnsi="Cambria Math" w:eastAsia="Cambria Math"/>
        </w:rPr>
      </w:pPr>
      <w:r>
        <w:rPr>
          <w:rFonts w:ascii="Cambria Math" w:hAnsi="Cambria Math" w:eastAsia="Cambria Math"/>
        </w:rPr>
        <w:t>𝑒</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𝐸𝑥𝑐ℎ𝑎𝑛𝑔𝑒</w:t>
      </w:r>
      <w:r>
        <w:rPr>
          <w:rFonts w:ascii="Cambria Math" w:hAnsi="Cambria Math" w:eastAsia="Cambria Math"/>
          <w:spacing w:val="6"/>
          <w:vertAlign w:val="baseline"/>
        </w:rPr>
        <w:t> </w:t>
      </w:r>
      <w:r>
        <w:rPr>
          <w:rFonts w:ascii="Cambria Math" w:hAnsi="Cambria Math" w:eastAsia="Cambria Math"/>
          <w:vertAlign w:val="baseline"/>
        </w:rPr>
        <w:t>𝑟𝑎𝑡𝑒;</w:t>
      </w:r>
      <w:r>
        <w:rPr>
          <w:rFonts w:ascii="Cambria Math" w:hAnsi="Cambria Math" w:eastAsia="Cambria Math"/>
          <w:spacing w:val="-13"/>
          <w:vertAlign w:val="baseline"/>
        </w:rPr>
        <w:t> </w:t>
      </w:r>
      <w:r>
        <w:rPr>
          <w:rFonts w:ascii="Cambria Math" w:hAnsi="Cambria Math" w:eastAsia="Cambria Math"/>
          <w:vertAlign w:val="baseline"/>
        </w:rPr>
        <w:t>𝑝𝑟𝑖𝑐𝑒</w:t>
      </w:r>
      <w:r>
        <w:rPr>
          <w:rFonts w:ascii="Cambria Math" w:hAnsi="Cambria Math" w:eastAsia="Cambria Math"/>
          <w:spacing w:val="3"/>
          <w:vertAlign w:val="baseline"/>
        </w:rPr>
        <w:t> </w:t>
      </w:r>
      <w:r>
        <w:rPr>
          <w:rFonts w:ascii="Cambria Math" w:hAnsi="Cambria Math" w:eastAsia="Cambria Math"/>
          <w:vertAlign w:val="baseline"/>
        </w:rPr>
        <w:t>𝑜𝑓</w:t>
      </w:r>
      <w:r>
        <w:rPr>
          <w:rFonts w:ascii="Cambria Math" w:hAnsi="Cambria Math" w:eastAsia="Cambria Math"/>
          <w:spacing w:val="7"/>
          <w:vertAlign w:val="baseline"/>
        </w:rPr>
        <w:t> </w:t>
      </w:r>
      <w:r>
        <w:rPr>
          <w:rFonts w:ascii="Cambria Math" w:hAnsi="Cambria Math" w:eastAsia="Cambria Math"/>
          <w:vertAlign w:val="baseline"/>
        </w:rPr>
        <w:t>𝑓𝑜𝑟𝑒𝑖𝑛</w:t>
      </w:r>
      <w:r>
        <w:rPr>
          <w:rFonts w:ascii="Cambria Math" w:hAnsi="Cambria Math" w:eastAsia="Cambria Math"/>
          <w:spacing w:val="1"/>
          <w:vertAlign w:val="baseline"/>
        </w:rPr>
        <w:t> </w:t>
      </w:r>
      <w:r>
        <w:rPr>
          <w:rFonts w:ascii="Cambria Math" w:hAnsi="Cambria Math" w:eastAsia="Cambria Math"/>
          <w:vertAlign w:val="baseline"/>
        </w:rPr>
        <w:t>𝑐𝑢𝑟𝑟𝑒𝑛𝑐𝑦</w:t>
      </w:r>
      <w:r>
        <w:rPr>
          <w:rFonts w:ascii="Cambria Math" w:hAnsi="Cambria Math" w:eastAsia="Cambria Math"/>
          <w:spacing w:val="3"/>
          <w:vertAlign w:val="baseline"/>
        </w:rPr>
        <w:t> </w:t>
      </w:r>
      <w:r>
        <w:rPr>
          <w:rFonts w:ascii="Cambria Math" w:hAnsi="Cambria Math" w:eastAsia="Cambria Math"/>
          <w:vertAlign w:val="baseline"/>
        </w:rPr>
        <w:t>𝑖𝑛</w:t>
      </w:r>
      <w:r>
        <w:rPr>
          <w:rFonts w:ascii="Cambria Math" w:hAnsi="Cambria Math" w:eastAsia="Cambria Math"/>
          <w:spacing w:val="3"/>
          <w:vertAlign w:val="baseline"/>
        </w:rPr>
        <w:t> </w:t>
      </w:r>
      <w:r>
        <w:rPr>
          <w:rFonts w:ascii="Cambria Math" w:hAnsi="Cambria Math" w:eastAsia="Cambria Math"/>
          <w:vertAlign w:val="baseline"/>
        </w:rPr>
        <w:t>𝑡𝑒𝑟𝑚𝑠</w:t>
      </w:r>
      <w:r>
        <w:rPr>
          <w:rFonts w:ascii="Cambria Math" w:hAnsi="Cambria Math" w:eastAsia="Cambria Math"/>
          <w:spacing w:val="5"/>
          <w:vertAlign w:val="baseline"/>
        </w:rPr>
        <w:t> </w:t>
      </w:r>
      <w:r>
        <w:rPr>
          <w:rFonts w:ascii="Cambria Math" w:hAnsi="Cambria Math" w:eastAsia="Cambria Math"/>
          <w:vertAlign w:val="baseline"/>
        </w:rPr>
        <w:t>𝑜𝑓</w:t>
      </w:r>
      <w:r>
        <w:rPr>
          <w:rFonts w:ascii="Cambria Math" w:hAnsi="Cambria Math" w:eastAsia="Cambria Math"/>
          <w:spacing w:val="6"/>
          <w:vertAlign w:val="baseline"/>
        </w:rPr>
        <w:t> </w:t>
      </w:r>
      <w:r>
        <w:rPr>
          <w:rFonts w:ascii="Cambria Math" w:hAnsi="Cambria Math" w:eastAsia="Cambria Math"/>
          <w:vertAlign w:val="baseline"/>
        </w:rPr>
        <w:t>𝑙𝑜𝑐𝑎𝑙</w:t>
      </w:r>
      <w:r>
        <w:rPr>
          <w:rFonts w:ascii="Cambria Math" w:hAnsi="Cambria Math" w:eastAsia="Cambria Math"/>
          <w:spacing w:val="5"/>
          <w:vertAlign w:val="baseline"/>
        </w:rPr>
        <w:t> </w:t>
      </w:r>
      <w:r>
        <w:rPr>
          <w:rFonts w:ascii="Cambria Math" w:hAnsi="Cambria Math" w:eastAsia="Cambria Math"/>
          <w:spacing w:val="-2"/>
          <w:vertAlign w:val="baseline"/>
        </w:rPr>
        <w:t>𝑐𝑢𝑟𝑟𝑒𝑛𝑐𝑦</w:t>
      </w:r>
    </w:p>
    <w:p>
      <w:pPr>
        <w:spacing w:before="141"/>
        <w:ind w:left="3180" w:right="0" w:firstLine="0"/>
        <w:jc w:val="left"/>
        <w:rPr>
          <w:rFonts w:ascii="Cambria Math" w:hAnsi="Cambria Math" w:eastAsia="Cambria Math"/>
          <w:sz w:val="24"/>
        </w:rPr>
      </w:pPr>
      <w:r>
        <w:rPr>
          <w:rFonts w:ascii="Cambria Math" w:hAnsi="Cambria Math" w:eastAsia="Cambria Math"/>
          <w:sz w:val="24"/>
        </w:rPr>
        <w:t>𝐸𝑋𝐷</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5"/>
          <w:sz w:val="24"/>
          <w:vertAlign w:val="baseline"/>
        </w:rPr>
        <w:t> </w:t>
      </w:r>
      <w:r>
        <w:rPr>
          <w:rFonts w:ascii="Cambria Math" w:hAnsi="Cambria Math" w:eastAsia="Cambria Math"/>
          <w:sz w:val="24"/>
          <w:vertAlign w:val="baseline"/>
        </w:rPr>
        <w:t>𝑄𝑢𝑎𝑛𝑡𝑖𝑡𝑦</w:t>
      </w:r>
      <w:r>
        <w:rPr>
          <w:rFonts w:ascii="Cambria Math" w:hAnsi="Cambria Math" w:eastAsia="Cambria Math"/>
          <w:spacing w:val="9"/>
          <w:sz w:val="24"/>
          <w:vertAlign w:val="baseline"/>
        </w:rPr>
        <w:t> </w:t>
      </w:r>
      <w:r>
        <w:rPr>
          <w:rFonts w:ascii="Cambria Math" w:hAnsi="Cambria Math" w:eastAsia="Cambria Math"/>
          <w:sz w:val="24"/>
          <w:vertAlign w:val="baseline"/>
        </w:rPr>
        <w:t>𝑜𝑓</w:t>
      </w:r>
      <w:r>
        <w:rPr>
          <w:rFonts w:ascii="Cambria Math" w:hAnsi="Cambria Math" w:eastAsia="Cambria Math"/>
          <w:spacing w:val="10"/>
          <w:sz w:val="24"/>
          <w:vertAlign w:val="baseline"/>
        </w:rPr>
        <w:t> </w:t>
      </w:r>
      <w:r>
        <w:rPr>
          <w:rFonts w:ascii="Cambria Math" w:hAnsi="Cambria Math" w:eastAsia="Cambria Math"/>
          <w:sz w:val="24"/>
          <w:vertAlign w:val="baseline"/>
        </w:rPr>
        <w:t>𝑝𝑟𝑜𝑑𝑢𝑐𝑡</w:t>
      </w:r>
      <w:r>
        <w:rPr>
          <w:rFonts w:ascii="Cambria Math" w:hAnsi="Cambria Math" w:eastAsia="Cambria Math"/>
          <w:spacing w:val="8"/>
          <w:sz w:val="24"/>
          <w:vertAlign w:val="baseline"/>
        </w:rPr>
        <w:t> </w:t>
      </w:r>
      <w:r>
        <w:rPr>
          <w:rFonts w:ascii="Cambria Math" w:hAnsi="Cambria Math" w:eastAsia="Cambria Math"/>
          <w:sz w:val="24"/>
          <w:vertAlign w:val="baseline"/>
        </w:rPr>
        <w:t>𝑖</w:t>
      </w:r>
      <w:r>
        <w:rPr>
          <w:rFonts w:ascii="Cambria Math" w:hAnsi="Cambria Math" w:eastAsia="Cambria Math"/>
          <w:spacing w:val="9"/>
          <w:sz w:val="24"/>
          <w:vertAlign w:val="baseline"/>
        </w:rPr>
        <w:t> </w:t>
      </w:r>
      <w:r>
        <w:rPr>
          <w:rFonts w:ascii="Cambria Math" w:hAnsi="Cambria Math" w:eastAsia="Cambria Math"/>
          <w:spacing w:val="-2"/>
          <w:sz w:val="24"/>
          <w:vertAlign w:val="baseline"/>
        </w:rPr>
        <w:t>𝑒𝑥𝑝𝑜𝑟𝑡𝑒𝑑</w:t>
      </w:r>
    </w:p>
    <w:p>
      <w:pPr>
        <w:spacing w:before="160"/>
        <w:ind w:left="3180" w:right="0" w:firstLine="0"/>
        <w:jc w:val="left"/>
        <w:rPr>
          <w:rFonts w:ascii="Cambria Math" w:hAnsi="Cambria Math" w:eastAsia="Cambria Math"/>
          <w:sz w:val="24"/>
        </w:rPr>
      </w:pPr>
      <w:r>
        <w:rPr>
          <w:rFonts w:ascii="Cambria Math" w:hAnsi="Cambria Math" w:eastAsia="Cambria Math"/>
          <w:sz w:val="24"/>
        </w:rPr>
        <w:t>𝐼𝑀</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2"/>
          <w:sz w:val="24"/>
          <w:vertAlign w:val="baseline"/>
        </w:rPr>
        <w:t> </w:t>
      </w:r>
      <w:r>
        <w:rPr>
          <w:rFonts w:ascii="Cambria Math" w:hAnsi="Cambria Math" w:eastAsia="Cambria Math"/>
          <w:sz w:val="24"/>
          <w:vertAlign w:val="baseline"/>
        </w:rPr>
        <w:t>𝑄𝑢𝑎𝑛𝑡𝑖𝑡𝑦</w:t>
      </w:r>
      <w:r>
        <w:rPr>
          <w:rFonts w:ascii="Cambria Math" w:hAnsi="Cambria Math" w:eastAsia="Cambria Math"/>
          <w:spacing w:val="9"/>
          <w:sz w:val="24"/>
          <w:vertAlign w:val="baseline"/>
        </w:rPr>
        <w:t> </w:t>
      </w:r>
      <w:r>
        <w:rPr>
          <w:rFonts w:ascii="Cambria Math" w:hAnsi="Cambria Math" w:eastAsia="Cambria Math"/>
          <w:sz w:val="24"/>
          <w:vertAlign w:val="baseline"/>
        </w:rPr>
        <w:t>𝑜𝑓</w:t>
      </w:r>
      <w:r>
        <w:rPr>
          <w:rFonts w:ascii="Cambria Math" w:hAnsi="Cambria Math" w:eastAsia="Cambria Math"/>
          <w:spacing w:val="10"/>
          <w:sz w:val="24"/>
          <w:vertAlign w:val="baseline"/>
        </w:rPr>
        <w:t> </w:t>
      </w:r>
      <w:r>
        <w:rPr>
          <w:rFonts w:ascii="Cambria Math" w:hAnsi="Cambria Math" w:eastAsia="Cambria Math"/>
          <w:sz w:val="24"/>
          <w:vertAlign w:val="baseline"/>
        </w:rPr>
        <w:t>𝑝𝑟𝑜𝑑𝑢𝑐𝑡</w:t>
      </w:r>
      <w:r>
        <w:rPr>
          <w:rFonts w:ascii="Cambria Math" w:hAnsi="Cambria Math" w:eastAsia="Cambria Math"/>
          <w:spacing w:val="8"/>
          <w:sz w:val="24"/>
          <w:vertAlign w:val="baseline"/>
        </w:rPr>
        <w:t> </w:t>
      </w:r>
      <w:r>
        <w:rPr>
          <w:rFonts w:ascii="Cambria Math" w:hAnsi="Cambria Math" w:eastAsia="Cambria Math"/>
          <w:sz w:val="24"/>
          <w:vertAlign w:val="baseline"/>
        </w:rPr>
        <w:t>𝑖</w:t>
      </w:r>
      <w:r>
        <w:rPr>
          <w:rFonts w:ascii="Cambria Math" w:hAnsi="Cambria Math" w:eastAsia="Cambria Math"/>
          <w:spacing w:val="7"/>
          <w:sz w:val="24"/>
          <w:vertAlign w:val="baseline"/>
        </w:rPr>
        <w:t> </w:t>
      </w:r>
      <w:r>
        <w:rPr>
          <w:rFonts w:ascii="Cambria Math" w:hAnsi="Cambria Math" w:eastAsia="Cambria Math"/>
          <w:spacing w:val="-2"/>
          <w:sz w:val="24"/>
          <w:vertAlign w:val="baseline"/>
        </w:rPr>
        <w:t>𝑖𝑚𝑝𝑜𝑟𝑡𝑒𝑑</w:t>
      </w:r>
    </w:p>
    <w:p>
      <w:pPr>
        <w:pStyle w:val="BodyText"/>
        <w:spacing w:before="158"/>
        <w:ind w:left="3180"/>
        <w:rPr>
          <w:rFonts w:ascii="Cambria Math" w:hAnsi="Cambria Math" w:eastAsia="Cambria Math"/>
        </w:rPr>
      </w:pPr>
      <w:r>
        <w:rPr>
          <w:rFonts w:ascii="Cambria Math" w:hAnsi="Cambria Math" w:eastAsia="Cambria Math"/>
        </w:rPr>
        <w:t>𝑃𝐶</w:t>
      </w:r>
      <w:r>
        <w:rPr>
          <w:rFonts w:ascii="Cambria Math" w:hAnsi="Cambria Math" w:eastAsia="Cambria Math"/>
          <w:vertAlign w:val="subscript"/>
        </w:rPr>
        <w:t>𝑖,𝑡</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𝑃𝑢𝑟𝑐ℎ𝑎𝑠𝑒𝑟</w:t>
      </w:r>
      <w:r>
        <w:rPr>
          <w:rFonts w:ascii="Cambria Math" w:hAnsi="Cambria Math" w:eastAsia="Cambria Math"/>
          <w:spacing w:val="6"/>
          <w:vertAlign w:val="baseline"/>
        </w:rPr>
        <w:t> </w:t>
      </w:r>
      <w:r>
        <w:rPr>
          <w:rFonts w:ascii="Cambria Math" w:hAnsi="Cambria Math" w:eastAsia="Cambria Math"/>
          <w:vertAlign w:val="baseline"/>
        </w:rPr>
        <w:t>𝑝𝑟𝑖𝑐𝑒</w:t>
      </w:r>
      <w:r>
        <w:rPr>
          <w:rFonts w:ascii="Cambria Math" w:hAnsi="Cambria Math" w:eastAsia="Cambria Math"/>
          <w:spacing w:val="1"/>
          <w:vertAlign w:val="baseline"/>
        </w:rPr>
        <w:t> </w:t>
      </w:r>
      <w:r>
        <w:rPr>
          <w:rFonts w:ascii="Cambria Math" w:hAnsi="Cambria Math" w:eastAsia="Cambria Math"/>
          <w:vertAlign w:val="baseline"/>
        </w:rPr>
        <w:t>𝑜𝑓</w:t>
      </w:r>
      <w:r>
        <w:rPr>
          <w:rFonts w:ascii="Cambria Math" w:hAnsi="Cambria Math" w:eastAsia="Cambria Math"/>
          <w:spacing w:val="10"/>
          <w:vertAlign w:val="baseline"/>
        </w:rPr>
        <w:t> </w:t>
      </w:r>
      <w:r>
        <w:rPr>
          <w:rFonts w:ascii="Cambria Math" w:hAnsi="Cambria Math" w:eastAsia="Cambria Math"/>
          <w:vertAlign w:val="baseline"/>
        </w:rPr>
        <w:t>𝑐𝑜𝑚𝑝𝑜𝑠𝑖𝑡𝑒</w:t>
      </w:r>
      <w:r>
        <w:rPr>
          <w:rFonts w:ascii="Cambria Math" w:hAnsi="Cambria Math" w:eastAsia="Cambria Math"/>
          <w:spacing w:val="5"/>
          <w:vertAlign w:val="baseline"/>
        </w:rPr>
        <w:t> </w:t>
      </w:r>
      <w:r>
        <w:rPr>
          <w:rFonts w:ascii="Cambria Math" w:hAnsi="Cambria Math" w:eastAsia="Cambria Math"/>
          <w:vertAlign w:val="baseline"/>
        </w:rPr>
        <w:t>𝑐𝑜𝑚𝑚𝑜𝑑𝑖𝑡𝑦</w:t>
      </w:r>
      <w:r>
        <w:rPr>
          <w:rFonts w:ascii="Cambria Math" w:hAnsi="Cambria Math" w:eastAsia="Cambria Math"/>
          <w:spacing w:val="5"/>
          <w:vertAlign w:val="baseline"/>
        </w:rPr>
        <w:t> </w:t>
      </w:r>
      <w:r>
        <w:rPr>
          <w:rFonts w:ascii="Cambria Math" w:hAnsi="Cambria Math" w:eastAsia="Cambria Math"/>
          <w:vertAlign w:val="baseline"/>
        </w:rPr>
        <w:t>𝑖</w:t>
      </w:r>
      <w:r>
        <w:rPr>
          <w:rFonts w:ascii="Cambria Math" w:hAnsi="Cambria Math" w:eastAsia="Cambria Math"/>
          <w:spacing w:val="7"/>
          <w:vertAlign w:val="baseline"/>
        </w:rPr>
        <w:t> </w:t>
      </w:r>
      <w:r>
        <w:rPr>
          <w:rFonts w:ascii="Cambria Math" w:hAnsi="Cambria Math" w:eastAsia="Cambria Math"/>
          <w:vertAlign w:val="baseline"/>
        </w:rPr>
        <w:t>(𝑖𝑛𝑐𝑙𝑢𝑑𝑖𝑛𝑔</w:t>
      </w:r>
      <w:r>
        <w:rPr>
          <w:rFonts w:ascii="Cambria Math" w:hAnsi="Cambria Math" w:eastAsia="Cambria Math"/>
          <w:spacing w:val="2"/>
          <w:vertAlign w:val="baseline"/>
        </w:rPr>
        <w:t> </w:t>
      </w:r>
      <w:r>
        <w:rPr>
          <w:rFonts w:ascii="Cambria Math" w:hAnsi="Cambria Math" w:eastAsia="Cambria Math"/>
          <w:vertAlign w:val="baseline"/>
        </w:rPr>
        <w:t>𝑎𝑙𝑙</w:t>
      </w:r>
      <w:r>
        <w:rPr>
          <w:rFonts w:ascii="Cambria Math" w:hAnsi="Cambria Math" w:eastAsia="Cambria Math"/>
          <w:spacing w:val="6"/>
          <w:vertAlign w:val="baseline"/>
        </w:rPr>
        <w:t> </w:t>
      </w:r>
      <w:r>
        <w:rPr>
          <w:rFonts w:ascii="Cambria Math" w:hAnsi="Cambria Math" w:eastAsia="Cambria Math"/>
          <w:vertAlign w:val="baseline"/>
        </w:rPr>
        <w:t>𝑡𝑎𝑥𝑒𝑠</w:t>
      </w:r>
      <w:r>
        <w:rPr>
          <w:rFonts w:ascii="Cambria Math" w:hAnsi="Cambria Math" w:eastAsia="Cambria Math"/>
          <w:spacing w:val="6"/>
          <w:vertAlign w:val="baseline"/>
        </w:rPr>
        <w:t> </w:t>
      </w:r>
      <w:r>
        <w:rPr>
          <w:rFonts w:ascii="Cambria Math" w:hAnsi="Cambria Math" w:eastAsia="Cambria Math"/>
          <w:vertAlign w:val="baseline"/>
        </w:rPr>
        <w:t>𝑎𝑛𝑑</w:t>
      </w:r>
      <w:r>
        <w:rPr>
          <w:rFonts w:ascii="Cambria Math" w:hAnsi="Cambria Math" w:eastAsia="Cambria Math"/>
          <w:spacing w:val="7"/>
          <w:vertAlign w:val="baseline"/>
        </w:rPr>
        <w:t> </w:t>
      </w:r>
      <w:r>
        <w:rPr>
          <w:rFonts w:ascii="Cambria Math" w:hAnsi="Cambria Math" w:eastAsia="Cambria Math"/>
          <w:spacing w:val="-2"/>
          <w:vertAlign w:val="baseline"/>
        </w:rPr>
        <w:t>𝑚𝑎𝑟𝑔𝑖𝑛𝑠)</w:t>
      </w:r>
    </w:p>
    <w:p>
      <w:pPr>
        <w:spacing w:before="161"/>
        <w:ind w:left="3180" w:right="0" w:firstLine="0"/>
        <w:jc w:val="left"/>
        <w:rPr>
          <w:rFonts w:ascii="Cambria Math" w:hAnsi="Cambria Math" w:eastAsia="Cambria Math"/>
          <w:sz w:val="24"/>
        </w:rPr>
      </w:pPr>
      <w:r>
        <w:rPr>
          <w:rFonts w:ascii="Cambria Math" w:hAnsi="Cambria Math" w:eastAsia="Cambria Math"/>
          <w:sz w:val="24"/>
        </w:rPr>
        <w:t>𝑃𝐸</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3"/>
          <w:sz w:val="24"/>
          <w:vertAlign w:val="baseline"/>
        </w:rPr>
        <w:t> </w:t>
      </w:r>
      <w:r>
        <w:rPr>
          <w:rFonts w:ascii="Cambria Math" w:hAnsi="Cambria Math" w:eastAsia="Cambria Math"/>
          <w:sz w:val="24"/>
          <w:vertAlign w:val="baseline"/>
        </w:rPr>
        <w:t>𝑃𝑟𝑖𝑐𝑒</w:t>
      </w:r>
      <w:r>
        <w:rPr>
          <w:rFonts w:ascii="Cambria Math" w:hAnsi="Cambria Math" w:eastAsia="Cambria Math"/>
          <w:spacing w:val="5"/>
          <w:sz w:val="24"/>
          <w:vertAlign w:val="baseline"/>
        </w:rPr>
        <w:t> </w:t>
      </w:r>
      <w:r>
        <w:rPr>
          <w:rFonts w:ascii="Cambria Math" w:hAnsi="Cambria Math" w:eastAsia="Cambria Math"/>
          <w:sz w:val="24"/>
          <w:vertAlign w:val="baseline"/>
        </w:rPr>
        <w:t>𝑟𝑒𝑐𝑒𝑖𝑣𝑒𝑑</w:t>
      </w:r>
      <w:r>
        <w:rPr>
          <w:rFonts w:ascii="Cambria Math" w:hAnsi="Cambria Math" w:eastAsia="Cambria Math"/>
          <w:spacing w:val="6"/>
          <w:sz w:val="24"/>
          <w:vertAlign w:val="baseline"/>
        </w:rPr>
        <w:t> </w:t>
      </w:r>
      <w:r>
        <w:rPr>
          <w:rFonts w:ascii="Cambria Math" w:hAnsi="Cambria Math" w:eastAsia="Cambria Math"/>
          <w:sz w:val="24"/>
          <w:vertAlign w:val="baseline"/>
        </w:rPr>
        <w:t>𝑓𝑜𝑟</w:t>
      </w:r>
      <w:r>
        <w:rPr>
          <w:rFonts w:ascii="Cambria Math" w:hAnsi="Cambria Math" w:eastAsia="Cambria Math"/>
          <w:spacing w:val="6"/>
          <w:sz w:val="24"/>
          <w:vertAlign w:val="baseline"/>
        </w:rPr>
        <w:t> </w:t>
      </w:r>
      <w:r>
        <w:rPr>
          <w:rFonts w:ascii="Cambria Math" w:hAnsi="Cambria Math" w:eastAsia="Cambria Math"/>
          <w:sz w:val="24"/>
          <w:vertAlign w:val="baseline"/>
        </w:rPr>
        <w:t>𝑒𝑥𝑝𝑜𝑟𝑡𝑒𝑑</w:t>
      </w:r>
      <w:r>
        <w:rPr>
          <w:rFonts w:ascii="Cambria Math" w:hAnsi="Cambria Math" w:eastAsia="Cambria Math"/>
          <w:spacing w:val="8"/>
          <w:sz w:val="24"/>
          <w:vertAlign w:val="baseline"/>
        </w:rPr>
        <w:t> </w:t>
      </w:r>
      <w:r>
        <w:rPr>
          <w:rFonts w:ascii="Cambria Math" w:hAnsi="Cambria Math" w:eastAsia="Cambria Math"/>
          <w:sz w:val="24"/>
          <w:vertAlign w:val="baseline"/>
        </w:rPr>
        <w:t>𝑐𝑜𝑚𝑚𝑜𝑑𝑖𝑡𝑦</w:t>
      </w:r>
      <w:r>
        <w:rPr>
          <w:rFonts w:ascii="Cambria Math" w:hAnsi="Cambria Math" w:eastAsia="Cambria Math"/>
          <w:spacing w:val="5"/>
          <w:sz w:val="24"/>
          <w:vertAlign w:val="baseline"/>
        </w:rPr>
        <w:t> </w:t>
      </w:r>
      <w:r>
        <w:rPr>
          <w:rFonts w:ascii="Cambria Math" w:hAnsi="Cambria Math" w:eastAsia="Cambria Math"/>
          <w:sz w:val="24"/>
          <w:vertAlign w:val="baseline"/>
        </w:rPr>
        <w:t>𝑖</w:t>
      </w:r>
      <w:r>
        <w:rPr>
          <w:rFonts w:ascii="Cambria Math" w:hAnsi="Cambria Math" w:eastAsia="Cambria Math"/>
          <w:spacing w:val="6"/>
          <w:sz w:val="24"/>
          <w:vertAlign w:val="baseline"/>
        </w:rPr>
        <w:t> </w:t>
      </w:r>
      <w:r>
        <w:rPr>
          <w:rFonts w:ascii="Cambria Math" w:hAnsi="Cambria Math" w:eastAsia="Cambria Math"/>
          <w:sz w:val="24"/>
          <w:vertAlign w:val="baseline"/>
        </w:rPr>
        <w:t>(𝑒𝑥𝑐𝑙𝑢𝑑𝑖𝑛𝑔</w:t>
      </w:r>
      <w:r>
        <w:rPr>
          <w:rFonts w:ascii="Cambria Math" w:hAnsi="Cambria Math" w:eastAsia="Cambria Math"/>
          <w:spacing w:val="56"/>
          <w:sz w:val="24"/>
          <w:vertAlign w:val="baseline"/>
        </w:rPr>
        <w:t> </w:t>
      </w:r>
      <w:r>
        <w:rPr>
          <w:rFonts w:ascii="Cambria Math" w:hAnsi="Cambria Math" w:eastAsia="Cambria Math"/>
          <w:sz w:val="24"/>
          <w:vertAlign w:val="baseline"/>
        </w:rPr>
        <w:t>𝑒𝑥𝑝𝑜𝑟𝑡</w:t>
      </w:r>
      <w:r>
        <w:rPr>
          <w:rFonts w:ascii="Cambria Math" w:hAnsi="Cambria Math" w:eastAsia="Cambria Math"/>
          <w:spacing w:val="5"/>
          <w:sz w:val="24"/>
          <w:vertAlign w:val="baseline"/>
        </w:rPr>
        <w:t> </w:t>
      </w:r>
      <w:r>
        <w:rPr>
          <w:rFonts w:ascii="Cambria Math" w:hAnsi="Cambria Math" w:eastAsia="Cambria Math"/>
          <w:sz w:val="24"/>
          <w:vertAlign w:val="baseline"/>
        </w:rPr>
        <w:t>𝑡𝑎𝑥𝑒𝑠</w:t>
      </w:r>
      <w:r>
        <w:rPr>
          <w:rFonts w:ascii="Cambria Math" w:hAnsi="Cambria Math" w:eastAsia="Cambria Math"/>
          <w:spacing w:val="5"/>
          <w:sz w:val="24"/>
          <w:vertAlign w:val="baseline"/>
        </w:rPr>
        <w:t> </w:t>
      </w:r>
      <w:r>
        <w:rPr>
          <w:rFonts w:ascii="Cambria Math" w:hAnsi="Cambria Math" w:eastAsia="Cambria Math"/>
          <w:spacing w:val="-10"/>
          <w:sz w:val="24"/>
          <w:vertAlign w:val="baseline"/>
        </w:rPr>
        <w:t>)</w:t>
      </w:r>
    </w:p>
    <w:p>
      <w:pPr>
        <w:spacing w:before="160"/>
        <w:ind w:left="3180" w:right="0" w:firstLine="0"/>
        <w:jc w:val="left"/>
        <w:rPr>
          <w:rFonts w:ascii="Cambria Math" w:hAnsi="Cambria Math" w:eastAsia="Cambria Math"/>
          <w:sz w:val="24"/>
        </w:rPr>
      </w:pPr>
      <w:r>
        <w:rPr>
          <w:rFonts w:ascii="Cambria Math" w:hAnsi="Cambria Math" w:eastAsia="Cambria Math"/>
          <w:sz w:val="24"/>
        </w:rPr>
        <w:t>𝑃𝐿</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2"/>
          <w:sz w:val="24"/>
          <w:vertAlign w:val="baseline"/>
        </w:rPr>
        <w:t> </w:t>
      </w:r>
      <w:r>
        <w:rPr>
          <w:rFonts w:ascii="Cambria Math" w:hAnsi="Cambria Math" w:eastAsia="Cambria Math"/>
          <w:sz w:val="24"/>
          <w:vertAlign w:val="baseline"/>
        </w:rPr>
        <w:t>𝑃𝑟𝑖𝑐𝑒</w:t>
      </w:r>
      <w:r>
        <w:rPr>
          <w:rFonts w:ascii="Cambria Math" w:hAnsi="Cambria Math" w:eastAsia="Cambria Math"/>
          <w:spacing w:val="6"/>
          <w:sz w:val="24"/>
          <w:vertAlign w:val="baseline"/>
        </w:rPr>
        <w:t> </w:t>
      </w:r>
      <w:r>
        <w:rPr>
          <w:rFonts w:ascii="Cambria Math" w:hAnsi="Cambria Math" w:eastAsia="Cambria Math"/>
          <w:sz w:val="24"/>
          <w:vertAlign w:val="baseline"/>
        </w:rPr>
        <w:t>𝑜𝑓</w:t>
      </w:r>
      <w:r>
        <w:rPr>
          <w:rFonts w:ascii="Cambria Math" w:hAnsi="Cambria Math" w:eastAsia="Cambria Math"/>
          <w:spacing w:val="12"/>
          <w:sz w:val="24"/>
          <w:vertAlign w:val="baseline"/>
        </w:rPr>
        <w:t> </w:t>
      </w:r>
      <w:r>
        <w:rPr>
          <w:rFonts w:ascii="Cambria Math" w:hAnsi="Cambria Math" w:eastAsia="Cambria Math"/>
          <w:sz w:val="24"/>
          <w:vertAlign w:val="baseline"/>
        </w:rPr>
        <w:t>𝑙𝑜𝑐𝑎𝑙</w:t>
      </w:r>
      <w:r>
        <w:rPr>
          <w:rFonts w:ascii="Cambria Math" w:hAnsi="Cambria Math" w:eastAsia="Cambria Math"/>
          <w:spacing w:val="8"/>
          <w:sz w:val="24"/>
          <w:vertAlign w:val="baseline"/>
        </w:rPr>
        <w:t> </w:t>
      </w:r>
      <w:r>
        <w:rPr>
          <w:rFonts w:ascii="Cambria Math" w:hAnsi="Cambria Math" w:eastAsia="Cambria Math"/>
          <w:sz w:val="24"/>
          <w:vertAlign w:val="baseline"/>
        </w:rPr>
        <w:t>𝑝𝑟𝑜𝑑𝑢𝑐𝑡</w:t>
      </w:r>
      <w:r>
        <w:rPr>
          <w:rFonts w:ascii="Cambria Math" w:hAnsi="Cambria Math" w:eastAsia="Cambria Math"/>
          <w:spacing w:val="9"/>
          <w:sz w:val="24"/>
          <w:vertAlign w:val="baseline"/>
        </w:rPr>
        <w:t> </w:t>
      </w:r>
      <w:r>
        <w:rPr>
          <w:rFonts w:ascii="Cambria Math" w:hAnsi="Cambria Math" w:eastAsia="Cambria Math"/>
          <w:sz w:val="24"/>
          <w:vertAlign w:val="baseline"/>
        </w:rPr>
        <w:t>𝑖</w:t>
      </w:r>
      <w:r>
        <w:rPr>
          <w:rFonts w:ascii="Cambria Math" w:hAnsi="Cambria Math" w:eastAsia="Cambria Math"/>
          <w:spacing w:val="9"/>
          <w:sz w:val="24"/>
          <w:vertAlign w:val="baseline"/>
        </w:rPr>
        <w:t> </w:t>
      </w:r>
      <w:r>
        <w:rPr>
          <w:rFonts w:ascii="Cambria Math" w:hAnsi="Cambria Math" w:eastAsia="Cambria Math"/>
          <w:sz w:val="24"/>
          <w:vertAlign w:val="baseline"/>
        </w:rPr>
        <w:t>(𝑒𝑥𝑐𝑙𝑢𝑑𝑖𝑛𝑔</w:t>
      </w:r>
      <w:r>
        <w:rPr>
          <w:rFonts w:ascii="Cambria Math" w:hAnsi="Cambria Math" w:eastAsia="Cambria Math"/>
          <w:spacing w:val="57"/>
          <w:sz w:val="24"/>
          <w:vertAlign w:val="baseline"/>
        </w:rPr>
        <w:t> </w:t>
      </w:r>
      <w:r>
        <w:rPr>
          <w:rFonts w:ascii="Cambria Math" w:hAnsi="Cambria Math" w:eastAsia="Cambria Math"/>
          <w:sz w:val="24"/>
          <w:vertAlign w:val="baseline"/>
        </w:rPr>
        <w:t>𝑎𝑙𝑙</w:t>
      </w:r>
      <w:r>
        <w:rPr>
          <w:rFonts w:ascii="Cambria Math" w:hAnsi="Cambria Math" w:eastAsia="Cambria Math"/>
          <w:spacing w:val="9"/>
          <w:sz w:val="24"/>
          <w:vertAlign w:val="baseline"/>
        </w:rPr>
        <w:t> </w:t>
      </w:r>
      <w:r>
        <w:rPr>
          <w:rFonts w:ascii="Cambria Math" w:hAnsi="Cambria Math" w:eastAsia="Cambria Math"/>
          <w:sz w:val="24"/>
          <w:vertAlign w:val="baseline"/>
        </w:rPr>
        <w:t>𝑡𝑎𝑥𝑒𝑠</w:t>
      </w:r>
      <w:r>
        <w:rPr>
          <w:rFonts w:ascii="Cambria Math" w:hAnsi="Cambria Math" w:eastAsia="Cambria Math"/>
          <w:spacing w:val="7"/>
          <w:sz w:val="24"/>
          <w:vertAlign w:val="baseline"/>
        </w:rPr>
        <w:t> </w:t>
      </w:r>
      <w:r>
        <w:rPr>
          <w:rFonts w:ascii="Cambria Math" w:hAnsi="Cambria Math" w:eastAsia="Cambria Math"/>
          <w:sz w:val="24"/>
          <w:vertAlign w:val="baseline"/>
        </w:rPr>
        <w:t>𝑜𝑛</w:t>
      </w:r>
      <w:r>
        <w:rPr>
          <w:rFonts w:ascii="Cambria Math" w:hAnsi="Cambria Math" w:eastAsia="Cambria Math"/>
          <w:spacing w:val="8"/>
          <w:sz w:val="24"/>
          <w:vertAlign w:val="baseline"/>
        </w:rPr>
        <w:t> </w:t>
      </w:r>
      <w:r>
        <w:rPr>
          <w:rFonts w:ascii="Cambria Math" w:hAnsi="Cambria Math" w:eastAsia="Cambria Math"/>
          <w:spacing w:val="-2"/>
          <w:sz w:val="24"/>
          <w:vertAlign w:val="baseline"/>
        </w:rPr>
        <w:t>𝑝𝑟𝑜𝑑𝑢𝑐𝑡𝑠)</w:t>
      </w:r>
    </w:p>
    <w:p>
      <w:pPr>
        <w:spacing w:before="158"/>
        <w:ind w:left="3180" w:right="0" w:firstLine="0"/>
        <w:jc w:val="left"/>
        <w:rPr>
          <w:rFonts w:ascii="Cambria Math" w:hAnsi="Cambria Math" w:eastAsia="Cambria Math"/>
          <w:sz w:val="24"/>
        </w:rPr>
      </w:pPr>
      <w:r>
        <w:rPr>
          <w:rFonts w:ascii="Cambria Math" w:hAnsi="Cambria Math" w:eastAsia="Cambria Math"/>
          <w:sz w:val="24"/>
        </w:rPr>
        <w:t>𝑃𝑊𝑀</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3"/>
          <w:sz w:val="24"/>
          <w:vertAlign w:val="baseline"/>
        </w:rPr>
        <w:t> </w:t>
      </w:r>
      <w:r>
        <w:rPr>
          <w:rFonts w:ascii="Cambria Math" w:hAnsi="Cambria Math" w:eastAsia="Cambria Math"/>
          <w:sz w:val="24"/>
          <w:vertAlign w:val="baseline"/>
        </w:rPr>
        <w:t>𝑊𝑜𝑟𝑙𝑑</w:t>
      </w:r>
      <w:r>
        <w:rPr>
          <w:rFonts w:ascii="Cambria Math" w:hAnsi="Cambria Math" w:eastAsia="Cambria Math"/>
          <w:spacing w:val="7"/>
          <w:sz w:val="24"/>
          <w:vertAlign w:val="baseline"/>
        </w:rPr>
        <w:t> </w:t>
      </w:r>
      <w:r>
        <w:rPr>
          <w:rFonts w:ascii="Cambria Math" w:hAnsi="Cambria Math" w:eastAsia="Cambria Math"/>
          <w:sz w:val="24"/>
          <w:vertAlign w:val="baseline"/>
        </w:rPr>
        <w:t>𝑝𝑟𝑖𝑐𝑒</w:t>
      </w:r>
      <w:r>
        <w:rPr>
          <w:rFonts w:ascii="Cambria Math" w:hAnsi="Cambria Math" w:eastAsia="Cambria Math"/>
          <w:spacing w:val="4"/>
          <w:sz w:val="24"/>
          <w:vertAlign w:val="baseline"/>
        </w:rPr>
        <w:t> </w:t>
      </w:r>
      <w:r>
        <w:rPr>
          <w:rFonts w:ascii="Cambria Math" w:hAnsi="Cambria Math" w:eastAsia="Cambria Math"/>
          <w:sz w:val="24"/>
          <w:vertAlign w:val="baseline"/>
        </w:rPr>
        <w:t>𝑜𝑓</w:t>
      </w:r>
      <w:r>
        <w:rPr>
          <w:rFonts w:ascii="Cambria Math" w:hAnsi="Cambria Math" w:eastAsia="Cambria Math"/>
          <w:spacing w:val="8"/>
          <w:sz w:val="24"/>
          <w:vertAlign w:val="baseline"/>
        </w:rPr>
        <w:t> </w:t>
      </w:r>
      <w:r>
        <w:rPr>
          <w:rFonts w:ascii="Cambria Math" w:hAnsi="Cambria Math" w:eastAsia="Cambria Math"/>
          <w:sz w:val="24"/>
          <w:vertAlign w:val="baseline"/>
        </w:rPr>
        <w:t>𝑖𝑚𝑝𝑜𝑟𝑡𝑒𝑑</w:t>
      </w:r>
      <w:r>
        <w:rPr>
          <w:rFonts w:ascii="Cambria Math" w:hAnsi="Cambria Math" w:eastAsia="Cambria Math"/>
          <w:spacing w:val="5"/>
          <w:sz w:val="24"/>
          <w:vertAlign w:val="baseline"/>
        </w:rPr>
        <w:t> </w:t>
      </w:r>
      <w:r>
        <w:rPr>
          <w:rFonts w:ascii="Cambria Math" w:hAnsi="Cambria Math" w:eastAsia="Cambria Math"/>
          <w:sz w:val="24"/>
          <w:vertAlign w:val="baseline"/>
        </w:rPr>
        <w:t>𝑝𝑟𝑜𝑑𝑢𝑐𝑡</w:t>
      </w:r>
      <w:r>
        <w:rPr>
          <w:rFonts w:ascii="Cambria Math" w:hAnsi="Cambria Math" w:eastAsia="Cambria Math"/>
          <w:spacing w:val="7"/>
          <w:sz w:val="24"/>
          <w:vertAlign w:val="baseline"/>
        </w:rPr>
        <w:t> </w:t>
      </w:r>
      <w:r>
        <w:rPr>
          <w:rFonts w:ascii="Cambria Math" w:hAnsi="Cambria Math" w:eastAsia="Cambria Math"/>
          <w:sz w:val="24"/>
          <w:vertAlign w:val="baseline"/>
        </w:rPr>
        <w:t>𝑖</w:t>
      </w:r>
      <w:r>
        <w:rPr>
          <w:rFonts w:ascii="Cambria Math" w:hAnsi="Cambria Math" w:eastAsia="Cambria Math"/>
          <w:spacing w:val="7"/>
          <w:sz w:val="24"/>
          <w:vertAlign w:val="baseline"/>
        </w:rPr>
        <w:t> </w:t>
      </w:r>
      <w:r>
        <w:rPr>
          <w:rFonts w:ascii="Cambria Math" w:hAnsi="Cambria Math" w:eastAsia="Cambria Math"/>
          <w:sz w:val="24"/>
          <w:vertAlign w:val="baseline"/>
        </w:rPr>
        <w:t>(𝑒𝑥𝑝𝑟𝑒𝑠𝑠𝑒𝑑</w:t>
      </w:r>
      <w:r>
        <w:rPr>
          <w:rFonts w:ascii="Cambria Math" w:hAnsi="Cambria Math" w:eastAsia="Cambria Math"/>
          <w:spacing w:val="6"/>
          <w:sz w:val="24"/>
          <w:vertAlign w:val="baseline"/>
        </w:rPr>
        <w:t> </w:t>
      </w:r>
      <w:r>
        <w:rPr>
          <w:rFonts w:ascii="Cambria Math" w:hAnsi="Cambria Math" w:eastAsia="Cambria Math"/>
          <w:sz w:val="24"/>
          <w:vertAlign w:val="baseline"/>
        </w:rPr>
        <w:t>𝑖𝑛</w:t>
      </w:r>
      <w:r>
        <w:rPr>
          <w:rFonts w:ascii="Cambria Math" w:hAnsi="Cambria Math" w:eastAsia="Cambria Math"/>
          <w:spacing w:val="4"/>
          <w:sz w:val="24"/>
          <w:vertAlign w:val="baseline"/>
        </w:rPr>
        <w:t> </w:t>
      </w:r>
      <w:r>
        <w:rPr>
          <w:rFonts w:ascii="Cambria Math" w:hAnsi="Cambria Math" w:eastAsia="Cambria Math"/>
          <w:sz w:val="24"/>
          <w:vertAlign w:val="baseline"/>
        </w:rPr>
        <w:t>𝑓𝑜𝑟𝑒𝑖𝑔𝑛</w:t>
      </w:r>
      <w:r>
        <w:rPr>
          <w:rFonts w:ascii="Cambria Math" w:hAnsi="Cambria Math" w:eastAsia="Cambria Math"/>
          <w:spacing w:val="4"/>
          <w:sz w:val="24"/>
          <w:vertAlign w:val="baseline"/>
        </w:rPr>
        <w:t> </w:t>
      </w:r>
      <w:r>
        <w:rPr>
          <w:rFonts w:ascii="Cambria Math" w:hAnsi="Cambria Math" w:eastAsia="Cambria Math"/>
          <w:sz w:val="24"/>
          <w:vertAlign w:val="baseline"/>
        </w:rPr>
        <w:t>𝑐𝑢𝑟𝑟𝑒𝑛𝑐𝑦</w:t>
      </w:r>
      <w:r>
        <w:rPr>
          <w:rFonts w:ascii="Cambria Math" w:hAnsi="Cambria Math" w:eastAsia="Cambria Math"/>
          <w:spacing w:val="3"/>
          <w:sz w:val="24"/>
          <w:vertAlign w:val="baseline"/>
        </w:rPr>
        <w:t> </w:t>
      </w:r>
      <w:r>
        <w:rPr>
          <w:rFonts w:ascii="Cambria Math" w:hAnsi="Cambria Math" w:eastAsia="Cambria Math"/>
          <w:spacing w:val="-10"/>
          <w:sz w:val="24"/>
          <w:vertAlign w:val="baseline"/>
        </w:rPr>
        <w:t>)</w:t>
      </w:r>
    </w:p>
    <w:p>
      <w:pPr>
        <w:spacing w:before="160"/>
        <w:ind w:left="3180" w:right="0" w:firstLine="0"/>
        <w:jc w:val="left"/>
        <w:rPr>
          <w:rFonts w:ascii="Cambria Math" w:hAnsi="Cambria Math" w:eastAsia="Cambria Math"/>
          <w:sz w:val="24"/>
        </w:rPr>
      </w:pPr>
      <w:r>
        <w:rPr>
          <w:rFonts w:ascii="Cambria Math" w:hAnsi="Cambria Math" w:eastAsia="Cambria Math"/>
          <w:sz w:val="24"/>
        </w:rPr>
        <w:t>𝑆𝐺</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12"/>
          <w:sz w:val="24"/>
          <w:vertAlign w:val="baseline"/>
        </w:rPr>
        <w:t> </w:t>
      </w:r>
      <w:r>
        <w:rPr>
          <w:rFonts w:ascii="Cambria Math" w:hAnsi="Cambria Math" w:eastAsia="Cambria Math"/>
          <w:sz w:val="24"/>
          <w:vertAlign w:val="baseline"/>
        </w:rPr>
        <w:t>𝐺𝑜𝑣𝑒𝑟𝑛𝑚𝑒𝑛𝑡</w:t>
      </w:r>
      <w:r>
        <w:rPr>
          <w:rFonts w:ascii="Cambria Math" w:hAnsi="Cambria Math" w:eastAsia="Cambria Math"/>
          <w:spacing w:val="8"/>
          <w:sz w:val="24"/>
          <w:vertAlign w:val="baseline"/>
        </w:rPr>
        <w:t> </w:t>
      </w:r>
      <w:r>
        <w:rPr>
          <w:rFonts w:ascii="Cambria Math" w:hAnsi="Cambria Math" w:eastAsia="Cambria Math"/>
          <w:spacing w:val="-2"/>
          <w:sz w:val="24"/>
          <w:vertAlign w:val="baseline"/>
        </w:rPr>
        <w:t>𝑠𝑎𝑣𝑖𝑛𝑔𝑠</w:t>
      </w:r>
    </w:p>
    <w:p>
      <w:pPr>
        <w:spacing w:before="141"/>
        <w:ind w:left="3180" w:right="0" w:firstLine="0"/>
        <w:jc w:val="left"/>
        <w:rPr>
          <w:rFonts w:ascii="Cambria Math" w:hAnsi="Cambria Math" w:eastAsia="Cambria Math"/>
          <w:sz w:val="24"/>
        </w:rPr>
      </w:pPr>
      <w:r>
        <w:rPr>
          <w:rFonts w:ascii="Cambria Math" w:hAnsi="Cambria Math" w:eastAsia="Cambria Math"/>
          <w:sz w:val="24"/>
        </w:rPr>
        <w:t>𝐺</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14"/>
          <w:sz w:val="24"/>
          <w:vertAlign w:val="baseline"/>
        </w:rPr>
        <w:t> </w:t>
      </w:r>
      <w:r>
        <w:rPr>
          <w:rFonts w:ascii="Cambria Math" w:hAnsi="Cambria Math" w:eastAsia="Cambria Math"/>
          <w:sz w:val="24"/>
          <w:vertAlign w:val="baseline"/>
        </w:rPr>
        <w:t>𝐶𝑢𝑟𝑟𝑒𝑛𝑡</w:t>
      </w:r>
      <w:r>
        <w:rPr>
          <w:rFonts w:ascii="Cambria Math" w:hAnsi="Cambria Math" w:eastAsia="Cambria Math"/>
          <w:spacing w:val="2"/>
          <w:sz w:val="24"/>
          <w:vertAlign w:val="baseline"/>
        </w:rPr>
        <w:t> </w:t>
      </w:r>
      <w:r>
        <w:rPr>
          <w:rFonts w:ascii="Cambria Math" w:hAnsi="Cambria Math" w:eastAsia="Cambria Math"/>
          <w:sz w:val="24"/>
          <w:vertAlign w:val="baseline"/>
        </w:rPr>
        <w:t>𝑔𝑜𝑣𝑒𝑟𝑛𝑚𝑒𝑛𝑡</w:t>
      </w:r>
      <w:r>
        <w:rPr>
          <w:rFonts w:ascii="Cambria Math" w:hAnsi="Cambria Math" w:eastAsia="Cambria Math"/>
          <w:spacing w:val="8"/>
          <w:sz w:val="24"/>
          <w:vertAlign w:val="baseline"/>
        </w:rPr>
        <w:t> </w:t>
      </w:r>
      <w:r>
        <w:rPr>
          <w:rFonts w:ascii="Cambria Math" w:hAnsi="Cambria Math" w:eastAsia="Cambria Math"/>
          <w:sz w:val="24"/>
          <w:vertAlign w:val="baseline"/>
        </w:rPr>
        <w:t>𝑒𝑥𝑝𝑒𝑛𝑑𝑖𝑡𝑢𝑟𝑒</w:t>
      </w:r>
      <w:r>
        <w:rPr>
          <w:rFonts w:ascii="Cambria Math" w:hAnsi="Cambria Math" w:eastAsia="Cambria Math"/>
          <w:spacing w:val="3"/>
          <w:sz w:val="24"/>
          <w:vertAlign w:val="baseline"/>
        </w:rPr>
        <w:t> </w:t>
      </w:r>
      <w:r>
        <w:rPr>
          <w:rFonts w:ascii="Cambria Math" w:hAnsi="Cambria Math" w:eastAsia="Cambria Math"/>
          <w:sz w:val="24"/>
          <w:vertAlign w:val="baseline"/>
        </w:rPr>
        <w:t>𝑜𝑛</w:t>
      </w:r>
      <w:r>
        <w:rPr>
          <w:rFonts w:ascii="Cambria Math" w:hAnsi="Cambria Math" w:eastAsia="Cambria Math"/>
          <w:spacing w:val="3"/>
          <w:sz w:val="24"/>
          <w:vertAlign w:val="baseline"/>
        </w:rPr>
        <w:t> </w:t>
      </w:r>
      <w:r>
        <w:rPr>
          <w:rFonts w:ascii="Cambria Math" w:hAnsi="Cambria Math" w:eastAsia="Cambria Math"/>
          <w:sz w:val="24"/>
          <w:vertAlign w:val="baseline"/>
        </w:rPr>
        <w:t>𝑔𝑜𝑜𝑑𝑠</w:t>
      </w:r>
      <w:r>
        <w:rPr>
          <w:rFonts w:ascii="Cambria Math" w:hAnsi="Cambria Math" w:eastAsia="Cambria Math"/>
          <w:spacing w:val="5"/>
          <w:sz w:val="24"/>
          <w:vertAlign w:val="baseline"/>
        </w:rPr>
        <w:t> </w:t>
      </w:r>
      <w:r>
        <w:rPr>
          <w:rFonts w:ascii="Cambria Math" w:hAnsi="Cambria Math" w:eastAsia="Cambria Math"/>
          <w:sz w:val="24"/>
          <w:vertAlign w:val="baseline"/>
        </w:rPr>
        <w:t>𝑎𝑛𝑑</w:t>
      </w:r>
      <w:r>
        <w:rPr>
          <w:rFonts w:ascii="Cambria Math" w:hAnsi="Cambria Math" w:eastAsia="Cambria Math"/>
          <w:spacing w:val="7"/>
          <w:sz w:val="24"/>
          <w:vertAlign w:val="baseline"/>
        </w:rPr>
        <w:t> </w:t>
      </w:r>
      <w:r>
        <w:rPr>
          <w:rFonts w:ascii="Cambria Math" w:hAnsi="Cambria Math" w:eastAsia="Cambria Math"/>
          <w:spacing w:val="-2"/>
          <w:sz w:val="24"/>
          <w:vertAlign w:val="baseline"/>
        </w:rPr>
        <w:t>𝑠𝑒𝑟𝑣𝑖𝑐𝑒𝑠</w:t>
      </w:r>
    </w:p>
    <w:p>
      <w:pPr>
        <w:pStyle w:val="BodyText"/>
        <w:spacing w:before="139"/>
        <w:ind w:left="3180"/>
        <w:rPr>
          <w:rFonts w:ascii="Cambria Math" w:hAnsi="Cambria Math" w:eastAsia="Cambria Math"/>
        </w:rPr>
      </w:pPr>
      <w:r>
        <w:rPr>
          <w:rFonts w:ascii="Cambria Math" w:hAnsi="Cambria Math" w:eastAsia="Cambria Math"/>
        </w:rPr>
        <w:t>𝑌𝑅𝑂𝑊</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𝑅𝑒𝑠𝑡</w:t>
      </w:r>
      <w:r>
        <w:rPr>
          <w:rFonts w:ascii="Cambria Math" w:hAnsi="Cambria Math" w:eastAsia="Cambria Math"/>
          <w:spacing w:val="-6"/>
          <w:vertAlign w:val="baseline"/>
        </w:rPr>
        <w:t> </w:t>
      </w:r>
      <w:r>
        <w:rPr>
          <w:rFonts w:ascii="Cambria Math" w:hAnsi="Cambria Math" w:eastAsia="Cambria Math"/>
          <w:vertAlign w:val="baseline"/>
        </w:rPr>
        <w:t>𝑜𝑓𝑡ℎ𝑒</w:t>
      </w:r>
      <w:r>
        <w:rPr>
          <w:rFonts w:ascii="Cambria Math" w:hAnsi="Cambria Math" w:eastAsia="Cambria Math"/>
          <w:spacing w:val="3"/>
          <w:vertAlign w:val="baseline"/>
        </w:rPr>
        <w:t> </w:t>
      </w:r>
      <w:r>
        <w:rPr>
          <w:rFonts w:ascii="Cambria Math" w:hAnsi="Cambria Math" w:eastAsia="Cambria Math"/>
          <w:vertAlign w:val="baseline"/>
        </w:rPr>
        <w:t>𝑤𝑜𝑟𝑙𝑑</w:t>
      </w:r>
      <w:r>
        <w:rPr>
          <w:rFonts w:ascii="Cambria Math" w:hAnsi="Cambria Math" w:eastAsia="Cambria Math"/>
          <w:spacing w:val="-1"/>
          <w:vertAlign w:val="baseline"/>
        </w:rPr>
        <w:t> </w:t>
      </w:r>
      <w:r>
        <w:rPr>
          <w:rFonts w:ascii="Cambria Math" w:hAnsi="Cambria Math" w:eastAsia="Cambria Math"/>
          <w:spacing w:val="-2"/>
          <w:vertAlign w:val="baseline"/>
        </w:rPr>
        <w:t>𝑖𝑛𝑐𝑜𝑚𝑒</w:t>
      </w:r>
    </w:p>
    <w:p>
      <w:pPr>
        <w:pStyle w:val="BodyText"/>
        <w:spacing w:before="141"/>
        <w:ind w:left="3180"/>
        <w:rPr>
          <w:rFonts w:ascii="Cambria Math" w:hAnsi="Cambria Math" w:eastAsia="Cambria Math"/>
        </w:rPr>
      </w:pPr>
      <w:r>
        <w:rPr>
          <w:rFonts w:ascii="Cambria Math" w:hAnsi="Cambria Math" w:eastAsia="Cambria Math"/>
        </w:rPr>
        <w:t>𝑆𝑅𝑂𝑊</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vertAlign w:val="baseline"/>
        </w:rPr>
        <w:t>𝑅𝑒𝑠𝑡</w:t>
      </w:r>
      <w:r>
        <w:rPr>
          <w:rFonts w:ascii="Cambria Math" w:hAnsi="Cambria Math" w:eastAsia="Cambria Math"/>
          <w:spacing w:val="-4"/>
          <w:vertAlign w:val="baseline"/>
        </w:rPr>
        <w:t> </w:t>
      </w:r>
      <w:r>
        <w:rPr>
          <w:rFonts w:ascii="Cambria Math" w:hAnsi="Cambria Math" w:eastAsia="Cambria Math"/>
          <w:vertAlign w:val="baseline"/>
        </w:rPr>
        <w:t>𝑜𝑓𝑡ℎ𝑒</w:t>
      </w:r>
      <w:r>
        <w:rPr>
          <w:rFonts w:ascii="Cambria Math" w:hAnsi="Cambria Math" w:eastAsia="Cambria Math"/>
          <w:spacing w:val="2"/>
          <w:vertAlign w:val="baseline"/>
        </w:rPr>
        <w:t> </w:t>
      </w:r>
      <w:r>
        <w:rPr>
          <w:rFonts w:ascii="Cambria Math" w:hAnsi="Cambria Math" w:eastAsia="Cambria Math"/>
          <w:vertAlign w:val="baseline"/>
        </w:rPr>
        <w:t>𝑤𝑜𝑟𝑙𝑑</w:t>
      </w:r>
      <w:r>
        <w:rPr>
          <w:rFonts w:ascii="Cambria Math" w:hAnsi="Cambria Math" w:eastAsia="Cambria Math"/>
          <w:spacing w:val="-1"/>
          <w:vertAlign w:val="baseline"/>
        </w:rPr>
        <w:t> </w:t>
      </w:r>
      <w:r>
        <w:rPr>
          <w:rFonts w:ascii="Cambria Math" w:hAnsi="Cambria Math" w:eastAsia="Cambria Math"/>
          <w:spacing w:val="-2"/>
          <w:vertAlign w:val="baseline"/>
        </w:rPr>
        <w:t>𝑠𝑎𝑣𝑖𝑛𝑔𝑠</w:t>
      </w:r>
    </w:p>
    <w:p>
      <w:pPr>
        <w:spacing w:before="141"/>
        <w:ind w:left="3180" w:right="0" w:firstLine="0"/>
        <w:jc w:val="left"/>
        <w:rPr>
          <w:rFonts w:ascii="Cambria Math" w:hAnsi="Cambria Math" w:eastAsia="Cambria Math"/>
          <w:sz w:val="24"/>
        </w:rPr>
      </w:pPr>
      <w:r>
        <w:rPr>
          <w:rFonts w:ascii="Cambria Math" w:hAnsi="Cambria Math" w:eastAsia="Cambria Math"/>
          <w:sz w:val="24"/>
        </w:rPr>
        <w:t>𝐶𝐴𝐵</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14"/>
          <w:sz w:val="24"/>
          <w:vertAlign w:val="baseline"/>
        </w:rPr>
        <w:t> </w:t>
      </w:r>
      <w:r>
        <w:rPr>
          <w:rFonts w:ascii="Cambria Math" w:hAnsi="Cambria Math" w:eastAsia="Cambria Math"/>
          <w:sz w:val="24"/>
          <w:vertAlign w:val="baseline"/>
        </w:rPr>
        <w:t>𝐶𝑢𝑟𝑟𝑒𝑛𝑡</w:t>
      </w:r>
      <w:r>
        <w:rPr>
          <w:rFonts w:ascii="Cambria Math" w:hAnsi="Cambria Math" w:eastAsia="Cambria Math"/>
          <w:spacing w:val="6"/>
          <w:sz w:val="24"/>
          <w:vertAlign w:val="baseline"/>
        </w:rPr>
        <w:t> </w:t>
      </w:r>
      <w:r>
        <w:rPr>
          <w:rFonts w:ascii="Cambria Math" w:hAnsi="Cambria Math" w:eastAsia="Cambria Math"/>
          <w:sz w:val="24"/>
          <w:vertAlign w:val="baseline"/>
        </w:rPr>
        <w:t>𝑎𝑐𝑐𝑜𝑢𝑛𝑡</w:t>
      </w:r>
      <w:r>
        <w:rPr>
          <w:rFonts w:ascii="Cambria Math" w:hAnsi="Cambria Math" w:eastAsia="Cambria Math"/>
          <w:spacing w:val="6"/>
          <w:sz w:val="24"/>
          <w:vertAlign w:val="baseline"/>
        </w:rPr>
        <w:t> </w:t>
      </w:r>
      <w:r>
        <w:rPr>
          <w:rFonts w:ascii="Cambria Math" w:hAnsi="Cambria Math" w:eastAsia="Cambria Math"/>
          <w:spacing w:val="-2"/>
          <w:sz w:val="24"/>
          <w:vertAlign w:val="baseline"/>
        </w:rPr>
        <w:t>𝑏𝑎𝑙𝑎𝑛𝑐𝑒</w:t>
      </w:r>
    </w:p>
    <w:p>
      <w:pPr>
        <w:pStyle w:val="BodyText"/>
        <w:spacing w:before="141"/>
        <w:ind w:left="3180"/>
        <w:rPr>
          <w:rFonts w:ascii="Cambria Math" w:hAnsi="Cambria Math" w:eastAsia="Cambria Math"/>
        </w:rPr>
      </w:pPr>
      <w:r>
        <w:rPr>
          <w:rFonts w:ascii="Cambria Math" w:hAnsi="Cambria Math" w:eastAsia="Cambria Math"/>
        </w:rPr>
        <w:t>𝑡𝑡𝑑ℎ0</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𝐼𝑛𝑡𝑒𝑟𝑐𝑒𝑝𝑡</w:t>
      </w:r>
      <w:r>
        <w:rPr>
          <w:rFonts w:ascii="Cambria Math" w:hAnsi="Cambria Math" w:eastAsia="Cambria Math"/>
          <w:spacing w:val="11"/>
          <w:vertAlign w:val="baseline"/>
        </w:rPr>
        <w:t> </w:t>
      </w:r>
      <w:r>
        <w:rPr>
          <w:rFonts w:ascii="Cambria Math" w:hAnsi="Cambria Math" w:eastAsia="Cambria Math"/>
          <w:vertAlign w:val="baseline"/>
        </w:rPr>
        <w:t>(𝑖𝑛𝑐𝑜𝑚𝑒</w:t>
      </w:r>
      <w:r>
        <w:rPr>
          <w:rFonts w:ascii="Cambria Math" w:hAnsi="Cambria Math" w:eastAsia="Cambria Math"/>
          <w:spacing w:val="8"/>
          <w:vertAlign w:val="baseline"/>
        </w:rPr>
        <w:t> </w:t>
      </w:r>
      <w:r>
        <w:rPr>
          <w:rFonts w:ascii="Cambria Math" w:hAnsi="Cambria Math" w:eastAsia="Cambria Math"/>
          <w:vertAlign w:val="baseline"/>
        </w:rPr>
        <w:t>𝑡𝑎𝑥𝑒𝑠</w:t>
      </w:r>
      <w:r>
        <w:rPr>
          <w:rFonts w:ascii="Cambria Math" w:hAnsi="Cambria Math" w:eastAsia="Cambria Math"/>
          <w:spacing w:val="8"/>
          <w:vertAlign w:val="baseline"/>
        </w:rPr>
        <w:t> </w:t>
      </w:r>
      <w:r>
        <w:rPr>
          <w:rFonts w:ascii="Cambria Math" w:hAnsi="Cambria Math" w:eastAsia="Cambria Math"/>
          <w:vertAlign w:val="baseline"/>
        </w:rPr>
        <w:t>𝑜𝑓</w:t>
      </w:r>
      <w:r>
        <w:rPr>
          <w:rFonts w:ascii="Cambria Math" w:hAnsi="Cambria Math" w:eastAsia="Cambria Math"/>
          <w:spacing w:val="11"/>
          <w:vertAlign w:val="baseline"/>
        </w:rPr>
        <w:t> </w:t>
      </w:r>
      <w:r>
        <w:rPr>
          <w:rFonts w:ascii="Cambria Math" w:hAnsi="Cambria Math" w:eastAsia="Cambria Math"/>
          <w:vertAlign w:val="baseline"/>
        </w:rPr>
        <w:t>𝑡𝑦𝑝𝑒</w:t>
      </w:r>
      <w:r>
        <w:rPr>
          <w:rFonts w:ascii="Cambria Math" w:hAnsi="Cambria Math" w:eastAsia="Cambria Math"/>
          <w:spacing w:val="10"/>
          <w:vertAlign w:val="baseline"/>
        </w:rPr>
        <w:t> </w:t>
      </w:r>
      <w:r>
        <w:rPr>
          <w:rFonts w:ascii="Cambria Math" w:hAnsi="Cambria Math" w:eastAsia="Cambria Math"/>
          <w:vertAlign w:val="baseline"/>
        </w:rPr>
        <w:t>ℎ</w:t>
      </w:r>
      <w:r>
        <w:rPr>
          <w:rFonts w:ascii="Cambria Math" w:hAnsi="Cambria Math" w:eastAsia="Cambria Math"/>
          <w:spacing w:val="10"/>
          <w:vertAlign w:val="baseline"/>
        </w:rPr>
        <w:t> </w:t>
      </w:r>
      <w:r>
        <w:rPr>
          <w:rFonts w:ascii="Cambria Math" w:hAnsi="Cambria Math" w:eastAsia="Cambria Math"/>
          <w:spacing w:val="-2"/>
          <w:vertAlign w:val="baseline"/>
        </w:rPr>
        <w:t>ℎ𝑜𝑢𝑠𝑒ℎ𝑜𝑙𝑑𝑠)</w:t>
      </w:r>
    </w:p>
    <w:p>
      <w:pPr>
        <w:pStyle w:val="BodyText"/>
        <w:spacing w:before="161"/>
        <w:ind w:left="3180"/>
        <w:rPr>
          <w:rFonts w:ascii="Cambria Math" w:hAnsi="Cambria Math" w:eastAsia="Cambria Math"/>
        </w:rPr>
      </w:pPr>
      <w:r>
        <w:rPr>
          <w:rFonts w:ascii="Cambria Math" w:hAnsi="Cambria Math" w:eastAsia="Cambria Math"/>
        </w:rPr>
        <w:t>𝑡𝑡𝑑ℎ1</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𝑀𝑎𝑟𝑔𝑖𝑛𝑎𝑙</w:t>
      </w:r>
      <w:r>
        <w:rPr>
          <w:rFonts w:ascii="Cambria Math" w:hAnsi="Cambria Math" w:eastAsia="Cambria Math"/>
          <w:spacing w:val="9"/>
          <w:vertAlign w:val="baseline"/>
        </w:rPr>
        <w:t> </w:t>
      </w:r>
      <w:r>
        <w:rPr>
          <w:rFonts w:ascii="Cambria Math" w:hAnsi="Cambria Math" w:eastAsia="Cambria Math"/>
          <w:vertAlign w:val="baseline"/>
        </w:rPr>
        <w:t>𝑖𝑛𝑐𝑜𝑚𝑒</w:t>
      </w:r>
      <w:r>
        <w:rPr>
          <w:rFonts w:ascii="Cambria Math" w:hAnsi="Cambria Math" w:eastAsia="Cambria Math"/>
          <w:spacing w:val="10"/>
          <w:vertAlign w:val="baseline"/>
        </w:rPr>
        <w:t> </w:t>
      </w:r>
      <w:r>
        <w:rPr>
          <w:rFonts w:ascii="Cambria Math" w:hAnsi="Cambria Math" w:eastAsia="Cambria Math"/>
          <w:vertAlign w:val="baseline"/>
        </w:rPr>
        <w:t>𝑡𝑎𝑥</w:t>
      </w:r>
      <w:r>
        <w:rPr>
          <w:rFonts w:ascii="Cambria Math" w:hAnsi="Cambria Math" w:eastAsia="Cambria Math"/>
          <w:spacing w:val="13"/>
          <w:vertAlign w:val="baseline"/>
        </w:rPr>
        <w:t> </w:t>
      </w:r>
      <w:r>
        <w:rPr>
          <w:rFonts w:ascii="Cambria Math" w:hAnsi="Cambria Math" w:eastAsia="Cambria Math"/>
          <w:vertAlign w:val="baseline"/>
        </w:rPr>
        <w:t>𝑟𝑎𝑡𝑒</w:t>
      </w:r>
      <w:r>
        <w:rPr>
          <w:rFonts w:ascii="Cambria Math" w:hAnsi="Cambria Math" w:eastAsia="Cambria Math"/>
          <w:spacing w:val="6"/>
          <w:vertAlign w:val="baseline"/>
        </w:rPr>
        <w:t> </w:t>
      </w:r>
      <w:r>
        <w:rPr>
          <w:rFonts w:ascii="Cambria Math" w:hAnsi="Cambria Math" w:eastAsia="Cambria Math"/>
          <w:vertAlign w:val="baseline"/>
        </w:rPr>
        <w:t>𝑜𝑓</w:t>
      </w:r>
      <w:r>
        <w:rPr>
          <w:rFonts w:ascii="Cambria Math" w:hAnsi="Cambria Math" w:eastAsia="Cambria Math"/>
          <w:spacing w:val="14"/>
          <w:vertAlign w:val="baseline"/>
        </w:rPr>
        <w:t> </w:t>
      </w:r>
      <w:r>
        <w:rPr>
          <w:rFonts w:ascii="Cambria Math" w:hAnsi="Cambria Math" w:eastAsia="Cambria Math"/>
          <w:vertAlign w:val="baseline"/>
        </w:rPr>
        <w:t>𝑡𝑦𝑝𝑒</w:t>
      </w:r>
      <w:r>
        <w:rPr>
          <w:rFonts w:ascii="Cambria Math" w:hAnsi="Cambria Math" w:eastAsia="Cambria Math"/>
          <w:spacing w:val="8"/>
          <w:vertAlign w:val="baseline"/>
        </w:rPr>
        <w:t> </w:t>
      </w:r>
      <w:r>
        <w:rPr>
          <w:rFonts w:ascii="Cambria Math" w:hAnsi="Cambria Math" w:eastAsia="Cambria Math"/>
          <w:vertAlign w:val="baseline"/>
        </w:rPr>
        <w:t>ℎ</w:t>
      </w:r>
      <w:r>
        <w:rPr>
          <w:rFonts w:ascii="Cambria Math" w:hAnsi="Cambria Math" w:eastAsia="Cambria Math"/>
          <w:spacing w:val="7"/>
          <w:vertAlign w:val="baseline"/>
        </w:rPr>
        <w:t> </w:t>
      </w:r>
      <w:r>
        <w:rPr>
          <w:rFonts w:ascii="Cambria Math" w:hAnsi="Cambria Math" w:eastAsia="Cambria Math"/>
          <w:spacing w:val="-2"/>
          <w:vertAlign w:val="baseline"/>
        </w:rPr>
        <w:t>ℎ𝑜𝑢𝑠𝑒ℎ𝑜𝑙𝑑𝑠</w:t>
      </w:r>
    </w:p>
    <w:p>
      <w:pPr>
        <w:pStyle w:val="BodyText"/>
        <w:spacing w:before="155"/>
        <w:ind w:left="3180"/>
        <w:rPr>
          <w:rFonts w:ascii="Cambria Math" w:hAnsi="Cambria Math" w:eastAsia="Cambria Math"/>
        </w:rPr>
      </w:pPr>
      <w:r>
        <w:rPr>
          <w:rFonts w:ascii="Cambria Math" w:hAnsi="Cambria Math" w:eastAsia="Cambria Math"/>
        </w:rPr>
        <w:t>𝑡𝑡𝑑𝑓0</w:t>
      </w:r>
      <w:r>
        <w:rPr>
          <w:rFonts w:ascii="Cambria Math" w:hAnsi="Cambria Math" w:eastAsia="Cambria Math"/>
          <w:spacing w:val="-14"/>
        </w:rPr>
        <w:t> </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𝐼𝑛𝑡𝑒𝑟𝑐𝑒𝑝𝑡</w:t>
      </w:r>
      <w:r>
        <w:rPr>
          <w:rFonts w:ascii="Cambria Math" w:hAnsi="Cambria Math" w:eastAsia="Cambria Math"/>
          <w:spacing w:val="3"/>
          <w:vertAlign w:val="baseline"/>
        </w:rPr>
        <w:t> </w:t>
      </w:r>
      <w:r>
        <w:rPr>
          <w:rFonts w:ascii="Cambria Math" w:hAnsi="Cambria Math" w:eastAsia="Cambria Math"/>
          <w:vertAlign w:val="baseline"/>
        </w:rPr>
        <w:t>(𝑖𝑛𝑐𝑜𝑚𝑒</w:t>
      </w:r>
      <w:r>
        <w:rPr>
          <w:rFonts w:ascii="Cambria Math" w:hAnsi="Cambria Math" w:eastAsia="Cambria Math"/>
          <w:spacing w:val="5"/>
          <w:vertAlign w:val="baseline"/>
        </w:rPr>
        <w:t> </w:t>
      </w:r>
      <w:r>
        <w:rPr>
          <w:rFonts w:ascii="Cambria Math" w:hAnsi="Cambria Math" w:eastAsia="Cambria Math"/>
          <w:vertAlign w:val="baseline"/>
        </w:rPr>
        <w:t>𝑡𝑎𝑥𝑒𝑠</w:t>
      </w:r>
      <w:r>
        <w:rPr>
          <w:rFonts w:ascii="Cambria Math" w:hAnsi="Cambria Math" w:eastAsia="Cambria Math"/>
          <w:spacing w:val="4"/>
          <w:vertAlign w:val="baseline"/>
        </w:rPr>
        <w:t> </w:t>
      </w:r>
      <w:r>
        <w:rPr>
          <w:rFonts w:ascii="Cambria Math" w:hAnsi="Cambria Math" w:eastAsia="Cambria Math"/>
          <w:vertAlign w:val="baseline"/>
        </w:rPr>
        <w:t>𝑜𝑓</w:t>
      </w:r>
      <w:r>
        <w:rPr>
          <w:rFonts w:ascii="Cambria Math" w:hAnsi="Cambria Math" w:eastAsia="Cambria Math"/>
          <w:spacing w:val="6"/>
          <w:vertAlign w:val="baseline"/>
        </w:rPr>
        <w:t> </w:t>
      </w:r>
      <w:r>
        <w:rPr>
          <w:rFonts w:ascii="Cambria Math" w:hAnsi="Cambria Math" w:eastAsia="Cambria Math"/>
          <w:vertAlign w:val="baseline"/>
        </w:rPr>
        <w:t>𝑟𝑒𝑝𝑟𝑒𝑠𝑒𝑛𝑡𝑎𝑡𝑖𝑣𝑒</w:t>
      </w:r>
      <w:r>
        <w:rPr>
          <w:rFonts w:ascii="Cambria Math" w:hAnsi="Cambria Math" w:eastAsia="Cambria Math"/>
          <w:spacing w:val="5"/>
          <w:vertAlign w:val="baseline"/>
        </w:rPr>
        <w:t> </w:t>
      </w:r>
      <w:r>
        <w:rPr>
          <w:rFonts w:ascii="Cambria Math" w:hAnsi="Cambria Math" w:eastAsia="Cambria Math"/>
          <w:spacing w:val="-2"/>
          <w:vertAlign w:val="baseline"/>
        </w:rPr>
        <w:t>𝑓𝑖𝑟𝑚)</w:t>
      </w:r>
    </w:p>
    <w:p>
      <w:pPr>
        <w:spacing w:after="0"/>
        <w:rPr>
          <w:rFonts w:ascii="Cambria Math" w:hAnsi="Cambria Math" w:eastAsia="Cambria Math"/>
        </w:rPr>
        <w:sectPr>
          <w:pgSz w:w="12240" w:h="15840"/>
          <w:pgMar w:header="0" w:footer="1015" w:top="1320" w:bottom="1200" w:left="60" w:right="0"/>
        </w:sectPr>
      </w:pPr>
    </w:p>
    <w:p>
      <w:pPr>
        <w:pStyle w:val="BodyText"/>
        <w:spacing w:before="28"/>
        <w:ind w:left="3180"/>
        <w:rPr>
          <w:rFonts w:ascii="Cambria Math" w:hAnsi="Cambria Math" w:eastAsia="Cambria Math"/>
        </w:rPr>
      </w:pPr>
      <w:r>
        <w:rPr>
          <w:rFonts w:ascii="Cambria Math" w:hAnsi="Cambria Math" w:eastAsia="Cambria Math"/>
        </w:rPr>
        <w:t>𝑡𝑡𝑑𝑓1</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𝑀𝑎𝑟𝑔𝑖𝑛𝑎𝑙</w:t>
      </w:r>
      <w:r>
        <w:rPr>
          <w:rFonts w:ascii="Cambria Math" w:hAnsi="Cambria Math" w:eastAsia="Cambria Math"/>
          <w:spacing w:val="5"/>
          <w:vertAlign w:val="baseline"/>
        </w:rPr>
        <w:t> </w:t>
      </w:r>
      <w:r>
        <w:rPr>
          <w:rFonts w:ascii="Cambria Math" w:hAnsi="Cambria Math" w:eastAsia="Cambria Math"/>
          <w:vertAlign w:val="baseline"/>
        </w:rPr>
        <w:t>𝑖𝑛𝑐𝑜𝑚𝑒</w:t>
      </w:r>
      <w:r>
        <w:rPr>
          <w:rFonts w:ascii="Cambria Math" w:hAnsi="Cambria Math" w:eastAsia="Cambria Math"/>
          <w:spacing w:val="6"/>
          <w:vertAlign w:val="baseline"/>
        </w:rPr>
        <w:t> </w:t>
      </w:r>
      <w:r>
        <w:rPr>
          <w:rFonts w:ascii="Cambria Math" w:hAnsi="Cambria Math" w:eastAsia="Cambria Math"/>
          <w:vertAlign w:val="baseline"/>
        </w:rPr>
        <w:t>𝑡𝑎𝑥</w:t>
      </w:r>
      <w:r>
        <w:rPr>
          <w:rFonts w:ascii="Cambria Math" w:hAnsi="Cambria Math" w:eastAsia="Cambria Math"/>
          <w:spacing w:val="6"/>
          <w:vertAlign w:val="baseline"/>
        </w:rPr>
        <w:t> </w:t>
      </w:r>
      <w:r>
        <w:rPr>
          <w:rFonts w:ascii="Cambria Math" w:hAnsi="Cambria Math" w:eastAsia="Cambria Math"/>
          <w:vertAlign w:val="baseline"/>
        </w:rPr>
        <w:t>𝑟𝑎𝑡𝑒</w:t>
      </w:r>
      <w:r>
        <w:rPr>
          <w:rFonts w:ascii="Cambria Math" w:hAnsi="Cambria Math" w:eastAsia="Cambria Math"/>
          <w:spacing w:val="6"/>
          <w:vertAlign w:val="baseline"/>
        </w:rPr>
        <w:t> </w:t>
      </w:r>
      <w:r>
        <w:rPr>
          <w:rFonts w:ascii="Cambria Math" w:hAnsi="Cambria Math" w:eastAsia="Cambria Math"/>
          <w:vertAlign w:val="baseline"/>
        </w:rPr>
        <w:t>𝑜𝑓</w:t>
      </w:r>
      <w:r>
        <w:rPr>
          <w:rFonts w:ascii="Cambria Math" w:hAnsi="Cambria Math" w:eastAsia="Cambria Math"/>
          <w:spacing w:val="6"/>
          <w:vertAlign w:val="baseline"/>
        </w:rPr>
        <w:t> </w:t>
      </w:r>
      <w:r>
        <w:rPr>
          <w:rFonts w:ascii="Cambria Math" w:hAnsi="Cambria Math" w:eastAsia="Cambria Math"/>
          <w:vertAlign w:val="baseline"/>
        </w:rPr>
        <w:t>𝑟𝑒𝑝𝑟𝑒𝑠𝑒𝑛𝑡𝑎𝑡𝑖𝑣𝑒</w:t>
      </w:r>
      <w:r>
        <w:rPr>
          <w:rFonts w:ascii="Cambria Math" w:hAnsi="Cambria Math" w:eastAsia="Cambria Math"/>
          <w:spacing w:val="6"/>
          <w:vertAlign w:val="baseline"/>
        </w:rPr>
        <w:t> </w:t>
      </w:r>
      <w:r>
        <w:rPr>
          <w:rFonts w:ascii="Cambria Math" w:hAnsi="Cambria Math" w:eastAsia="Cambria Math"/>
          <w:spacing w:val="-4"/>
          <w:vertAlign w:val="baseline"/>
        </w:rPr>
        <w:t>𝑓𝑖𝑟𝑚</w:t>
      </w:r>
    </w:p>
    <w:p>
      <w:pPr>
        <w:pStyle w:val="BodyText"/>
        <w:spacing w:before="137"/>
        <w:ind w:left="3180"/>
        <w:rPr>
          <w:rFonts w:ascii="Cambria Math" w:hAnsi="Cambria Math" w:eastAsia="Cambria Math"/>
        </w:rPr>
      </w:pPr>
      <w:r>
        <w:rPr>
          <w:rFonts w:ascii="Cambria Math" w:hAnsi="Cambria Math" w:eastAsia="Cambria Math"/>
        </w:rPr>
        <w:t>𝑡𝑡𝑖𝑝</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vertAlign w:val="baseline"/>
        </w:rPr>
        <w:t>𝑇𝑎𝑥</w:t>
      </w:r>
      <w:r>
        <w:rPr>
          <w:rFonts w:ascii="Cambria Math" w:hAnsi="Cambria Math" w:eastAsia="Cambria Math"/>
          <w:spacing w:val="3"/>
          <w:vertAlign w:val="baseline"/>
        </w:rPr>
        <w:t> </w:t>
      </w:r>
      <w:r>
        <w:rPr>
          <w:rFonts w:ascii="Cambria Math" w:hAnsi="Cambria Math" w:eastAsia="Cambria Math"/>
          <w:vertAlign w:val="baseline"/>
        </w:rPr>
        <w:t>𝑟𝑎𝑡𝑒</w:t>
      </w:r>
      <w:r>
        <w:rPr>
          <w:rFonts w:ascii="Cambria Math" w:hAnsi="Cambria Math" w:eastAsia="Cambria Math"/>
          <w:spacing w:val="7"/>
          <w:vertAlign w:val="baseline"/>
        </w:rPr>
        <w:t> </w:t>
      </w:r>
      <w:r>
        <w:rPr>
          <w:rFonts w:ascii="Cambria Math" w:hAnsi="Cambria Math" w:eastAsia="Cambria Math"/>
          <w:vertAlign w:val="baseline"/>
        </w:rPr>
        <w:t>𝑜𝑛</w:t>
      </w:r>
      <w:r>
        <w:rPr>
          <w:rFonts w:ascii="Cambria Math" w:hAnsi="Cambria Math" w:eastAsia="Cambria Math"/>
          <w:spacing w:val="8"/>
          <w:vertAlign w:val="baseline"/>
        </w:rPr>
        <w:t> </w:t>
      </w:r>
      <w:r>
        <w:rPr>
          <w:rFonts w:ascii="Cambria Math" w:hAnsi="Cambria Math" w:eastAsia="Cambria Math"/>
          <w:vertAlign w:val="baseline"/>
        </w:rPr>
        <w:t>𝑡ℎ𝑒</w:t>
      </w:r>
      <w:r>
        <w:rPr>
          <w:rFonts w:ascii="Cambria Math" w:hAnsi="Cambria Math" w:eastAsia="Cambria Math"/>
          <w:spacing w:val="13"/>
          <w:vertAlign w:val="baseline"/>
        </w:rPr>
        <w:t> </w:t>
      </w:r>
      <w:r>
        <w:rPr>
          <w:rFonts w:ascii="Cambria Math" w:hAnsi="Cambria Math" w:eastAsia="Cambria Math"/>
          <w:vertAlign w:val="baseline"/>
        </w:rPr>
        <w:t>𝑝𝑟𝑜𝑑𝑢𝑐𝑡𝑖𝑜𝑛</w:t>
      </w:r>
      <w:r>
        <w:rPr>
          <w:rFonts w:ascii="Cambria Math" w:hAnsi="Cambria Math" w:eastAsia="Cambria Math"/>
          <w:spacing w:val="11"/>
          <w:vertAlign w:val="baseline"/>
        </w:rPr>
        <w:t> </w:t>
      </w:r>
      <w:r>
        <w:rPr>
          <w:rFonts w:ascii="Cambria Math" w:hAnsi="Cambria Math" w:eastAsia="Cambria Math"/>
          <w:vertAlign w:val="baseline"/>
        </w:rPr>
        <w:t>𝑜𝑓</w:t>
      </w:r>
      <w:r>
        <w:rPr>
          <w:rFonts w:ascii="Cambria Math" w:hAnsi="Cambria Math" w:eastAsia="Cambria Math"/>
          <w:spacing w:val="11"/>
          <w:vertAlign w:val="baseline"/>
        </w:rPr>
        <w:t> </w:t>
      </w:r>
      <w:r>
        <w:rPr>
          <w:rFonts w:ascii="Cambria Math" w:hAnsi="Cambria Math" w:eastAsia="Cambria Math"/>
          <w:vertAlign w:val="baseline"/>
        </w:rPr>
        <w:t>𝑖𝑛𝑑𝑢𝑠𝑡𝑟𝑦</w:t>
      </w:r>
      <w:r>
        <w:rPr>
          <w:rFonts w:ascii="Cambria Math" w:hAnsi="Cambria Math" w:eastAsia="Cambria Math"/>
          <w:spacing w:val="10"/>
          <w:vertAlign w:val="baseline"/>
        </w:rPr>
        <w:t> </w:t>
      </w:r>
      <w:r>
        <w:rPr>
          <w:rFonts w:ascii="Cambria Math" w:hAnsi="Cambria Math" w:eastAsia="Cambria Math"/>
          <w:spacing w:val="-10"/>
          <w:vertAlign w:val="baseline"/>
        </w:rPr>
        <w:t>j</w:t>
      </w:r>
    </w:p>
    <w:p>
      <w:pPr>
        <w:spacing w:before="172"/>
        <w:ind w:left="3180" w:right="0" w:firstLine="0"/>
        <w:jc w:val="left"/>
        <w:rPr>
          <w:rFonts w:ascii="Cambria Math" w:hAnsi="Cambria Math" w:eastAsia="Cambria Math"/>
          <w:sz w:val="24"/>
        </w:rPr>
      </w:pPr>
      <w:r>
        <w:rPr>
          <w:rFonts w:ascii="Cambria Math" w:hAnsi="Cambria Math" w:eastAsia="Cambria Math"/>
          <w:sz w:val="24"/>
        </w:rPr>
        <w:t>𝑡𝑡𝑖𝑐</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1"/>
          <w:sz w:val="24"/>
          <w:vertAlign w:val="baseline"/>
        </w:rPr>
        <w:t> </w:t>
      </w:r>
      <w:r>
        <w:rPr>
          <w:rFonts w:ascii="Cambria Math" w:hAnsi="Cambria Math" w:eastAsia="Cambria Math"/>
          <w:sz w:val="24"/>
          <w:vertAlign w:val="baseline"/>
        </w:rPr>
        <w:t>𝑇𝑎𝑥</w:t>
      </w:r>
      <w:r>
        <w:rPr>
          <w:rFonts w:ascii="Cambria Math" w:hAnsi="Cambria Math" w:eastAsia="Cambria Math"/>
          <w:spacing w:val="11"/>
          <w:sz w:val="24"/>
          <w:vertAlign w:val="baseline"/>
        </w:rPr>
        <w:t> </w:t>
      </w:r>
      <w:r>
        <w:rPr>
          <w:rFonts w:ascii="Cambria Math" w:hAnsi="Cambria Math" w:eastAsia="Cambria Math"/>
          <w:sz w:val="24"/>
          <w:vertAlign w:val="baseline"/>
        </w:rPr>
        <w:t>𝑟𝑎𝑡𝑒</w:t>
      </w:r>
      <w:r>
        <w:rPr>
          <w:rFonts w:ascii="Cambria Math" w:hAnsi="Cambria Math" w:eastAsia="Cambria Math"/>
          <w:spacing w:val="6"/>
          <w:sz w:val="24"/>
          <w:vertAlign w:val="baseline"/>
        </w:rPr>
        <w:t> </w:t>
      </w:r>
      <w:r>
        <w:rPr>
          <w:rFonts w:ascii="Cambria Math" w:hAnsi="Cambria Math" w:eastAsia="Cambria Math"/>
          <w:sz w:val="24"/>
          <w:vertAlign w:val="baseline"/>
        </w:rPr>
        <w:t>𝑜𝑛</w:t>
      </w:r>
      <w:r>
        <w:rPr>
          <w:rFonts w:ascii="Cambria Math" w:hAnsi="Cambria Math" w:eastAsia="Cambria Math"/>
          <w:spacing w:val="10"/>
          <w:sz w:val="24"/>
          <w:vertAlign w:val="baseline"/>
        </w:rPr>
        <w:t> </w:t>
      </w:r>
      <w:r>
        <w:rPr>
          <w:rFonts w:ascii="Cambria Math" w:hAnsi="Cambria Math" w:eastAsia="Cambria Math"/>
          <w:sz w:val="24"/>
          <w:vertAlign w:val="baseline"/>
        </w:rPr>
        <w:t>𝑐𝑜𝑚𝑚𝑜𝑑𝑖𝑡𝑦</w:t>
      </w:r>
      <w:r>
        <w:rPr>
          <w:rFonts w:ascii="Cambria Math" w:hAnsi="Cambria Math" w:eastAsia="Cambria Math"/>
          <w:spacing w:val="8"/>
          <w:sz w:val="24"/>
          <w:vertAlign w:val="baseline"/>
        </w:rPr>
        <w:t> </w:t>
      </w:r>
      <w:r>
        <w:rPr>
          <w:rFonts w:ascii="Cambria Math" w:hAnsi="Cambria Math" w:eastAsia="Cambria Math"/>
          <w:spacing w:val="-10"/>
          <w:sz w:val="24"/>
          <w:vertAlign w:val="baseline"/>
        </w:rPr>
        <w:t>𝑖</w:t>
      </w:r>
    </w:p>
    <w:p>
      <w:pPr>
        <w:spacing w:before="161"/>
        <w:ind w:left="3180" w:right="0" w:firstLine="0"/>
        <w:jc w:val="left"/>
        <w:rPr>
          <w:rFonts w:ascii="Cambria Math" w:hAnsi="Cambria Math" w:eastAsia="Cambria Math"/>
          <w:sz w:val="24"/>
        </w:rPr>
      </w:pPr>
      <w:r>
        <w:rPr>
          <w:rFonts w:ascii="Cambria Math" w:hAnsi="Cambria Math" w:eastAsia="Cambria Math"/>
          <w:sz w:val="24"/>
        </w:rPr>
        <w:t>𝑡𝑡𝑖𝑚</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6"/>
          <w:sz w:val="24"/>
          <w:vertAlign w:val="baseline"/>
        </w:rPr>
        <w:t> </w:t>
      </w:r>
      <w:r>
        <w:rPr>
          <w:rFonts w:ascii="Cambria Math" w:hAnsi="Cambria Math" w:eastAsia="Cambria Math"/>
          <w:sz w:val="24"/>
          <w:vertAlign w:val="baseline"/>
        </w:rPr>
        <w:t>𝑅𝑎𝑡𝑒</w:t>
      </w:r>
      <w:r>
        <w:rPr>
          <w:rFonts w:ascii="Cambria Math" w:hAnsi="Cambria Math" w:eastAsia="Cambria Math"/>
          <w:spacing w:val="7"/>
          <w:sz w:val="24"/>
          <w:vertAlign w:val="baseline"/>
        </w:rPr>
        <w:t> </w:t>
      </w:r>
      <w:r>
        <w:rPr>
          <w:rFonts w:ascii="Cambria Math" w:hAnsi="Cambria Math" w:eastAsia="Cambria Math"/>
          <w:sz w:val="24"/>
          <w:vertAlign w:val="baseline"/>
        </w:rPr>
        <w:t>𝑜𝑓</w:t>
      </w:r>
      <w:r>
        <w:rPr>
          <w:rFonts w:ascii="Cambria Math" w:hAnsi="Cambria Math" w:eastAsia="Cambria Math"/>
          <w:spacing w:val="8"/>
          <w:sz w:val="24"/>
          <w:vertAlign w:val="baseline"/>
        </w:rPr>
        <w:t> </w:t>
      </w:r>
      <w:r>
        <w:rPr>
          <w:rFonts w:ascii="Cambria Math" w:hAnsi="Cambria Math" w:eastAsia="Cambria Math"/>
          <w:sz w:val="24"/>
          <w:vertAlign w:val="baseline"/>
        </w:rPr>
        <w:t>𝑡𝑎𝑥𝑒𝑠</w:t>
      </w:r>
      <w:r>
        <w:rPr>
          <w:rFonts w:ascii="Cambria Math" w:hAnsi="Cambria Math" w:eastAsia="Cambria Math"/>
          <w:spacing w:val="9"/>
          <w:sz w:val="24"/>
          <w:vertAlign w:val="baseline"/>
        </w:rPr>
        <w:t> </w:t>
      </w:r>
      <w:r>
        <w:rPr>
          <w:rFonts w:ascii="Cambria Math" w:hAnsi="Cambria Math" w:eastAsia="Cambria Math"/>
          <w:sz w:val="24"/>
          <w:vertAlign w:val="baseline"/>
        </w:rPr>
        <w:t>𝑎𝑛𝑑</w:t>
      </w:r>
      <w:r>
        <w:rPr>
          <w:rFonts w:ascii="Cambria Math" w:hAnsi="Cambria Math" w:eastAsia="Cambria Math"/>
          <w:spacing w:val="8"/>
          <w:sz w:val="24"/>
          <w:vertAlign w:val="baseline"/>
        </w:rPr>
        <w:t> </w:t>
      </w:r>
      <w:r>
        <w:rPr>
          <w:rFonts w:ascii="Cambria Math" w:hAnsi="Cambria Math" w:eastAsia="Cambria Math"/>
          <w:sz w:val="24"/>
          <w:vertAlign w:val="baseline"/>
        </w:rPr>
        <w:t>𝑑𝑢𝑡𝑖𝑒𝑠</w:t>
      </w:r>
      <w:r>
        <w:rPr>
          <w:rFonts w:ascii="Cambria Math" w:hAnsi="Cambria Math" w:eastAsia="Cambria Math"/>
          <w:spacing w:val="6"/>
          <w:sz w:val="24"/>
          <w:vertAlign w:val="baseline"/>
        </w:rPr>
        <w:t> </w:t>
      </w:r>
      <w:r>
        <w:rPr>
          <w:rFonts w:ascii="Cambria Math" w:hAnsi="Cambria Math" w:eastAsia="Cambria Math"/>
          <w:sz w:val="24"/>
          <w:vertAlign w:val="baseline"/>
        </w:rPr>
        <w:t>𝑜𝑛</w:t>
      </w:r>
      <w:r>
        <w:rPr>
          <w:rFonts w:ascii="Cambria Math" w:hAnsi="Cambria Math" w:eastAsia="Cambria Math"/>
          <w:spacing w:val="7"/>
          <w:sz w:val="24"/>
          <w:vertAlign w:val="baseline"/>
        </w:rPr>
        <w:t> </w:t>
      </w:r>
      <w:r>
        <w:rPr>
          <w:rFonts w:ascii="Cambria Math" w:hAnsi="Cambria Math" w:eastAsia="Cambria Math"/>
          <w:sz w:val="24"/>
          <w:vertAlign w:val="baseline"/>
        </w:rPr>
        <w:t>𝑖𝑚𝑝𝑜𝑟𝑡𝑠</w:t>
      </w:r>
      <w:r>
        <w:rPr>
          <w:rFonts w:ascii="Cambria Math" w:hAnsi="Cambria Math" w:eastAsia="Cambria Math"/>
          <w:spacing w:val="3"/>
          <w:sz w:val="24"/>
          <w:vertAlign w:val="baseline"/>
        </w:rPr>
        <w:t> </w:t>
      </w:r>
      <w:r>
        <w:rPr>
          <w:rFonts w:ascii="Cambria Math" w:hAnsi="Cambria Math" w:eastAsia="Cambria Math"/>
          <w:sz w:val="24"/>
          <w:vertAlign w:val="baseline"/>
        </w:rPr>
        <w:t>𝑜𝑓</w:t>
      </w:r>
      <w:r>
        <w:rPr>
          <w:rFonts w:ascii="Cambria Math" w:hAnsi="Cambria Math" w:eastAsia="Cambria Math"/>
          <w:spacing w:val="12"/>
          <w:sz w:val="24"/>
          <w:vertAlign w:val="baseline"/>
        </w:rPr>
        <w:t> </w:t>
      </w:r>
      <w:r>
        <w:rPr>
          <w:rFonts w:ascii="Cambria Math" w:hAnsi="Cambria Math" w:eastAsia="Cambria Math"/>
          <w:sz w:val="24"/>
          <w:vertAlign w:val="baseline"/>
        </w:rPr>
        <w:t>𝑐𝑜𝑚𝑚𝑜𝑑𝑖𝑡𝑦</w:t>
      </w:r>
      <w:r>
        <w:rPr>
          <w:rFonts w:ascii="Cambria Math" w:hAnsi="Cambria Math" w:eastAsia="Cambria Math"/>
          <w:spacing w:val="5"/>
          <w:sz w:val="24"/>
          <w:vertAlign w:val="baseline"/>
        </w:rPr>
        <w:t> </w:t>
      </w:r>
      <w:r>
        <w:rPr>
          <w:rFonts w:ascii="Cambria Math" w:hAnsi="Cambria Math" w:eastAsia="Cambria Math"/>
          <w:spacing w:val="-10"/>
          <w:sz w:val="24"/>
          <w:vertAlign w:val="baseline"/>
        </w:rPr>
        <w:t>𝑖</w:t>
      </w:r>
    </w:p>
    <w:p>
      <w:pPr>
        <w:pStyle w:val="BodyText"/>
        <w:spacing w:before="155"/>
        <w:ind w:left="3180"/>
        <w:rPr>
          <w:rFonts w:ascii="Cambria Math" w:hAnsi="Cambria Math" w:eastAsia="Cambria Math"/>
        </w:rPr>
      </w:pPr>
      <w:r>
        <w:rPr>
          <w:rFonts w:ascii="Cambria Math" w:hAnsi="Cambria Math" w:eastAsia="Cambria Math"/>
        </w:rPr>
        <w:t>𝑡𝑚𝑟𝑔</w:t>
      </w:r>
      <w:r>
        <w:rPr>
          <w:rFonts w:ascii="Cambria Math" w:hAnsi="Cambria Math" w:eastAsia="Cambria Math"/>
          <w:vertAlign w:val="subscript"/>
        </w:rPr>
        <w:t>𝑖,𝑖j</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vertAlign w:val="baseline"/>
        </w:rPr>
        <w:t>𝑅𝑎𝑡𝑒</w:t>
      </w:r>
      <w:r>
        <w:rPr>
          <w:rFonts w:ascii="Cambria Math" w:hAnsi="Cambria Math" w:eastAsia="Cambria Math"/>
          <w:spacing w:val="9"/>
          <w:vertAlign w:val="baseline"/>
        </w:rPr>
        <w:t> </w:t>
      </w:r>
      <w:r>
        <w:rPr>
          <w:rFonts w:ascii="Cambria Math" w:hAnsi="Cambria Math" w:eastAsia="Cambria Math"/>
          <w:vertAlign w:val="baseline"/>
        </w:rPr>
        <w:t>𝑜𝑓</w:t>
      </w:r>
      <w:r>
        <w:rPr>
          <w:rFonts w:ascii="Cambria Math" w:hAnsi="Cambria Math" w:eastAsia="Cambria Math"/>
          <w:spacing w:val="14"/>
          <w:vertAlign w:val="baseline"/>
        </w:rPr>
        <w:t> </w:t>
      </w:r>
      <w:r>
        <w:rPr>
          <w:rFonts w:ascii="Cambria Math" w:hAnsi="Cambria Math" w:eastAsia="Cambria Math"/>
          <w:vertAlign w:val="baseline"/>
        </w:rPr>
        <w:t>𝑚𝑎𝑟𝑔𝑖𝑛</w:t>
      </w:r>
      <w:r>
        <w:rPr>
          <w:rFonts w:ascii="Cambria Math" w:hAnsi="Cambria Math" w:eastAsia="Cambria Math"/>
          <w:spacing w:val="8"/>
          <w:vertAlign w:val="baseline"/>
        </w:rPr>
        <w:t> </w:t>
      </w:r>
      <w:r>
        <w:rPr>
          <w:rFonts w:ascii="Cambria Math" w:hAnsi="Cambria Math" w:eastAsia="Cambria Math"/>
          <w:vertAlign w:val="baseline"/>
        </w:rPr>
        <w:t>𝑖</w:t>
      </w:r>
      <w:r>
        <w:rPr>
          <w:rFonts w:ascii="Cambria Math" w:hAnsi="Cambria Math" w:eastAsia="Cambria Math"/>
          <w:spacing w:val="12"/>
          <w:vertAlign w:val="baseline"/>
        </w:rPr>
        <w:t> </w:t>
      </w:r>
      <w:r>
        <w:rPr>
          <w:rFonts w:ascii="Cambria Math" w:hAnsi="Cambria Math" w:eastAsia="Cambria Math"/>
          <w:vertAlign w:val="baseline"/>
        </w:rPr>
        <w:t>𝑎𝑝𝑝𝑙𝑖𝑒𝑑</w:t>
      </w:r>
      <w:r>
        <w:rPr>
          <w:rFonts w:ascii="Cambria Math" w:hAnsi="Cambria Math" w:eastAsia="Cambria Math"/>
          <w:spacing w:val="11"/>
          <w:vertAlign w:val="baseline"/>
        </w:rPr>
        <w:t> </w:t>
      </w:r>
      <w:r>
        <w:rPr>
          <w:rFonts w:ascii="Cambria Math" w:hAnsi="Cambria Math" w:eastAsia="Cambria Math"/>
          <w:vertAlign w:val="baseline"/>
        </w:rPr>
        <w:t>𝑡𝑜</w:t>
      </w:r>
      <w:r>
        <w:rPr>
          <w:rFonts w:ascii="Cambria Math" w:hAnsi="Cambria Math" w:eastAsia="Cambria Math"/>
          <w:spacing w:val="12"/>
          <w:vertAlign w:val="baseline"/>
        </w:rPr>
        <w:t> </w:t>
      </w:r>
      <w:r>
        <w:rPr>
          <w:rFonts w:ascii="Cambria Math" w:hAnsi="Cambria Math" w:eastAsia="Cambria Math"/>
          <w:vertAlign w:val="baseline"/>
        </w:rPr>
        <w:t>𝑐𝑜𝑚𝑚𝑜𝑑𝑖𝑡𝑦</w:t>
      </w:r>
      <w:r>
        <w:rPr>
          <w:rFonts w:ascii="Cambria Math" w:hAnsi="Cambria Math" w:eastAsia="Cambria Math"/>
          <w:spacing w:val="11"/>
          <w:vertAlign w:val="baseline"/>
        </w:rPr>
        <w:t> </w:t>
      </w:r>
      <w:r>
        <w:rPr>
          <w:rFonts w:ascii="Cambria Math" w:hAnsi="Cambria Math" w:eastAsia="Cambria Math"/>
          <w:spacing w:val="-5"/>
          <w:vertAlign w:val="baseline"/>
        </w:rPr>
        <w:t>𝑖j</w:t>
      </w:r>
    </w:p>
    <w:p>
      <w:pPr>
        <w:pStyle w:val="BodyText"/>
        <w:spacing w:before="182"/>
        <w:ind w:left="3180"/>
        <w:rPr>
          <w:rFonts w:ascii="Cambria Math" w:hAnsi="Cambria Math" w:eastAsia="Cambria Math"/>
        </w:rPr>
      </w:pPr>
      <w:r>
        <w:rPr/>
        <mc:AlternateContent>
          <mc:Choice Requires="wps">
            <w:drawing>
              <wp:anchor distT="0" distB="0" distL="0" distR="0" allowOverlap="1" layoutInCell="1" locked="0" behindDoc="1" simplePos="0" relativeHeight="478407680">
                <wp:simplePos x="0" y="0"/>
                <wp:positionH relativeFrom="page">
                  <wp:posOffset>2407030</wp:posOffset>
                </wp:positionH>
                <wp:positionV relativeFrom="paragraph">
                  <wp:posOffset>212865</wp:posOffset>
                </wp:positionV>
                <wp:extent cx="152400" cy="10858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1524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4"/>
                                <w:w w:val="125"/>
                                <w:sz w:val="17"/>
                              </w:rPr>
                              <w:t>𝑖j,𝑖</w:t>
                            </w:r>
                          </w:p>
                        </w:txbxContent>
                      </wps:txbx>
                      <wps:bodyPr wrap="square" lIns="0" tIns="0" rIns="0" bIns="0" rtlCol="0">
                        <a:noAutofit/>
                      </wps:bodyPr>
                    </wps:wsp>
                  </a:graphicData>
                </a:graphic>
              </wp:anchor>
            </w:drawing>
          </mc:Choice>
          <mc:Fallback>
            <w:pict>
              <v:shape style="position:absolute;margin-left:189.529999pt;margin-top:16.761074pt;width:12pt;height:8.550pt;mso-position-horizontal-relative:page;mso-position-vertical-relative:paragraph;z-index:-24908800" type="#_x0000_t202" id="docshape180"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4"/>
                          <w:w w:val="125"/>
                          <w:sz w:val="17"/>
                        </w:rPr>
                        <w:t>𝑖j,𝑖</w:t>
                      </w:r>
                    </w:p>
                  </w:txbxContent>
                </v:textbox>
                <w10:wrap type="none"/>
              </v:shape>
            </w:pict>
          </mc:Fallback>
        </mc:AlternateContent>
      </w:r>
      <w:r>
        <w:rPr>
          <w:rFonts w:ascii="Cambria Math" w:hAnsi="Cambria Math" w:eastAsia="Cambria Math"/>
        </w:rPr>
        <w:t>𝑡𝑚𝑟𝑔</w:t>
      </w:r>
      <w:r>
        <w:rPr>
          <w:rFonts w:ascii="Cambria Math" w:hAnsi="Cambria Math" w:eastAsia="Cambria Math"/>
          <w:vertAlign w:val="superscript"/>
        </w:rPr>
        <w:t>𝑋</w:t>
      </w:r>
      <w:r>
        <w:rPr>
          <w:rFonts w:ascii="Cambria Math" w:hAnsi="Cambria Math" w:eastAsia="Cambria Math"/>
          <w:spacing w:val="44"/>
          <w:vertAlign w:val="baseline"/>
        </w:rPr>
        <w:t>  </w:t>
      </w:r>
      <w:r>
        <w:rPr>
          <w:rFonts w:ascii="Cambria Math" w:hAnsi="Cambria Math" w:eastAsia="Cambria Math"/>
          <w:vertAlign w:val="baseline"/>
        </w:rPr>
        <w:t>∶</w:t>
      </w:r>
      <w:r>
        <w:rPr>
          <w:rFonts w:ascii="Cambria Math" w:hAnsi="Cambria Math" w:eastAsia="Cambria Math"/>
          <w:spacing w:val="72"/>
          <w:vertAlign w:val="baseline"/>
        </w:rPr>
        <w:t> </w:t>
      </w:r>
      <w:r>
        <w:rPr>
          <w:rFonts w:ascii="Cambria Math" w:hAnsi="Cambria Math" w:eastAsia="Cambria Math"/>
          <w:vertAlign w:val="baseline"/>
        </w:rPr>
        <w:t>𝑅𝑎𝑡𝑒</w:t>
      </w:r>
      <w:r>
        <w:rPr>
          <w:rFonts w:ascii="Cambria Math" w:hAnsi="Cambria Math" w:eastAsia="Cambria Math"/>
          <w:spacing w:val="8"/>
          <w:vertAlign w:val="baseline"/>
        </w:rPr>
        <w:t> </w:t>
      </w:r>
      <w:r>
        <w:rPr>
          <w:rFonts w:ascii="Cambria Math" w:hAnsi="Cambria Math" w:eastAsia="Cambria Math"/>
          <w:vertAlign w:val="baseline"/>
        </w:rPr>
        <w:t>𝑜𝑓</w:t>
      </w:r>
      <w:r>
        <w:rPr>
          <w:rFonts w:ascii="Cambria Math" w:hAnsi="Cambria Math" w:eastAsia="Cambria Math"/>
          <w:spacing w:val="11"/>
          <w:vertAlign w:val="baseline"/>
        </w:rPr>
        <w:t> </w:t>
      </w:r>
      <w:r>
        <w:rPr>
          <w:rFonts w:ascii="Cambria Math" w:hAnsi="Cambria Math" w:eastAsia="Cambria Math"/>
          <w:vertAlign w:val="baseline"/>
        </w:rPr>
        <w:t>𝑚𝑎𝑟𝑔𝑖𝑛</w:t>
      </w:r>
      <w:r>
        <w:rPr>
          <w:rFonts w:ascii="Cambria Math" w:hAnsi="Cambria Math" w:eastAsia="Cambria Math"/>
          <w:spacing w:val="5"/>
          <w:vertAlign w:val="baseline"/>
        </w:rPr>
        <w:t> </w:t>
      </w:r>
      <w:r>
        <w:rPr>
          <w:rFonts w:ascii="Cambria Math" w:hAnsi="Cambria Math" w:eastAsia="Cambria Math"/>
          <w:vertAlign w:val="baseline"/>
        </w:rPr>
        <w:t>𝑖j</w:t>
      </w:r>
      <w:r>
        <w:rPr>
          <w:rFonts w:ascii="Cambria Math" w:hAnsi="Cambria Math" w:eastAsia="Cambria Math"/>
          <w:spacing w:val="5"/>
          <w:vertAlign w:val="baseline"/>
        </w:rPr>
        <w:t> </w:t>
      </w:r>
      <w:r>
        <w:rPr>
          <w:rFonts w:ascii="Cambria Math" w:hAnsi="Cambria Math" w:eastAsia="Cambria Math"/>
          <w:vertAlign w:val="baseline"/>
        </w:rPr>
        <w:t>𝑎𝑝𝑝𝑙𝑖𝑒𝑑</w:t>
      </w:r>
      <w:r>
        <w:rPr>
          <w:rFonts w:ascii="Cambria Math" w:hAnsi="Cambria Math" w:eastAsia="Cambria Math"/>
          <w:spacing w:val="9"/>
          <w:vertAlign w:val="baseline"/>
        </w:rPr>
        <w:t> </w:t>
      </w:r>
      <w:r>
        <w:rPr>
          <w:rFonts w:ascii="Cambria Math" w:hAnsi="Cambria Math" w:eastAsia="Cambria Math"/>
          <w:vertAlign w:val="baseline"/>
        </w:rPr>
        <w:t>𝑡𝑜</w:t>
      </w:r>
      <w:r>
        <w:rPr>
          <w:rFonts w:ascii="Cambria Math" w:hAnsi="Cambria Math" w:eastAsia="Cambria Math"/>
          <w:spacing w:val="10"/>
          <w:vertAlign w:val="baseline"/>
        </w:rPr>
        <w:t> </w:t>
      </w:r>
      <w:r>
        <w:rPr>
          <w:rFonts w:ascii="Cambria Math" w:hAnsi="Cambria Math" w:eastAsia="Cambria Math"/>
          <w:vertAlign w:val="baseline"/>
        </w:rPr>
        <w:t>𝑒𝑥𝑝𝑜𝑟𝑡</w:t>
      </w:r>
      <w:r>
        <w:rPr>
          <w:rFonts w:ascii="Cambria Math" w:hAnsi="Cambria Math" w:eastAsia="Cambria Math"/>
          <w:spacing w:val="7"/>
          <w:vertAlign w:val="baseline"/>
        </w:rPr>
        <w:t> </w:t>
      </w:r>
      <w:r>
        <w:rPr>
          <w:rFonts w:ascii="Cambria Math" w:hAnsi="Cambria Math" w:eastAsia="Cambria Math"/>
          <w:spacing w:val="-10"/>
          <w:vertAlign w:val="baseline"/>
        </w:rPr>
        <w:t>𝑖</w:t>
      </w:r>
    </w:p>
    <w:p>
      <w:pPr>
        <w:spacing w:before="179"/>
        <w:ind w:left="3180" w:right="0" w:firstLine="0"/>
        <w:jc w:val="left"/>
        <w:rPr>
          <w:rFonts w:ascii="Cambria Math" w:hAnsi="Cambria Math" w:eastAsia="Cambria Math"/>
          <w:sz w:val="24"/>
        </w:rPr>
      </w:pPr>
      <w:r>
        <w:rPr>
          <w:rFonts w:ascii="Cambria Math" w:hAnsi="Cambria Math" w:eastAsia="Cambria Math"/>
          <w:sz w:val="24"/>
        </w:rPr>
        <w:t>𝑝𝑜𝑝</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13"/>
          <w:sz w:val="24"/>
          <w:vertAlign w:val="baseline"/>
        </w:rPr>
        <w:t> </w:t>
      </w:r>
      <w:r>
        <w:rPr>
          <w:rFonts w:ascii="Cambria Math" w:hAnsi="Cambria Math" w:eastAsia="Cambria Math"/>
          <w:sz w:val="24"/>
          <w:vertAlign w:val="baseline"/>
        </w:rPr>
        <w:t>𝑃𝑜𝑝𝑢𝑙𝑎𝑡𝑖𝑜𝑛</w:t>
      </w:r>
      <w:r>
        <w:rPr>
          <w:rFonts w:ascii="Cambria Math" w:hAnsi="Cambria Math" w:eastAsia="Cambria Math"/>
          <w:spacing w:val="5"/>
          <w:sz w:val="24"/>
          <w:vertAlign w:val="baseline"/>
        </w:rPr>
        <w:t> </w:t>
      </w:r>
      <w:r>
        <w:rPr>
          <w:rFonts w:ascii="Cambria Math" w:hAnsi="Cambria Math" w:eastAsia="Cambria Math"/>
          <w:spacing w:val="-2"/>
          <w:sz w:val="24"/>
          <w:vertAlign w:val="baseline"/>
        </w:rPr>
        <w:t>𝑖𝑛𝑑𝑒𝑥</w:t>
      </w:r>
    </w:p>
    <w:p>
      <w:pPr>
        <w:pStyle w:val="BodyText"/>
        <w:spacing w:before="269"/>
        <w:rPr>
          <w:rFonts w:ascii="Cambria Math"/>
        </w:rPr>
      </w:pPr>
    </w:p>
    <w:p>
      <w:pPr>
        <w:pStyle w:val="ListParagraph"/>
        <w:numPr>
          <w:ilvl w:val="4"/>
          <w:numId w:val="17"/>
        </w:numPr>
        <w:tabs>
          <w:tab w:pos="3177" w:val="left" w:leader="none"/>
          <w:tab w:pos="3180" w:val="left" w:leader="none"/>
        </w:tabs>
        <w:spacing w:line="360" w:lineRule="auto" w:before="1" w:after="0"/>
        <w:ind w:left="3180" w:right="1436" w:hanging="620"/>
        <w:jc w:val="both"/>
        <w:rPr>
          <w:sz w:val="24"/>
        </w:rPr>
      </w:pPr>
      <w:r>
        <w:rPr>
          <w:b/>
          <w:sz w:val="24"/>
        </w:rPr>
        <w:t>Demand Block: </w:t>
      </w:r>
      <w:r>
        <w:rPr>
          <w:sz w:val="24"/>
        </w:rPr>
        <w:t>The third block explains the different equations relating to</w:t>
      </w:r>
      <w:r>
        <w:rPr>
          <w:spacing w:val="40"/>
          <w:sz w:val="24"/>
        </w:rPr>
        <w:t> </w:t>
      </w:r>
      <w:r>
        <w:rPr>
          <w:sz w:val="24"/>
        </w:rPr>
        <w:t>the demand for goods and services produced domestically or imported. It consists of demand for intermediate goods, household consumption demand, investment demand (by firms) and government consumption demand. The assumption</w:t>
      </w:r>
      <w:r>
        <w:rPr>
          <w:spacing w:val="-1"/>
          <w:sz w:val="24"/>
        </w:rPr>
        <w:t> </w:t>
      </w:r>
      <w:r>
        <w:rPr>
          <w:sz w:val="24"/>
        </w:rPr>
        <w:t>that</w:t>
      </w:r>
      <w:r>
        <w:rPr>
          <w:spacing w:val="-1"/>
          <w:sz w:val="24"/>
        </w:rPr>
        <w:t> </w:t>
      </w:r>
      <w:r>
        <w:rPr>
          <w:sz w:val="24"/>
        </w:rPr>
        <w:t>households</w:t>
      </w:r>
      <w:r>
        <w:rPr>
          <w:spacing w:val="-1"/>
          <w:sz w:val="24"/>
        </w:rPr>
        <w:t> </w:t>
      </w:r>
      <w:r>
        <w:rPr>
          <w:sz w:val="24"/>
        </w:rPr>
        <w:t>have</w:t>
      </w:r>
      <w:r>
        <w:rPr>
          <w:spacing w:val="-2"/>
          <w:sz w:val="24"/>
        </w:rPr>
        <w:t> </w:t>
      </w:r>
      <w:r>
        <w:rPr>
          <w:sz w:val="24"/>
        </w:rPr>
        <w:t>Stone-Geary</w:t>
      </w:r>
      <w:r>
        <w:rPr>
          <w:spacing w:val="-5"/>
          <w:sz w:val="24"/>
        </w:rPr>
        <w:t> </w:t>
      </w:r>
      <w:r>
        <w:rPr>
          <w:sz w:val="24"/>
        </w:rPr>
        <w:t>utility</w:t>
      </w:r>
      <w:r>
        <w:rPr>
          <w:spacing w:val="-5"/>
          <w:sz w:val="24"/>
        </w:rPr>
        <w:t> </w:t>
      </w:r>
      <w:r>
        <w:rPr>
          <w:sz w:val="24"/>
        </w:rPr>
        <w:t>function</w:t>
      </w:r>
      <w:r>
        <w:rPr>
          <w:spacing w:val="-1"/>
          <w:sz w:val="24"/>
        </w:rPr>
        <w:t> </w:t>
      </w:r>
      <w:r>
        <w:rPr>
          <w:sz w:val="24"/>
        </w:rPr>
        <w:t>where</w:t>
      </w:r>
      <w:r>
        <w:rPr>
          <w:spacing w:val="-3"/>
          <w:sz w:val="24"/>
        </w:rPr>
        <w:t> </w:t>
      </w:r>
      <w:r>
        <w:rPr>
          <w:sz w:val="24"/>
        </w:rPr>
        <w:t>the</w:t>
      </w:r>
      <w:r>
        <w:rPr>
          <w:spacing w:val="-2"/>
          <w:sz w:val="24"/>
        </w:rPr>
        <w:t> </w:t>
      </w:r>
      <w:r>
        <w:rPr>
          <w:sz w:val="24"/>
        </w:rPr>
        <w:t>linear expenditure system is derived allows for a degree of flexibility</w:t>
      </w:r>
      <w:r>
        <w:rPr>
          <w:spacing w:val="-5"/>
          <w:sz w:val="24"/>
        </w:rPr>
        <w:t> </w:t>
      </w:r>
      <w:r>
        <w:rPr>
          <w:sz w:val="24"/>
        </w:rPr>
        <w:t>with respect to substitution possibilities when there is a price change. The specification does not impose a zero cross-price elasticity or unit income elasticity as against the Cobb-Douglas utility function. Thus, the demand of each household type for each good is given</w:t>
      </w:r>
      <w:r>
        <w:rPr>
          <w:spacing w:val="-1"/>
          <w:sz w:val="24"/>
        </w:rPr>
        <w:t> </w:t>
      </w:r>
      <w:r>
        <w:rPr>
          <w:sz w:val="24"/>
        </w:rPr>
        <w:t>by</w:t>
      </w:r>
      <w:r>
        <w:rPr>
          <w:spacing w:val="-3"/>
          <w:sz w:val="24"/>
        </w:rPr>
        <w:t> </w:t>
      </w:r>
      <w:r>
        <w:rPr>
          <w:sz w:val="24"/>
        </w:rPr>
        <w:t>equation 4.49 and is determined</w:t>
      </w:r>
      <w:r>
        <w:rPr>
          <w:spacing w:val="-1"/>
          <w:sz w:val="24"/>
        </w:rPr>
        <w:t> </w:t>
      </w:r>
      <w:r>
        <w:rPr>
          <w:sz w:val="24"/>
        </w:rPr>
        <w:t>by</w:t>
      </w:r>
      <w:r>
        <w:rPr>
          <w:spacing w:val="-3"/>
          <w:sz w:val="24"/>
        </w:rPr>
        <w:t> </w:t>
      </w:r>
      <w:r>
        <w:rPr>
          <w:sz w:val="24"/>
        </w:rPr>
        <w:t>utility</w:t>
      </w:r>
      <w:r>
        <w:rPr>
          <w:spacing w:val="-5"/>
          <w:sz w:val="24"/>
        </w:rPr>
        <w:t> </w:t>
      </w:r>
      <w:r>
        <w:rPr>
          <w:sz w:val="24"/>
        </w:rPr>
        <w:t>maximisation subject to budget constraint. The total of investment expenditure which is made up of both private and public investments is distributed in fixed shares among commodities. This is represented by equation 4.50 and 4.51. In equation 4.52, the final demand</w:t>
      </w:r>
      <w:r>
        <w:rPr>
          <w:spacing w:val="-1"/>
          <w:sz w:val="24"/>
        </w:rPr>
        <w:t> </w:t>
      </w:r>
      <w:r>
        <w:rPr>
          <w:sz w:val="24"/>
        </w:rPr>
        <w:t>for</w:t>
      </w:r>
      <w:r>
        <w:rPr>
          <w:spacing w:val="-1"/>
          <w:sz w:val="24"/>
        </w:rPr>
        <w:t> </w:t>
      </w:r>
      <w:r>
        <w:rPr>
          <w:sz w:val="24"/>
        </w:rPr>
        <w:t>each commodity</w:t>
      </w:r>
      <w:r>
        <w:rPr>
          <w:spacing w:val="-5"/>
          <w:sz w:val="24"/>
        </w:rPr>
        <w:t> </w:t>
      </w:r>
      <w:r>
        <w:rPr>
          <w:sz w:val="24"/>
        </w:rPr>
        <w:t>i for</w:t>
      </w:r>
      <w:r>
        <w:rPr>
          <w:spacing w:val="-2"/>
          <w:sz w:val="24"/>
        </w:rPr>
        <w:t> </w:t>
      </w:r>
      <w:r>
        <w:rPr>
          <w:sz w:val="24"/>
        </w:rPr>
        <w:t>investment purposes which is the sum of the quantity demanded for both private and public investment is presented. Equation 4.53 is government expenditure on goods and services. Finally, given that productive sectors employ inputs in the production of commodities, equation 4.54 shows the intermediate demand for each commodity given by the sum of industry demands.</w:t>
      </w:r>
    </w:p>
    <w:p>
      <w:pPr>
        <w:spacing w:after="0" w:line="360" w:lineRule="auto"/>
        <w:jc w:val="both"/>
        <w:rPr>
          <w:sz w:val="24"/>
        </w:rPr>
        <w:sectPr>
          <w:pgSz w:w="12240" w:h="15840"/>
          <w:pgMar w:header="0" w:footer="1015" w:top="1320" w:bottom="1200" w:left="60" w:right="0"/>
        </w:sectPr>
      </w:pPr>
    </w:p>
    <w:p>
      <w:pPr>
        <w:spacing w:line="189" w:lineRule="exact" w:before="52"/>
        <w:ind w:left="0" w:right="551" w:firstLine="0"/>
        <w:jc w:val="center"/>
        <w:rPr>
          <w:rFonts w:ascii="Cambria Math" w:hAnsi="Cambria Math" w:eastAsia="Cambria Math"/>
          <w:sz w:val="17"/>
        </w:rPr>
      </w:pPr>
      <w:r>
        <w:rPr/>
        <mc:AlternateContent>
          <mc:Choice Requires="wps">
            <w:drawing>
              <wp:anchor distT="0" distB="0" distL="0" distR="0" allowOverlap="1" layoutInCell="1" locked="0" behindDoc="0" simplePos="0" relativeHeight="15761408">
                <wp:simplePos x="0" y="0"/>
                <wp:positionH relativeFrom="page">
                  <wp:posOffset>5373623</wp:posOffset>
                </wp:positionH>
                <wp:positionV relativeFrom="paragraph">
                  <wp:posOffset>64854</wp:posOffset>
                </wp:positionV>
                <wp:extent cx="1504950" cy="1727200"/>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504950" cy="17272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5"/>
                              <w:gridCol w:w="1094"/>
                            </w:tblGrid>
                            <w:tr>
                              <w:trPr>
                                <w:trHeight w:val="384" w:hRule="atLeast"/>
                              </w:trPr>
                              <w:tc>
                                <w:tcPr>
                                  <w:tcW w:w="1155" w:type="dxa"/>
                                </w:tcPr>
                                <w:p>
                                  <w:pPr>
                                    <w:pStyle w:val="TableParagraph"/>
                                    <w:spacing w:line="300" w:lineRule="exact"/>
                                    <w:ind w:left="50"/>
                                    <w:rPr>
                                      <w:rFonts w:ascii="Cambria Math" w:eastAsia="Cambria Math"/>
                                      <w:sz w:val="24"/>
                                    </w:rPr>
                                  </w:pPr>
                                  <w:r>
                                    <w:rPr>
                                      <w:rFonts w:ascii="Cambria Math" w:eastAsia="Cambria Math"/>
                                      <w:position w:val="5"/>
                                      <w:sz w:val="24"/>
                                    </w:rPr>
                                    <w:t>𝑃𝐶</w:t>
                                  </w:r>
                                  <w:r>
                                    <w:rPr>
                                      <w:rFonts w:ascii="Cambria Math" w:eastAsia="Cambria Math"/>
                                      <w:sz w:val="17"/>
                                    </w:rPr>
                                    <w:t>𝑖</w:t>
                                  </w:r>
                                  <w:r>
                                    <w:rPr>
                                      <w:rFonts w:ascii="Cambria Math" w:eastAsia="Cambria Math"/>
                                      <w:spacing w:val="-3"/>
                                      <w:sz w:val="17"/>
                                    </w:rPr>
                                    <w:t> </w:t>
                                  </w:r>
                                  <w:r>
                                    <w:rPr>
                                      <w:rFonts w:ascii="Cambria Math" w:eastAsia="Cambria Math"/>
                                      <w:spacing w:val="-4"/>
                                      <w:w w:val="110"/>
                                      <w:sz w:val="17"/>
                                    </w:rPr>
                                    <w:t>j,𝑡</w:t>
                                  </w:r>
                                  <w:r>
                                    <w:rPr>
                                      <w:rFonts w:ascii="Cambria Math" w:eastAsia="Cambria Math"/>
                                      <w:spacing w:val="-4"/>
                                      <w:w w:val="110"/>
                                      <w:position w:val="5"/>
                                      <w:sz w:val="24"/>
                                    </w:rPr>
                                    <w:t>)</w:t>
                                  </w:r>
                                </w:p>
                              </w:tc>
                              <w:tc>
                                <w:tcPr>
                                  <w:tcW w:w="1094" w:type="dxa"/>
                                </w:tcPr>
                                <w:p>
                                  <w:pPr>
                                    <w:pStyle w:val="TableParagraph"/>
                                    <w:spacing w:line="266" w:lineRule="exact"/>
                                    <w:ind w:left="404"/>
                                    <w:rPr>
                                      <w:sz w:val="24"/>
                                    </w:rPr>
                                  </w:pPr>
                                  <w:r>
                                    <w:rPr>
                                      <w:spacing w:val="-2"/>
                                      <w:sz w:val="24"/>
                                    </w:rPr>
                                    <w:t>(4.49)</w:t>
                                  </w:r>
                                </w:p>
                              </w:tc>
                            </w:tr>
                            <w:tr>
                              <w:trPr>
                                <w:trHeight w:val="548" w:hRule="atLeast"/>
                              </w:trPr>
                              <w:tc>
                                <w:tcPr>
                                  <w:tcW w:w="1155" w:type="dxa"/>
                                </w:tcPr>
                                <w:p>
                                  <w:pPr>
                                    <w:pStyle w:val="TableParagraph"/>
                                    <w:rPr>
                                      <w:sz w:val="22"/>
                                    </w:rPr>
                                  </w:pPr>
                                </w:p>
                              </w:tc>
                              <w:tc>
                                <w:tcPr>
                                  <w:tcW w:w="1094" w:type="dxa"/>
                                </w:tcPr>
                                <w:p>
                                  <w:pPr>
                                    <w:pStyle w:val="TableParagraph"/>
                                    <w:spacing w:before="74"/>
                                    <w:ind w:left="404"/>
                                    <w:rPr>
                                      <w:sz w:val="24"/>
                                    </w:rPr>
                                  </w:pPr>
                                  <w:r>
                                    <w:rPr>
                                      <w:spacing w:val="-2"/>
                                      <w:sz w:val="24"/>
                                    </w:rPr>
                                    <w:t>(4.50)</w:t>
                                  </w:r>
                                </w:p>
                              </w:tc>
                            </w:tr>
                            <w:tr>
                              <w:trPr>
                                <w:trHeight w:val="661" w:hRule="atLeast"/>
                              </w:trPr>
                              <w:tc>
                                <w:tcPr>
                                  <w:tcW w:w="1155" w:type="dxa"/>
                                </w:tcPr>
                                <w:p>
                                  <w:pPr>
                                    <w:pStyle w:val="TableParagraph"/>
                                    <w:rPr>
                                      <w:sz w:val="22"/>
                                    </w:rPr>
                                  </w:pPr>
                                </w:p>
                              </w:tc>
                              <w:tc>
                                <w:tcPr>
                                  <w:tcW w:w="1094" w:type="dxa"/>
                                </w:tcPr>
                                <w:p>
                                  <w:pPr>
                                    <w:pStyle w:val="TableParagraph"/>
                                    <w:spacing w:before="188"/>
                                    <w:ind w:left="464"/>
                                    <w:rPr>
                                      <w:sz w:val="24"/>
                                    </w:rPr>
                                  </w:pPr>
                                  <w:r>
                                    <w:rPr>
                                      <w:spacing w:val="-2"/>
                                      <w:sz w:val="24"/>
                                    </w:rPr>
                                    <w:t>(4.51)</w:t>
                                  </w:r>
                                </w:p>
                              </w:tc>
                            </w:tr>
                            <w:tr>
                              <w:trPr>
                                <w:trHeight w:val="662" w:hRule="atLeast"/>
                              </w:trPr>
                              <w:tc>
                                <w:tcPr>
                                  <w:tcW w:w="1155" w:type="dxa"/>
                                </w:tcPr>
                                <w:p>
                                  <w:pPr>
                                    <w:pStyle w:val="TableParagraph"/>
                                    <w:rPr>
                                      <w:sz w:val="22"/>
                                    </w:rPr>
                                  </w:pPr>
                                </w:p>
                              </w:tc>
                              <w:tc>
                                <w:tcPr>
                                  <w:tcW w:w="1094" w:type="dxa"/>
                                </w:tcPr>
                                <w:p>
                                  <w:pPr>
                                    <w:pStyle w:val="TableParagraph"/>
                                    <w:spacing w:before="187"/>
                                    <w:ind w:left="464"/>
                                    <w:rPr>
                                      <w:sz w:val="24"/>
                                    </w:rPr>
                                  </w:pPr>
                                  <w:r>
                                    <w:rPr>
                                      <w:spacing w:val="-2"/>
                                      <w:sz w:val="24"/>
                                    </w:rPr>
                                    <w:t>(4.52)</w:t>
                                  </w:r>
                                </w:p>
                              </w:tc>
                            </w:tr>
                            <w:tr>
                              <w:trPr>
                                <w:trHeight w:val="465" w:hRule="atLeast"/>
                              </w:trPr>
                              <w:tc>
                                <w:tcPr>
                                  <w:tcW w:w="1155" w:type="dxa"/>
                                </w:tcPr>
                                <w:p>
                                  <w:pPr>
                                    <w:pStyle w:val="TableParagraph"/>
                                    <w:rPr>
                                      <w:sz w:val="22"/>
                                    </w:rPr>
                                  </w:pPr>
                                </w:p>
                              </w:tc>
                              <w:tc>
                                <w:tcPr>
                                  <w:tcW w:w="1094" w:type="dxa"/>
                                </w:tcPr>
                                <w:p>
                                  <w:pPr>
                                    <w:pStyle w:val="TableParagraph"/>
                                    <w:spacing w:line="256" w:lineRule="exact" w:before="189"/>
                                    <w:ind w:left="464"/>
                                    <w:rPr>
                                      <w:sz w:val="24"/>
                                    </w:rPr>
                                  </w:pPr>
                                  <w:r>
                                    <w:rPr>
                                      <w:spacing w:val="-2"/>
                                      <w:sz w:val="24"/>
                                    </w:rPr>
                                    <w:t>(4.53)</w:t>
                                  </w:r>
                                </w:p>
                              </w:tc>
                            </w:tr>
                          </w:tbl>
                          <w:p>
                            <w:pPr>
                              <w:pStyle w:val="BodyText"/>
                            </w:pPr>
                          </w:p>
                        </w:txbxContent>
                      </wps:txbx>
                      <wps:bodyPr wrap="square" lIns="0" tIns="0" rIns="0" bIns="0" rtlCol="0">
                        <a:noAutofit/>
                      </wps:bodyPr>
                    </wps:wsp>
                  </a:graphicData>
                </a:graphic>
              </wp:anchor>
            </w:drawing>
          </mc:Choice>
          <mc:Fallback>
            <w:pict>
              <v:shape style="position:absolute;margin-left:423.119995pt;margin-top:5.106641pt;width:118.5pt;height:136pt;mso-position-horizontal-relative:page;mso-position-vertical-relative:paragraph;z-index:15761408" type="#_x0000_t202" id="docshape18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5"/>
                        <w:gridCol w:w="1094"/>
                      </w:tblGrid>
                      <w:tr>
                        <w:trPr>
                          <w:trHeight w:val="384" w:hRule="atLeast"/>
                        </w:trPr>
                        <w:tc>
                          <w:tcPr>
                            <w:tcW w:w="1155" w:type="dxa"/>
                          </w:tcPr>
                          <w:p>
                            <w:pPr>
                              <w:pStyle w:val="TableParagraph"/>
                              <w:spacing w:line="300" w:lineRule="exact"/>
                              <w:ind w:left="50"/>
                              <w:rPr>
                                <w:rFonts w:ascii="Cambria Math" w:eastAsia="Cambria Math"/>
                                <w:sz w:val="24"/>
                              </w:rPr>
                            </w:pPr>
                            <w:r>
                              <w:rPr>
                                <w:rFonts w:ascii="Cambria Math" w:eastAsia="Cambria Math"/>
                                <w:position w:val="5"/>
                                <w:sz w:val="24"/>
                              </w:rPr>
                              <w:t>𝑃𝐶</w:t>
                            </w:r>
                            <w:r>
                              <w:rPr>
                                <w:rFonts w:ascii="Cambria Math" w:eastAsia="Cambria Math"/>
                                <w:sz w:val="17"/>
                              </w:rPr>
                              <w:t>𝑖</w:t>
                            </w:r>
                            <w:r>
                              <w:rPr>
                                <w:rFonts w:ascii="Cambria Math" w:eastAsia="Cambria Math"/>
                                <w:spacing w:val="-3"/>
                                <w:sz w:val="17"/>
                              </w:rPr>
                              <w:t> </w:t>
                            </w:r>
                            <w:r>
                              <w:rPr>
                                <w:rFonts w:ascii="Cambria Math" w:eastAsia="Cambria Math"/>
                                <w:spacing w:val="-4"/>
                                <w:w w:val="110"/>
                                <w:sz w:val="17"/>
                              </w:rPr>
                              <w:t>j,𝑡</w:t>
                            </w:r>
                            <w:r>
                              <w:rPr>
                                <w:rFonts w:ascii="Cambria Math" w:eastAsia="Cambria Math"/>
                                <w:spacing w:val="-4"/>
                                <w:w w:val="110"/>
                                <w:position w:val="5"/>
                                <w:sz w:val="24"/>
                              </w:rPr>
                              <w:t>)</w:t>
                            </w:r>
                          </w:p>
                        </w:tc>
                        <w:tc>
                          <w:tcPr>
                            <w:tcW w:w="1094" w:type="dxa"/>
                          </w:tcPr>
                          <w:p>
                            <w:pPr>
                              <w:pStyle w:val="TableParagraph"/>
                              <w:spacing w:line="266" w:lineRule="exact"/>
                              <w:ind w:left="404"/>
                              <w:rPr>
                                <w:sz w:val="24"/>
                              </w:rPr>
                            </w:pPr>
                            <w:r>
                              <w:rPr>
                                <w:spacing w:val="-2"/>
                                <w:sz w:val="24"/>
                              </w:rPr>
                              <w:t>(4.49)</w:t>
                            </w:r>
                          </w:p>
                        </w:tc>
                      </w:tr>
                      <w:tr>
                        <w:trPr>
                          <w:trHeight w:val="548" w:hRule="atLeast"/>
                        </w:trPr>
                        <w:tc>
                          <w:tcPr>
                            <w:tcW w:w="1155" w:type="dxa"/>
                          </w:tcPr>
                          <w:p>
                            <w:pPr>
                              <w:pStyle w:val="TableParagraph"/>
                              <w:rPr>
                                <w:sz w:val="22"/>
                              </w:rPr>
                            </w:pPr>
                          </w:p>
                        </w:tc>
                        <w:tc>
                          <w:tcPr>
                            <w:tcW w:w="1094" w:type="dxa"/>
                          </w:tcPr>
                          <w:p>
                            <w:pPr>
                              <w:pStyle w:val="TableParagraph"/>
                              <w:spacing w:before="74"/>
                              <w:ind w:left="404"/>
                              <w:rPr>
                                <w:sz w:val="24"/>
                              </w:rPr>
                            </w:pPr>
                            <w:r>
                              <w:rPr>
                                <w:spacing w:val="-2"/>
                                <w:sz w:val="24"/>
                              </w:rPr>
                              <w:t>(4.50)</w:t>
                            </w:r>
                          </w:p>
                        </w:tc>
                      </w:tr>
                      <w:tr>
                        <w:trPr>
                          <w:trHeight w:val="661" w:hRule="atLeast"/>
                        </w:trPr>
                        <w:tc>
                          <w:tcPr>
                            <w:tcW w:w="1155" w:type="dxa"/>
                          </w:tcPr>
                          <w:p>
                            <w:pPr>
                              <w:pStyle w:val="TableParagraph"/>
                              <w:rPr>
                                <w:sz w:val="22"/>
                              </w:rPr>
                            </w:pPr>
                          </w:p>
                        </w:tc>
                        <w:tc>
                          <w:tcPr>
                            <w:tcW w:w="1094" w:type="dxa"/>
                          </w:tcPr>
                          <w:p>
                            <w:pPr>
                              <w:pStyle w:val="TableParagraph"/>
                              <w:spacing w:before="188"/>
                              <w:ind w:left="464"/>
                              <w:rPr>
                                <w:sz w:val="24"/>
                              </w:rPr>
                            </w:pPr>
                            <w:r>
                              <w:rPr>
                                <w:spacing w:val="-2"/>
                                <w:sz w:val="24"/>
                              </w:rPr>
                              <w:t>(4.51)</w:t>
                            </w:r>
                          </w:p>
                        </w:tc>
                      </w:tr>
                      <w:tr>
                        <w:trPr>
                          <w:trHeight w:val="662" w:hRule="atLeast"/>
                        </w:trPr>
                        <w:tc>
                          <w:tcPr>
                            <w:tcW w:w="1155" w:type="dxa"/>
                          </w:tcPr>
                          <w:p>
                            <w:pPr>
                              <w:pStyle w:val="TableParagraph"/>
                              <w:rPr>
                                <w:sz w:val="22"/>
                              </w:rPr>
                            </w:pPr>
                          </w:p>
                        </w:tc>
                        <w:tc>
                          <w:tcPr>
                            <w:tcW w:w="1094" w:type="dxa"/>
                          </w:tcPr>
                          <w:p>
                            <w:pPr>
                              <w:pStyle w:val="TableParagraph"/>
                              <w:spacing w:before="187"/>
                              <w:ind w:left="464"/>
                              <w:rPr>
                                <w:sz w:val="24"/>
                              </w:rPr>
                            </w:pPr>
                            <w:r>
                              <w:rPr>
                                <w:spacing w:val="-2"/>
                                <w:sz w:val="24"/>
                              </w:rPr>
                              <w:t>(4.52)</w:t>
                            </w:r>
                          </w:p>
                        </w:tc>
                      </w:tr>
                      <w:tr>
                        <w:trPr>
                          <w:trHeight w:val="465" w:hRule="atLeast"/>
                        </w:trPr>
                        <w:tc>
                          <w:tcPr>
                            <w:tcW w:w="1155" w:type="dxa"/>
                          </w:tcPr>
                          <w:p>
                            <w:pPr>
                              <w:pStyle w:val="TableParagraph"/>
                              <w:rPr>
                                <w:sz w:val="22"/>
                              </w:rPr>
                            </w:pPr>
                          </w:p>
                        </w:tc>
                        <w:tc>
                          <w:tcPr>
                            <w:tcW w:w="1094" w:type="dxa"/>
                          </w:tcPr>
                          <w:p>
                            <w:pPr>
                              <w:pStyle w:val="TableParagraph"/>
                              <w:spacing w:line="256" w:lineRule="exact" w:before="189"/>
                              <w:ind w:left="464"/>
                              <w:rPr>
                                <w:sz w:val="24"/>
                              </w:rPr>
                            </w:pPr>
                            <w:r>
                              <w:rPr>
                                <w:spacing w:val="-2"/>
                                <w:sz w:val="24"/>
                              </w:rPr>
                              <w:t>(4.53)</w:t>
                            </w:r>
                          </w:p>
                        </w:tc>
                      </w:tr>
                    </w:tbl>
                    <w:p>
                      <w:pPr>
                        <w:pStyle w:val="BodyText"/>
                      </w:pPr>
                    </w:p>
                  </w:txbxContent>
                </v:textbox>
                <w10:wrap type="none"/>
              </v:shape>
            </w:pict>
          </mc:Fallback>
        </mc:AlternateContent>
      </w:r>
      <w:r>
        <w:rPr>
          <w:rFonts w:ascii="Cambria Math" w:hAnsi="Cambria Math" w:eastAsia="Cambria Math"/>
          <w:w w:val="105"/>
          <w:position w:val="5"/>
          <w:sz w:val="24"/>
        </w:rPr>
        <w:t>𝐶</w:t>
      </w:r>
      <w:r>
        <w:rPr>
          <w:rFonts w:ascii="Cambria Math" w:hAnsi="Cambria Math" w:eastAsia="Cambria Math"/>
          <w:w w:val="105"/>
          <w:sz w:val="17"/>
        </w:rPr>
        <w:t>𝑖,ℎ,𝑡</w:t>
      </w:r>
      <w:r>
        <w:rPr>
          <w:rFonts w:ascii="Cambria Math" w:hAnsi="Cambria Math" w:eastAsia="Cambria Math"/>
          <w:w w:val="105"/>
          <w:position w:val="5"/>
          <w:sz w:val="24"/>
        </w:rPr>
        <w:t>𝑃𝐶</w:t>
      </w:r>
      <w:r>
        <w:rPr>
          <w:rFonts w:ascii="Cambria Math" w:hAnsi="Cambria Math" w:eastAsia="Cambria Math"/>
          <w:w w:val="105"/>
          <w:sz w:val="17"/>
        </w:rPr>
        <w:t>𝑖,𝑡</w:t>
      </w:r>
      <w:r>
        <w:rPr>
          <w:rFonts w:ascii="Cambria Math" w:hAnsi="Cambria Math" w:eastAsia="Cambria Math"/>
          <w:spacing w:val="37"/>
          <w:w w:val="105"/>
          <w:sz w:val="17"/>
        </w:rPr>
        <w:t> </w:t>
      </w:r>
      <w:r>
        <w:rPr>
          <w:rFonts w:ascii="Cambria Math" w:hAnsi="Cambria Math" w:eastAsia="Cambria Math"/>
          <w:w w:val="105"/>
          <w:position w:val="5"/>
          <w:sz w:val="24"/>
        </w:rPr>
        <w:t>=</w:t>
      </w:r>
      <w:r>
        <w:rPr>
          <w:rFonts w:ascii="Cambria Math" w:hAnsi="Cambria Math" w:eastAsia="Cambria Math"/>
          <w:spacing w:val="56"/>
          <w:w w:val="105"/>
          <w:position w:val="5"/>
          <w:sz w:val="24"/>
        </w:rPr>
        <w:t> </w:t>
      </w:r>
      <w:r>
        <w:rPr>
          <w:rFonts w:ascii="Cambria Math" w:hAnsi="Cambria Math" w:eastAsia="Cambria Math"/>
          <w:w w:val="105"/>
          <w:position w:val="5"/>
          <w:sz w:val="24"/>
        </w:rPr>
        <w:t>𝐶</w:t>
      </w:r>
      <w:r>
        <w:rPr>
          <w:rFonts w:ascii="Cambria Math" w:hAnsi="Cambria Math" w:eastAsia="Cambria Math"/>
          <w:w w:val="105"/>
          <w:position w:val="14"/>
          <w:sz w:val="17"/>
        </w:rPr>
        <w:t>𝑀𝐼𝑁</w:t>
      </w:r>
      <w:r>
        <w:rPr>
          <w:rFonts w:ascii="Cambria Math" w:hAnsi="Cambria Math" w:eastAsia="Cambria Math"/>
          <w:w w:val="105"/>
          <w:position w:val="5"/>
          <w:sz w:val="24"/>
        </w:rPr>
        <w:t>𝑃𝐶</w:t>
      </w:r>
      <w:r>
        <w:rPr>
          <w:rFonts w:ascii="Cambria Math" w:hAnsi="Cambria Math" w:eastAsia="Cambria Math"/>
          <w:w w:val="105"/>
          <w:sz w:val="17"/>
        </w:rPr>
        <w:t>𝑖,𝑡</w:t>
      </w:r>
      <w:r>
        <w:rPr>
          <w:rFonts w:ascii="Cambria Math" w:hAnsi="Cambria Math" w:eastAsia="Cambria Math"/>
          <w:spacing w:val="23"/>
          <w:w w:val="105"/>
          <w:sz w:val="17"/>
        </w:rPr>
        <w:t> </w:t>
      </w:r>
      <w:r>
        <w:rPr>
          <w:rFonts w:ascii="Cambria Math" w:hAnsi="Cambria Math" w:eastAsia="Cambria Math"/>
          <w:w w:val="105"/>
          <w:position w:val="5"/>
          <w:sz w:val="24"/>
        </w:rPr>
        <w:t>+</w:t>
      </w:r>
      <w:r>
        <w:rPr>
          <w:rFonts w:ascii="Cambria Math" w:hAnsi="Cambria Math" w:eastAsia="Cambria Math"/>
          <w:spacing w:val="46"/>
          <w:w w:val="105"/>
          <w:position w:val="5"/>
          <w:sz w:val="24"/>
        </w:rPr>
        <w:t> </w:t>
      </w:r>
      <w:r>
        <w:rPr>
          <w:rFonts w:ascii="Cambria Math" w:hAnsi="Cambria Math" w:eastAsia="Cambria Math"/>
          <w:w w:val="105"/>
          <w:position w:val="5"/>
          <w:sz w:val="24"/>
        </w:rPr>
        <w:t>𝛾</w:t>
      </w:r>
      <w:r>
        <w:rPr>
          <w:rFonts w:ascii="Cambria Math" w:hAnsi="Cambria Math" w:eastAsia="Cambria Math"/>
          <w:w w:val="105"/>
          <w:position w:val="15"/>
          <w:sz w:val="17"/>
        </w:rPr>
        <w:t>𝐿𝐸𝑆</w:t>
      </w:r>
      <w:r>
        <w:rPr>
          <w:rFonts w:ascii="Cambria Math" w:hAnsi="Cambria Math" w:eastAsia="Cambria Math"/>
          <w:spacing w:val="20"/>
          <w:w w:val="105"/>
          <w:position w:val="15"/>
          <w:sz w:val="17"/>
        </w:rPr>
        <w:t> </w:t>
      </w:r>
      <w:r>
        <w:rPr>
          <w:rFonts w:ascii="Cambria Math" w:hAnsi="Cambria Math" w:eastAsia="Cambria Math"/>
          <w:w w:val="105"/>
          <w:position w:val="5"/>
          <w:sz w:val="24"/>
        </w:rPr>
        <w:t>(𝐶𝑇𝐻</w:t>
      </w:r>
      <w:r>
        <w:rPr>
          <w:rFonts w:ascii="Cambria Math" w:hAnsi="Cambria Math" w:eastAsia="Cambria Math"/>
          <w:w w:val="105"/>
          <w:sz w:val="17"/>
        </w:rPr>
        <w:t>ℎ,𝑡</w:t>
      </w:r>
      <w:r>
        <w:rPr>
          <w:rFonts w:ascii="Cambria Math" w:hAnsi="Cambria Math" w:eastAsia="Cambria Math"/>
          <w:spacing w:val="24"/>
          <w:w w:val="105"/>
          <w:sz w:val="17"/>
        </w:rPr>
        <w:t> </w:t>
      </w:r>
      <w:r>
        <w:rPr>
          <w:rFonts w:ascii="Cambria Math" w:hAnsi="Cambria Math" w:eastAsia="Cambria Math"/>
          <w:w w:val="105"/>
          <w:position w:val="5"/>
          <w:sz w:val="24"/>
        </w:rPr>
        <w:t>−</w:t>
      </w:r>
      <w:r>
        <w:rPr>
          <w:rFonts w:ascii="Cambria Math" w:hAnsi="Cambria Math" w:eastAsia="Cambria Math"/>
          <w:spacing w:val="45"/>
          <w:w w:val="105"/>
          <w:position w:val="5"/>
          <w:sz w:val="24"/>
        </w:rPr>
        <w:t> </w:t>
      </w:r>
      <w:r>
        <w:rPr>
          <w:rFonts w:ascii="Cambria Math" w:hAnsi="Cambria Math" w:eastAsia="Cambria Math"/>
          <w:w w:val="105"/>
          <w:position w:val="6"/>
          <w:sz w:val="24"/>
        </w:rPr>
        <w:t>∑</w:t>
      </w:r>
      <w:r>
        <w:rPr>
          <w:rFonts w:ascii="Cambria Math" w:hAnsi="Cambria Math" w:eastAsia="Cambria Math"/>
          <w:w w:val="105"/>
          <w:sz w:val="17"/>
        </w:rPr>
        <w:t>𝑖,j</w:t>
      </w:r>
      <w:r>
        <w:rPr>
          <w:rFonts w:ascii="Cambria Math" w:hAnsi="Cambria Math" w:eastAsia="Cambria Math"/>
          <w:spacing w:val="3"/>
          <w:w w:val="105"/>
          <w:sz w:val="17"/>
        </w:rPr>
        <w:t> </w:t>
      </w:r>
      <w:r>
        <w:rPr>
          <w:rFonts w:ascii="Cambria Math" w:hAnsi="Cambria Math" w:eastAsia="Cambria Math"/>
          <w:spacing w:val="-4"/>
          <w:w w:val="105"/>
          <w:position w:val="5"/>
          <w:sz w:val="24"/>
        </w:rPr>
        <w:t>𝐶</w:t>
      </w:r>
      <w:r>
        <w:rPr>
          <w:rFonts w:ascii="Cambria Math" w:hAnsi="Cambria Math" w:eastAsia="Cambria Math"/>
          <w:spacing w:val="-4"/>
          <w:w w:val="105"/>
          <w:position w:val="14"/>
          <w:sz w:val="17"/>
        </w:rPr>
        <w:t>𝑀𝐼𝑁</w:t>
      </w:r>
    </w:p>
    <w:p>
      <w:pPr>
        <w:spacing w:after="0" w:line="189" w:lineRule="exact"/>
        <w:jc w:val="center"/>
        <w:rPr>
          <w:rFonts w:ascii="Cambria Math" w:hAnsi="Cambria Math" w:eastAsia="Cambria Math"/>
          <w:sz w:val="17"/>
        </w:rPr>
        <w:sectPr>
          <w:pgSz w:w="12240" w:h="15840"/>
          <w:pgMar w:header="0" w:footer="1015" w:top="1280" w:bottom="1200" w:left="60" w:right="0"/>
        </w:sectPr>
      </w:pPr>
    </w:p>
    <w:p>
      <w:pPr>
        <w:spacing w:line="171" w:lineRule="exact" w:before="0"/>
        <w:ind w:left="0" w:right="0" w:firstLine="0"/>
        <w:jc w:val="right"/>
        <w:rPr>
          <w:rFonts w:ascii="Cambria Math" w:hAnsi="Cambria Math" w:eastAsia="Cambria Math"/>
          <w:sz w:val="17"/>
        </w:rPr>
      </w:pPr>
      <w:r>
        <w:rPr>
          <w:rFonts w:ascii="Cambria Math" w:hAnsi="Cambria Math" w:eastAsia="Cambria Math"/>
          <w:spacing w:val="-2"/>
          <w:w w:val="105"/>
          <w:sz w:val="17"/>
        </w:rPr>
        <w:t>𝑖,ℎ,𝑡</w:t>
      </w:r>
    </w:p>
    <w:p>
      <w:pPr>
        <w:spacing w:line="171" w:lineRule="exact" w:before="0"/>
        <w:ind w:left="0" w:right="0" w:firstLine="0"/>
        <w:jc w:val="right"/>
        <w:rPr>
          <w:rFonts w:ascii="Cambria Math" w:hAnsi="Cambria Math" w:eastAsia="Cambria Math"/>
          <w:sz w:val="17"/>
        </w:rPr>
      </w:pPr>
      <w:r>
        <w:rPr/>
        <w:br w:type="column"/>
      </w:r>
      <w:r>
        <w:rPr>
          <w:rFonts w:ascii="Cambria Math" w:hAnsi="Cambria Math" w:eastAsia="Cambria Math"/>
          <w:spacing w:val="-5"/>
          <w:w w:val="105"/>
          <w:sz w:val="17"/>
        </w:rPr>
        <w:t>𝑖,ℎ</w:t>
      </w:r>
    </w:p>
    <w:p>
      <w:pPr>
        <w:spacing w:line="171" w:lineRule="exact" w:before="0"/>
        <w:ind w:left="1788" w:right="0" w:firstLine="0"/>
        <w:jc w:val="left"/>
        <w:rPr>
          <w:rFonts w:ascii="Cambria Math" w:hAnsi="Cambria Math" w:eastAsia="Cambria Math"/>
          <w:sz w:val="17"/>
        </w:rPr>
      </w:pPr>
      <w:r>
        <w:rPr/>
        <w:br w:type="column"/>
      </w:r>
      <w:r>
        <w:rPr>
          <w:rFonts w:ascii="Cambria Math" w:hAnsi="Cambria Math" w:eastAsia="Cambria Math"/>
          <w:w w:val="115"/>
          <w:sz w:val="17"/>
        </w:rPr>
        <w:t>𝑖</w:t>
      </w:r>
      <w:r>
        <w:rPr>
          <w:rFonts w:ascii="Cambria Math" w:hAnsi="Cambria Math" w:eastAsia="Cambria Math"/>
          <w:spacing w:val="-3"/>
          <w:w w:val="115"/>
          <w:sz w:val="17"/>
        </w:rPr>
        <w:t> </w:t>
      </w:r>
      <w:r>
        <w:rPr>
          <w:rFonts w:ascii="Cambria Math" w:hAnsi="Cambria Math" w:eastAsia="Cambria Math"/>
          <w:spacing w:val="-2"/>
          <w:w w:val="115"/>
          <w:sz w:val="17"/>
        </w:rPr>
        <w:t>j,ℎ,𝑡</w:t>
      </w:r>
    </w:p>
    <w:p>
      <w:pPr>
        <w:spacing w:after="0" w:line="171" w:lineRule="exact"/>
        <w:jc w:val="left"/>
        <w:rPr>
          <w:rFonts w:ascii="Cambria Math" w:hAnsi="Cambria Math" w:eastAsia="Cambria Math"/>
          <w:sz w:val="17"/>
        </w:rPr>
        <w:sectPr>
          <w:type w:val="continuous"/>
          <w:pgSz w:w="12240" w:h="15840"/>
          <w:pgMar w:header="0" w:footer="1015" w:top="1360" w:bottom="1260" w:left="60" w:right="0"/>
          <w:cols w:num="3" w:equalWidth="0">
            <w:col w:w="4989" w:space="40"/>
            <w:col w:w="1158" w:space="39"/>
            <w:col w:w="5954"/>
          </w:cols>
        </w:sectPr>
      </w:pPr>
    </w:p>
    <w:p>
      <w:pPr>
        <w:spacing w:line="178" w:lineRule="exact" w:before="112"/>
        <w:ind w:left="3240" w:right="0" w:firstLine="0"/>
        <w:jc w:val="left"/>
        <w:rPr>
          <w:rFonts w:ascii="Cambria Math" w:eastAsia="Cambria Math"/>
          <w:sz w:val="17"/>
        </w:rPr>
      </w:pPr>
      <w:r>
        <w:rPr>
          <w:rFonts w:ascii="Cambria Math" w:eastAsia="Cambria Math"/>
          <w:position w:val="-8"/>
          <w:sz w:val="24"/>
        </w:rPr>
        <w:t>𝑃𝐶</w:t>
      </w:r>
      <w:r>
        <w:rPr>
          <w:rFonts w:ascii="Cambria Math" w:eastAsia="Cambria Math"/>
          <w:position w:val="-13"/>
          <w:sz w:val="17"/>
        </w:rPr>
        <w:t>𝑖,𝑡</w:t>
      </w:r>
      <w:r>
        <w:rPr>
          <w:rFonts w:ascii="Cambria Math" w:eastAsia="Cambria Math"/>
          <w:spacing w:val="33"/>
          <w:position w:val="-13"/>
          <w:sz w:val="17"/>
        </w:rPr>
        <w:t> </w:t>
      </w:r>
      <w:r>
        <w:rPr>
          <w:rFonts w:ascii="Cambria Math" w:eastAsia="Cambria Math"/>
          <w:position w:val="-8"/>
          <w:sz w:val="24"/>
        </w:rPr>
        <w:t>𝐼𝑁𝑉</w:t>
      </w:r>
      <w:r>
        <w:rPr>
          <w:rFonts w:ascii="Cambria Math" w:eastAsia="Cambria Math"/>
          <w:position w:val="1"/>
          <w:sz w:val="17"/>
        </w:rPr>
        <w:t>𝑃𝑅𝐼</w:t>
      </w:r>
      <w:r>
        <w:rPr>
          <w:rFonts w:ascii="Cambria Math" w:eastAsia="Cambria Math"/>
          <w:spacing w:val="49"/>
          <w:position w:val="1"/>
          <w:sz w:val="17"/>
        </w:rPr>
        <w:t> </w:t>
      </w:r>
      <w:r>
        <w:rPr>
          <w:rFonts w:ascii="Cambria Math" w:eastAsia="Cambria Math"/>
          <w:position w:val="-8"/>
          <w:sz w:val="24"/>
        </w:rPr>
        <w:t>=</w:t>
      </w:r>
      <w:r>
        <w:rPr>
          <w:rFonts w:ascii="Cambria Math" w:eastAsia="Cambria Math"/>
          <w:spacing w:val="78"/>
          <w:position w:val="-8"/>
          <w:sz w:val="24"/>
        </w:rPr>
        <w:t> </w:t>
      </w:r>
      <w:r>
        <w:rPr>
          <w:rFonts w:ascii="Cambria Math" w:eastAsia="Cambria Math"/>
          <w:spacing w:val="-2"/>
          <w:position w:val="-8"/>
          <w:sz w:val="24"/>
        </w:rPr>
        <w:t>𝛾</w:t>
      </w:r>
      <w:r>
        <w:rPr>
          <w:rFonts w:ascii="Cambria Math" w:eastAsia="Cambria Math"/>
          <w:spacing w:val="-2"/>
          <w:position w:val="1"/>
          <w:sz w:val="17"/>
        </w:rPr>
        <w:t>𝐼𝑁𝑉𝑃𝑅𝐼</w:t>
      </w:r>
      <w:r>
        <w:rPr>
          <w:rFonts w:ascii="Cambria Math" w:eastAsia="Cambria Math"/>
          <w:spacing w:val="-2"/>
          <w:position w:val="-8"/>
          <w:sz w:val="24"/>
        </w:rPr>
        <w:t>𝐼𝑇</w:t>
      </w:r>
      <w:r>
        <w:rPr>
          <w:rFonts w:ascii="Cambria Math" w:eastAsia="Cambria Math"/>
          <w:spacing w:val="-2"/>
          <w:sz w:val="17"/>
        </w:rPr>
        <w:t>𝑃𝑅𝐼</w:t>
      </w:r>
    </w:p>
    <w:p>
      <w:pPr>
        <w:tabs>
          <w:tab w:pos="832" w:val="left" w:leader="none"/>
          <w:tab w:pos="1670" w:val="left" w:leader="none"/>
        </w:tabs>
        <w:spacing w:line="178" w:lineRule="exact" w:before="0"/>
        <w:ind w:left="0" w:right="2135" w:firstLine="0"/>
        <w:jc w:val="center"/>
        <w:rPr>
          <w:rFonts w:ascii="Cambria Math" w:eastAsia="Cambria Math"/>
          <w:sz w:val="17"/>
        </w:rPr>
      </w:pPr>
      <w:r>
        <w:rPr>
          <w:rFonts w:ascii="Cambria Math" w:eastAsia="Cambria Math"/>
          <w:spacing w:val="-5"/>
          <w:w w:val="110"/>
          <w:sz w:val="17"/>
        </w:rPr>
        <w:t>𝑖,𝑡</w:t>
      </w:r>
      <w:r>
        <w:rPr>
          <w:rFonts w:ascii="Cambria Math" w:eastAsia="Cambria Math"/>
          <w:sz w:val="17"/>
        </w:rPr>
        <w:tab/>
      </w: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position w:val="1"/>
          <w:sz w:val="17"/>
        </w:rPr>
        <w:t>𝑡</w:t>
      </w:r>
    </w:p>
    <w:p>
      <w:pPr>
        <w:pStyle w:val="BodyText"/>
        <w:spacing w:before="105"/>
        <w:rPr>
          <w:rFonts w:ascii="Cambria Math"/>
          <w:sz w:val="17"/>
        </w:rPr>
      </w:pPr>
    </w:p>
    <w:p>
      <w:pPr>
        <w:spacing w:line="181" w:lineRule="exact" w:before="0"/>
        <w:ind w:left="3240" w:right="0" w:firstLine="0"/>
        <w:jc w:val="left"/>
        <w:rPr>
          <w:rFonts w:ascii="Cambria Math" w:eastAsia="Cambria Math"/>
          <w:sz w:val="17"/>
        </w:rPr>
      </w:pPr>
      <w:r>
        <w:rPr>
          <w:rFonts w:ascii="Cambria Math" w:eastAsia="Cambria Math"/>
          <w:position w:val="-8"/>
          <w:sz w:val="24"/>
        </w:rPr>
        <w:t>𝑃𝐶</w:t>
      </w:r>
      <w:r>
        <w:rPr>
          <w:rFonts w:ascii="Cambria Math" w:eastAsia="Cambria Math"/>
          <w:position w:val="-13"/>
          <w:sz w:val="17"/>
        </w:rPr>
        <w:t>𝑖,𝑡</w:t>
      </w:r>
      <w:r>
        <w:rPr>
          <w:rFonts w:ascii="Cambria Math" w:eastAsia="Cambria Math"/>
          <w:spacing w:val="34"/>
          <w:position w:val="-13"/>
          <w:sz w:val="17"/>
        </w:rPr>
        <w:t> </w:t>
      </w:r>
      <w:r>
        <w:rPr>
          <w:rFonts w:ascii="Cambria Math" w:eastAsia="Cambria Math"/>
          <w:position w:val="-8"/>
          <w:sz w:val="24"/>
        </w:rPr>
        <w:t>𝐼𝑁𝑉</w:t>
      </w:r>
      <w:r>
        <w:rPr>
          <w:rFonts w:ascii="Cambria Math" w:eastAsia="Cambria Math"/>
          <w:position w:val="1"/>
          <w:sz w:val="17"/>
        </w:rPr>
        <w:t>𝑃𝑈𝐵</w:t>
      </w:r>
      <w:r>
        <w:rPr>
          <w:rFonts w:ascii="Cambria Math" w:eastAsia="Cambria Math"/>
          <w:spacing w:val="51"/>
          <w:position w:val="1"/>
          <w:sz w:val="17"/>
        </w:rPr>
        <w:t> </w:t>
      </w:r>
      <w:r>
        <w:rPr>
          <w:rFonts w:ascii="Cambria Math" w:eastAsia="Cambria Math"/>
          <w:position w:val="-8"/>
          <w:sz w:val="24"/>
        </w:rPr>
        <w:t>=</w:t>
      </w:r>
      <w:r>
        <w:rPr>
          <w:rFonts w:ascii="Cambria Math" w:eastAsia="Cambria Math"/>
          <w:spacing w:val="76"/>
          <w:position w:val="-8"/>
          <w:sz w:val="24"/>
        </w:rPr>
        <w:t> </w:t>
      </w:r>
      <w:r>
        <w:rPr>
          <w:rFonts w:ascii="Cambria Math" w:eastAsia="Cambria Math"/>
          <w:spacing w:val="-2"/>
          <w:position w:val="-8"/>
          <w:sz w:val="24"/>
        </w:rPr>
        <w:t>𝛾</w:t>
      </w:r>
      <w:r>
        <w:rPr>
          <w:rFonts w:ascii="Cambria Math" w:eastAsia="Cambria Math"/>
          <w:spacing w:val="-2"/>
          <w:position w:val="1"/>
          <w:sz w:val="17"/>
        </w:rPr>
        <w:t>𝐼𝑁𝑉𝑃𝑈𝐵</w:t>
      </w:r>
      <w:r>
        <w:rPr>
          <w:rFonts w:ascii="Cambria Math" w:eastAsia="Cambria Math"/>
          <w:spacing w:val="-2"/>
          <w:position w:val="-8"/>
          <w:sz w:val="24"/>
        </w:rPr>
        <w:t>𝐼𝑇</w:t>
      </w:r>
      <w:r>
        <w:rPr>
          <w:rFonts w:ascii="Cambria Math" w:eastAsia="Cambria Math"/>
          <w:spacing w:val="-2"/>
          <w:sz w:val="17"/>
        </w:rPr>
        <w:t>𝑃𝑈𝐵</w:t>
      </w:r>
    </w:p>
    <w:p>
      <w:pPr>
        <w:tabs>
          <w:tab w:pos="890" w:val="left" w:leader="none"/>
          <w:tab w:pos="1790" w:val="left" w:leader="none"/>
        </w:tabs>
        <w:spacing w:line="178" w:lineRule="exact" w:before="0"/>
        <w:ind w:left="0" w:right="2015" w:firstLine="0"/>
        <w:jc w:val="center"/>
        <w:rPr>
          <w:rFonts w:ascii="Cambria Math" w:eastAsia="Cambria Math"/>
          <w:sz w:val="17"/>
        </w:rPr>
      </w:pPr>
      <w:r>
        <w:rPr>
          <w:rFonts w:ascii="Cambria Math" w:eastAsia="Cambria Math"/>
          <w:spacing w:val="-5"/>
          <w:w w:val="110"/>
          <w:sz w:val="17"/>
        </w:rPr>
        <w:t>𝑖,𝑡</w:t>
      </w:r>
      <w:r>
        <w:rPr>
          <w:rFonts w:ascii="Cambria Math" w:eastAsia="Cambria Math"/>
          <w:sz w:val="17"/>
        </w:rPr>
        <w:tab/>
      </w: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position w:val="1"/>
          <w:sz w:val="17"/>
        </w:rPr>
        <w:t>𝑡</w:t>
      </w:r>
    </w:p>
    <w:p>
      <w:pPr>
        <w:pStyle w:val="BodyText"/>
        <w:spacing w:before="55"/>
        <w:rPr>
          <w:rFonts w:ascii="Cambria Math"/>
        </w:rPr>
      </w:pPr>
    </w:p>
    <w:p>
      <w:pPr>
        <w:spacing w:line="153" w:lineRule="exact" w:before="0"/>
        <w:ind w:left="3240" w:right="0" w:firstLine="0"/>
        <w:jc w:val="left"/>
        <w:rPr>
          <w:rFonts w:ascii="Cambria Math" w:eastAsia="Cambria Math"/>
          <w:sz w:val="24"/>
        </w:rPr>
      </w:pPr>
      <w:r>
        <w:rPr>
          <w:rFonts w:ascii="Cambria Math" w:eastAsia="Cambria Math"/>
          <w:w w:val="105"/>
          <w:sz w:val="24"/>
        </w:rPr>
        <w:t>𝐼𝑁𝑉</w:t>
      </w:r>
      <w:r>
        <w:rPr>
          <w:rFonts w:ascii="Cambria Math" w:eastAsia="Cambria Math"/>
          <w:w w:val="105"/>
          <w:sz w:val="24"/>
          <w:vertAlign w:val="subscript"/>
        </w:rPr>
        <w:t>𝑖,𝑡</w:t>
      </w:r>
      <w:r>
        <w:rPr>
          <w:rFonts w:ascii="Cambria Math" w:eastAsia="Cambria Math"/>
          <w:spacing w:val="12"/>
          <w:w w:val="105"/>
          <w:sz w:val="24"/>
          <w:vertAlign w:val="baseline"/>
        </w:rPr>
        <w:t> </w:t>
      </w:r>
      <w:r>
        <w:rPr>
          <w:rFonts w:ascii="Cambria Math" w:eastAsia="Cambria Math"/>
          <w:w w:val="105"/>
          <w:sz w:val="24"/>
          <w:vertAlign w:val="baseline"/>
        </w:rPr>
        <w:t>=</w:t>
      </w:r>
      <w:r>
        <w:rPr>
          <w:rFonts w:ascii="Cambria Math" w:eastAsia="Cambria Math"/>
          <w:spacing w:val="49"/>
          <w:w w:val="105"/>
          <w:sz w:val="24"/>
          <w:vertAlign w:val="baseline"/>
        </w:rPr>
        <w:t> </w:t>
      </w:r>
      <w:r>
        <w:rPr>
          <w:rFonts w:ascii="Cambria Math" w:eastAsia="Cambria Math"/>
          <w:w w:val="105"/>
          <w:sz w:val="24"/>
          <w:vertAlign w:val="baseline"/>
        </w:rPr>
        <w:t>𝐼𝑁𝑉</w:t>
      </w:r>
      <w:r>
        <w:rPr>
          <w:rFonts w:ascii="Cambria Math" w:eastAsia="Cambria Math"/>
          <w:w w:val="105"/>
          <w:sz w:val="24"/>
          <w:vertAlign w:val="superscript"/>
        </w:rPr>
        <w:t>𝑃𝑅𝐼</w:t>
      </w:r>
      <w:r>
        <w:rPr>
          <w:rFonts w:ascii="Cambria Math" w:eastAsia="Cambria Math"/>
          <w:spacing w:val="4"/>
          <w:w w:val="105"/>
          <w:sz w:val="24"/>
          <w:vertAlign w:val="baseline"/>
        </w:rPr>
        <w:t> </w:t>
      </w:r>
      <w:r>
        <w:rPr>
          <w:rFonts w:ascii="Cambria Math" w:eastAsia="Cambria Math"/>
          <w:w w:val="105"/>
          <w:sz w:val="24"/>
          <w:vertAlign w:val="baseline"/>
        </w:rPr>
        <w:t>+</w:t>
      </w:r>
      <w:r>
        <w:rPr>
          <w:rFonts w:ascii="Cambria Math" w:eastAsia="Cambria Math"/>
          <w:spacing w:val="37"/>
          <w:w w:val="105"/>
          <w:sz w:val="24"/>
          <w:vertAlign w:val="baseline"/>
        </w:rPr>
        <w:t> </w:t>
      </w:r>
      <w:r>
        <w:rPr>
          <w:rFonts w:ascii="Cambria Math" w:eastAsia="Cambria Math"/>
          <w:spacing w:val="-2"/>
          <w:w w:val="105"/>
          <w:sz w:val="24"/>
          <w:vertAlign w:val="baseline"/>
        </w:rPr>
        <w:t>𝐼𝑁𝑉</w:t>
      </w:r>
      <w:r>
        <w:rPr>
          <w:rFonts w:ascii="Cambria Math" w:eastAsia="Cambria Math"/>
          <w:spacing w:val="-2"/>
          <w:w w:val="105"/>
          <w:sz w:val="24"/>
          <w:vertAlign w:val="superscript"/>
        </w:rPr>
        <w:t>𝑃𝑈𝐵</w:t>
      </w:r>
    </w:p>
    <w:p>
      <w:pPr>
        <w:tabs>
          <w:tab w:pos="1072" w:val="left" w:leader="none"/>
        </w:tabs>
        <w:spacing w:line="171" w:lineRule="exact" w:before="0"/>
        <w:ind w:left="0" w:right="1794" w:firstLine="0"/>
        <w:jc w:val="center"/>
        <w:rPr>
          <w:rFonts w:ascii="Cambria Math" w:eastAsia="Cambria Math"/>
          <w:sz w:val="17"/>
        </w:rPr>
      </w:pPr>
      <w:r>
        <w:rPr>
          <w:rFonts w:ascii="Cambria Math" w:eastAsia="Cambria Math"/>
          <w:spacing w:val="-5"/>
          <w:w w:val="105"/>
          <w:sz w:val="17"/>
        </w:rPr>
        <w:t>𝑖,𝑡</w:t>
      </w:r>
      <w:r>
        <w:rPr>
          <w:rFonts w:ascii="Cambria Math" w:eastAsia="Cambria Math"/>
          <w:sz w:val="17"/>
        </w:rPr>
        <w:tab/>
      </w:r>
      <w:r>
        <w:rPr>
          <w:rFonts w:ascii="Cambria Math" w:eastAsia="Cambria Math"/>
          <w:spacing w:val="-5"/>
          <w:w w:val="105"/>
          <w:sz w:val="17"/>
        </w:rPr>
        <w:t>𝑖,𝑡</w:t>
      </w:r>
    </w:p>
    <w:p>
      <w:pPr>
        <w:pStyle w:val="BodyText"/>
        <w:spacing w:before="108"/>
        <w:rPr>
          <w:rFonts w:ascii="Cambria Math"/>
          <w:sz w:val="17"/>
        </w:rPr>
      </w:pPr>
    </w:p>
    <w:p>
      <w:pPr>
        <w:spacing w:before="0"/>
        <w:ind w:left="3240" w:right="0" w:firstLine="0"/>
        <w:jc w:val="left"/>
        <w:rPr>
          <w:rFonts w:ascii="Cambria Math" w:eastAsia="Cambria Math"/>
          <w:sz w:val="17"/>
        </w:rPr>
      </w:pPr>
      <w:r>
        <w:rPr/>
        <mc:AlternateContent>
          <mc:Choice Requires="wps">
            <w:drawing>
              <wp:anchor distT="0" distB="0" distL="0" distR="0" allowOverlap="1" layoutInCell="1" locked="0" behindDoc="1" simplePos="0" relativeHeight="478408192">
                <wp:simplePos x="0" y="0"/>
                <wp:positionH relativeFrom="page">
                  <wp:posOffset>3004439</wp:posOffset>
                </wp:positionH>
                <wp:positionV relativeFrom="paragraph">
                  <wp:posOffset>118864</wp:posOffset>
                </wp:positionV>
                <wp:extent cx="38100" cy="10858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236.570007pt;margin-top:9.359385pt;width:3pt;height:8.550pt;mso-position-horizontal-relative:page;mso-position-vertical-relative:paragraph;z-index:-24908288" type="#_x0000_t202" id="docshape182"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rFonts w:ascii="Cambria Math" w:eastAsia="Cambria Math"/>
          <w:w w:val="105"/>
          <w:sz w:val="24"/>
        </w:rPr>
        <w:t>𝑃𝐶</w:t>
      </w:r>
      <w:r>
        <w:rPr>
          <w:rFonts w:ascii="Cambria Math" w:eastAsia="Cambria Math"/>
          <w:w w:val="105"/>
          <w:position w:val="-4"/>
          <w:sz w:val="17"/>
        </w:rPr>
        <w:t>𝑖,𝑡</w:t>
      </w:r>
      <w:r>
        <w:rPr>
          <w:rFonts w:ascii="Cambria Math" w:eastAsia="Cambria Math"/>
          <w:w w:val="105"/>
          <w:sz w:val="24"/>
        </w:rPr>
        <w:t>𝐶𝐺</w:t>
      </w:r>
      <w:r>
        <w:rPr>
          <w:rFonts w:ascii="Cambria Math" w:eastAsia="Cambria Math"/>
          <w:w w:val="105"/>
          <w:position w:val="-4"/>
          <w:sz w:val="17"/>
        </w:rPr>
        <w:t>𝑖,𝑡</w:t>
      </w:r>
      <w:r>
        <w:rPr>
          <w:rFonts w:ascii="Cambria Math" w:eastAsia="Cambria Math"/>
          <w:spacing w:val="28"/>
          <w:w w:val="105"/>
          <w:position w:val="-4"/>
          <w:sz w:val="17"/>
        </w:rPr>
        <w:t> </w:t>
      </w:r>
      <w:r>
        <w:rPr>
          <w:rFonts w:ascii="Cambria Math" w:eastAsia="Cambria Math"/>
          <w:w w:val="105"/>
          <w:sz w:val="24"/>
        </w:rPr>
        <w:t>=</w:t>
      </w:r>
      <w:r>
        <w:rPr>
          <w:rFonts w:ascii="Cambria Math" w:eastAsia="Cambria Math"/>
          <w:spacing w:val="49"/>
          <w:w w:val="105"/>
          <w:sz w:val="24"/>
        </w:rPr>
        <w:t> </w:t>
      </w:r>
      <w:r>
        <w:rPr>
          <w:rFonts w:ascii="Cambria Math" w:eastAsia="Cambria Math"/>
          <w:spacing w:val="-2"/>
          <w:w w:val="105"/>
          <w:sz w:val="24"/>
        </w:rPr>
        <w:t>𝛾</w:t>
      </w:r>
      <w:r>
        <w:rPr>
          <w:rFonts w:ascii="Cambria Math" w:eastAsia="Cambria Math"/>
          <w:spacing w:val="-2"/>
          <w:w w:val="105"/>
          <w:position w:val="10"/>
          <w:sz w:val="17"/>
        </w:rPr>
        <w:t>𝐺𝑉𝑇</w:t>
      </w:r>
      <w:r>
        <w:rPr>
          <w:rFonts w:ascii="Cambria Math" w:eastAsia="Cambria Math"/>
          <w:spacing w:val="-2"/>
          <w:w w:val="105"/>
          <w:sz w:val="24"/>
        </w:rPr>
        <w:t>𝐺</w:t>
      </w:r>
      <w:r>
        <w:rPr>
          <w:rFonts w:ascii="Cambria Math" w:eastAsia="Cambria Math"/>
          <w:spacing w:val="-2"/>
          <w:w w:val="105"/>
          <w:position w:val="-4"/>
          <w:sz w:val="17"/>
        </w:rPr>
        <w:t>𝑡</w:t>
      </w:r>
    </w:p>
    <w:p>
      <w:pPr>
        <w:pStyle w:val="BodyText"/>
        <w:spacing w:before="2"/>
        <w:rPr>
          <w:rFonts w:ascii="Cambria Math"/>
          <w:sz w:val="20"/>
        </w:rPr>
      </w:pPr>
    </w:p>
    <w:p>
      <w:pPr>
        <w:spacing w:after="0"/>
        <w:rPr>
          <w:rFonts w:ascii="Cambria Math"/>
          <w:sz w:val="20"/>
        </w:rPr>
        <w:sectPr>
          <w:type w:val="continuous"/>
          <w:pgSz w:w="12240" w:h="15840"/>
          <w:pgMar w:header="0" w:footer="1015" w:top="1360" w:bottom="1260" w:left="60" w:right="0"/>
        </w:sectPr>
      </w:pPr>
    </w:p>
    <w:p>
      <w:pPr>
        <w:spacing w:before="74"/>
        <w:ind w:left="3240" w:right="0" w:firstLine="0"/>
        <w:jc w:val="left"/>
        <w:rPr>
          <w:rFonts w:ascii="Cambria Math" w:hAnsi="Cambria Math" w:eastAsia="Cambria Math"/>
          <w:sz w:val="17"/>
        </w:rPr>
      </w:pPr>
      <w:r>
        <w:rPr>
          <w:rFonts w:ascii="Cambria Math" w:hAnsi="Cambria Math" w:eastAsia="Cambria Math"/>
          <w:spacing w:val="-2"/>
          <w:w w:val="110"/>
          <w:position w:val="5"/>
          <w:sz w:val="24"/>
        </w:rPr>
        <w:t>𝐷𝐼𝑇</w:t>
      </w:r>
      <w:r>
        <w:rPr>
          <w:rFonts w:ascii="Cambria Math" w:hAnsi="Cambria Math" w:eastAsia="Cambria Math"/>
          <w:spacing w:val="-2"/>
          <w:w w:val="110"/>
          <w:sz w:val="17"/>
        </w:rPr>
        <w:t>𝑖,𝑡</w:t>
      </w:r>
      <w:r>
        <w:rPr>
          <w:rFonts w:ascii="Cambria Math" w:hAnsi="Cambria Math" w:eastAsia="Cambria Math"/>
          <w:spacing w:val="17"/>
          <w:w w:val="110"/>
          <w:sz w:val="17"/>
        </w:rPr>
        <w:t> </w:t>
      </w:r>
      <w:r>
        <w:rPr>
          <w:rFonts w:ascii="Cambria Math" w:hAnsi="Cambria Math" w:eastAsia="Cambria Math"/>
          <w:spacing w:val="-2"/>
          <w:w w:val="110"/>
          <w:position w:val="5"/>
          <w:sz w:val="24"/>
        </w:rPr>
        <w:t>=</w:t>
      </w:r>
      <w:r>
        <w:rPr>
          <w:rFonts w:ascii="Cambria Math" w:hAnsi="Cambria Math" w:eastAsia="Cambria Math"/>
          <w:spacing w:val="-11"/>
          <w:w w:val="110"/>
          <w:position w:val="5"/>
          <w:sz w:val="24"/>
        </w:rPr>
        <w:t> </w:t>
      </w:r>
      <w:r>
        <w:rPr>
          <w:rFonts w:ascii="Cambria Math" w:hAnsi="Cambria Math" w:eastAsia="Cambria Math"/>
          <w:spacing w:val="-2"/>
          <w:w w:val="110"/>
          <w:position w:val="6"/>
          <w:sz w:val="24"/>
        </w:rPr>
        <w:t>∑</w:t>
      </w:r>
      <w:r>
        <w:rPr>
          <w:rFonts w:ascii="Cambria Math" w:hAnsi="Cambria Math" w:eastAsia="Cambria Math"/>
          <w:spacing w:val="-2"/>
          <w:w w:val="110"/>
          <w:sz w:val="17"/>
        </w:rPr>
        <w:t>j</w:t>
      </w:r>
      <w:r>
        <w:rPr>
          <w:rFonts w:ascii="Cambria Math" w:hAnsi="Cambria Math" w:eastAsia="Cambria Math"/>
          <w:spacing w:val="-8"/>
          <w:w w:val="110"/>
          <w:sz w:val="17"/>
        </w:rPr>
        <w:t> </w:t>
      </w:r>
      <w:r>
        <w:rPr>
          <w:rFonts w:ascii="Cambria Math" w:hAnsi="Cambria Math" w:eastAsia="Cambria Math"/>
          <w:spacing w:val="-2"/>
          <w:w w:val="110"/>
          <w:position w:val="5"/>
          <w:sz w:val="24"/>
        </w:rPr>
        <w:t>𝐷𝐼</w:t>
      </w:r>
      <w:r>
        <w:rPr>
          <w:rFonts w:ascii="Cambria Math" w:hAnsi="Cambria Math" w:eastAsia="Cambria Math"/>
          <w:spacing w:val="-2"/>
          <w:w w:val="110"/>
          <w:sz w:val="17"/>
        </w:rPr>
        <w:t>𝑖,j,𝑡</w:t>
      </w:r>
    </w:p>
    <w:p>
      <w:pPr>
        <w:pStyle w:val="BodyText"/>
        <w:spacing w:before="90"/>
        <w:ind w:left="3240"/>
      </w:pPr>
      <w:r>
        <w:rPr/>
        <w:br w:type="column"/>
      </w:r>
      <w:r>
        <w:rPr>
          <w:spacing w:val="-2"/>
        </w:rPr>
        <w:t>(4.54)</w:t>
      </w:r>
    </w:p>
    <w:p>
      <w:pPr>
        <w:spacing w:after="0"/>
        <w:sectPr>
          <w:type w:val="continuous"/>
          <w:pgSz w:w="12240" w:h="15840"/>
          <w:pgMar w:header="0" w:footer="1015" w:top="1360" w:bottom="1260" w:left="60" w:right="0"/>
          <w:cols w:num="2" w:equalWidth="0">
            <w:col w:w="4993" w:space="1848"/>
            <w:col w:w="5339"/>
          </w:cols>
        </w:sectPr>
      </w:pPr>
    </w:p>
    <w:p>
      <w:pPr>
        <w:pStyle w:val="BodyText"/>
      </w:pPr>
    </w:p>
    <w:p>
      <w:pPr>
        <w:pStyle w:val="BodyText"/>
      </w:pPr>
    </w:p>
    <w:p>
      <w:pPr>
        <w:pStyle w:val="BodyText"/>
        <w:spacing w:before="121"/>
      </w:pPr>
    </w:p>
    <w:p>
      <w:pPr>
        <w:pStyle w:val="BodyText"/>
        <w:ind w:left="2760"/>
      </w:pPr>
      <w:r>
        <w:rPr>
          <w:spacing w:val="-2"/>
        </w:rPr>
        <w:t>where;</w:t>
      </w:r>
    </w:p>
    <w:p>
      <w:pPr>
        <w:pStyle w:val="BodyText"/>
        <w:spacing w:before="65"/>
      </w:pPr>
    </w:p>
    <w:p>
      <w:pPr>
        <w:pStyle w:val="BodyText"/>
        <w:spacing w:before="1"/>
        <w:ind w:left="2731"/>
        <w:rPr>
          <w:rFonts w:ascii="Cambria Math" w:hAnsi="Cambria Math" w:eastAsia="Cambria Math"/>
        </w:rPr>
      </w:pPr>
      <w:r>
        <w:rPr>
          <w:rFonts w:ascii="Cambria Math" w:hAnsi="Cambria Math" w:eastAsia="Cambria Math"/>
        </w:rPr>
        <w:t>𝐶</w:t>
      </w:r>
      <w:r>
        <w:rPr>
          <w:rFonts w:ascii="Cambria Math" w:hAnsi="Cambria Math" w:eastAsia="Cambria Math"/>
          <w:vertAlign w:val="subscript"/>
        </w:rPr>
        <w:t>𝑖,ℎ,𝑡</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𝐶𝑜𝑛𝑠𝑢𝑚𝑝𝑡𝑖𝑜𝑛</w:t>
      </w:r>
      <w:r>
        <w:rPr>
          <w:rFonts w:ascii="Cambria Math" w:hAnsi="Cambria Math" w:eastAsia="Cambria Math"/>
          <w:spacing w:val="9"/>
          <w:vertAlign w:val="baseline"/>
        </w:rPr>
        <w:t> </w:t>
      </w:r>
      <w:r>
        <w:rPr>
          <w:rFonts w:ascii="Cambria Math" w:hAnsi="Cambria Math" w:eastAsia="Cambria Math"/>
          <w:vertAlign w:val="baseline"/>
        </w:rPr>
        <w:t>𝑜𝑓</w:t>
      </w:r>
      <w:r>
        <w:rPr>
          <w:rFonts w:ascii="Cambria Math" w:hAnsi="Cambria Math" w:eastAsia="Cambria Math"/>
          <w:spacing w:val="11"/>
          <w:vertAlign w:val="baseline"/>
        </w:rPr>
        <w:t> </w:t>
      </w:r>
      <w:r>
        <w:rPr>
          <w:rFonts w:ascii="Cambria Math" w:hAnsi="Cambria Math" w:eastAsia="Cambria Math"/>
          <w:vertAlign w:val="baseline"/>
        </w:rPr>
        <w:t>𝑐𝑜𝑚𝑚𝑜𝑑𝑖𝑡𝑦</w:t>
      </w:r>
      <w:r>
        <w:rPr>
          <w:rFonts w:ascii="Cambria Math" w:hAnsi="Cambria Math" w:eastAsia="Cambria Math"/>
          <w:spacing w:val="8"/>
          <w:vertAlign w:val="baseline"/>
        </w:rPr>
        <w:t> </w:t>
      </w:r>
      <w:r>
        <w:rPr>
          <w:rFonts w:ascii="Cambria Math" w:hAnsi="Cambria Math" w:eastAsia="Cambria Math"/>
          <w:vertAlign w:val="baseline"/>
        </w:rPr>
        <w:t>𝑖</w:t>
      </w:r>
      <w:r>
        <w:rPr>
          <w:rFonts w:ascii="Cambria Math" w:hAnsi="Cambria Math" w:eastAsia="Cambria Math"/>
          <w:spacing w:val="10"/>
          <w:vertAlign w:val="baseline"/>
        </w:rPr>
        <w:t> </w:t>
      </w:r>
      <w:r>
        <w:rPr>
          <w:rFonts w:ascii="Cambria Math" w:hAnsi="Cambria Math" w:eastAsia="Cambria Math"/>
          <w:vertAlign w:val="baseline"/>
        </w:rPr>
        <w:t>𝑏𝑦</w:t>
      </w:r>
      <w:r>
        <w:rPr>
          <w:rFonts w:ascii="Cambria Math" w:hAnsi="Cambria Math" w:eastAsia="Cambria Math"/>
          <w:spacing w:val="5"/>
          <w:vertAlign w:val="baseline"/>
        </w:rPr>
        <w:t> </w:t>
      </w:r>
      <w:r>
        <w:rPr>
          <w:rFonts w:ascii="Cambria Math" w:hAnsi="Cambria Math" w:eastAsia="Cambria Math"/>
          <w:vertAlign w:val="baseline"/>
        </w:rPr>
        <w:t>𝑡𝑦𝑝𝑒</w:t>
      </w:r>
      <w:r>
        <w:rPr>
          <w:rFonts w:ascii="Cambria Math" w:hAnsi="Cambria Math" w:eastAsia="Cambria Math"/>
          <w:spacing w:val="10"/>
          <w:vertAlign w:val="baseline"/>
        </w:rPr>
        <w:t> </w:t>
      </w:r>
      <w:r>
        <w:rPr>
          <w:rFonts w:ascii="Cambria Math" w:hAnsi="Cambria Math" w:eastAsia="Cambria Math"/>
          <w:vertAlign w:val="baseline"/>
        </w:rPr>
        <w:t>ℎ</w:t>
      </w:r>
      <w:r>
        <w:rPr>
          <w:rFonts w:ascii="Cambria Math" w:hAnsi="Cambria Math" w:eastAsia="Cambria Math"/>
          <w:spacing w:val="9"/>
          <w:vertAlign w:val="baseline"/>
        </w:rPr>
        <w:t> </w:t>
      </w:r>
      <w:r>
        <w:rPr>
          <w:rFonts w:ascii="Cambria Math" w:hAnsi="Cambria Math" w:eastAsia="Cambria Math"/>
          <w:spacing w:val="-2"/>
          <w:vertAlign w:val="baseline"/>
        </w:rPr>
        <w:t>ℎ𝑜𝑢𝑠𝑒ℎ𝑜𝑙𝑑𝑠</w:t>
      </w:r>
    </w:p>
    <w:p>
      <w:pPr>
        <w:pStyle w:val="BodyText"/>
        <w:spacing w:before="167"/>
        <w:ind w:left="2731"/>
        <w:rPr>
          <w:rFonts w:ascii="Cambria Math" w:hAnsi="Cambria Math" w:eastAsia="Cambria Math"/>
        </w:rPr>
      </w:pPr>
      <w:r>
        <w:rPr/>
        <mc:AlternateContent>
          <mc:Choice Requires="wps">
            <w:drawing>
              <wp:anchor distT="0" distB="0" distL="0" distR="0" allowOverlap="1" layoutInCell="1" locked="0" behindDoc="1" simplePos="0" relativeHeight="478412288">
                <wp:simplePos x="0" y="0"/>
                <wp:positionH relativeFrom="page">
                  <wp:posOffset>1854961</wp:posOffset>
                </wp:positionH>
                <wp:positionV relativeFrom="paragraph">
                  <wp:posOffset>203420</wp:posOffset>
                </wp:positionV>
                <wp:extent cx="203200" cy="10858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203200" cy="108585"/>
                        </a:xfrm>
                        <a:prstGeom prst="rect">
                          <a:avLst/>
                        </a:prstGeom>
                      </wps:spPr>
                      <wps:txbx>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w w:val="105"/>
                                <w:sz w:val="17"/>
                              </w:rPr>
                              <w:t>𝑖,ℎ,𝑡</w:t>
                            </w:r>
                          </w:p>
                        </w:txbxContent>
                      </wps:txbx>
                      <wps:bodyPr wrap="square" lIns="0" tIns="0" rIns="0" bIns="0" rtlCol="0">
                        <a:noAutofit/>
                      </wps:bodyPr>
                    </wps:wsp>
                  </a:graphicData>
                </a:graphic>
              </wp:anchor>
            </w:drawing>
          </mc:Choice>
          <mc:Fallback>
            <w:pict>
              <v:shape style="position:absolute;margin-left:146.059998pt;margin-top:16.017393pt;width:16pt;height:8.550pt;mso-position-horizontal-relative:page;mso-position-vertical-relative:paragraph;z-index:-24904192" type="#_x0000_t202" id="docshape183"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w w:val="105"/>
                          <w:sz w:val="17"/>
                        </w:rPr>
                        <w:t>𝑖,ℎ,𝑡</w:t>
                      </w:r>
                    </w:p>
                  </w:txbxContent>
                </v:textbox>
                <w10:wrap type="none"/>
              </v:shape>
            </w:pict>
          </mc:Fallback>
        </mc:AlternateContent>
      </w:r>
      <w:r>
        <w:rPr>
          <w:rFonts w:ascii="Cambria Math" w:hAnsi="Cambria Math" w:eastAsia="Cambria Math"/>
        </w:rPr>
        <w:t>𝐶</w:t>
      </w:r>
      <w:r>
        <w:rPr>
          <w:rFonts w:ascii="Cambria Math" w:hAnsi="Cambria Math" w:eastAsia="Cambria Math"/>
          <w:vertAlign w:val="superscript"/>
        </w:rPr>
        <w:t>𝑀𝐼𝑁</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𝑀𝑖𝑛𝑖𝑚𝑢𝑚</w:t>
      </w:r>
      <w:r>
        <w:rPr>
          <w:rFonts w:ascii="Cambria Math" w:hAnsi="Cambria Math" w:eastAsia="Cambria Math"/>
          <w:spacing w:val="9"/>
          <w:vertAlign w:val="baseline"/>
        </w:rPr>
        <w:t> </w:t>
      </w:r>
      <w:r>
        <w:rPr>
          <w:rFonts w:ascii="Cambria Math" w:hAnsi="Cambria Math" w:eastAsia="Cambria Math"/>
          <w:vertAlign w:val="baseline"/>
        </w:rPr>
        <w:t>𝑐𝑜𝑛𝑠𝑢𝑚𝑝𝑡𝑖𝑜𝑛</w:t>
      </w:r>
      <w:r>
        <w:rPr>
          <w:rFonts w:ascii="Cambria Math" w:hAnsi="Cambria Math" w:eastAsia="Cambria Math"/>
          <w:spacing w:val="9"/>
          <w:vertAlign w:val="baseline"/>
        </w:rPr>
        <w:t> </w:t>
      </w:r>
      <w:r>
        <w:rPr>
          <w:rFonts w:ascii="Cambria Math" w:hAnsi="Cambria Math" w:eastAsia="Cambria Math"/>
          <w:vertAlign w:val="baseline"/>
        </w:rPr>
        <w:t>𝑜𝑓</w:t>
      </w:r>
      <w:r>
        <w:rPr>
          <w:rFonts w:ascii="Cambria Math" w:hAnsi="Cambria Math" w:eastAsia="Cambria Math"/>
          <w:spacing w:val="12"/>
          <w:vertAlign w:val="baseline"/>
        </w:rPr>
        <w:t> </w:t>
      </w:r>
      <w:r>
        <w:rPr>
          <w:rFonts w:ascii="Cambria Math" w:hAnsi="Cambria Math" w:eastAsia="Cambria Math"/>
          <w:vertAlign w:val="baseline"/>
        </w:rPr>
        <w:t>𝑐𝑜𝑚𝑚𝑜𝑑𝑖𝑡𝑦</w:t>
      </w:r>
      <w:r>
        <w:rPr>
          <w:rFonts w:ascii="Cambria Math" w:hAnsi="Cambria Math" w:eastAsia="Cambria Math"/>
          <w:spacing w:val="8"/>
          <w:vertAlign w:val="baseline"/>
        </w:rPr>
        <w:t> </w:t>
      </w:r>
      <w:r>
        <w:rPr>
          <w:rFonts w:ascii="Cambria Math" w:hAnsi="Cambria Math" w:eastAsia="Cambria Math"/>
          <w:vertAlign w:val="baseline"/>
        </w:rPr>
        <w:t>𝑖</w:t>
      </w:r>
      <w:r>
        <w:rPr>
          <w:rFonts w:ascii="Cambria Math" w:hAnsi="Cambria Math" w:eastAsia="Cambria Math"/>
          <w:spacing w:val="8"/>
          <w:vertAlign w:val="baseline"/>
        </w:rPr>
        <w:t> </w:t>
      </w:r>
      <w:r>
        <w:rPr>
          <w:rFonts w:ascii="Cambria Math" w:hAnsi="Cambria Math" w:eastAsia="Cambria Math"/>
          <w:vertAlign w:val="baseline"/>
        </w:rPr>
        <w:t>𝑏𝑦</w:t>
      </w:r>
      <w:r>
        <w:rPr>
          <w:rFonts w:ascii="Cambria Math" w:hAnsi="Cambria Math" w:eastAsia="Cambria Math"/>
          <w:spacing w:val="7"/>
          <w:vertAlign w:val="baseline"/>
        </w:rPr>
        <w:t> </w:t>
      </w:r>
      <w:r>
        <w:rPr>
          <w:rFonts w:ascii="Cambria Math" w:hAnsi="Cambria Math" w:eastAsia="Cambria Math"/>
          <w:vertAlign w:val="baseline"/>
        </w:rPr>
        <w:t>𝑡𝑦𝑝𝑒</w:t>
      </w:r>
      <w:r>
        <w:rPr>
          <w:rFonts w:ascii="Cambria Math" w:hAnsi="Cambria Math" w:eastAsia="Cambria Math"/>
          <w:spacing w:val="10"/>
          <w:vertAlign w:val="baseline"/>
        </w:rPr>
        <w:t> </w:t>
      </w:r>
      <w:r>
        <w:rPr>
          <w:rFonts w:ascii="Cambria Math" w:hAnsi="Cambria Math" w:eastAsia="Cambria Math"/>
          <w:vertAlign w:val="baseline"/>
        </w:rPr>
        <w:t>ℎ</w:t>
      </w:r>
      <w:r>
        <w:rPr>
          <w:rFonts w:ascii="Cambria Math" w:hAnsi="Cambria Math" w:eastAsia="Cambria Math"/>
          <w:spacing w:val="6"/>
          <w:vertAlign w:val="baseline"/>
        </w:rPr>
        <w:t> </w:t>
      </w:r>
      <w:r>
        <w:rPr>
          <w:rFonts w:ascii="Cambria Math" w:hAnsi="Cambria Math" w:eastAsia="Cambria Math"/>
          <w:spacing w:val="-2"/>
          <w:vertAlign w:val="baseline"/>
        </w:rPr>
        <w:t>ℎ𝑜𝑢𝑠𝑒ℎ𝑜𝑙𝑑𝑠</w:t>
      </w:r>
    </w:p>
    <w:p>
      <w:pPr>
        <w:spacing w:before="170"/>
        <w:ind w:left="2731" w:right="0" w:firstLine="0"/>
        <w:jc w:val="left"/>
        <w:rPr>
          <w:rFonts w:ascii="Cambria Math" w:hAnsi="Cambria Math" w:eastAsia="Cambria Math"/>
          <w:sz w:val="24"/>
        </w:rPr>
      </w:pPr>
      <w:r>
        <w:rPr>
          <w:rFonts w:ascii="Cambria Math" w:hAnsi="Cambria Math" w:eastAsia="Cambria Math"/>
          <w:sz w:val="24"/>
        </w:rPr>
        <w:t>𝐼𝑁𝑉</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4"/>
          <w:sz w:val="24"/>
          <w:vertAlign w:val="baseline"/>
        </w:rPr>
        <w:t> </w:t>
      </w:r>
      <w:r>
        <w:rPr>
          <w:rFonts w:ascii="Cambria Math" w:hAnsi="Cambria Math" w:eastAsia="Cambria Math"/>
          <w:sz w:val="24"/>
          <w:vertAlign w:val="baseline"/>
        </w:rPr>
        <w:t>𝐹𝑖𝑛𝑎𝑙</w:t>
      </w:r>
      <w:r>
        <w:rPr>
          <w:rFonts w:ascii="Cambria Math" w:hAnsi="Cambria Math" w:eastAsia="Cambria Math"/>
          <w:spacing w:val="5"/>
          <w:sz w:val="24"/>
          <w:vertAlign w:val="baseline"/>
        </w:rPr>
        <w:t> </w:t>
      </w:r>
      <w:r>
        <w:rPr>
          <w:rFonts w:ascii="Cambria Math" w:hAnsi="Cambria Math" w:eastAsia="Cambria Math"/>
          <w:sz w:val="24"/>
          <w:vertAlign w:val="baseline"/>
        </w:rPr>
        <w:t>𝑑𝑒𝑚𝑎𝑛𝑑</w:t>
      </w:r>
      <w:r>
        <w:rPr>
          <w:rFonts w:ascii="Cambria Math" w:hAnsi="Cambria Math" w:eastAsia="Cambria Math"/>
          <w:spacing w:val="3"/>
          <w:sz w:val="24"/>
          <w:vertAlign w:val="baseline"/>
        </w:rPr>
        <w:t> </w:t>
      </w:r>
      <w:r>
        <w:rPr>
          <w:rFonts w:ascii="Cambria Math" w:hAnsi="Cambria Math" w:eastAsia="Cambria Math"/>
          <w:sz w:val="24"/>
          <w:vertAlign w:val="baseline"/>
        </w:rPr>
        <w:t>𝑜𝑓</w:t>
      </w:r>
      <w:r>
        <w:rPr>
          <w:rFonts w:ascii="Cambria Math" w:hAnsi="Cambria Math" w:eastAsia="Cambria Math"/>
          <w:spacing w:val="4"/>
          <w:sz w:val="24"/>
          <w:vertAlign w:val="baseline"/>
        </w:rPr>
        <w:t> </w:t>
      </w:r>
      <w:r>
        <w:rPr>
          <w:rFonts w:ascii="Cambria Math" w:hAnsi="Cambria Math" w:eastAsia="Cambria Math"/>
          <w:sz w:val="24"/>
          <w:vertAlign w:val="baseline"/>
        </w:rPr>
        <w:t>𝑐𝑜𝑚𝑚𝑜𝑑𝑖𝑡𝑦</w:t>
      </w:r>
      <w:r>
        <w:rPr>
          <w:rFonts w:ascii="Cambria Math" w:hAnsi="Cambria Math" w:eastAsia="Cambria Math"/>
          <w:spacing w:val="3"/>
          <w:sz w:val="24"/>
          <w:vertAlign w:val="baseline"/>
        </w:rPr>
        <w:t> </w:t>
      </w:r>
      <w:r>
        <w:rPr>
          <w:rFonts w:ascii="Cambria Math" w:hAnsi="Cambria Math" w:eastAsia="Cambria Math"/>
          <w:sz w:val="24"/>
          <w:vertAlign w:val="baseline"/>
        </w:rPr>
        <w:t>𝑖</w:t>
      </w:r>
      <w:r>
        <w:rPr>
          <w:rFonts w:ascii="Cambria Math" w:hAnsi="Cambria Math" w:eastAsia="Cambria Math"/>
          <w:spacing w:val="5"/>
          <w:sz w:val="24"/>
          <w:vertAlign w:val="baseline"/>
        </w:rPr>
        <w:t> </w:t>
      </w:r>
      <w:r>
        <w:rPr>
          <w:rFonts w:ascii="Cambria Math" w:hAnsi="Cambria Math" w:eastAsia="Cambria Math"/>
          <w:sz w:val="24"/>
          <w:vertAlign w:val="baseline"/>
        </w:rPr>
        <w:t>𝑓𝑜𝑟</w:t>
      </w:r>
      <w:r>
        <w:rPr>
          <w:rFonts w:ascii="Cambria Math" w:hAnsi="Cambria Math" w:eastAsia="Cambria Math"/>
          <w:spacing w:val="3"/>
          <w:sz w:val="24"/>
          <w:vertAlign w:val="baseline"/>
        </w:rPr>
        <w:t> </w:t>
      </w:r>
      <w:r>
        <w:rPr>
          <w:rFonts w:ascii="Cambria Math" w:hAnsi="Cambria Math" w:eastAsia="Cambria Math"/>
          <w:sz w:val="24"/>
          <w:vertAlign w:val="baseline"/>
        </w:rPr>
        <w:t>𝑖𝑛𝑣𝑒𝑠𝑡𝑚𝑒𝑛𝑡</w:t>
      </w:r>
      <w:r>
        <w:rPr>
          <w:rFonts w:ascii="Cambria Math" w:hAnsi="Cambria Math" w:eastAsia="Cambria Math"/>
          <w:spacing w:val="6"/>
          <w:sz w:val="24"/>
          <w:vertAlign w:val="baseline"/>
        </w:rPr>
        <w:t> </w:t>
      </w:r>
      <w:r>
        <w:rPr>
          <w:rFonts w:ascii="Cambria Math" w:hAnsi="Cambria Math" w:eastAsia="Cambria Math"/>
          <w:spacing w:val="-2"/>
          <w:sz w:val="24"/>
          <w:vertAlign w:val="baseline"/>
        </w:rPr>
        <w:t>𝑝𝑢𝑟𝑝𝑜𝑠𝑒𝑠</w:t>
      </w:r>
    </w:p>
    <w:p>
      <w:pPr>
        <w:spacing w:before="167"/>
        <w:ind w:left="2731"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10752">
                <wp:simplePos x="0" y="0"/>
                <wp:positionH relativeFrom="page">
                  <wp:posOffset>2018029</wp:posOffset>
                </wp:positionH>
                <wp:positionV relativeFrom="paragraph">
                  <wp:posOffset>203589</wp:posOffset>
                </wp:positionV>
                <wp:extent cx="110489" cy="108585"/>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10489"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𝑖,𝑡</w:t>
                            </w:r>
                          </w:p>
                        </w:txbxContent>
                      </wps:txbx>
                      <wps:bodyPr wrap="square" lIns="0" tIns="0" rIns="0" bIns="0" rtlCol="0">
                        <a:noAutofit/>
                      </wps:bodyPr>
                    </wps:wsp>
                  </a:graphicData>
                </a:graphic>
              </wp:anchor>
            </w:drawing>
          </mc:Choice>
          <mc:Fallback>
            <w:pict>
              <v:shape style="position:absolute;margin-left:158.899994pt;margin-top:16.030674pt;width:8.7pt;height:8.550pt;mso-position-horizontal-relative:page;mso-position-vertical-relative:paragraph;z-index:-24905728" type="#_x0000_t202" id="docshape18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𝑖,𝑡</w:t>
                      </w:r>
                    </w:p>
                  </w:txbxContent>
                </v:textbox>
                <w10:wrap type="none"/>
              </v:shape>
            </w:pict>
          </mc:Fallback>
        </mc:AlternateContent>
      </w:r>
      <w:r>
        <w:rPr>
          <w:rFonts w:ascii="Cambria Math" w:hAnsi="Cambria Math" w:eastAsia="Cambria Math"/>
          <w:sz w:val="24"/>
        </w:rPr>
        <w:t>𝐼𝑁𝑉</w:t>
      </w:r>
      <w:r>
        <w:rPr>
          <w:rFonts w:ascii="Cambria Math" w:hAnsi="Cambria Math" w:eastAsia="Cambria Math"/>
          <w:sz w:val="24"/>
          <w:vertAlign w:val="superscript"/>
        </w:rPr>
        <w:t>𝑃𝑅𝐼</w:t>
      </w:r>
      <w:r>
        <w:rPr>
          <w:rFonts w:ascii="Cambria Math" w:hAnsi="Cambria Math" w:eastAsia="Cambria Math"/>
          <w:sz w:val="24"/>
          <w:vertAlign w:val="baseline"/>
        </w:rPr>
        <w:t>∶</w:t>
      </w:r>
      <w:r>
        <w:rPr>
          <w:rFonts w:ascii="Cambria Math" w:hAnsi="Cambria Math" w:eastAsia="Cambria Math"/>
          <w:spacing w:val="1"/>
          <w:sz w:val="24"/>
          <w:vertAlign w:val="baseline"/>
        </w:rPr>
        <w:t> </w:t>
      </w:r>
      <w:r>
        <w:rPr>
          <w:rFonts w:ascii="Cambria Math" w:hAnsi="Cambria Math" w:eastAsia="Cambria Math"/>
          <w:sz w:val="24"/>
          <w:vertAlign w:val="baseline"/>
        </w:rPr>
        <w:t>𝐹𝑖𝑛𝑎𝑙</w:t>
      </w:r>
      <w:r>
        <w:rPr>
          <w:rFonts w:ascii="Cambria Math" w:hAnsi="Cambria Math" w:eastAsia="Cambria Math"/>
          <w:spacing w:val="8"/>
          <w:sz w:val="24"/>
          <w:vertAlign w:val="baseline"/>
        </w:rPr>
        <w:t> </w:t>
      </w:r>
      <w:r>
        <w:rPr>
          <w:rFonts w:ascii="Cambria Math" w:hAnsi="Cambria Math" w:eastAsia="Cambria Math"/>
          <w:sz w:val="24"/>
          <w:vertAlign w:val="baseline"/>
        </w:rPr>
        <w:t>𝑑𝑒𝑚𝑎𝑛𝑑</w:t>
      </w:r>
      <w:r>
        <w:rPr>
          <w:rFonts w:ascii="Cambria Math" w:hAnsi="Cambria Math" w:eastAsia="Cambria Math"/>
          <w:spacing w:val="11"/>
          <w:sz w:val="24"/>
          <w:vertAlign w:val="baseline"/>
        </w:rPr>
        <w:t> </w:t>
      </w:r>
      <w:r>
        <w:rPr>
          <w:rFonts w:ascii="Cambria Math" w:hAnsi="Cambria Math" w:eastAsia="Cambria Math"/>
          <w:sz w:val="24"/>
          <w:vertAlign w:val="baseline"/>
        </w:rPr>
        <w:t>𝑜𝑓</w:t>
      </w:r>
      <w:r>
        <w:rPr>
          <w:rFonts w:ascii="Cambria Math" w:hAnsi="Cambria Math" w:eastAsia="Cambria Math"/>
          <w:spacing w:val="10"/>
          <w:sz w:val="24"/>
          <w:vertAlign w:val="baseline"/>
        </w:rPr>
        <w:t> </w:t>
      </w:r>
      <w:r>
        <w:rPr>
          <w:rFonts w:ascii="Cambria Math" w:hAnsi="Cambria Math" w:eastAsia="Cambria Math"/>
          <w:sz w:val="24"/>
          <w:vertAlign w:val="baseline"/>
        </w:rPr>
        <w:t>𝑐𝑜𝑚𝑚𝑜𝑑𝑖𝑡𝑦</w:t>
      </w:r>
      <w:r>
        <w:rPr>
          <w:rFonts w:ascii="Cambria Math" w:hAnsi="Cambria Math" w:eastAsia="Cambria Math"/>
          <w:spacing w:val="8"/>
          <w:sz w:val="24"/>
          <w:vertAlign w:val="baseline"/>
        </w:rPr>
        <w:t> </w:t>
      </w:r>
      <w:r>
        <w:rPr>
          <w:rFonts w:ascii="Cambria Math" w:hAnsi="Cambria Math" w:eastAsia="Cambria Math"/>
          <w:sz w:val="24"/>
          <w:vertAlign w:val="baseline"/>
        </w:rPr>
        <w:t>𝑖</w:t>
      </w:r>
      <w:r>
        <w:rPr>
          <w:rFonts w:ascii="Cambria Math" w:hAnsi="Cambria Math" w:eastAsia="Cambria Math"/>
          <w:spacing w:val="10"/>
          <w:sz w:val="24"/>
          <w:vertAlign w:val="baseline"/>
        </w:rPr>
        <w:t> </w:t>
      </w:r>
      <w:r>
        <w:rPr>
          <w:rFonts w:ascii="Cambria Math" w:hAnsi="Cambria Math" w:eastAsia="Cambria Math"/>
          <w:sz w:val="24"/>
          <w:vertAlign w:val="baseline"/>
        </w:rPr>
        <w:t>𝑓𝑜𝑟</w:t>
      </w:r>
      <w:r>
        <w:rPr>
          <w:rFonts w:ascii="Cambria Math" w:hAnsi="Cambria Math" w:eastAsia="Cambria Math"/>
          <w:spacing w:val="8"/>
          <w:sz w:val="24"/>
          <w:vertAlign w:val="baseline"/>
        </w:rPr>
        <w:t> </w:t>
      </w:r>
      <w:r>
        <w:rPr>
          <w:rFonts w:ascii="Cambria Math" w:hAnsi="Cambria Math" w:eastAsia="Cambria Math"/>
          <w:sz w:val="24"/>
          <w:vertAlign w:val="baseline"/>
        </w:rPr>
        <w:t>𝑝𝑟𝑖𝑣𝑎𝑡𝑒</w:t>
      </w:r>
      <w:r>
        <w:rPr>
          <w:rFonts w:ascii="Cambria Math" w:hAnsi="Cambria Math" w:eastAsia="Cambria Math"/>
          <w:spacing w:val="6"/>
          <w:sz w:val="24"/>
          <w:vertAlign w:val="baseline"/>
        </w:rPr>
        <w:t> </w:t>
      </w:r>
      <w:r>
        <w:rPr>
          <w:rFonts w:ascii="Cambria Math" w:hAnsi="Cambria Math" w:eastAsia="Cambria Math"/>
          <w:sz w:val="24"/>
          <w:vertAlign w:val="baseline"/>
        </w:rPr>
        <w:t>𝑖𝑛𝑣𝑒𝑠𝑡𝑚𝑒𝑛𝑡</w:t>
      </w:r>
      <w:r>
        <w:rPr>
          <w:rFonts w:ascii="Cambria Math" w:hAnsi="Cambria Math" w:eastAsia="Cambria Math"/>
          <w:spacing w:val="11"/>
          <w:sz w:val="24"/>
          <w:vertAlign w:val="baseline"/>
        </w:rPr>
        <w:t> </w:t>
      </w:r>
      <w:r>
        <w:rPr>
          <w:rFonts w:ascii="Cambria Math" w:hAnsi="Cambria Math" w:eastAsia="Cambria Math"/>
          <w:spacing w:val="-2"/>
          <w:sz w:val="24"/>
          <w:vertAlign w:val="baseline"/>
        </w:rPr>
        <w:t>𝑝𝑢𝑟𝑝𝑜𝑠𝑒𝑠</w:t>
      </w:r>
    </w:p>
    <w:p>
      <w:pPr>
        <w:spacing w:before="180"/>
        <w:ind w:left="2731"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11264">
                <wp:simplePos x="0" y="0"/>
                <wp:positionH relativeFrom="page">
                  <wp:posOffset>2018029</wp:posOffset>
                </wp:positionH>
                <wp:positionV relativeFrom="paragraph">
                  <wp:posOffset>211484</wp:posOffset>
                </wp:positionV>
                <wp:extent cx="110489" cy="10858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110489"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𝑖,𝑡</w:t>
                            </w:r>
                          </w:p>
                        </w:txbxContent>
                      </wps:txbx>
                      <wps:bodyPr wrap="square" lIns="0" tIns="0" rIns="0" bIns="0" rtlCol="0">
                        <a:noAutofit/>
                      </wps:bodyPr>
                    </wps:wsp>
                  </a:graphicData>
                </a:graphic>
              </wp:anchor>
            </w:drawing>
          </mc:Choice>
          <mc:Fallback>
            <w:pict>
              <v:shape style="position:absolute;margin-left:158.899994pt;margin-top:16.652315pt;width:8.7pt;height:8.550pt;mso-position-horizontal-relative:page;mso-position-vertical-relative:paragraph;z-index:-24905216" type="#_x0000_t202" id="docshape185"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𝑖,𝑡</w:t>
                      </w:r>
                    </w:p>
                  </w:txbxContent>
                </v:textbox>
                <w10:wrap type="none"/>
              </v:shape>
            </w:pict>
          </mc:Fallback>
        </mc:AlternateContent>
      </w:r>
      <w:r>
        <w:rPr>
          <w:rFonts w:ascii="Cambria Math" w:hAnsi="Cambria Math" w:eastAsia="Cambria Math"/>
          <w:sz w:val="24"/>
        </w:rPr>
        <w:t>𝐼𝑁𝑉</w:t>
      </w:r>
      <w:r>
        <w:rPr>
          <w:rFonts w:ascii="Cambria Math" w:hAnsi="Cambria Math" w:eastAsia="Cambria Math"/>
          <w:sz w:val="24"/>
          <w:vertAlign w:val="superscript"/>
        </w:rPr>
        <w:t>𝑃𝑈𝐵</w:t>
      </w:r>
      <w:r>
        <w:rPr>
          <w:rFonts w:ascii="Cambria Math" w:hAnsi="Cambria Math" w:eastAsia="Cambria Math"/>
          <w:sz w:val="24"/>
          <w:vertAlign w:val="baseline"/>
        </w:rPr>
        <w:t>∶</w:t>
      </w:r>
      <w:r>
        <w:rPr>
          <w:rFonts w:ascii="Cambria Math" w:hAnsi="Cambria Math" w:eastAsia="Cambria Math"/>
          <w:spacing w:val="2"/>
          <w:sz w:val="24"/>
          <w:vertAlign w:val="baseline"/>
        </w:rPr>
        <w:t> </w:t>
      </w:r>
      <w:r>
        <w:rPr>
          <w:rFonts w:ascii="Cambria Math" w:hAnsi="Cambria Math" w:eastAsia="Cambria Math"/>
          <w:sz w:val="24"/>
          <w:vertAlign w:val="baseline"/>
        </w:rPr>
        <w:t>𝐹𝑖𝑛𝑎𝑙</w:t>
      </w:r>
      <w:r>
        <w:rPr>
          <w:rFonts w:ascii="Cambria Math" w:hAnsi="Cambria Math" w:eastAsia="Cambria Math"/>
          <w:spacing w:val="12"/>
          <w:sz w:val="24"/>
          <w:vertAlign w:val="baseline"/>
        </w:rPr>
        <w:t> </w:t>
      </w:r>
      <w:r>
        <w:rPr>
          <w:rFonts w:ascii="Cambria Math" w:hAnsi="Cambria Math" w:eastAsia="Cambria Math"/>
          <w:sz w:val="24"/>
          <w:vertAlign w:val="baseline"/>
        </w:rPr>
        <w:t>𝑑𝑒𝑚𝑎𝑛𝑑</w:t>
      </w:r>
      <w:r>
        <w:rPr>
          <w:rFonts w:ascii="Cambria Math" w:hAnsi="Cambria Math" w:eastAsia="Cambria Math"/>
          <w:spacing w:val="9"/>
          <w:sz w:val="24"/>
          <w:vertAlign w:val="baseline"/>
        </w:rPr>
        <w:t> </w:t>
      </w:r>
      <w:r>
        <w:rPr>
          <w:rFonts w:ascii="Cambria Math" w:hAnsi="Cambria Math" w:eastAsia="Cambria Math"/>
          <w:sz w:val="24"/>
          <w:vertAlign w:val="baseline"/>
        </w:rPr>
        <w:t>𝑜𝑓</w:t>
      </w:r>
      <w:r>
        <w:rPr>
          <w:rFonts w:ascii="Cambria Math" w:hAnsi="Cambria Math" w:eastAsia="Cambria Math"/>
          <w:spacing w:val="13"/>
          <w:sz w:val="24"/>
          <w:vertAlign w:val="baseline"/>
        </w:rPr>
        <w:t> </w:t>
      </w:r>
      <w:r>
        <w:rPr>
          <w:rFonts w:ascii="Cambria Math" w:hAnsi="Cambria Math" w:eastAsia="Cambria Math"/>
          <w:sz w:val="24"/>
          <w:vertAlign w:val="baseline"/>
        </w:rPr>
        <w:t>𝑐𝑜𝑚𝑚𝑜𝑑𝑖𝑡𝑦</w:t>
      </w:r>
      <w:r>
        <w:rPr>
          <w:rFonts w:ascii="Cambria Math" w:hAnsi="Cambria Math" w:eastAsia="Cambria Math"/>
          <w:spacing w:val="8"/>
          <w:sz w:val="24"/>
          <w:vertAlign w:val="baseline"/>
        </w:rPr>
        <w:t> </w:t>
      </w:r>
      <w:r>
        <w:rPr>
          <w:rFonts w:ascii="Cambria Math" w:hAnsi="Cambria Math" w:eastAsia="Cambria Math"/>
          <w:sz w:val="24"/>
          <w:vertAlign w:val="baseline"/>
        </w:rPr>
        <w:t>𝑖</w:t>
      </w:r>
      <w:r>
        <w:rPr>
          <w:rFonts w:ascii="Cambria Math" w:hAnsi="Cambria Math" w:eastAsia="Cambria Math"/>
          <w:spacing w:val="11"/>
          <w:sz w:val="24"/>
          <w:vertAlign w:val="baseline"/>
        </w:rPr>
        <w:t> </w:t>
      </w:r>
      <w:r>
        <w:rPr>
          <w:rFonts w:ascii="Cambria Math" w:hAnsi="Cambria Math" w:eastAsia="Cambria Math"/>
          <w:sz w:val="24"/>
          <w:vertAlign w:val="baseline"/>
        </w:rPr>
        <w:t>𝑓𝑜𝑟</w:t>
      </w:r>
      <w:r>
        <w:rPr>
          <w:rFonts w:ascii="Cambria Math" w:hAnsi="Cambria Math" w:eastAsia="Cambria Math"/>
          <w:spacing w:val="9"/>
          <w:sz w:val="24"/>
          <w:vertAlign w:val="baseline"/>
        </w:rPr>
        <w:t> </w:t>
      </w:r>
      <w:r>
        <w:rPr>
          <w:rFonts w:ascii="Cambria Math" w:hAnsi="Cambria Math" w:eastAsia="Cambria Math"/>
          <w:sz w:val="24"/>
          <w:vertAlign w:val="baseline"/>
        </w:rPr>
        <w:t>𝑝𝑢𝑏𝑙𝑖𝑐</w:t>
      </w:r>
      <w:r>
        <w:rPr>
          <w:rFonts w:ascii="Cambria Math" w:hAnsi="Cambria Math" w:eastAsia="Cambria Math"/>
          <w:spacing w:val="10"/>
          <w:sz w:val="24"/>
          <w:vertAlign w:val="baseline"/>
        </w:rPr>
        <w:t> </w:t>
      </w:r>
      <w:r>
        <w:rPr>
          <w:rFonts w:ascii="Cambria Math" w:hAnsi="Cambria Math" w:eastAsia="Cambria Math"/>
          <w:sz w:val="24"/>
          <w:vertAlign w:val="baseline"/>
        </w:rPr>
        <w:t>𝑖𝑛𝑣𝑒𝑠𝑡𝑚𝑒𝑛𝑡</w:t>
      </w:r>
      <w:r>
        <w:rPr>
          <w:rFonts w:ascii="Cambria Math" w:hAnsi="Cambria Math" w:eastAsia="Cambria Math"/>
          <w:spacing w:val="12"/>
          <w:sz w:val="24"/>
          <w:vertAlign w:val="baseline"/>
        </w:rPr>
        <w:t> </w:t>
      </w:r>
      <w:r>
        <w:rPr>
          <w:rFonts w:ascii="Cambria Math" w:hAnsi="Cambria Math" w:eastAsia="Cambria Math"/>
          <w:spacing w:val="-2"/>
          <w:sz w:val="24"/>
          <w:vertAlign w:val="baseline"/>
        </w:rPr>
        <w:t>𝑝𝑢𝑟𝑝𝑜𝑠𝑒𝑠</w:t>
      </w:r>
    </w:p>
    <w:p>
      <w:pPr>
        <w:spacing w:before="170"/>
        <w:ind w:left="2731" w:right="0" w:firstLine="0"/>
        <w:jc w:val="left"/>
        <w:rPr>
          <w:rFonts w:ascii="Cambria Math" w:hAnsi="Cambria Math" w:eastAsia="Cambria Math"/>
          <w:sz w:val="24"/>
        </w:rPr>
      </w:pPr>
      <w:r>
        <w:rPr>
          <w:rFonts w:ascii="Cambria Math" w:hAnsi="Cambria Math" w:eastAsia="Cambria Math"/>
          <w:sz w:val="24"/>
        </w:rPr>
        <w:t>𝐼𝑇</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16"/>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3"/>
          <w:sz w:val="24"/>
          <w:vertAlign w:val="baseline"/>
        </w:rPr>
        <w:t> </w:t>
      </w:r>
      <w:r>
        <w:rPr>
          <w:rFonts w:ascii="Cambria Math" w:hAnsi="Cambria Math" w:eastAsia="Cambria Math"/>
          <w:sz w:val="24"/>
          <w:vertAlign w:val="baseline"/>
        </w:rPr>
        <w:t>𝑖𝑛𝑣𝑒𝑠𝑡𝑚𝑒𝑛𝑡</w:t>
      </w:r>
      <w:r>
        <w:rPr>
          <w:rFonts w:ascii="Cambria Math" w:hAnsi="Cambria Math" w:eastAsia="Cambria Math"/>
          <w:spacing w:val="1"/>
          <w:sz w:val="24"/>
          <w:vertAlign w:val="baseline"/>
        </w:rPr>
        <w:t> </w:t>
      </w:r>
      <w:r>
        <w:rPr>
          <w:rFonts w:ascii="Cambria Math" w:hAnsi="Cambria Math" w:eastAsia="Cambria Math"/>
          <w:spacing w:val="-2"/>
          <w:sz w:val="24"/>
          <w:vertAlign w:val="baseline"/>
        </w:rPr>
        <w:t>𝑒𝑥𝑝𝑒𝑛𝑑𝑖𝑡𝑢𝑟𝑒</w:t>
      </w:r>
    </w:p>
    <w:p>
      <w:pPr>
        <w:spacing w:before="143"/>
        <w:ind w:left="2731"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08704">
                <wp:simplePos x="0" y="0"/>
                <wp:positionH relativeFrom="page">
                  <wp:posOffset>1929638</wp:posOffset>
                </wp:positionH>
                <wp:positionV relativeFrom="paragraph">
                  <wp:posOffset>183840</wp:posOffset>
                </wp:positionV>
                <wp:extent cx="48260" cy="10858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151.940002pt;margin-top:14.475595pt;width:3.8pt;height:8.550pt;mso-position-horizontal-relative:page;mso-position-vertical-relative:paragraph;z-index:-24907776" type="#_x0000_t202" id="docshape18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hAnsi="Cambria Math" w:eastAsia="Cambria Math"/>
          <w:sz w:val="24"/>
        </w:rPr>
        <w:t>𝐼𝑇</w:t>
      </w:r>
      <w:r>
        <w:rPr>
          <w:rFonts w:ascii="Cambria Math" w:hAnsi="Cambria Math" w:eastAsia="Cambria Math"/>
          <w:sz w:val="24"/>
          <w:vertAlign w:val="superscript"/>
        </w:rPr>
        <w:t>𝑃𝑅𝐼</w:t>
      </w:r>
      <w:r>
        <w:rPr>
          <w:rFonts w:ascii="Cambria Math" w:hAnsi="Cambria Math" w:eastAsia="Cambria Math"/>
          <w:sz w:val="24"/>
          <w:vertAlign w:val="baseline"/>
        </w:rPr>
        <w:t>∶</w:t>
      </w:r>
      <w:r>
        <w:rPr>
          <w:rFonts w:ascii="Cambria Math" w:hAnsi="Cambria Math" w:eastAsia="Cambria Math"/>
          <w:spacing w:val="6"/>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18"/>
          <w:sz w:val="24"/>
          <w:vertAlign w:val="baseline"/>
        </w:rPr>
        <w:t> </w:t>
      </w:r>
      <w:r>
        <w:rPr>
          <w:rFonts w:ascii="Cambria Math" w:hAnsi="Cambria Math" w:eastAsia="Cambria Math"/>
          <w:sz w:val="24"/>
          <w:vertAlign w:val="baseline"/>
        </w:rPr>
        <w:t>𝑝𝑟𝑖𝑣𝑎𝑡𝑒</w:t>
      </w:r>
      <w:r>
        <w:rPr>
          <w:rFonts w:ascii="Cambria Math" w:hAnsi="Cambria Math" w:eastAsia="Cambria Math"/>
          <w:spacing w:val="11"/>
          <w:sz w:val="24"/>
          <w:vertAlign w:val="baseline"/>
        </w:rPr>
        <w:t> </w:t>
      </w:r>
      <w:r>
        <w:rPr>
          <w:rFonts w:ascii="Cambria Math" w:hAnsi="Cambria Math" w:eastAsia="Cambria Math"/>
          <w:sz w:val="24"/>
          <w:vertAlign w:val="baseline"/>
        </w:rPr>
        <w:t>𝑖𝑛𝑣𝑒𝑠𝑡𝑚𝑒𝑛𝑡</w:t>
      </w:r>
      <w:r>
        <w:rPr>
          <w:rFonts w:ascii="Cambria Math" w:hAnsi="Cambria Math" w:eastAsia="Cambria Math"/>
          <w:spacing w:val="17"/>
          <w:sz w:val="24"/>
          <w:vertAlign w:val="baseline"/>
        </w:rPr>
        <w:t> </w:t>
      </w:r>
      <w:r>
        <w:rPr>
          <w:rFonts w:ascii="Cambria Math" w:hAnsi="Cambria Math" w:eastAsia="Cambria Math"/>
          <w:spacing w:val="-2"/>
          <w:sz w:val="24"/>
          <w:vertAlign w:val="baseline"/>
        </w:rPr>
        <w:t>𝑒𝑥𝑝𝑒𝑛𝑑𝑖𝑡𝑢𝑟𝑒</w:t>
      </w:r>
    </w:p>
    <w:p>
      <w:pPr>
        <w:spacing w:before="149"/>
        <w:ind w:left="2731"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09216">
                <wp:simplePos x="0" y="0"/>
                <wp:positionH relativeFrom="page">
                  <wp:posOffset>1929638</wp:posOffset>
                </wp:positionH>
                <wp:positionV relativeFrom="paragraph">
                  <wp:posOffset>187162</wp:posOffset>
                </wp:positionV>
                <wp:extent cx="48260" cy="10858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151.940002pt;margin-top:14.737236pt;width:3.8pt;height:8.550pt;mso-position-horizontal-relative:page;mso-position-vertical-relative:paragraph;z-index:-24907264" type="#_x0000_t202" id="docshape18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hAnsi="Cambria Math" w:eastAsia="Cambria Math"/>
          <w:sz w:val="24"/>
        </w:rPr>
        <w:t>𝐼𝑇</w:t>
      </w:r>
      <w:r>
        <w:rPr>
          <w:rFonts w:ascii="Cambria Math" w:hAnsi="Cambria Math" w:eastAsia="Cambria Math"/>
          <w:sz w:val="24"/>
          <w:vertAlign w:val="superscript"/>
        </w:rPr>
        <w:t>𝑃𝑈𝐵</w:t>
      </w:r>
      <w:r>
        <w:rPr>
          <w:rFonts w:ascii="Cambria Math" w:hAnsi="Cambria Math" w:eastAsia="Cambria Math"/>
          <w:sz w:val="24"/>
          <w:vertAlign w:val="baseline"/>
        </w:rPr>
        <w:t>∶</w:t>
      </w:r>
      <w:r>
        <w:rPr>
          <w:rFonts w:ascii="Cambria Math" w:hAnsi="Cambria Math" w:eastAsia="Cambria Math"/>
          <w:spacing w:val="8"/>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19"/>
          <w:sz w:val="24"/>
          <w:vertAlign w:val="baseline"/>
        </w:rPr>
        <w:t> </w:t>
      </w:r>
      <w:r>
        <w:rPr>
          <w:rFonts w:ascii="Cambria Math" w:hAnsi="Cambria Math" w:eastAsia="Cambria Math"/>
          <w:sz w:val="24"/>
          <w:vertAlign w:val="baseline"/>
        </w:rPr>
        <w:t>𝑝𝑢𝑏𝑙𝑖𝑐</w:t>
      </w:r>
      <w:r>
        <w:rPr>
          <w:rFonts w:ascii="Cambria Math" w:hAnsi="Cambria Math" w:eastAsia="Cambria Math"/>
          <w:spacing w:val="15"/>
          <w:sz w:val="24"/>
          <w:vertAlign w:val="baseline"/>
        </w:rPr>
        <w:t> </w:t>
      </w:r>
      <w:r>
        <w:rPr>
          <w:rFonts w:ascii="Cambria Math" w:hAnsi="Cambria Math" w:eastAsia="Cambria Math"/>
          <w:sz w:val="24"/>
          <w:vertAlign w:val="baseline"/>
        </w:rPr>
        <w:t>𝑖𝑛𝑣𝑒𝑠𝑡𝑚𝑒𝑛𝑡</w:t>
      </w:r>
      <w:r>
        <w:rPr>
          <w:rFonts w:ascii="Cambria Math" w:hAnsi="Cambria Math" w:eastAsia="Cambria Math"/>
          <w:spacing w:val="17"/>
          <w:sz w:val="24"/>
          <w:vertAlign w:val="baseline"/>
        </w:rPr>
        <w:t> </w:t>
      </w:r>
      <w:r>
        <w:rPr>
          <w:rFonts w:ascii="Cambria Math" w:hAnsi="Cambria Math" w:eastAsia="Cambria Math"/>
          <w:spacing w:val="-2"/>
          <w:sz w:val="24"/>
          <w:vertAlign w:val="baseline"/>
        </w:rPr>
        <w:t>𝑒𝑥𝑝𝑒𝑛𝑑𝑖𝑡𝑢𝑟𝑒</w:t>
      </w:r>
    </w:p>
    <w:p>
      <w:pPr>
        <w:spacing w:before="138"/>
        <w:ind w:left="2731" w:right="0" w:firstLine="0"/>
        <w:jc w:val="left"/>
        <w:rPr>
          <w:rFonts w:ascii="Cambria Math" w:hAnsi="Cambria Math" w:eastAsia="Cambria Math"/>
          <w:sz w:val="24"/>
        </w:rPr>
      </w:pPr>
      <w:r>
        <w:rPr>
          <w:rFonts w:ascii="Cambria Math" w:hAnsi="Cambria Math" w:eastAsia="Cambria Math"/>
          <w:sz w:val="24"/>
        </w:rPr>
        <w:t>𝐶𝐺</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14"/>
          <w:sz w:val="24"/>
          <w:vertAlign w:val="baseline"/>
        </w:rPr>
        <w:t> </w:t>
      </w:r>
      <w:r>
        <w:rPr>
          <w:rFonts w:ascii="Cambria Math" w:hAnsi="Cambria Math" w:eastAsia="Cambria Math"/>
          <w:sz w:val="24"/>
          <w:vertAlign w:val="baseline"/>
        </w:rPr>
        <w:t>𝑃𝑢𝑏𝑙𝑖𝑐</w:t>
      </w:r>
      <w:r>
        <w:rPr>
          <w:rFonts w:ascii="Cambria Math" w:hAnsi="Cambria Math" w:eastAsia="Cambria Math"/>
          <w:spacing w:val="6"/>
          <w:sz w:val="24"/>
          <w:vertAlign w:val="baseline"/>
        </w:rPr>
        <w:t> </w:t>
      </w:r>
      <w:r>
        <w:rPr>
          <w:rFonts w:ascii="Cambria Math" w:hAnsi="Cambria Math" w:eastAsia="Cambria Math"/>
          <w:sz w:val="24"/>
          <w:vertAlign w:val="baseline"/>
        </w:rPr>
        <w:t>𝑐𝑜𝑛𝑠𝑢𝑚𝑝𝑡𝑖𝑜𝑛</w:t>
      </w:r>
      <w:r>
        <w:rPr>
          <w:rFonts w:ascii="Cambria Math" w:hAnsi="Cambria Math" w:eastAsia="Cambria Math"/>
          <w:spacing w:val="5"/>
          <w:sz w:val="24"/>
          <w:vertAlign w:val="baseline"/>
        </w:rPr>
        <w:t> </w:t>
      </w:r>
      <w:r>
        <w:rPr>
          <w:rFonts w:ascii="Cambria Math" w:hAnsi="Cambria Math" w:eastAsia="Cambria Math"/>
          <w:sz w:val="24"/>
          <w:vertAlign w:val="baseline"/>
        </w:rPr>
        <w:t>𝑜𝑓</w:t>
      </w:r>
      <w:r>
        <w:rPr>
          <w:rFonts w:ascii="Cambria Math" w:hAnsi="Cambria Math" w:eastAsia="Cambria Math"/>
          <w:spacing w:val="7"/>
          <w:sz w:val="24"/>
          <w:vertAlign w:val="baseline"/>
        </w:rPr>
        <w:t> </w:t>
      </w:r>
      <w:r>
        <w:rPr>
          <w:rFonts w:ascii="Cambria Math" w:hAnsi="Cambria Math" w:eastAsia="Cambria Math"/>
          <w:sz w:val="24"/>
          <w:vertAlign w:val="baseline"/>
        </w:rPr>
        <w:t>𝑐𝑜𝑚𝑚𝑜𝑑𝑖𝑡𝑦</w:t>
      </w:r>
      <w:r>
        <w:rPr>
          <w:rFonts w:ascii="Cambria Math" w:hAnsi="Cambria Math" w:eastAsia="Cambria Math"/>
          <w:spacing w:val="5"/>
          <w:sz w:val="24"/>
          <w:vertAlign w:val="baseline"/>
        </w:rPr>
        <w:t> </w:t>
      </w:r>
      <w:r>
        <w:rPr>
          <w:rFonts w:ascii="Cambria Math" w:hAnsi="Cambria Math" w:eastAsia="Cambria Math"/>
          <w:sz w:val="24"/>
          <w:vertAlign w:val="baseline"/>
        </w:rPr>
        <w:t>𝑖</w:t>
      </w:r>
      <w:r>
        <w:rPr>
          <w:rFonts w:ascii="Cambria Math" w:hAnsi="Cambria Math" w:eastAsia="Cambria Math"/>
          <w:spacing w:val="6"/>
          <w:sz w:val="24"/>
          <w:vertAlign w:val="baseline"/>
        </w:rPr>
        <w:t> </w:t>
      </w:r>
      <w:r>
        <w:rPr>
          <w:rFonts w:ascii="Cambria Math" w:hAnsi="Cambria Math" w:eastAsia="Cambria Math"/>
          <w:spacing w:val="-2"/>
          <w:sz w:val="24"/>
          <w:vertAlign w:val="baseline"/>
        </w:rPr>
        <w:t>(𝑣𝑜𝑙𝑢𝑚𝑒)</w:t>
      </w:r>
    </w:p>
    <w:p>
      <w:pPr>
        <w:pStyle w:val="BodyText"/>
        <w:spacing w:before="141"/>
        <w:ind w:left="2731"/>
        <w:rPr>
          <w:rFonts w:ascii="Cambria Math" w:hAnsi="Cambria Math" w:eastAsia="Cambria Math"/>
        </w:rPr>
      </w:pPr>
      <w:r>
        <w:rPr>
          <w:rFonts w:ascii="Cambria Math" w:hAnsi="Cambria Math" w:eastAsia="Cambria Math"/>
        </w:rPr>
        <w:t>𝑃𝐶</w:t>
      </w:r>
      <w:r>
        <w:rPr>
          <w:rFonts w:ascii="Cambria Math" w:hAnsi="Cambria Math" w:eastAsia="Cambria Math"/>
          <w:vertAlign w:val="subscript"/>
        </w:rPr>
        <w:t>𝑖,𝑡</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vertAlign w:val="baseline"/>
        </w:rPr>
        <w:t>𝑃𝑢𝑟𝑐ℎ𝑎𝑠𝑒𝑟</w:t>
      </w:r>
      <w:r>
        <w:rPr>
          <w:rFonts w:ascii="Cambria Math" w:hAnsi="Cambria Math" w:eastAsia="Cambria Math"/>
          <w:spacing w:val="5"/>
          <w:vertAlign w:val="baseline"/>
        </w:rPr>
        <w:t> </w:t>
      </w:r>
      <w:r>
        <w:rPr>
          <w:rFonts w:ascii="Cambria Math" w:hAnsi="Cambria Math" w:eastAsia="Cambria Math"/>
          <w:vertAlign w:val="baseline"/>
        </w:rPr>
        <w:t>𝑝𝑟𝑖𝑐𝑒</w:t>
      </w:r>
      <w:r>
        <w:rPr>
          <w:rFonts w:ascii="Cambria Math" w:hAnsi="Cambria Math" w:eastAsia="Cambria Math"/>
          <w:spacing w:val="4"/>
          <w:vertAlign w:val="baseline"/>
        </w:rPr>
        <w:t> </w:t>
      </w:r>
      <w:r>
        <w:rPr>
          <w:rFonts w:ascii="Cambria Math" w:hAnsi="Cambria Math" w:eastAsia="Cambria Math"/>
          <w:vertAlign w:val="baseline"/>
        </w:rPr>
        <w:t>𝑜𝑓</w:t>
      </w:r>
      <w:r>
        <w:rPr>
          <w:rFonts w:ascii="Cambria Math" w:hAnsi="Cambria Math" w:eastAsia="Cambria Math"/>
          <w:spacing w:val="7"/>
          <w:vertAlign w:val="baseline"/>
        </w:rPr>
        <w:t> </w:t>
      </w:r>
      <w:r>
        <w:rPr>
          <w:rFonts w:ascii="Cambria Math" w:hAnsi="Cambria Math" w:eastAsia="Cambria Math"/>
          <w:vertAlign w:val="baseline"/>
        </w:rPr>
        <w:t>𝑐𝑜𝑚𝑝𝑜𝑠𝑖𝑡𝑒</w:t>
      </w:r>
      <w:r>
        <w:rPr>
          <w:rFonts w:ascii="Cambria Math" w:hAnsi="Cambria Math" w:eastAsia="Cambria Math"/>
          <w:spacing w:val="5"/>
          <w:vertAlign w:val="baseline"/>
        </w:rPr>
        <w:t> </w:t>
      </w:r>
      <w:r>
        <w:rPr>
          <w:rFonts w:ascii="Cambria Math" w:hAnsi="Cambria Math" w:eastAsia="Cambria Math"/>
          <w:vertAlign w:val="baseline"/>
        </w:rPr>
        <w:t>𝑐𝑜𝑚𝑚𝑜𝑑𝑖𝑡𝑦</w:t>
      </w:r>
      <w:r>
        <w:rPr>
          <w:rFonts w:ascii="Cambria Math" w:hAnsi="Cambria Math" w:eastAsia="Cambria Math"/>
          <w:spacing w:val="4"/>
          <w:vertAlign w:val="baseline"/>
        </w:rPr>
        <w:t> </w:t>
      </w:r>
      <w:r>
        <w:rPr>
          <w:rFonts w:ascii="Cambria Math" w:hAnsi="Cambria Math" w:eastAsia="Cambria Math"/>
          <w:vertAlign w:val="baseline"/>
        </w:rPr>
        <w:t>𝑖</w:t>
      </w:r>
      <w:r>
        <w:rPr>
          <w:rFonts w:ascii="Cambria Math" w:hAnsi="Cambria Math" w:eastAsia="Cambria Math"/>
          <w:spacing w:val="7"/>
          <w:vertAlign w:val="baseline"/>
        </w:rPr>
        <w:t> </w:t>
      </w:r>
      <w:r>
        <w:rPr>
          <w:rFonts w:ascii="Cambria Math" w:hAnsi="Cambria Math" w:eastAsia="Cambria Math"/>
          <w:vertAlign w:val="baseline"/>
        </w:rPr>
        <w:t>(𝑖𝑛𝑐𝑙𝑢𝑑𝑖𝑛𝑔</w:t>
      </w:r>
      <w:r>
        <w:rPr>
          <w:rFonts w:ascii="Cambria Math" w:hAnsi="Cambria Math" w:eastAsia="Cambria Math"/>
          <w:spacing w:val="4"/>
          <w:vertAlign w:val="baseline"/>
        </w:rPr>
        <w:t> </w:t>
      </w:r>
      <w:r>
        <w:rPr>
          <w:rFonts w:ascii="Cambria Math" w:hAnsi="Cambria Math" w:eastAsia="Cambria Math"/>
          <w:vertAlign w:val="baseline"/>
        </w:rPr>
        <w:t>𝑎𝑙𝑙</w:t>
      </w:r>
      <w:r>
        <w:rPr>
          <w:rFonts w:ascii="Cambria Math" w:hAnsi="Cambria Math" w:eastAsia="Cambria Math"/>
          <w:spacing w:val="6"/>
          <w:vertAlign w:val="baseline"/>
        </w:rPr>
        <w:t> </w:t>
      </w:r>
      <w:r>
        <w:rPr>
          <w:rFonts w:ascii="Cambria Math" w:hAnsi="Cambria Math" w:eastAsia="Cambria Math"/>
          <w:vertAlign w:val="baseline"/>
        </w:rPr>
        <w:t>𝑡𝑎𝑥𝑒𝑠</w:t>
      </w:r>
      <w:r>
        <w:rPr>
          <w:rFonts w:ascii="Cambria Math" w:hAnsi="Cambria Math" w:eastAsia="Cambria Math"/>
          <w:spacing w:val="4"/>
          <w:vertAlign w:val="baseline"/>
        </w:rPr>
        <w:t> </w:t>
      </w:r>
      <w:r>
        <w:rPr>
          <w:rFonts w:ascii="Cambria Math" w:hAnsi="Cambria Math" w:eastAsia="Cambria Math"/>
          <w:vertAlign w:val="baseline"/>
        </w:rPr>
        <w:t>𝑎𝑛𝑑</w:t>
      </w:r>
      <w:r>
        <w:rPr>
          <w:rFonts w:ascii="Cambria Math" w:hAnsi="Cambria Math" w:eastAsia="Cambria Math"/>
          <w:spacing w:val="7"/>
          <w:vertAlign w:val="baseline"/>
        </w:rPr>
        <w:t> </w:t>
      </w:r>
      <w:r>
        <w:rPr>
          <w:rFonts w:ascii="Cambria Math" w:hAnsi="Cambria Math" w:eastAsia="Cambria Math"/>
          <w:spacing w:val="-2"/>
          <w:vertAlign w:val="baseline"/>
        </w:rPr>
        <w:t>𝑚𝑎𝑟𝑔𝑖𝑛𝑠)</w:t>
      </w:r>
    </w:p>
    <w:p>
      <w:pPr>
        <w:spacing w:before="160"/>
        <w:ind w:left="2731" w:right="0" w:firstLine="0"/>
        <w:jc w:val="left"/>
        <w:rPr>
          <w:rFonts w:ascii="Cambria Math" w:hAnsi="Cambria Math" w:eastAsia="Cambria Math"/>
          <w:sz w:val="24"/>
        </w:rPr>
      </w:pPr>
      <w:r>
        <w:rPr>
          <w:rFonts w:ascii="Cambria Math" w:hAnsi="Cambria Math" w:eastAsia="Cambria Math"/>
          <w:sz w:val="24"/>
        </w:rPr>
        <w:t>𝐷𝐼𝑇</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6"/>
          <w:sz w:val="24"/>
          <w:vertAlign w:val="baseline"/>
        </w:rPr>
        <w:t> </w:t>
      </w:r>
      <w:r>
        <w:rPr>
          <w:rFonts w:ascii="Cambria Math" w:hAnsi="Cambria Math" w:eastAsia="Cambria Math"/>
          <w:sz w:val="24"/>
          <w:vertAlign w:val="baseline"/>
        </w:rPr>
        <w:t>𝑇𝑜𝑡𝑎𝑙</w:t>
      </w:r>
      <w:r>
        <w:rPr>
          <w:rFonts w:ascii="Cambria Math" w:hAnsi="Cambria Math" w:eastAsia="Cambria Math"/>
          <w:spacing w:val="6"/>
          <w:sz w:val="24"/>
          <w:vertAlign w:val="baseline"/>
        </w:rPr>
        <w:t> </w:t>
      </w:r>
      <w:r>
        <w:rPr>
          <w:rFonts w:ascii="Cambria Math" w:hAnsi="Cambria Math" w:eastAsia="Cambria Math"/>
          <w:sz w:val="24"/>
          <w:vertAlign w:val="baseline"/>
        </w:rPr>
        <w:t>𝑖𝑛𝑡𝑒𝑟𝑚𝑒𝑑𝑖𝑎𝑡𝑒</w:t>
      </w:r>
      <w:r>
        <w:rPr>
          <w:rFonts w:ascii="Cambria Math" w:hAnsi="Cambria Math" w:eastAsia="Cambria Math"/>
          <w:spacing w:val="2"/>
          <w:sz w:val="24"/>
          <w:vertAlign w:val="baseline"/>
        </w:rPr>
        <w:t> </w:t>
      </w:r>
      <w:r>
        <w:rPr>
          <w:rFonts w:ascii="Cambria Math" w:hAnsi="Cambria Math" w:eastAsia="Cambria Math"/>
          <w:sz w:val="24"/>
          <w:vertAlign w:val="baseline"/>
        </w:rPr>
        <w:t>𝑑𝑒𝑚𝑎𝑛𝑑</w:t>
      </w:r>
      <w:r>
        <w:rPr>
          <w:rFonts w:ascii="Cambria Math" w:hAnsi="Cambria Math" w:eastAsia="Cambria Math"/>
          <w:spacing w:val="7"/>
          <w:sz w:val="24"/>
          <w:vertAlign w:val="baseline"/>
        </w:rPr>
        <w:t> </w:t>
      </w:r>
      <w:r>
        <w:rPr>
          <w:rFonts w:ascii="Cambria Math" w:hAnsi="Cambria Math" w:eastAsia="Cambria Math"/>
          <w:sz w:val="24"/>
          <w:vertAlign w:val="baseline"/>
        </w:rPr>
        <w:t>𝑓𝑜𝑟</w:t>
      </w:r>
      <w:r>
        <w:rPr>
          <w:rFonts w:ascii="Cambria Math" w:hAnsi="Cambria Math" w:eastAsia="Cambria Math"/>
          <w:spacing w:val="3"/>
          <w:sz w:val="24"/>
          <w:vertAlign w:val="baseline"/>
        </w:rPr>
        <w:t> </w:t>
      </w:r>
      <w:r>
        <w:rPr>
          <w:rFonts w:ascii="Cambria Math" w:hAnsi="Cambria Math" w:eastAsia="Cambria Math"/>
          <w:sz w:val="24"/>
          <w:vertAlign w:val="baseline"/>
        </w:rPr>
        <w:t>𝑐𝑜𝑚𝑚𝑜𝑑𝑖𝑡𝑦</w:t>
      </w:r>
      <w:r>
        <w:rPr>
          <w:rFonts w:ascii="Cambria Math" w:hAnsi="Cambria Math" w:eastAsia="Cambria Math"/>
          <w:spacing w:val="3"/>
          <w:sz w:val="24"/>
          <w:vertAlign w:val="baseline"/>
        </w:rPr>
        <w:t> </w:t>
      </w:r>
      <w:r>
        <w:rPr>
          <w:rFonts w:ascii="Cambria Math" w:hAnsi="Cambria Math" w:eastAsia="Cambria Math"/>
          <w:spacing w:val="-10"/>
          <w:sz w:val="24"/>
          <w:vertAlign w:val="baseline"/>
        </w:rPr>
        <w:t>𝑖</w:t>
      </w:r>
    </w:p>
    <w:p>
      <w:pPr>
        <w:pStyle w:val="BodyText"/>
        <w:spacing w:before="173"/>
        <w:ind w:left="2731"/>
        <w:rPr>
          <w:rFonts w:ascii="Cambria Math" w:hAnsi="Cambria Math" w:eastAsia="Cambria Math"/>
        </w:rPr>
      </w:pPr>
      <w:r>
        <w:rPr/>
        <mc:AlternateContent>
          <mc:Choice Requires="wps">
            <w:drawing>
              <wp:anchor distT="0" distB="0" distL="0" distR="0" allowOverlap="1" layoutInCell="1" locked="0" behindDoc="1" simplePos="0" relativeHeight="478411776">
                <wp:simplePos x="0" y="0"/>
                <wp:positionH relativeFrom="page">
                  <wp:posOffset>1848866</wp:posOffset>
                </wp:positionH>
                <wp:positionV relativeFrom="paragraph">
                  <wp:posOffset>207058</wp:posOffset>
                </wp:positionV>
                <wp:extent cx="153670" cy="10858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153670" cy="108585"/>
                        </a:xfrm>
                        <a:prstGeom prst="rect">
                          <a:avLst/>
                        </a:prstGeom>
                      </wps:spPr>
                      <wps:txbx>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4"/>
                                <w:w w:val="105"/>
                                <w:sz w:val="17"/>
                              </w:rPr>
                              <w:t>𝑖,ℎ,</w:t>
                            </w:r>
                          </w:p>
                        </w:txbxContent>
                      </wps:txbx>
                      <wps:bodyPr wrap="square" lIns="0" tIns="0" rIns="0" bIns="0" rtlCol="0">
                        <a:noAutofit/>
                      </wps:bodyPr>
                    </wps:wsp>
                  </a:graphicData>
                </a:graphic>
              </wp:anchor>
            </w:drawing>
          </mc:Choice>
          <mc:Fallback>
            <w:pict>
              <v:shape style="position:absolute;margin-left:145.580002pt;margin-top:16.303799pt;width:12.1pt;height:8.550pt;mso-position-horizontal-relative:page;mso-position-vertical-relative:paragraph;z-index:-24904704" type="#_x0000_t202" id="docshape188"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4"/>
                          <w:w w:val="105"/>
                          <w:sz w:val="17"/>
                        </w:rPr>
                        <w:t>𝑖,ℎ,</w:t>
                      </w:r>
                    </w:p>
                  </w:txbxContent>
                </v:textbox>
                <w10:wrap type="none"/>
              </v:shape>
            </w:pict>
          </mc:Fallback>
        </mc:AlternateContent>
      </w:r>
      <w:r>
        <w:rPr>
          <w:rFonts w:ascii="Cambria Math" w:hAnsi="Cambria Math" w:eastAsia="Cambria Math"/>
        </w:rPr>
        <w:t>𝛾</w:t>
      </w:r>
      <w:r>
        <w:rPr>
          <w:rFonts w:ascii="Cambria Math" w:hAnsi="Cambria Math" w:eastAsia="Cambria Math"/>
          <w:vertAlign w:val="superscript"/>
        </w:rPr>
        <w:t>𝐿𝐸𝑆</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𝑀𝑎𝑟𝑔𝑖𝑛𝑎𝑙</w:t>
      </w:r>
      <w:r>
        <w:rPr>
          <w:rFonts w:ascii="Cambria Math" w:hAnsi="Cambria Math" w:eastAsia="Cambria Math"/>
          <w:spacing w:val="7"/>
          <w:vertAlign w:val="baseline"/>
        </w:rPr>
        <w:t> </w:t>
      </w:r>
      <w:r>
        <w:rPr>
          <w:rFonts w:ascii="Cambria Math" w:hAnsi="Cambria Math" w:eastAsia="Cambria Math"/>
          <w:vertAlign w:val="baseline"/>
        </w:rPr>
        <w:t>𝑠ℎ𝑎𝑟𝑒</w:t>
      </w:r>
      <w:r>
        <w:rPr>
          <w:rFonts w:ascii="Cambria Math" w:hAnsi="Cambria Math" w:eastAsia="Cambria Math"/>
          <w:spacing w:val="8"/>
          <w:vertAlign w:val="baseline"/>
        </w:rPr>
        <w:t> </w:t>
      </w:r>
      <w:r>
        <w:rPr>
          <w:rFonts w:ascii="Cambria Math" w:hAnsi="Cambria Math" w:eastAsia="Cambria Math"/>
          <w:vertAlign w:val="baseline"/>
        </w:rPr>
        <w:t>𝑜𝑓</w:t>
      </w:r>
      <w:r>
        <w:rPr>
          <w:rFonts w:ascii="Cambria Math" w:hAnsi="Cambria Math" w:eastAsia="Cambria Math"/>
          <w:spacing w:val="9"/>
          <w:vertAlign w:val="baseline"/>
        </w:rPr>
        <w:t> </w:t>
      </w:r>
      <w:r>
        <w:rPr>
          <w:rFonts w:ascii="Cambria Math" w:hAnsi="Cambria Math" w:eastAsia="Cambria Math"/>
          <w:vertAlign w:val="baseline"/>
        </w:rPr>
        <w:t>𝑐𝑜𝑚𝑚𝑜𝑑𝑖𝑡𝑦</w:t>
      </w:r>
      <w:r>
        <w:rPr>
          <w:rFonts w:ascii="Cambria Math" w:hAnsi="Cambria Math" w:eastAsia="Cambria Math"/>
          <w:spacing w:val="6"/>
          <w:vertAlign w:val="baseline"/>
        </w:rPr>
        <w:t> </w:t>
      </w:r>
      <w:r>
        <w:rPr>
          <w:rFonts w:ascii="Cambria Math" w:hAnsi="Cambria Math" w:eastAsia="Cambria Math"/>
          <w:vertAlign w:val="baseline"/>
        </w:rPr>
        <w:t>𝑖</w:t>
      </w:r>
      <w:r>
        <w:rPr>
          <w:rFonts w:ascii="Cambria Math" w:hAnsi="Cambria Math" w:eastAsia="Cambria Math"/>
          <w:spacing w:val="9"/>
          <w:vertAlign w:val="baseline"/>
        </w:rPr>
        <w:t> </w:t>
      </w:r>
      <w:r>
        <w:rPr>
          <w:rFonts w:ascii="Cambria Math" w:hAnsi="Cambria Math" w:eastAsia="Cambria Math"/>
          <w:vertAlign w:val="baseline"/>
        </w:rPr>
        <w:t>𝑖𝑛</w:t>
      </w:r>
      <w:r>
        <w:rPr>
          <w:rFonts w:ascii="Cambria Math" w:hAnsi="Cambria Math" w:eastAsia="Cambria Math"/>
          <w:spacing w:val="3"/>
          <w:vertAlign w:val="baseline"/>
        </w:rPr>
        <w:t> </w:t>
      </w:r>
      <w:r>
        <w:rPr>
          <w:rFonts w:ascii="Cambria Math" w:hAnsi="Cambria Math" w:eastAsia="Cambria Math"/>
          <w:vertAlign w:val="baseline"/>
        </w:rPr>
        <w:t>𝑡𝑦𝑝𝑒</w:t>
      </w:r>
      <w:r>
        <w:rPr>
          <w:rFonts w:ascii="Cambria Math" w:hAnsi="Cambria Math" w:eastAsia="Cambria Math"/>
          <w:spacing w:val="7"/>
          <w:vertAlign w:val="baseline"/>
        </w:rPr>
        <w:t> </w:t>
      </w:r>
      <w:r>
        <w:rPr>
          <w:rFonts w:ascii="Cambria Math" w:hAnsi="Cambria Math" w:eastAsia="Cambria Math"/>
          <w:vertAlign w:val="baseline"/>
        </w:rPr>
        <w:t>ℎ</w:t>
      </w:r>
      <w:r>
        <w:rPr>
          <w:rFonts w:ascii="Cambria Math" w:hAnsi="Cambria Math" w:eastAsia="Cambria Math"/>
          <w:spacing w:val="8"/>
          <w:vertAlign w:val="baseline"/>
        </w:rPr>
        <w:t> </w:t>
      </w:r>
      <w:r>
        <w:rPr>
          <w:rFonts w:ascii="Cambria Math" w:hAnsi="Cambria Math" w:eastAsia="Cambria Math"/>
          <w:vertAlign w:val="baseline"/>
        </w:rPr>
        <w:t>ℎ𝑜𝑢𝑠𝑒ℎ𝑜𝑙𝑑</w:t>
      </w:r>
      <w:r>
        <w:rPr>
          <w:rFonts w:ascii="Cambria Math" w:hAnsi="Cambria Math" w:eastAsia="Cambria Math"/>
          <w:spacing w:val="11"/>
          <w:vertAlign w:val="baseline"/>
        </w:rPr>
        <w:t> </w:t>
      </w:r>
      <w:r>
        <w:rPr>
          <w:rFonts w:ascii="Cambria Math" w:hAnsi="Cambria Math" w:eastAsia="Cambria Math"/>
          <w:vertAlign w:val="baseline"/>
        </w:rPr>
        <w:t>𝑐𝑜𝑛𝑠𝑢𝑚𝑝𝑡𝑖𝑜𝑛</w:t>
      </w:r>
      <w:r>
        <w:rPr>
          <w:rFonts w:ascii="Cambria Math" w:hAnsi="Cambria Math" w:eastAsia="Cambria Math"/>
          <w:spacing w:val="7"/>
          <w:vertAlign w:val="baseline"/>
        </w:rPr>
        <w:t> </w:t>
      </w:r>
      <w:r>
        <w:rPr>
          <w:rFonts w:ascii="Cambria Math" w:hAnsi="Cambria Math" w:eastAsia="Cambria Math"/>
          <w:spacing w:val="-2"/>
          <w:vertAlign w:val="baseline"/>
        </w:rPr>
        <w:t>𝑏𝑢𝑑𝑔𝑒𝑡</w:t>
      </w:r>
    </w:p>
    <w:p>
      <w:pPr>
        <w:pStyle w:val="BodyText"/>
        <w:spacing w:before="179"/>
        <w:ind w:left="2731"/>
        <w:rPr>
          <w:rFonts w:ascii="Cambria Math" w:hAnsi="Cambria Math" w:eastAsia="Cambria Math"/>
        </w:rPr>
      </w:pPr>
      <w:r>
        <w:rPr/>
        <mc:AlternateContent>
          <mc:Choice Requires="wps">
            <w:drawing>
              <wp:anchor distT="0" distB="0" distL="0" distR="0" allowOverlap="1" layoutInCell="1" locked="0" behindDoc="1" simplePos="0" relativeHeight="478409728">
                <wp:simplePos x="0" y="0"/>
                <wp:positionH relativeFrom="page">
                  <wp:posOffset>1848866</wp:posOffset>
                </wp:positionH>
                <wp:positionV relativeFrom="paragraph">
                  <wp:posOffset>211143</wp:posOffset>
                </wp:positionV>
                <wp:extent cx="62230" cy="10858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6223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w:t>
                            </w:r>
                          </w:p>
                        </w:txbxContent>
                      </wps:txbx>
                      <wps:bodyPr wrap="square" lIns="0" tIns="0" rIns="0" bIns="0" rtlCol="0">
                        <a:noAutofit/>
                      </wps:bodyPr>
                    </wps:wsp>
                  </a:graphicData>
                </a:graphic>
              </wp:anchor>
            </w:drawing>
          </mc:Choice>
          <mc:Fallback>
            <w:pict>
              <v:shape style="position:absolute;margin-left:145.580002pt;margin-top:16.625439pt;width:4.9pt;height:8.550pt;mso-position-horizontal-relative:page;mso-position-vertical-relative:paragraph;z-index:-24906752" type="#_x0000_t202" id="docshape189"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w:t>
                      </w:r>
                    </w:p>
                  </w:txbxContent>
                </v:textbox>
                <w10:wrap type="none"/>
              </v:shape>
            </w:pict>
          </mc:Fallback>
        </mc:AlternateContent>
      </w:r>
      <w:r>
        <w:rPr>
          <w:rFonts w:ascii="Cambria Math" w:hAnsi="Cambria Math" w:eastAsia="Cambria Math"/>
        </w:rPr>
        <w:t>𝛾</w:t>
      </w:r>
      <w:r>
        <w:rPr>
          <w:rFonts w:ascii="Cambria Math" w:hAnsi="Cambria Math" w:eastAsia="Cambria Math"/>
          <w:vertAlign w:val="superscript"/>
        </w:rPr>
        <w:t>𝐺𝑉𝑇</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𝑆ℎ𝑎𝑟𝑒</w:t>
      </w:r>
      <w:r>
        <w:rPr>
          <w:rFonts w:ascii="Cambria Math" w:hAnsi="Cambria Math" w:eastAsia="Cambria Math"/>
          <w:spacing w:val="8"/>
          <w:vertAlign w:val="baseline"/>
        </w:rPr>
        <w:t> </w:t>
      </w:r>
      <w:r>
        <w:rPr>
          <w:rFonts w:ascii="Cambria Math" w:hAnsi="Cambria Math" w:eastAsia="Cambria Math"/>
          <w:vertAlign w:val="baseline"/>
        </w:rPr>
        <w:t>𝑜𝑓</w:t>
      </w:r>
      <w:r>
        <w:rPr>
          <w:rFonts w:ascii="Cambria Math" w:hAnsi="Cambria Math" w:eastAsia="Cambria Math"/>
          <w:spacing w:val="9"/>
          <w:vertAlign w:val="baseline"/>
        </w:rPr>
        <w:t> </w:t>
      </w:r>
      <w:r>
        <w:rPr>
          <w:rFonts w:ascii="Cambria Math" w:hAnsi="Cambria Math" w:eastAsia="Cambria Math"/>
          <w:vertAlign w:val="baseline"/>
        </w:rPr>
        <w:t>𝑐𝑜𝑚𝑚𝑜𝑑𝑖𝑡𝑦</w:t>
      </w:r>
      <w:r>
        <w:rPr>
          <w:rFonts w:ascii="Cambria Math" w:hAnsi="Cambria Math" w:eastAsia="Cambria Math"/>
          <w:spacing w:val="5"/>
          <w:vertAlign w:val="baseline"/>
        </w:rPr>
        <w:t> </w:t>
      </w:r>
      <w:r>
        <w:rPr>
          <w:rFonts w:ascii="Cambria Math" w:hAnsi="Cambria Math" w:eastAsia="Cambria Math"/>
          <w:vertAlign w:val="baseline"/>
        </w:rPr>
        <w:t>𝑖</w:t>
      </w:r>
      <w:r>
        <w:rPr>
          <w:rFonts w:ascii="Cambria Math" w:hAnsi="Cambria Math" w:eastAsia="Cambria Math"/>
          <w:spacing w:val="9"/>
          <w:vertAlign w:val="baseline"/>
        </w:rPr>
        <w:t> </w:t>
      </w:r>
      <w:r>
        <w:rPr>
          <w:rFonts w:ascii="Cambria Math" w:hAnsi="Cambria Math" w:eastAsia="Cambria Math"/>
          <w:vertAlign w:val="baseline"/>
        </w:rPr>
        <w:t>𝑖𝑛</w:t>
      </w:r>
      <w:r>
        <w:rPr>
          <w:rFonts w:ascii="Cambria Math" w:hAnsi="Cambria Math" w:eastAsia="Cambria Math"/>
          <w:spacing w:val="5"/>
          <w:vertAlign w:val="baseline"/>
        </w:rPr>
        <w:t> </w:t>
      </w:r>
      <w:r>
        <w:rPr>
          <w:rFonts w:ascii="Cambria Math" w:hAnsi="Cambria Math" w:eastAsia="Cambria Math"/>
          <w:vertAlign w:val="baseline"/>
        </w:rPr>
        <w:t>𝑡𝑜𝑡𝑎𝑙</w:t>
      </w:r>
      <w:r>
        <w:rPr>
          <w:rFonts w:ascii="Cambria Math" w:hAnsi="Cambria Math" w:eastAsia="Cambria Math"/>
          <w:spacing w:val="10"/>
          <w:vertAlign w:val="baseline"/>
        </w:rPr>
        <w:t> </w:t>
      </w:r>
      <w:r>
        <w:rPr>
          <w:rFonts w:ascii="Cambria Math" w:hAnsi="Cambria Math" w:eastAsia="Cambria Math"/>
          <w:vertAlign w:val="baseline"/>
        </w:rPr>
        <w:t>𝑐𝑢𝑟𝑟𝑒𝑛𝑡</w:t>
      </w:r>
      <w:r>
        <w:rPr>
          <w:rFonts w:ascii="Cambria Math" w:hAnsi="Cambria Math" w:eastAsia="Cambria Math"/>
          <w:spacing w:val="8"/>
          <w:vertAlign w:val="baseline"/>
        </w:rPr>
        <w:t> </w:t>
      </w:r>
      <w:r>
        <w:rPr>
          <w:rFonts w:ascii="Cambria Math" w:hAnsi="Cambria Math" w:eastAsia="Cambria Math"/>
          <w:vertAlign w:val="baseline"/>
        </w:rPr>
        <w:t>𝑝𝑢𝑏𝑙𝑖𝑐</w:t>
      </w:r>
      <w:r>
        <w:rPr>
          <w:rFonts w:ascii="Cambria Math" w:hAnsi="Cambria Math" w:eastAsia="Cambria Math"/>
          <w:spacing w:val="8"/>
          <w:vertAlign w:val="baseline"/>
        </w:rPr>
        <w:t> </w:t>
      </w:r>
      <w:r>
        <w:rPr>
          <w:rFonts w:ascii="Cambria Math" w:hAnsi="Cambria Math" w:eastAsia="Cambria Math"/>
          <w:vertAlign w:val="baseline"/>
        </w:rPr>
        <w:t>𝑒𝑥𝑝𝑒𝑛𝑑𝑖𝑡𝑢𝑟𝑒</w:t>
      </w:r>
      <w:r>
        <w:rPr>
          <w:rFonts w:ascii="Cambria Math" w:hAnsi="Cambria Math" w:eastAsia="Cambria Math"/>
          <w:spacing w:val="8"/>
          <w:vertAlign w:val="baseline"/>
        </w:rPr>
        <w:t> </w:t>
      </w:r>
      <w:r>
        <w:rPr>
          <w:rFonts w:ascii="Cambria Math" w:hAnsi="Cambria Math" w:eastAsia="Cambria Math"/>
          <w:vertAlign w:val="baseline"/>
        </w:rPr>
        <w:t>𝑜𝑛</w:t>
      </w:r>
      <w:r>
        <w:rPr>
          <w:rFonts w:ascii="Cambria Math" w:hAnsi="Cambria Math" w:eastAsia="Cambria Math"/>
          <w:spacing w:val="6"/>
          <w:vertAlign w:val="baseline"/>
        </w:rPr>
        <w:t> </w:t>
      </w:r>
      <w:r>
        <w:rPr>
          <w:rFonts w:ascii="Cambria Math" w:hAnsi="Cambria Math" w:eastAsia="Cambria Math"/>
          <w:vertAlign w:val="baseline"/>
        </w:rPr>
        <w:t>𝑔𝑜𝑜𝑑𝑠</w:t>
      </w:r>
      <w:r>
        <w:rPr>
          <w:rFonts w:ascii="Cambria Math" w:hAnsi="Cambria Math" w:eastAsia="Cambria Math"/>
          <w:spacing w:val="9"/>
          <w:vertAlign w:val="baseline"/>
        </w:rPr>
        <w:t> </w:t>
      </w:r>
      <w:r>
        <w:rPr>
          <w:rFonts w:ascii="Cambria Math" w:hAnsi="Cambria Math" w:eastAsia="Cambria Math"/>
          <w:vertAlign w:val="baseline"/>
        </w:rPr>
        <w:t>𝑎𝑛𝑑</w:t>
      </w:r>
      <w:r>
        <w:rPr>
          <w:rFonts w:ascii="Cambria Math" w:hAnsi="Cambria Math" w:eastAsia="Cambria Math"/>
          <w:spacing w:val="9"/>
          <w:vertAlign w:val="baseline"/>
        </w:rPr>
        <w:t> </w:t>
      </w:r>
      <w:r>
        <w:rPr>
          <w:rFonts w:ascii="Cambria Math" w:hAnsi="Cambria Math" w:eastAsia="Cambria Math"/>
          <w:spacing w:val="-2"/>
          <w:vertAlign w:val="baseline"/>
        </w:rPr>
        <w:t>𝑠𝑒𝑟𝑣𝑖𝑐𝑒𝑠</w:t>
      </w:r>
    </w:p>
    <w:p>
      <w:pPr>
        <w:pStyle w:val="BodyText"/>
        <w:spacing w:before="180"/>
        <w:ind w:left="2731"/>
        <w:rPr>
          <w:rFonts w:ascii="Cambria Math" w:hAnsi="Cambria Math" w:eastAsia="Cambria Math"/>
        </w:rPr>
      </w:pPr>
      <w:r>
        <w:rPr/>
        <mc:AlternateContent>
          <mc:Choice Requires="wps">
            <w:drawing>
              <wp:anchor distT="0" distB="0" distL="0" distR="0" allowOverlap="1" layoutInCell="1" locked="0" behindDoc="1" simplePos="0" relativeHeight="478410240">
                <wp:simplePos x="0" y="0"/>
                <wp:positionH relativeFrom="page">
                  <wp:posOffset>1848866</wp:posOffset>
                </wp:positionH>
                <wp:positionV relativeFrom="paragraph">
                  <wp:posOffset>211798</wp:posOffset>
                </wp:positionV>
                <wp:extent cx="62230" cy="10858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6223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w:t>
                            </w:r>
                          </w:p>
                        </w:txbxContent>
                      </wps:txbx>
                      <wps:bodyPr wrap="square" lIns="0" tIns="0" rIns="0" bIns="0" rtlCol="0">
                        <a:noAutofit/>
                      </wps:bodyPr>
                    </wps:wsp>
                  </a:graphicData>
                </a:graphic>
              </wp:anchor>
            </w:drawing>
          </mc:Choice>
          <mc:Fallback>
            <w:pict>
              <v:shape style="position:absolute;margin-left:145.580002pt;margin-top:16.67708pt;width:4.9pt;height:8.550pt;mso-position-horizontal-relative:page;mso-position-vertical-relative:paragraph;z-index:-24906240" type="#_x0000_t202" id="docshape190"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w:t>
                      </w:r>
                    </w:p>
                  </w:txbxContent>
                </v:textbox>
                <w10:wrap type="none"/>
              </v:shape>
            </w:pict>
          </mc:Fallback>
        </mc:AlternateContent>
      </w:r>
      <w:r>
        <w:rPr>
          <w:rFonts w:ascii="Cambria Math" w:hAnsi="Cambria Math" w:eastAsia="Cambria Math"/>
        </w:rPr>
        <w:t>𝛾</w:t>
      </w:r>
      <w:r>
        <w:rPr>
          <w:rFonts w:ascii="Cambria Math" w:hAnsi="Cambria Math" w:eastAsia="Cambria Math"/>
          <w:vertAlign w:val="superscript"/>
        </w:rPr>
        <w:t>𝐼𝑁𝑉𝑃𝑅𝐼</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𝑆ℎ𝑎𝑟𝑒</w:t>
      </w:r>
      <w:r>
        <w:rPr>
          <w:rFonts w:ascii="Cambria Math" w:hAnsi="Cambria Math" w:eastAsia="Cambria Math"/>
          <w:spacing w:val="8"/>
          <w:vertAlign w:val="baseline"/>
        </w:rPr>
        <w:t> </w:t>
      </w:r>
      <w:r>
        <w:rPr>
          <w:rFonts w:ascii="Cambria Math" w:hAnsi="Cambria Math" w:eastAsia="Cambria Math"/>
          <w:vertAlign w:val="baseline"/>
        </w:rPr>
        <w:t>𝑜𝑓</w:t>
      </w:r>
      <w:r>
        <w:rPr>
          <w:rFonts w:ascii="Cambria Math" w:hAnsi="Cambria Math" w:eastAsia="Cambria Math"/>
          <w:spacing w:val="14"/>
          <w:vertAlign w:val="baseline"/>
        </w:rPr>
        <w:t> </w:t>
      </w:r>
      <w:r>
        <w:rPr>
          <w:rFonts w:ascii="Cambria Math" w:hAnsi="Cambria Math" w:eastAsia="Cambria Math"/>
          <w:vertAlign w:val="baseline"/>
        </w:rPr>
        <w:t>𝑐𝑜𝑚𝑚𝑜𝑑𝑖𝑡𝑦</w:t>
      </w:r>
      <w:r>
        <w:rPr>
          <w:rFonts w:ascii="Cambria Math" w:hAnsi="Cambria Math" w:eastAsia="Cambria Math"/>
          <w:spacing w:val="11"/>
          <w:vertAlign w:val="baseline"/>
        </w:rPr>
        <w:t> </w:t>
      </w:r>
      <w:r>
        <w:rPr>
          <w:rFonts w:ascii="Cambria Math" w:hAnsi="Cambria Math" w:eastAsia="Cambria Math"/>
          <w:vertAlign w:val="baseline"/>
        </w:rPr>
        <w:t>𝑖</w:t>
      </w:r>
      <w:r>
        <w:rPr>
          <w:rFonts w:ascii="Cambria Math" w:hAnsi="Cambria Math" w:eastAsia="Cambria Math"/>
          <w:spacing w:val="13"/>
          <w:vertAlign w:val="baseline"/>
        </w:rPr>
        <w:t> </w:t>
      </w:r>
      <w:r>
        <w:rPr>
          <w:rFonts w:ascii="Cambria Math" w:hAnsi="Cambria Math" w:eastAsia="Cambria Math"/>
          <w:vertAlign w:val="baseline"/>
        </w:rPr>
        <w:t>𝑖𝑛</w:t>
      </w:r>
      <w:r>
        <w:rPr>
          <w:rFonts w:ascii="Cambria Math" w:hAnsi="Cambria Math" w:eastAsia="Cambria Math"/>
          <w:spacing w:val="9"/>
          <w:vertAlign w:val="baseline"/>
        </w:rPr>
        <w:t> </w:t>
      </w:r>
      <w:r>
        <w:rPr>
          <w:rFonts w:ascii="Cambria Math" w:hAnsi="Cambria Math" w:eastAsia="Cambria Math"/>
          <w:vertAlign w:val="baseline"/>
        </w:rPr>
        <w:t>𝑡𝑜𝑡𝑎𝑙</w:t>
      </w:r>
      <w:r>
        <w:rPr>
          <w:rFonts w:ascii="Cambria Math" w:hAnsi="Cambria Math" w:eastAsia="Cambria Math"/>
          <w:spacing w:val="16"/>
          <w:vertAlign w:val="baseline"/>
        </w:rPr>
        <w:t> </w:t>
      </w:r>
      <w:r>
        <w:rPr>
          <w:rFonts w:ascii="Cambria Math" w:hAnsi="Cambria Math" w:eastAsia="Cambria Math"/>
          <w:vertAlign w:val="baseline"/>
        </w:rPr>
        <w:t>𝑝𝑟𝑖𝑣𝑎𝑡𝑒</w:t>
      </w:r>
      <w:r>
        <w:rPr>
          <w:rFonts w:ascii="Cambria Math" w:hAnsi="Cambria Math" w:eastAsia="Cambria Math"/>
          <w:spacing w:val="9"/>
          <w:vertAlign w:val="baseline"/>
        </w:rPr>
        <w:t> </w:t>
      </w:r>
      <w:r>
        <w:rPr>
          <w:rFonts w:ascii="Cambria Math" w:hAnsi="Cambria Math" w:eastAsia="Cambria Math"/>
          <w:vertAlign w:val="baseline"/>
        </w:rPr>
        <w:t>𝑖𝑛𝑣𝑒𝑠𝑡𝑚𝑒𝑛𝑡</w:t>
      </w:r>
      <w:r>
        <w:rPr>
          <w:rFonts w:ascii="Cambria Math" w:hAnsi="Cambria Math" w:eastAsia="Cambria Math"/>
          <w:spacing w:val="15"/>
          <w:vertAlign w:val="baseline"/>
        </w:rPr>
        <w:t> </w:t>
      </w:r>
      <w:r>
        <w:rPr>
          <w:rFonts w:ascii="Cambria Math" w:hAnsi="Cambria Math" w:eastAsia="Cambria Math"/>
          <w:spacing w:val="-2"/>
          <w:vertAlign w:val="baseline"/>
        </w:rPr>
        <w:t>𝑒𝑥𝑝𝑒𝑛𝑑𝑢𝑡𝑢𝑟𝑒</w:t>
      </w:r>
    </w:p>
    <w:p>
      <w:pPr>
        <w:pStyle w:val="BodyText"/>
        <w:spacing w:before="180"/>
        <w:ind w:left="2950"/>
        <w:rPr>
          <w:rFonts w:ascii="Cambria Math" w:hAnsi="Cambria Math" w:eastAsia="Cambria Math"/>
        </w:rPr>
      </w:pPr>
      <w:r>
        <w:rPr/>
        <mc:AlternateContent>
          <mc:Choice Requires="wps">
            <w:drawing>
              <wp:anchor distT="0" distB="0" distL="0" distR="0" allowOverlap="1" layoutInCell="1" locked="0" behindDoc="1" simplePos="0" relativeHeight="478412800">
                <wp:simplePos x="0" y="0"/>
                <wp:positionH relativeFrom="page">
                  <wp:posOffset>1987550</wp:posOffset>
                </wp:positionH>
                <wp:positionV relativeFrom="paragraph">
                  <wp:posOffset>211438</wp:posOffset>
                </wp:positionV>
                <wp:extent cx="63500" cy="10858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635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w:t>
                            </w:r>
                          </w:p>
                        </w:txbxContent>
                      </wps:txbx>
                      <wps:bodyPr wrap="square" lIns="0" tIns="0" rIns="0" bIns="0" rtlCol="0">
                        <a:noAutofit/>
                      </wps:bodyPr>
                    </wps:wsp>
                  </a:graphicData>
                </a:graphic>
              </wp:anchor>
            </w:drawing>
          </mc:Choice>
          <mc:Fallback>
            <w:pict>
              <v:shape style="position:absolute;margin-left:156.5pt;margin-top:16.64872pt;width:5pt;height:8.550pt;mso-position-horizontal-relative:page;mso-position-vertical-relative:paragraph;z-index:-24903680" type="#_x0000_t202" id="docshape191"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w:t>
                      </w:r>
                    </w:p>
                  </w:txbxContent>
                </v:textbox>
                <w10:wrap type="none"/>
              </v:shape>
            </w:pict>
          </mc:Fallback>
        </mc:AlternateContent>
      </w:r>
      <w:r>
        <w:rPr>
          <w:rFonts w:ascii="Cambria Math" w:hAnsi="Cambria Math" w:eastAsia="Cambria Math"/>
        </w:rPr>
        <w:t>𝛾</w:t>
      </w:r>
      <w:r>
        <w:rPr>
          <w:rFonts w:ascii="Cambria Math" w:hAnsi="Cambria Math" w:eastAsia="Cambria Math"/>
          <w:vertAlign w:val="superscript"/>
        </w:rPr>
        <w:t>𝐼𝑁𝑉𝑃𝑈𝐵</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𝑆ℎ𝑎𝑟𝑒</w:t>
      </w:r>
      <w:r>
        <w:rPr>
          <w:rFonts w:ascii="Cambria Math" w:hAnsi="Cambria Math" w:eastAsia="Cambria Math"/>
          <w:spacing w:val="13"/>
          <w:vertAlign w:val="baseline"/>
        </w:rPr>
        <w:t> </w:t>
      </w:r>
      <w:r>
        <w:rPr>
          <w:rFonts w:ascii="Cambria Math" w:hAnsi="Cambria Math" w:eastAsia="Cambria Math"/>
          <w:vertAlign w:val="baseline"/>
        </w:rPr>
        <w:t>𝑜𝑓</w:t>
      </w:r>
      <w:r>
        <w:rPr>
          <w:rFonts w:ascii="Cambria Math" w:hAnsi="Cambria Math" w:eastAsia="Cambria Math"/>
          <w:spacing w:val="15"/>
          <w:vertAlign w:val="baseline"/>
        </w:rPr>
        <w:t> </w:t>
      </w:r>
      <w:r>
        <w:rPr>
          <w:rFonts w:ascii="Cambria Math" w:hAnsi="Cambria Math" w:eastAsia="Cambria Math"/>
          <w:vertAlign w:val="baseline"/>
        </w:rPr>
        <w:t>𝑐𝑜𝑚𝑚𝑜𝑑𝑖𝑡𝑦</w:t>
      </w:r>
      <w:r>
        <w:rPr>
          <w:rFonts w:ascii="Cambria Math" w:hAnsi="Cambria Math" w:eastAsia="Cambria Math"/>
          <w:spacing w:val="12"/>
          <w:vertAlign w:val="baseline"/>
        </w:rPr>
        <w:t> </w:t>
      </w:r>
      <w:r>
        <w:rPr>
          <w:rFonts w:ascii="Cambria Math" w:hAnsi="Cambria Math" w:eastAsia="Cambria Math"/>
          <w:vertAlign w:val="baseline"/>
        </w:rPr>
        <w:t>𝑖</w:t>
      </w:r>
      <w:r>
        <w:rPr>
          <w:rFonts w:ascii="Cambria Math" w:hAnsi="Cambria Math" w:eastAsia="Cambria Math"/>
          <w:spacing w:val="14"/>
          <w:vertAlign w:val="baseline"/>
        </w:rPr>
        <w:t> </w:t>
      </w:r>
      <w:r>
        <w:rPr>
          <w:rFonts w:ascii="Cambria Math" w:hAnsi="Cambria Math" w:eastAsia="Cambria Math"/>
          <w:vertAlign w:val="baseline"/>
        </w:rPr>
        <w:t>𝑖𝑛</w:t>
      </w:r>
      <w:r>
        <w:rPr>
          <w:rFonts w:ascii="Cambria Math" w:hAnsi="Cambria Math" w:eastAsia="Cambria Math"/>
          <w:spacing w:val="10"/>
          <w:vertAlign w:val="baseline"/>
        </w:rPr>
        <w:t> </w:t>
      </w:r>
      <w:r>
        <w:rPr>
          <w:rFonts w:ascii="Cambria Math" w:hAnsi="Cambria Math" w:eastAsia="Cambria Math"/>
          <w:vertAlign w:val="baseline"/>
        </w:rPr>
        <w:t>𝑡𝑜𝑡𝑎𝑙</w:t>
      </w:r>
      <w:r>
        <w:rPr>
          <w:rFonts w:ascii="Cambria Math" w:hAnsi="Cambria Math" w:eastAsia="Cambria Math"/>
          <w:spacing w:val="16"/>
          <w:vertAlign w:val="baseline"/>
        </w:rPr>
        <w:t> </w:t>
      </w:r>
      <w:r>
        <w:rPr>
          <w:rFonts w:ascii="Cambria Math" w:hAnsi="Cambria Math" w:eastAsia="Cambria Math"/>
          <w:vertAlign w:val="baseline"/>
        </w:rPr>
        <w:t>𝑝𝑢𝑏𝑙𝑖𝑐</w:t>
      </w:r>
      <w:r>
        <w:rPr>
          <w:rFonts w:ascii="Cambria Math" w:hAnsi="Cambria Math" w:eastAsia="Cambria Math"/>
          <w:spacing w:val="15"/>
          <w:vertAlign w:val="baseline"/>
        </w:rPr>
        <w:t> </w:t>
      </w:r>
      <w:r>
        <w:rPr>
          <w:rFonts w:ascii="Cambria Math" w:hAnsi="Cambria Math" w:eastAsia="Cambria Math"/>
          <w:vertAlign w:val="baseline"/>
        </w:rPr>
        <w:t>𝑖𝑛𝑣𝑒𝑠𝑡𝑚𝑒𝑛𝑡</w:t>
      </w:r>
      <w:r>
        <w:rPr>
          <w:rFonts w:ascii="Cambria Math" w:hAnsi="Cambria Math" w:eastAsia="Cambria Math"/>
          <w:spacing w:val="14"/>
          <w:vertAlign w:val="baseline"/>
        </w:rPr>
        <w:t> </w:t>
      </w:r>
      <w:r>
        <w:rPr>
          <w:rFonts w:ascii="Cambria Math" w:hAnsi="Cambria Math" w:eastAsia="Cambria Math"/>
          <w:spacing w:val="-2"/>
          <w:vertAlign w:val="baseline"/>
        </w:rPr>
        <w:t>𝑒𝑥𝑝𝑒𝑛𝑑𝑢𝑡𝑢𝑟𝑒</w:t>
      </w:r>
    </w:p>
    <w:p>
      <w:pPr>
        <w:spacing w:after="0"/>
        <w:rPr>
          <w:rFonts w:ascii="Cambria Math" w:hAnsi="Cambria Math" w:eastAsia="Cambria Math"/>
        </w:rPr>
        <w:sectPr>
          <w:type w:val="continuous"/>
          <w:pgSz w:w="12240" w:h="15840"/>
          <w:pgMar w:header="0" w:footer="1015" w:top="1360" w:bottom="1260" w:left="60" w:right="0"/>
        </w:sectPr>
      </w:pPr>
    </w:p>
    <w:p>
      <w:pPr>
        <w:pStyle w:val="ListParagraph"/>
        <w:numPr>
          <w:ilvl w:val="4"/>
          <w:numId w:val="17"/>
        </w:numPr>
        <w:tabs>
          <w:tab w:pos="3178" w:val="left" w:leader="none"/>
          <w:tab w:pos="3180" w:val="left" w:leader="none"/>
        </w:tabs>
        <w:spacing w:line="360" w:lineRule="auto" w:before="65" w:after="0"/>
        <w:ind w:left="3180" w:right="1434" w:hanging="608"/>
        <w:jc w:val="both"/>
        <w:rPr>
          <w:sz w:val="24"/>
        </w:rPr>
      </w:pPr>
      <w:r>
        <w:rPr>
          <w:b/>
          <w:sz w:val="24"/>
        </w:rPr>
        <w:t>International Trade Block: </w:t>
      </w:r>
      <w:r>
        <w:rPr>
          <w:sz w:val="24"/>
        </w:rPr>
        <w:t>This block describes the trade relations of the domestic economy with the rest of the world. It is essentially composed of supply of exports and demand for imports. The equations in this block represent the behaviour of domestic buyers and suppliers. The standard Armington assumption of imperfect substitutions between domestically produced goods and imported goods is assumed for relationship between the domestic economy and the rest of the world. The assumption is that world price of traded goods (imports and exports) is exogenous which is the small- economy hypothesis. Equation 4.55 is the relative supply function which is derived from the first-order conditions of revenue maximisation subject to the Constant</w:t>
      </w:r>
      <w:r>
        <w:rPr>
          <w:spacing w:val="42"/>
          <w:sz w:val="24"/>
        </w:rPr>
        <w:t> </w:t>
      </w:r>
      <w:r>
        <w:rPr>
          <w:sz w:val="24"/>
        </w:rPr>
        <w:t>Elasticity</w:t>
      </w:r>
      <w:r>
        <w:rPr>
          <w:spacing w:val="39"/>
          <w:sz w:val="24"/>
        </w:rPr>
        <w:t> </w:t>
      </w:r>
      <w:r>
        <w:rPr>
          <w:sz w:val="24"/>
        </w:rPr>
        <w:t>of</w:t>
      </w:r>
      <w:r>
        <w:rPr>
          <w:spacing w:val="43"/>
          <w:sz w:val="24"/>
        </w:rPr>
        <w:t> </w:t>
      </w:r>
      <w:r>
        <w:rPr>
          <w:sz w:val="24"/>
        </w:rPr>
        <w:t>Transformation</w:t>
      </w:r>
      <w:r>
        <w:rPr>
          <w:spacing w:val="44"/>
          <w:sz w:val="24"/>
        </w:rPr>
        <w:t> </w:t>
      </w:r>
      <w:r>
        <w:rPr>
          <w:sz w:val="24"/>
        </w:rPr>
        <w:t>(CET)</w:t>
      </w:r>
      <w:r>
        <w:rPr>
          <w:spacing w:val="47"/>
          <w:sz w:val="24"/>
        </w:rPr>
        <w:t> </w:t>
      </w:r>
      <w:r>
        <w:rPr>
          <w:sz w:val="24"/>
        </w:rPr>
        <w:t>aggregator</w:t>
      </w:r>
      <w:r>
        <w:rPr>
          <w:spacing w:val="46"/>
          <w:sz w:val="24"/>
        </w:rPr>
        <w:t> </w:t>
      </w:r>
      <w:r>
        <w:rPr>
          <w:sz w:val="24"/>
        </w:rPr>
        <w:t>function.</w:t>
      </w:r>
      <w:r>
        <w:rPr>
          <w:spacing w:val="44"/>
          <w:sz w:val="24"/>
        </w:rPr>
        <w:t> </w:t>
      </w:r>
      <w:r>
        <w:rPr>
          <w:spacing w:val="-2"/>
          <w:sz w:val="24"/>
        </w:rPr>
        <w:t>Equation</w:t>
      </w:r>
    </w:p>
    <w:p>
      <w:pPr>
        <w:pStyle w:val="BodyText"/>
        <w:spacing w:line="360" w:lineRule="auto"/>
        <w:ind w:left="3180" w:right="1435"/>
        <w:jc w:val="both"/>
      </w:pPr>
      <w:r>
        <w:rPr/>
        <w:t>4.56 summarises the producers‟ supply behaviour given by a nested CET function where the upper level shows output been allocated to individual products. At the lower level, supply</w:t>
      </w:r>
      <w:r>
        <w:rPr>
          <w:spacing w:val="-3"/>
        </w:rPr>
        <w:t> </w:t>
      </w:r>
      <w:r>
        <w:rPr/>
        <w:t>of each product is distributed between the domestic markets and exports. Equation 4.57 represents the world demand for exports. Equation 4.58 asserts that domestically demanded commodities are a composite combination of both imported goods and domestically produced goods where they are imperfect substitutes. This imperfect substitutability is given by a CET aggregator function. The same manner producers seek to maximise revenue, so also buyers seek to minimise expenses subject to the CES aggregation function. The relative demand for imports or total commodity imported can then be derived to yield equation 4.59.</w:t>
      </w:r>
    </w:p>
    <w:p>
      <w:pPr>
        <w:pStyle w:val="BodyText"/>
        <w:spacing w:before="11"/>
        <w:rPr>
          <w:sz w:val="9"/>
        </w:rPr>
      </w:pPr>
    </w:p>
    <w:p>
      <w:pPr>
        <w:spacing w:after="0"/>
        <w:rPr>
          <w:sz w:val="9"/>
        </w:rPr>
        <w:sectPr>
          <w:pgSz w:w="12240" w:h="15840"/>
          <w:pgMar w:header="0" w:footer="1015" w:top="1280" w:bottom="1200" w:left="60" w:right="0"/>
        </w:sectPr>
      </w:pPr>
    </w:p>
    <w:p>
      <w:pPr>
        <w:pStyle w:val="BodyText"/>
        <w:rPr>
          <w:sz w:val="14"/>
        </w:rPr>
      </w:pPr>
    </w:p>
    <w:p>
      <w:pPr>
        <w:pStyle w:val="BodyText"/>
        <w:spacing w:before="14"/>
        <w:rPr>
          <w:sz w:val="14"/>
        </w:rPr>
      </w:pPr>
    </w:p>
    <w:p>
      <w:pPr>
        <w:tabs>
          <w:tab w:pos="1973" w:val="left" w:leader="none"/>
        </w:tabs>
        <w:spacing w:line="56" w:lineRule="exact" w:before="1"/>
        <w:ind w:left="0" w:right="0" w:firstLine="0"/>
        <w:jc w:val="right"/>
        <w:rPr>
          <w:rFonts w:ascii="Cambria Math" w:eastAsia="Cambria Math"/>
          <w:sz w:val="14"/>
        </w:rPr>
      </w:pPr>
      <w:r>
        <w:rPr>
          <w:rFonts w:ascii="Cambria Math" w:eastAsia="Cambria Math"/>
          <w:spacing w:val="-10"/>
          <w:w w:val="120"/>
          <w:sz w:val="14"/>
        </w:rPr>
        <w:t>𝑋</w:t>
      </w:r>
      <w:r>
        <w:rPr>
          <w:rFonts w:ascii="Cambria Math" w:eastAsia="Cambria Math"/>
          <w:sz w:val="14"/>
        </w:rPr>
        <w:tab/>
      </w:r>
      <w:r>
        <w:rPr>
          <w:rFonts w:ascii="Cambria Math" w:eastAsia="Cambria Math"/>
          <w:spacing w:val="-10"/>
          <w:w w:val="120"/>
          <w:sz w:val="14"/>
        </w:rPr>
        <w:t>𝑋</w:t>
      </w:r>
    </w:p>
    <w:p>
      <w:pPr>
        <w:spacing w:line="160" w:lineRule="exact" w:before="75"/>
        <w:ind w:left="215" w:right="0" w:firstLine="0"/>
        <w:jc w:val="left"/>
        <w:rPr>
          <w:rFonts w:ascii="Cambria Math"/>
          <w:sz w:val="14"/>
        </w:rPr>
      </w:pPr>
      <w:r>
        <w:rPr/>
        <w:br w:type="column"/>
      </w:r>
      <w:r>
        <w:rPr>
          <w:rFonts w:ascii="Cambria Math"/>
          <w:spacing w:val="-10"/>
          <w:w w:val="105"/>
          <w:sz w:val="14"/>
        </w:rPr>
        <w:t>1</w:t>
      </w:r>
    </w:p>
    <w:p>
      <w:pPr>
        <w:spacing w:line="157" w:lineRule="exact" w:before="0"/>
        <w:ind w:left="100" w:right="0" w:firstLine="0"/>
        <w:jc w:val="left"/>
        <w:rPr>
          <w:rFonts w:ascii="Cambria Math" w:eastAsia="Cambria Math"/>
          <w:sz w:val="14"/>
        </w:rPr>
      </w:pPr>
      <w:r>
        <w:rPr/>
        <mc:AlternateContent>
          <mc:Choice Requires="wps">
            <w:drawing>
              <wp:anchor distT="0" distB="0" distL="0" distR="0" allowOverlap="1" layoutInCell="1" locked="0" behindDoc="0" simplePos="0" relativeHeight="15761920">
                <wp:simplePos x="0" y="0"/>
                <wp:positionH relativeFrom="page">
                  <wp:posOffset>4895977</wp:posOffset>
                </wp:positionH>
                <wp:positionV relativeFrom="paragraph">
                  <wp:posOffset>7376</wp:posOffset>
                </wp:positionV>
                <wp:extent cx="56515" cy="6350"/>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56515" cy="6350"/>
                        </a:xfrm>
                        <a:custGeom>
                          <a:avLst/>
                          <a:gdLst/>
                          <a:ahLst/>
                          <a:cxnLst/>
                          <a:rect l="l" t="t" r="r" b="b"/>
                          <a:pathLst>
                            <a:path w="56515" h="6350">
                              <a:moveTo>
                                <a:pt x="56387" y="0"/>
                              </a:moveTo>
                              <a:lnTo>
                                <a:pt x="0" y="0"/>
                              </a:lnTo>
                              <a:lnTo>
                                <a:pt x="0" y="6095"/>
                              </a:lnTo>
                              <a:lnTo>
                                <a:pt x="56387" y="6095"/>
                              </a:lnTo>
                              <a:lnTo>
                                <a:pt x="563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5.51001pt;margin-top:.580858pt;width:4.440pt;height:.47998pt;mso-position-horizontal-relative:page;mso-position-vertical-relative:paragraph;z-index:15761920" id="docshape192" filled="true" fillcolor="#000000" stroked="false">
                <v:fill type="solid"/>
                <w10:wrap type="none"/>
              </v:rect>
            </w:pict>
          </mc:Fallback>
        </mc:AlternateContent>
      </w:r>
      <w:r>
        <w:rPr>
          <w:rFonts w:ascii="Cambria Math" w:eastAsia="Cambria Math"/>
          <w:spacing w:val="-5"/>
          <w:w w:val="115"/>
          <w:position w:val="-5"/>
          <w:sz w:val="17"/>
        </w:rPr>
        <w:t>𝜌</w:t>
      </w:r>
      <w:r>
        <w:rPr>
          <w:rFonts w:ascii="Cambria Math" w:eastAsia="Cambria Math"/>
          <w:spacing w:val="-5"/>
          <w:w w:val="115"/>
          <w:sz w:val="14"/>
        </w:rPr>
        <w:t>𝑥</w:t>
      </w:r>
    </w:p>
    <w:p>
      <w:pPr>
        <w:spacing w:after="0" w:line="157" w:lineRule="exact"/>
        <w:jc w:val="left"/>
        <w:rPr>
          <w:rFonts w:ascii="Cambria Math" w:eastAsia="Cambria Math"/>
          <w:sz w:val="14"/>
        </w:rPr>
        <w:sectPr>
          <w:type w:val="continuous"/>
          <w:pgSz w:w="12240" w:h="15840"/>
          <w:pgMar w:header="0" w:footer="1015" w:top="1360" w:bottom="1260" w:left="60" w:right="0"/>
          <w:cols w:num="2" w:equalWidth="0">
            <w:col w:w="7397" w:space="40"/>
            <w:col w:w="4743"/>
          </w:cols>
        </w:sectPr>
      </w:pPr>
    </w:p>
    <w:p>
      <w:pPr>
        <w:spacing w:line="144" w:lineRule="exact" w:before="91"/>
        <w:ind w:left="0" w:right="0" w:firstLine="0"/>
        <w:jc w:val="right"/>
        <w:rPr>
          <w:rFonts w:ascii="Cambria Math" w:eastAsia="Cambria Math"/>
          <w:sz w:val="24"/>
        </w:rPr>
      </w:pPr>
      <w:r>
        <w:rPr>
          <w:rFonts w:ascii="Cambria Math" w:eastAsia="Cambria Math"/>
          <w:spacing w:val="-5"/>
          <w:sz w:val="24"/>
        </w:rPr>
        <w:t>𝑋𝑆</w:t>
      </w:r>
    </w:p>
    <w:p>
      <w:pPr>
        <w:spacing w:line="235" w:lineRule="exact" w:before="0"/>
        <w:ind w:left="298" w:right="0" w:firstLine="0"/>
        <w:jc w:val="left"/>
        <w:rPr>
          <w:rFonts w:ascii="Cambria Math" w:hAnsi="Cambria Math" w:eastAsia="Cambria Math"/>
          <w:sz w:val="24"/>
        </w:rPr>
      </w:pPr>
      <w:r>
        <w:rPr/>
        <w:br w:type="column"/>
      </w:r>
      <w:r>
        <w:rPr>
          <w:w w:val="105"/>
          <w:sz w:val="24"/>
        </w:rPr>
        <w:t>=</w:t>
      </w:r>
      <w:r>
        <w:rPr>
          <w:spacing w:val="3"/>
          <w:w w:val="105"/>
          <w:sz w:val="24"/>
        </w:rPr>
        <w:t> </w:t>
      </w:r>
      <w:r>
        <w:rPr>
          <w:rFonts w:ascii="Cambria Math" w:hAnsi="Cambria Math" w:eastAsia="Cambria Math"/>
          <w:w w:val="105"/>
          <w:sz w:val="24"/>
        </w:rPr>
        <w:t>𝐵</w:t>
      </w:r>
      <w:r>
        <w:rPr>
          <w:rFonts w:ascii="Cambria Math" w:hAnsi="Cambria Math" w:eastAsia="Cambria Math"/>
          <w:w w:val="105"/>
          <w:sz w:val="24"/>
          <w:vertAlign w:val="superscript"/>
        </w:rPr>
        <w:t>𝑋</w:t>
      </w:r>
      <w:r>
        <w:rPr>
          <w:rFonts w:ascii="Cambria Math" w:hAnsi="Cambria Math" w:eastAsia="Cambria Math"/>
          <w:spacing w:val="46"/>
          <w:w w:val="105"/>
          <w:sz w:val="24"/>
          <w:vertAlign w:val="baseline"/>
        </w:rPr>
        <w:t> </w:t>
      </w:r>
      <w:r>
        <w:rPr>
          <w:rFonts w:ascii="Cambria Math" w:hAnsi="Cambria Math" w:eastAsia="Cambria Math"/>
          <w:w w:val="105"/>
          <w:sz w:val="24"/>
          <w:vertAlign w:val="baseline"/>
        </w:rPr>
        <w:t>[𝛽</w:t>
      </w:r>
      <w:r>
        <w:rPr>
          <w:rFonts w:ascii="Cambria Math" w:hAnsi="Cambria Math" w:eastAsia="Cambria Math"/>
          <w:w w:val="105"/>
          <w:sz w:val="24"/>
          <w:vertAlign w:val="superscript"/>
        </w:rPr>
        <w:t>𝑋</w:t>
      </w:r>
      <w:r>
        <w:rPr>
          <w:rFonts w:ascii="Cambria Math" w:hAnsi="Cambria Math" w:eastAsia="Cambria Math"/>
          <w:spacing w:val="32"/>
          <w:w w:val="105"/>
          <w:sz w:val="24"/>
          <w:vertAlign w:val="baseline"/>
        </w:rPr>
        <w:t> </w:t>
      </w:r>
      <w:r>
        <w:rPr>
          <w:rFonts w:ascii="Cambria Math" w:hAnsi="Cambria Math" w:eastAsia="Cambria Math"/>
          <w:w w:val="105"/>
          <w:sz w:val="24"/>
          <w:vertAlign w:val="baseline"/>
        </w:rPr>
        <w:t>𝐸𝑋</w:t>
      </w:r>
      <w:r>
        <w:rPr>
          <w:rFonts w:ascii="Cambria Math" w:hAnsi="Cambria Math" w:eastAsia="Cambria Math"/>
          <w:w w:val="105"/>
          <w:position w:val="17"/>
          <w:sz w:val="17"/>
          <w:vertAlign w:val="baseline"/>
        </w:rPr>
        <w:t>𝜌</w:t>
      </w:r>
      <w:r>
        <w:rPr>
          <w:rFonts w:ascii="Cambria Math" w:hAnsi="Cambria Math" w:eastAsia="Cambria Math"/>
          <w:w w:val="105"/>
          <w:position w:val="12"/>
          <w:sz w:val="14"/>
          <w:vertAlign w:val="baseline"/>
        </w:rPr>
        <w:t>j,𝑖</w:t>
      </w:r>
      <w:r>
        <w:rPr>
          <w:rFonts w:ascii="Cambria Math" w:hAnsi="Cambria Math" w:eastAsia="Cambria Math"/>
          <w:spacing w:val="45"/>
          <w:w w:val="105"/>
          <w:position w:val="12"/>
          <w:sz w:val="14"/>
          <w:vertAlign w:val="baseline"/>
        </w:rPr>
        <w:t> </w:t>
      </w:r>
      <w:r>
        <w:rPr>
          <w:rFonts w:ascii="Cambria Math" w:hAnsi="Cambria Math" w:eastAsia="Cambria Math"/>
          <w:w w:val="105"/>
          <w:sz w:val="24"/>
          <w:vertAlign w:val="baseline"/>
        </w:rPr>
        <w:t>+</w:t>
      </w:r>
      <w:r>
        <w:rPr>
          <w:rFonts w:ascii="Cambria Math" w:hAnsi="Cambria Math" w:eastAsia="Cambria Math"/>
          <w:spacing w:val="64"/>
          <w:w w:val="105"/>
          <w:sz w:val="24"/>
          <w:vertAlign w:val="baseline"/>
        </w:rPr>
        <w:t> </w:t>
      </w:r>
      <w:r>
        <w:rPr>
          <w:rFonts w:ascii="Cambria Math" w:hAnsi="Cambria Math" w:eastAsia="Cambria Math"/>
          <w:w w:val="105"/>
          <w:sz w:val="24"/>
          <w:vertAlign w:val="baseline"/>
        </w:rPr>
        <w:t>(1</w:t>
      </w:r>
      <w:r>
        <w:rPr>
          <w:rFonts w:ascii="Cambria Math" w:hAnsi="Cambria Math" w:eastAsia="Cambria Math"/>
          <w:spacing w:val="6"/>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61"/>
          <w:w w:val="105"/>
          <w:sz w:val="24"/>
          <w:vertAlign w:val="baseline"/>
        </w:rPr>
        <w:t> </w:t>
      </w:r>
      <w:r>
        <w:rPr>
          <w:rFonts w:ascii="Cambria Math" w:hAnsi="Cambria Math" w:eastAsia="Cambria Math"/>
          <w:w w:val="105"/>
          <w:sz w:val="24"/>
          <w:vertAlign w:val="baseline"/>
        </w:rPr>
        <w:t>𝛽</w:t>
      </w:r>
      <w:r>
        <w:rPr>
          <w:rFonts w:ascii="Cambria Math" w:hAnsi="Cambria Math" w:eastAsia="Cambria Math"/>
          <w:w w:val="105"/>
          <w:sz w:val="24"/>
          <w:vertAlign w:val="superscript"/>
        </w:rPr>
        <w:t>𝑋</w:t>
      </w:r>
      <w:r>
        <w:rPr>
          <w:rFonts w:ascii="Cambria Math" w:hAnsi="Cambria Math" w:eastAsia="Cambria Math"/>
          <w:spacing w:val="-10"/>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5"/>
          <w:w w:val="105"/>
          <w:sz w:val="24"/>
          <w:vertAlign w:val="baseline"/>
        </w:rPr>
        <w:t> </w:t>
      </w:r>
      <w:r>
        <w:rPr>
          <w:rFonts w:ascii="Cambria Math" w:hAnsi="Cambria Math" w:eastAsia="Cambria Math"/>
          <w:w w:val="105"/>
          <w:sz w:val="24"/>
          <w:vertAlign w:val="baseline"/>
        </w:rPr>
        <w:t>𝐷𝑆</w:t>
      </w:r>
      <w:r>
        <w:rPr>
          <w:rFonts w:ascii="Cambria Math" w:hAnsi="Cambria Math" w:eastAsia="Cambria Math"/>
          <w:w w:val="105"/>
          <w:position w:val="17"/>
          <w:sz w:val="17"/>
          <w:vertAlign w:val="baseline"/>
        </w:rPr>
        <w:t>𝜌</w:t>
      </w:r>
      <w:r>
        <w:rPr>
          <w:rFonts w:ascii="Cambria Math" w:hAnsi="Cambria Math" w:eastAsia="Cambria Math"/>
          <w:w w:val="105"/>
          <w:position w:val="12"/>
          <w:sz w:val="14"/>
          <w:vertAlign w:val="baseline"/>
        </w:rPr>
        <w:t>j,𝑖</w:t>
      </w:r>
      <w:r>
        <w:rPr>
          <w:rFonts w:ascii="Cambria Math" w:hAnsi="Cambria Math" w:eastAsia="Cambria Math"/>
          <w:spacing w:val="-14"/>
          <w:w w:val="105"/>
          <w:position w:val="12"/>
          <w:sz w:val="14"/>
          <w:vertAlign w:val="baseline"/>
        </w:rPr>
        <w:t> </w:t>
      </w:r>
      <w:r>
        <w:rPr>
          <w:rFonts w:ascii="Cambria Math" w:hAnsi="Cambria Math" w:eastAsia="Cambria Math"/>
          <w:spacing w:val="-10"/>
          <w:w w:val="105"/>
          <w:sz w:val="24"/>
          <w:vertAlign w:val="baseline"/>
        </w:rPr>
        <w:t>]</w:t>
      </w:r>
    </w:p>
    <w:p>
      <w:pPr>
        <w:spacing w:line="139" w:lineRule="exact" w:before="0"/>
        <w:ind w:left="65" w:right="0" w:firstLine="0"/>
        <w:jc w:val="left"/>
        <w:rPr>
          <w:rFonts w:ascii="Cambria Math" w:eastAsia="Cambria Math"/>
          <w:sz w:val="14"/>
        </w:rPr>
      </w:pPr>
      <w:r>
        <w:rPr/>
        <w:br w:type="column"/>
      </w:r>
      <w:r>
        <w:rPr>
          <w:rFonts w:ascii="Cambria Math" w:eastAsia="Cambria Math"/>
          <w:spacing w:val="-5"/>
          <w:w w:val="135"/>
          <w:sz w:val="14"/>
        </w:rPr>
        <w:t>j,𝑖</w:t>
      </w:r>
    </w:p>
    <w:p>
      <w:pPr>
        <w:pStyle w:val="BodyText"/>
        <w:spacing w:line="140" w:lineRule="exact" w:before="95"/>
        <w:ind w:left="612"/>
        <w:jc w:val="center"/>
      </w:pPr>
      <w:r>
        <w:rPr/>
        <w:br w:type="column"/>
      </w:r>
      <w:r>
        <w:rPr>
          <w:spacing w:val="-2"/>
        </w:rPr>
        <w:t>(4.55)</w:t>
      </w:r>
    </w:p>
    <w:p>
      <w:pPr>
        <w:spacing w:after="0" w:line="140" w:lineRule="exact"/>
        <w:jc w:val="center"/>
        <w:sectPr>
          <w:type w:val="continuous"/>
          <w:pgSz w:w="12240" w:h="15840"/>
          <w:pgMar w:header="0" w:footer="1015" w:top="1360" w:bottom="1260" w:left="60" w:right="0"/>
          <w:cols w:num="4" w:equalWidth="0">
            <w:col w:w="3525" w:space="40"/>
            <w:col w:w="3973" w:space="39"/>
            <w:col w:w="215" w:space="40"/>
            <w:col w:w="4348"/>
          </w:cols>
        </w:sectPr>
      </w:pPr>
    </w:p>
    <w:p>
      <w:pPr>
        <w:spacing w:line="170" w:lineRule="exact" w:before="0"/>
        <w:ind w:left="0" w:right="0" w:firstLine="0"/>
        <w:jc w:val="right"/>
        <w:rPr>
          <w:rFonts w:ascii="Cambria Math" w:eastAsia="Cambria Math"/>
          <w:sz w:val="17"/>
        </w:rPr>
      </w:pPr>
      <w:r>
        <w:rPr>
          <w:rFonts w:ascii="Cambria Math" w:eastAsia="Cambria Math"/>
          <w:spacing w:val="-2"/>
          <w:w w:val="120"/>
          <w:sz w:val="17"/>
        </w:rPr>
        <w:t>j,𝑖,𝑡</w:t>
      </w:r>
    </w:p>
    <w:p>
      <w:pPr>
        <w:spacing w:line="180" w:lineRule="exact" w:before="0"/>
        <w:ind w:left="355" w:right="0" w:firstLine="0"/>
        <w:jc w:val="left"/>
        <w:rPr>
          <w:rFonts w:ascii="Cambria Math" w:eastAsia="Cambria Math"/>
          <w:sz w:val="17"/>
        </w:rPr>
      </w:pPr>
      <w:r>
        <w:rPr/>
        <w:br w:type="column"/>
      </w:r>
      <w:r>
        <w:rPr>
          <w:rFonts w:ascii="Cambria Math" w:eastAsia="Cambria Math"/>
          <w:spacing w:val="-5"/>
          <w:w w:val="130"/>
          <w:sz w:val="17"/>
        </w:rPr>
        <w:t>j,𝑖</w:t>
      </w:r>
    </w:p>
    <w:p>
      <w:pPr>
        <w:spacing w:line="180" w:lineRule="exact" w:before="0"/>
        <w:ind w:left="248" w:right="0" w:firstLine="0"/>
        <w:jc w:val="left"/>
        <w:rPr>
          <w:rFonts w:ascii="Cambria Math" w:eastAsia="Cambria Math"/>
          <w:sz w:val="17"/>
        </w:rPr>
      </w:pPr>
      <w:r>
        <w:rPr/>
        <w:br w:type="column"/>
      </w:r>
      <w:r>
        <w:rPr>
          <w:rFonts w:ascii="Cambria Math" w:eastAsia="Cambria Math"/>
          <w:spacing w:val="-5"/>
          <w:w w:val="130"/>
          <w:sz w:val="17"/>
        </w:rPr>
        <w:t>j,𝑖</w:t>
      </w:r>
    </w:p>
    <w:p>
      <w:pPr>
        <w:spacing w:before="9"/>
        <w:ind w:left="284" w:right="0" w:firstLine="0"/>
        <w:jc w:val="left"/>
        <w:rPr>
          <w:rFonts w:ascii="Cambria Math" w:eastAsia="Cambria Math"/>
          <w:sz w:val="17"/>
        </w:rPr>
      </w:pPr>
      <w:r>
        <w:rPr/>
        <w:br w:type="column"/>
      </w:r>
      <w:r>
        <w:rPr>
          <w:rFonts w:ascii="Cambria Math" w:eastAsia="Cambria Math"/>
          <w:spacing w:val="-2"/>
          <w:w w:val="120"/>
          <w:sz w:val="17"/>
        </w:rPr>
        <w:t>j,𝑖,𝑡</w:t>
      </w:r>
    </w:p>
    <w:p>
      <w:pPr>
        <w:spacing w:line="180" w:lineRule="exact" w:before="0"/>
        <w:ind w:left="0" w:right="0" w:firstLine="0"/>
        <w:jc w:val="right"/>
        <w:rPr>
          <w:rFonts w:ascii="Cambria Math" w:eastAsia="Cambria Math"/>
          <w:sz w:val="17"/>
        </w:rPr>
      </w:pPr>
      <w:r>
        <w:rPr/>
        <w:br w:type="column"/>
      </w:r>
      <w:r>
        <w:rPr>
          <w:rFonts w:ascii="Cambria Math" w:eastAsia="Cambria Math"/>
          <w:spacing w:val="-5"/>
          <w:w w:val="130"/>
          <w:sz w:val="17"/>
        </w:rPr>
        <w:t>j,𝑖</w:t>
      </w:r>
    </w:p>
    <w:p>
      <w:pPr>
        <w:spacing w:before="9"/>
        <w:ind w:left="397" w:right="0" w:firstLine="0"/>
        <w:jc w:val="left"/>
        <w:rPr>
          <w:rFonts w:ascii="Cambria Math" w:eastAsia="Cambria Math"/>
          <w:sz w:val="17"/>
        </w:rPr>
      </w:pPr>
      <w:r>
        <w:rPr/>
        <w:br w:type="column"/>
      </w:r>
      <w:r>
        <w:rPr>
          <w:rFonts w:ascii="Cambria Math" w:eastAsia="Cambria Math"/>
          <w:spacing w:val="-2"/>
          <w:w w:val="120"/>
          <w:sz w:val="17"/>
        </w:rPr>
        <w:t>j,𝑖,𝑡</w:t>
      </w:r>
    </w:p>
    <w:p>
      <w:pPr>
        <w:spacing w:after="0"/>
        <w:jc w:val="left"/>
        <w:rPr>
          <w:rFonts w:ascii="Cambria Math" w:eastAsia="Cambria Math"/>
          <w:sz w:val="17"/>
        </w:rPr>
        <w:sectPr>
          <w:type w:val="continuous"/>
          <w:pgSz w:w="12240" w:h="15840"/>
          <w:pgMar w:header="0" w:footer="1015" w:top="1360" w:bottom="1260" w:left="60" w:right="0"/>
          <w:cols w:num="6" w:equalWidth="0">
            <w:col w:w="3789" w:space="40"/>
            <w:col w:w="536" w:space="39"/>
            <w:col w:w="431" w:space="39"/>
            <w:col w:w="581" w:space="40"/>
            <w:col w:w="1201" w:space="39"/>
            <w:col w:w="5445"/>
          </w:cols>
        </w:sectPr>
      </w:pPr>
    </w:p>
    <w:p>
      <w:pPr>
        <w:pStyle w:val="BodyText"/>
        <w:spacing w:before="71"/>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140"/>
        <w:rPr>
          <w:rFonts w:ascii="Cambria Math"/>
          <w:sz w:val="17"/>
        </w:rPr>
      </w:pPr>
    </w:p>
    <w:p>
      <w:pPr>
        <w:spacing w:line="218" w:lineRule="exact" w:before="0"/>
        <w:ind w:left="0" w:right="0" w:firstLine="0"/>
        <w:jc w:val="right"/>
        <w:rPr>
          <w:rFonts w:ascii="Cambria Math" w:eastAsia="Cambria Math"/>
          <w:sz w:val="24"/>
        </w:rPr>
      </w:pPr>
      <w:r>
        <w:rPr/>
        <mc:AlternateContent>
          <mc:Choice Requires="wps">
            <w:drawing>
              <wp:anchor distT="0" distB="0" distL="0" distR="0" allowOverlap="1" layoutInCell="1" locked="0" behindDoc="0" simplePos="0" relativeHeight="15763456">
                <wp:simplePos x="0" y="0"/>
                <wp:positionH relativeFrom="page">
                  <wp:posOffset>3371722</wp:posOffset>
                </wp:positionH>
                <wp:positionV relativeFrom="paragraph">
                  <wp:posOffset>-119555</wp:posOffset>
                </wp:positionV>
                <wp:extent cx="70485" cy="10858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265.489990pt;margin-top:-9.413809pt;width:5.55pt;height:8.550pt;mso-position-horizontal-relative:page;mso-position-vertical-relative:paragraph;z-index:15763456" type="#_x0000_t202" id="docshape193"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w:rFonts w:ascii="Cambria Math" w:eastAsia="Cambria Math"/>
          <w:spacing w:val="-2"/>
          <w:w w:val="110"/>
          <w:position w:val="5"/>
          <w:sz w:val="24"/>
        </w:rPr>
        <w:t>𝐸𝑋</w:t>
      </w:r>
      <w:r>
        <w:rPr>
          <w:rFonts w:ascii="Cambria Math" w:eastAsia="Cambria Math"/>
          <w:spacing w:val="-2"/>
          <w:w w:val="110"/>
          <w:sz w:val="17"/>
        </w:rPr>
        <w:t>j,𝑖,𝑡</w:t>
      </w:r>
      <w:r>
        <w:rPr>
          <w:rFonts w:ascii="Cambria Math" w:eastAsia="Cambria Math"/>
          <w:spacing w:val="13"/>
          <w:w w:val="110"/>
          <w:sz w:val="17"/>
        </w:rPr>
        <w:t> </w:t>
      </w:r>
      <w:r>
        <w:rPr>
          <w:spacing w:val="-2"/>
          <w:w w:val="110"/>
          <w:position w:val="5"/>
          <w:sz w:val="24"/>
        </w:rPr>
        <w:t>=</w:t>
      </w:r>
      <w:r>
        <w:rPr>
          <w:spacing w:val="-15"/>
          <w:w w:val="110"/>
          <w:position w:val="5"/>
          <w:sz w:val="24"/>
        </w:rPr>
        <w:t> </w:t>
      </w:r>
      <w:r>
        <w:rPr>
          <w:rFonts w:ascii="Cambria Math" w:eastAsia="Cambria Math"/>
          <w:spacing w:val="-10"/>
          <w:w w:val="110"/>
          <w:position w:val="5"/>
          <w:sz w:val="24"/>
        </w:rPr>
        <w:t>[</w:t>
      </w:r>
    </w:p>
    <w:p>
      <w:pPr>
        <w:spacing w:line="240" w:lineRule="auto" w:before="27"/>
        <w:rPr>
          <w:rFonts w:ascii="Cambria Math"/>
          <w:sz w:val="14"/>
        </w:rPr>
      </w:pPr>
      <w:r>
        <w:rPr/>
        <w:br w:type="column"/>
      </w:r>
      <w:r>
        <w:rPr>
          <w:rFonts w:ascii="Cambria Math"/>
          <w:sz w:val="14"/>
        </w:rPr>
      </w:r>
    </w:p>
    <w:p>
      <w:pPr>
        <w:spacing w:line="145" w:lineRule="exact" w:before="0"/>
        <w:ind w:left="341" w:right="0" w:firstLine="0"/>
        <w:jc w:val="left"/>
        <w:rPr>
          <w:rFonts w:ascii="Cambria Math" w:eastAsia="Cambria Math"/>
          <w:sz w:val="14"/>
        </w:rPr>
      </w:pPr>
      <w:r>
        <w:rPr>
          <w:rFonts w:ascii="Cambria Math" w:eastAsia="Cambria Math"/>
          <w:spacing w:val="-10"/>
          <w:w w:val="120"/>
          <w:sz w:val="14"/>
        </w:rPr>
        <w:t>𝑋</w:t>
      </w:r>
    </w:p>
    <w:p>
      <w:pPr>
        <w:tabs>
          <w:tab w:pos="795" w:val="left" w:leader="none"/>
        </w:tabs>
        <w:spacing w:line="154" w:lineRule="exact" w:before="0"/>
        <w:ind w:left="329" w:right="0" w:firstLine="0"/>
        <w:jc w:val="left"/>
        <w:rPr>
          <w:rFonts w:ascii="Cambria Math" w:eastAsia="Cambria Math"/>
          <w:sz w:val="14"/>
        </w:rPr>
      </w:pPr>
      <w:r>
        <w:rPr/>
        <mc:AlternateContent>
          <mc:Choice Requires="wps">
            <w:drawing>
              <wp:anchor distT="0" distB="0" distL="0" distR="0" allowOverlap="1" layoutInCell="1" locked="0" behindDoc="1" simplePos="0" relativeHeight="478414848">
                <wp:simplePos x="0" y="0"/>
                <wp:positionH relativeFrom="page">
                  <wp:posOffset>2685923</wp:posOffset>
                </wp:positionH>
                <wp:positionV relativeFrom="paragraph">
                  <wp:posOffset>-44685</wp:posOffset>
                </wp:positionV>
                <wp:extent cx="531495" cy="12382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531495" cy="123825"/>
                        </a:xfrm>
                        <a:prstGeom prst="rect">
                          <a:avLst/>
                        </a:prstGeom>
                      </wps:spPr>
                      <wps:txbx>
                        <w:txbxContent>
                          <w:p>
                            <w:pPr>
                              <w:tabs>
                                <w:tab w:pos="616" w:val="left" w:leader="none"/>
                              </w:tabs>
                              <w:spacing w:line="190" w:lineRule="exact" w:before="0"/>
                              <w:ind w:left="0" w:right="0" w:firstLine="0"/>
                              <w:jc w:val="left"/>
                              <w:rPr>
                                <w:rFonts w:ascii="Cambria Math" w:hAnsi="Cambria Math" w:eastAsia="Cambria Math"/>
                                <w:sz w:val="17"/>
                              </w:rPr>
                            </w:pPr>
                            <w:r>
                              <w:rPr>
                                <w:rFonts w:ascii="Cambria Math" w:hAnsi="Cambria Math" w:eastAsia="Cambria Math"/>
                                <w:w w:val="105"/>
                                <w:sz w:val="17"/>
                              </w:rPr>
                              <w:t>1−</w:t>
                            </w:r>
                            <w:r>
                              <w:rPr>
                                <w:rFonts w:ascii="Cambria Math" w:hAnsi="Cambria Math" w:eastAsia="Cambria Math"/>
                                <w:spacing w:val="-3"/>
                                <w:w w:val="105"/>
                                <w:sz w:val="17"/>
                              </w:rPr>
                              <w:t> </w:t>
                            </w:r>
                            <w:r>
                              <w:rPr>
                                <w:rFonts w:ascii="Cambria Math" w:hAnsi="Cambria Math" w:eastAsia="Cambria Math"/>
                                <w:w w:val="105"/>
                                <w:sz w:val="17"/>
                              </w:rPr>
                              <w:t>𝛽</w:t>
                            </w:r>
                            <w:r>
                              <w:rPr>
                                <w:rFonts w:ascii="Cambria Math" w:hAnsi="Cambria Math" w:eastAsia="Cambria Math"/>
                                <w:sz w:val="17"/>
                              </w:rPr>
                              <w:tab/>
                            </w:r>
                            <w:r>
                              <w:rPr>
                                <w:rFonts w:ascii="Cambria Math" w:hAnsi="Cambria Math" w:eastAsia="Cambria Math"/>
                                <w:spacing w:val="-65"/>
                                <w:w w:val="105"/>
                                <w:position w:val="-1"/>
                                <w:sz w:val="17"/>
                                <w:u w:val="single"/>
                              </w:rPr>
                              <w:t>𝑃𝐸</w:t>
                            </w:r>
                          </w:p>
                        </w:txbxContent>
                      </wps:txbx>
                      <wps:bodyPr wrap="square" lIns="0" tIns="0" rIns="0" bIns="0" rtlCol="0">
                        <a:noAutofit/>
                      </wps:bodyPr>
                    </wps:wsp>
                  </a:graphicData>
                </a:graphic>
              </wp:anchor>
            </w:drawing>
          </mc:Choice>
          <mc:Fallback>
            <w:pict>
              <v:shape style="position:absolute;margin-left:211.490005pt;margin-top:-3.518533pt;width:41.85pt;height:9.75pt;mso-position-horizontal-relative:page;mso-position-vertical-relative:paragraph;z-index:-24901632" type="#_x0000_t202" id="docshape194" filled="false" stroked="false">
                <v:textbox inset="0,0,0,0">
                  <w:txbxContent>
                    <w:p>
                      <w:pPr>
                        <w:tabs>
                          <w:tab w:pos="616" w:val="left" w:leader="none"/>
                        </w:tabs>
                        <w:spacing w:line="190" w:lineRule="exact" w:before="0"/>
                        <w:ind w:left="0" w:right="0" w:firstLine="0"/>
                        <w:jc w:val="left"/>
                        <w:rPr>
                          <w:rFonts w:ascii="Cambria Math" w:hAnsi="Cambria Math" w:eastAsia="Cambria Math"/>
                          <w:sz w:val="17"/>
                        </w:rPr>
                      </w:pPr>
                      <w:r>
                        <w:rPr>
                          <w:rFonts w:ascii="Cambria Math" w:hAnsi="Cambria Math" w:eastAsia="Cambria Math"/>
                          <w:w w:val="105"/>
                          <w:sz w:val="17"/>
                        </w:rPr>
                        <w:t>1−</w:t>
                      </w:r>
                      <w:r>
                        <w:rPr>
                          <w:rFonts w:ascii="Cambria Math" w:hAnsi="Cambria Math" w:eastAsia="Cambria Math"/>
                          <w:spacing w:val="-3"/>
                          <w:w w:val="105"/>
                          <w:sz w:val="17"/>
                        </w:rPr>
                        <w:t> </w:t>
                      </w:r>
                      <w:r>
                        <w:rPr>
                          <w:rFonts w:ascii="Cambria Math" w:hAnsi="Cambria Math" w:eastAsia="Cambria Math"/>
                          <w:w w:val="105"/>
                          <w:sz w:val="17"/>
                        </w:rPr>
                        <w:t>𝛽</w:t>
                      </w:r>
                      <w:r>
                        <w:rPr>
                          <w:rFonts w:ascii="Cambria Math" w:hAnsi="Cambria Math" w:eastAsia="Cambria Math"/>
                          <w:sz w:val="17"/>
                        </w:rPr>
                        <w:tab/>
                      </w:r>
                      <w:r>
                        <w:rPr>
                          <w:rFonts w:ascii="Cambria Math" w:hAnsi="Cambria Math" w:eastAsia="Cambria Math"/>
                          <w:spacing w:val="-65"/>
                          <w:w w:val="105"/>
                          <w:position w:val="-1"/>
                          <w:sz w:val="17"/>
                          <w:u w:val="single"/>
                        </w:rPr>
                        <w:t>𝑃𝐸</w:t>
                      </w:r>
                    </w:p>
                  </w:txbxContent>
                </v:textbox>
                <w10:wrap type="none"/>
              </v:shape>
            </w:pict>
          </mc:Fallback>
        </mc:AlternateContent>
      </w:r>
      <w:r>
        <w:rPr/>
        <mc:AlternateContent>
          <mc:Choice Requires="wps">
            <w:drawing>
              <wp:anchor distT="0" distB="0" distL="0" distR="0" allowOverlap="1" layoutInCell="1" locked="0" behindDoc="0" simplePos="0" relativeHeight="15763968">
                <wp:simplePos x="0" y="0"/>
                <wp:positionH relativeFrom="page">
                  <wp:posOffset>3313810</wp:posOffset>
                </wp:positionH>
                <wp:positionV relativeFrom="paragraph">
                  <wp:posOffset>29522</wp:posOffset>
                </wp:positionV>
                <wp:extent cx="57785" cy="15240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57785" cy="152400"/>
                        </a:xfrm>
                        <a:prstGeom prst="rect">
                          <a:avLst/>
                        </a:prstGeom>
                      </wps:spPr>
                      <wps:txbx>
                        <w:txbxContent>
                          <w:p>
                            <w:pPr>
                              <w:spacing w:line="240" w:lineRule="exact" w:before="0"/>
                              <w:ind w:left="0" w:right="0" w:firstLine="0"/>
                              <w:jc w:val="left"/>
                              <w:rPr>
                                <w:rFonts w:ascii="Cambria Math"/>
                                <w:sz w:val="24"/>
                              </w:rPr>
                            </w:pPr>
                            <w:r>
                              <w:rPr>
                                <w:rFonts w:ascii="Cambria Math"/>
                                <w:spacing w:val="-10"/>
                                <w:sz w:val="24"/>
                              </w:rPr>
                              <w:t>]</w:t>
                            </w:r>
                          </w:p>
                        </w:txbxContent>
                      </wps:txbx>
                      <wps:bodyPr wrap="square" lIns="0" tIns="0" rIns="0" bIns="0" rtlCol="0">
                        <a:noAutofit/>
                      </wps:bodyPr>
                    </wps:wsp>
                  </a:graphicData>
                </a:graphic>
              </wp:anchor>
            </w:drawing>
          </mc:Choice>
          <mc:Fallback>
            <w:pict>
              <v:shape style="position:absolute;margin-left:260.929993pt;margin-top:2.324611pt;width:4.55pt;height:12pt;mso-position-horizontal-relative:page;mso-position-vertical-relative:paragraph;z-index:15763968" type="#_x0000_t202" id="docshape195" filled="false" stroked="false">
                <v:textbox inset="0,0,0,0">
                  <w:txbxContent>
                    <w:p>
                      <w:pPr>
                        <w:spacing w:line="240" w:lineRule="exact" w:before="0"/>
                        <w:ind w:left="0" w:right="0" w:firstLine="0"/>
                        <w:jc w:val="left"/>
                        <w:rPr>
                          <w:rFonts w:ascii="Cambria Math"/>
                          <w:sz w:val="24"/>
                        </w:rPr>
                      </w:pPr>
                      <w:r>
                        <w:rPr>
                          <w:rFonts w:ascii="Cambria Math"/>
                          <w:spacing w:val="-10"/>
                          <w:sz w:val="24"/>
                        </w:rPr>
                        <w:t>]</w:t>
                      </w:r>
                    </w:p>
                  </w:txbxContent>
                </v:textbox>
                <w10:wrap type="none"/>
              </v:shape>
            </w:pict>
          </mc:Fallback>
        </mc:AlternateContent>
      </w:r>
      <w:r>
        <w:rPr>
          <w:rFonts w:ascii="Cambria Math" w:eastAsia="Cambria Math"/>
          <w:spacing w:val="-5"/>
          <w:w w:val="125"/>
          <w:position w:val="1"/>
          <w:sz w:val="14"/>
        </w:rPr>
        <w:t>j,𝑖</w:t>
      </w:r>
      <w:r>
        <w:rPr>
          <w:rFonts w:ascii="Cambria Math" w:eastAsia="Cambria Math"/>
          <w:position w:val="1"/>
          <w:sz w:val="14"/>
        </w:rPr>
        <w:tab/>
      </w:r>
      <w:r>
        <w:rPr>
          <w:rFonts w:ascii="Cambria Math" w:eastAsia="Cambria Math"/>
          <w:spacing w:val="-5"/>
          <w:w w:val="125"/>
          <w:sz w:val="14"/>
          <w:u w:val="single"/>
        </w:rPr>
        <w:t>𝑖,𝑡</w:t>
      </w:r>
    </w:p>
    <w:p>
      <w:pPr>
        <w:spacing w:line="66" w:lineRule="exact" w:before="0"/>
        <w:ind w:left="212" w:right="0" w:firstLine="0"/>
        <w:jc w:val="left"/>
        <w:rPr>
          <w:rFonts w:ascii="Cambria Math" w:eastAsia="Cambria Math"/>
          <w:sz w:val="14"/>
        </w:rPr>
      </w:pPr>
      <w:r>
        <w:rPr/>
        <mc:AlternateContent>
          <mc:Choice Requires="wps">
            <w:drawing>
              <wp:anchor distT="0" distB="0" distL="0" distR="0" allowOverlap="1" layoutInCell="1" locked="0" behindDoc="0" simplePos="0" relativeHeight="15762432">
                <wp:simplePos x="0" y="0"/>
                <wp:positionH relativeFrom="page">
                  <wp:posOffset>2685923</wp:posOffset>
                </wp:positionH>
                <wp:positionV relativeFrom="paragraph">
                  <wp:posOffset>1061</wp:posOffset>
                </wp:positionV>
                <wp:extent cx="334010" cy="10795"/>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334010" cy="10795"/>
                        </a:xfrm>
                        <a:custGeom>
                          <a:avLst/>
                          <a:gdLst/>
                          <a:ahLst/>
                          <a:cxnLst/>
                          <a:rect l="l" t="t" r="r" b="b"/>
                          <a:pathLst>
                            <a:path w="334010" h="10795">
                              <a:moveTo>
                                <a:pt x="333756" y="0"/>
                              </a:moveTo>
                              <a:lnTo>
                                <a:pt x="0" y="0"/>
                              </a:lnTo>
                              <a:lnTo>
                                <a:pt x="0" y="10668"/>
                              </a:lnTo>
                              <a:lnTo>
                                <a:pt x="333756" y="10668"/>
                              </a:lnTo>
                              <a:lnTo>
                                <a:pt x="333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1.490005pt;margin-top:.083571pt;width:26.28pt;height:.84003pt;mso-position-horizontal-relative:page;mso-position-vertical-relative:paragraph;z-index:15762432" id="docshape196" filled="true" fillcolor="#000000" stroked="false">
                <v:fill type="solid"/>
                <w10:wrap type="none"/>
              </v:rect>
            </w:pict>
          </mc:Fallback>
        </mc:AlternateContent>
      </w:r>
      <w:r>
        <w:rPr>
          <w:rFonts w:ascii="Cambria Math" w:eastAsia="Cambria Math"/>
          <w:spacing w:val="-10"/>
          <w:w w:val="120"/>
          <w:sz w:val="14"/>
        </w:rPr>
        <w:t>𝑋</w:t>
      </w:r>
    </w:p>
    <w:p>
      <w:pPr>
        <w:spacing w:line="182" w:lineRule="auto" w:before="108"/>
        <w:ind w:left="61" w:right="0" w:firstLine="14"/>
        <w:jc w:val="left"/>
        <w:rPr>
          <w:rFonts w:ascii="Cambria Math" w:eastAsia="Cambria Math"/>
          <w:sz w:val="14"/>
        </w:rPr>
      </w:pPr>
      <w:r>
        <w:rPr/>
        <w:br w:type="column"/>
      </w:r>
      <w:r>
        <w:rPr>
          <w:rFonts w:ascii="Cambria Math" w:eastAsia="Cambria Math"/>
          <w:spacing w:val="-10"/>
          <w:w w:val="130"/>
          <w:sz w:val="14"/>
        </w:rPr>
        <w:t>𝑋</w:t>
      </w:r>
      <w:r>
        <w:rPr>
          <w:rFonts w:ascii="Cambria Math" w:eastAsia="Cambria Math"/>
          <w:spacing w:val="40"/>
          <w:w w:val="130"/>
          <w:sz w:val="14"/>
        </w:rPr>
        <w:t> </w:t>
      </w:r>
      <w:r>
        <w:rPr>
          <w:rFonts w:ascii="Cambria Math" w:eastAsia="Cambria Math"/>
          <w:spacing w:val="-5"/>
          <w:w w:val="130"/>
          <w:sz w:val="14"/>
        </w:rPr>
        <w:t>j,𝑖</w:t>
      </w:r>
    </w:p>
    <w:p>
      <w:pPr>
        <w:spacing w:line="240" w:lineRule="auto" w:before="60"/>
        <w:rPr>
          <w:rFonts w:ascii="Cambria Math"/>
          <w:sz w:val="24"/>
        </w:rPr>
      </w:pPr>
      <w:r>
        <w:rPr/>
        <w:br w:type="column"/>
      </w:r>
      <w:r>
        <w:rPr>
          <w:rFonts w:ascii="Cambria Math"/>
          <w:sz w:val="24"/>
        </w:rPr>
      </w:r>
    </w:p>
    <w:p>
      <w:pPr>
        <w:pStyle w:val="BodyText"/>
        <w:tabs>
          <w:tab w:pos="4483" w:val="left" w:leader="none"/>
        </w:tabs>
        <w:spacing w:line="216" w:lineRule="exact"/>
        <w:ind w:left="39"/>
      </w:pPr>
      <w:r>
        <w:rPr>
          <w:rFonts w:ascii="Cambria Math" w:eastAsia="Cambria Math"/>
          <w:spacing w:val="-2"/>
          <w:w w:val="110"/>
        </w:rPr>
        <w:t>𝐷𝑆</w:t>
      </w:r>
      <w:r>
        <w:rPr>
          <w:rFonts w:ascii="Cambria Math" w:eastAsia="Cambria Math"/>
          <w:spacing w:val="-2"/>
          <w:w w:val="110"/>
          <w:vertAlign w:val="subscript"/>
        </w:rPr>
        <w:t>j,𝑖,𝑡</w:t>
      </w:r>
      <w:r>
        <w:rPr>
          <w:rFonts w:ascii="Cambria Math" w:eastAsia="Cambria Math"/>
          <w:vertAlign w:val="baseline"/>
        </w:rPr>
        <w:tab/>
      </w:r>
      <w:r>
        <w:rPr>
          <w:spacing w:val="-2"/>
          <w:w w:val="110"/>
          <w:vertAlign w:val="baseline"/>
        </w:rPr>
        <w:t>(4.56)</w:t>
      </w:r>
    </w:p>
    <w:p>
      <w:pPr>
        <w:spacing w:after="0" w:line="216" w:lineRule="exact"/>
        <w:sectPr>
          <w:type w:val="continuous"/>
          <w:pgSz w:w="12240" w:h="15840"/>
          <w:pgMar w:header="0" w:footer="1015" w:top="1360" w:bottom="1260" w:left="60" w:right="0"/>
          <w:cols w:num="4" w:equalWidth="0">
            <w:col w:w="4170" w:space="40"/>
            <w:col w:w="1040" w:space="39"/>
            <w:col w:w="210" w:space="40"/>
            <w:col w:w="6641"/>
          </w:cols>
        </w:sectPr>
      </w:pPr>
    </w:p>
    <w:p>
      <w:pPr>
        <w:tabs>
          <w:tab w:pos="494" w:val="left" w:leader="none"/>
        </w:tabs>
        <w:spacing w:line="221" w:lineRule="exact" w:before="0"/>
        <w:ind w:left="0" w:right="2733" w:firstLine="0"/>
        <w:jc w:val="center"/>
        <w:rPr>
          <w:rFonts w:ascii="Cambria Math" w:eastAsia="Cambria Math"/>
          <w:sz w:val="14"/>
        </w:rPr>
      </w:pPr>
      <w:r>
        <w:rPr>
          <w:rFonts w:ascii="Cambria Math" w:eastAsia="Cambria Math"/>
          <w:spacing w:val="-4"/>
          <w:w w:val="120"/>
          <w:position w:val="6"/>
          <w:sz w:val="17"/>
        </w:rPr>
        <w:t>𝛽</w:t>
      </w:r>
      <w:r>
        <w:rPr>
          <w:rFonts w:ascii="Cambria Math" w:eastAsia="Cambria Math"/>
          <w:spacing w:val="-4"/>
          <w:w w:val="120"/>
          <w:sz w:val="14"/>
        </w:rPr>
        <w:t>j,𝑖</w:t>
      </w:r>
      <w:r>
        <w:rPr>
          <w:rFonts w:ascii="Cambria Math" w:eastAsia="Cambria Math"/>
          <w:sz w:val="14"/>
        </w:rPr>
        <w:tab/>
      </w:r>
      <w:r>
        <w:rPr>
          <w:rFonts w:ascii="Cambria Math" w:eastAsia="Cambria Math"/>
          <w:spacing w:val="-2"/>
          <w:w w:val="120"/>
          <w:position w:val="6"/>
          <w:sz w:val="17"/>
        </w:rPr>
        <w:t>𝑃𝐿</w:t>
      </w:r>
      <w:r>
        <w:rPr>
          <w:rFonts w:ascii="Cambria Math" w:eastAsia="Cambria Math"/>
          <w:spacing w:val="-2"/>
          <w:w w:val="120"/>
          <w:position w:val="2"/>
          <w:sz w:val="14"/>
        </w:rPr>
        <w:t>𝑖,𝑡</w:t>
      </w:r>
    </w:p>
    <w:p>
      <w:pPr>
        <w:pStyle w:val="BodyText"/>
        <w:spacing w:before="22"/>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26"/>
        <w:rPr>
          <w:rFonts w:ascii="Cambria Math"/>
        </w:rPr>
      </w:pPr>
    </w:p>
    <w:p>
      <w:pPr>
        <w:spacing w:line="144" w:lineRule="exact" w:before="0"/>
        <w:ind w:left="0" w:right="0" w:firstLine="0"/>
        <w:jc w:val="right"/>
        <w:rPr>
          <w:rFonts w:ascii="Cambria Math" w:eastAsia="Cambria Math"/>
          <w:sz w:val="24"/>
        </w:rPr>
      </w:pPr>
      <w:r>
        <w:rPr>
          <w:rFonts w:ascii="Cambria Math" w:eastAsia="Cambria Math"/>
          <w:spacing w:val="-5"/>
          <w:sz w:val="24"/>
        </w:rPr>
        <w:t>𝐸𝑋𝐷</w:t>
      </w:r>
    </w:p>
    <w:p>
      <w:pPr>
        <w:spacing w:line="240" w:lineRule="auto" w:before="26"/>
        <w:rPr>
          <w:rFonts w:ascii="Cambria Math"/>
          <w:sz w:val="24"/>
        </w:rPr>
      </w:pPr>
      <w:r>
        <w:rPr/>
        <w:br w:type="column"/>
      </w:r>
      <w:r>
        <w:rPr>
          <w:rFonts w:ascii="Cambria Math"/>
          <w:sz w:val="24"/>
        </w:rPr>
      </w:r>
    </w:p>
    <w:p>
      <w:pPr>
        <w:spacing w:line="144" w:lineRule="exact" w:before="0"/>
        <w:ind w:left="195" w:right="0" w:firstLine="0"/>
        <w:jc w:val="left"/>
        <w:rPr>
          <w:rFonts w:ascii="Cambria Math" w:eastAsia="Cambria Math"/>
          <w:sz w:val="24"/>
        </w:rPr>
      </w:pPr>
      <w:r>
        <w:rPr>
          <w:sz w:val="24"/>
        </w:rPr>
        <w:t>= </w:t>
      </w:r>
      <w:r>
        <w:rPr>
          <w:rFonts w:ascii="Cambria Math" w:eastAsia="Cambria Math"/>
          <w:sz w:val="24"/>
        </w:rPr>
        <w:t>𝐸𝑋𝐷</w:t>
      </w:r>
      <w:r>
        <w:rPr>
          <w:rFonts w:ascii="Cambria Math" w:eastAsia="Cambria Math"/>
          <w:sz w:val="24"/>
          <w:vertAlign w:val="superscript"/>
        </w:rPr>
        <w:t>𝑜</w:t>
      </w:r>
      <w:r>
        <w:rPr>
          <w:rFonts w:ascii="Cambria Math" w:eastAsia="Cambria Math"/>
          <w:spacing w:val="40"/>
          <w:sz w:val="24"/>
          <w:vertAlign w:val="baseline"/>
        </w:rPr>
        <w:t> </w:t>
      </w:r>
      <w:r>
        <w:rPr>
          <w:rFonts w:ascii="Cambria Math" w:eastAsia="Cambria Math"/>
          <w:spacing w:val="-63"/>
          <w:sz w:val="24"/>
          <w:vertAlign w:val="baseline"/>
        </w:rPr>
        <w:t>𝑝𝑜𝑝</w:t>
      </w:r>
    </w:p>
    <w:p>
      <w:pPr>
        <w:spacing w:line="180" w:lineRule="exact" w:before="76"/>
        <w:ind w:left="0" w:right="38" w:firstLine="0"/>
        <w:jc w:val="right"/>
        <w:rPr>
          <w:rFonts w:ascii="Cambria Math" w:hAnsi="Cambria Math" w:eastAsia="Cambria Math"/>
          <w:sz w:val="14"/>
        </w:rPr>
      </w:pPr>
      <w:r>
        <w:rPr/>
        <w:br w:type="column"/>
      </w:r>
      <w:r>
        <w:rPr>
          <w:rFonts w:ascii="Cambria Math" w:hAnsi="Cambria Math" w:eastAsia="Cambria Math"/>
          <w:spacing w:val="-5"/>
          <w:w w:val="115"/>
          <w:position w:val="-6"/>
          <w:sz w:val="17"/>
        </w:rPr>
        <w:t>σ</w:t>
      </w:r>
      <w:r>
        <w:rPr>
          <w:rFonts w:ascii="Cambria Math" w:hAnsi="Cambria Math" w:eastAsia="Cambria Math"/>
          <w:spacing w:val="-5"/>
          <w:w w:val="115"/>
          <w:sz w:val="14"/>
        </w:rPr>
        <w:t>𝑋𝐷</w:t>
      </w:r>
    </w:p>
    <w:p>
      <w:pPr>
        <w:spacing w:line="72" w:lineRule="auto" w:before="0"/>
        <w:ind w:left="99" w:right="0" w:firstLine="0"/>
        <w:jc w:val="left"/>
        <w:rPr>
          <w:rFonts w:ascii="Cambria Math" w:eastAsia="Cambria Math"/>
          <w:sz w:val="14"/>
        </w:rPr>
      </w:pPr>
      <w:r>
        <w:rPr>
          <w:rFonts w:ascii="Cambria Math" w:eastAsia="Cambria Math"/>
          <w:w w:val="115"/>
          <w:position w:val="-14"/>
          <w:sz w:val="24"/>
        </w:rPr>
        <w:t>(</w:t>
      </w:r>
      <w:r>
        <w:rPr>
          <w:rFonts w:ascii="Cambria Math" w:eastAsia="Cambria Math"/>
          <w:w w:val="115"/>
          <w:sz w:val="17"/>
          <w:u w:val="single"/>
        </w:rPr>
        <w:t>𝑒</w:t>
      </w:r>
      <w:r>
        <w:rPr>
          <w:rFonts w:ascii="Cambria Math" w:eastAsia="Cambria Math"/>
          <w:w w:val="115"/>
          <w:position w:val="-2"/>
          <w:sz w:val="14"/>
          <w:u w:val="single"/>
        </w:rPr>
        <w:t>𝑡</w:t>
      </w:r>
      <w:r>
        <w:rPr>
          <w:rFonts w:ascii="Cambria Math" w:eastAsia="Cambria Math"/>
          <w:spacing w:val="-1"/>
          <w:w w:val="115"/>
          <w:position w:val="-2"/>
          <w:sz w:val="14"/>
          <w:u w:val="single"/>
        </w:rPr>
        <w:t> </w:t>
      </w:r>
      <w:r>
        <w:rPr>
          <w:rFonts w:ascii="Cambria Math" w:eastAsia="Cambria Math"/>
          <w:w w:val="115"/>
          <w:sz w:val="17"/>
          <w:u w:val="single"/>
        </w:rPr>
        <w:t>𝑃𝖶𝑋</w:t>
      </w:r>
      <w:r>
        <w:rPr>
          <w:rFonts w:ascii="Cambria Math" w:eastAsia="Cambria Math"/>
          <w:w w:val="115"/>
          <w:position w:val="-3"/>
          <w:sz w:val="14"/>
          <w:u w:val="single"/>
        </w:rPr>
        <w:t>𝑖,𝑡</w:t>
      </w:r>
      <w:r>
        <w:rPr>
          <w:rFonts w:ascii="Cambria Math" w:eastAsia="Cambria Math"/>
          <w:w w:val="115"/>
          <w:position w:val="-14"/>
          <w:sz w:val="24"/>
        </w:rPr>
        <w:t>)</w:t>
      </w:r>
      <w:r>
        <w:rPr>
          <w:rFonts w:ascii="Cambria Math" w:eastAsia="Cambria Math"/>
          <w:spacing w:val="20"/>
          <w:w w:val="115"/>
          <w:position w:val="-14"/>
          <w:sz w:val="24"/>
        </w:rPr>
        <w:t> </w:t>
      </w:r>
      <w:r>
        <w:rPr>
          <w:rFonts w:ascii="Cambria Math" w:eastAsia="Cambria Math"/>
          <w:spacing w:val="-10"/>
          <w:w w:val="115"/>
          <w:position w:val="6"/>
          <w:sz w:val="14"/>
        </w:rPr>
        <w:t>𝑖</w:t>
      </w:r>
    </w:p>
    <w:p>
      <w:pPr>
        <w:spacing w:line="240" w:lineRule="auto" w:before="30"/>
        <w:rPr>
          <w:rFonts w:ascii="Cambria Math"/>
          <w:sz w:val="24"/>
        </w:rPr>
      </w:pPr>
      <w:r>
        <w:rPr/>
        <w:br w:type="column"/>
      </w:r>
      <w:r>
        <w:rPr>
          <w:rFonts w:ascii="Cambria Math"/>
          <w:sz w:val="24"/>
        </w:rPr>
      </w:r>
    </w:p>
    <w:p>
      <w:pPr>
        <w:pStyle w:val="BodyText"/>
        <w:spacing w:line="140" w:lineRule="exact"/>
        <w:ind w:left="3240"/>
      </w:pPr>
      <w:r>
        <w:rPr>
          <w:spacing w:val="-2"/>
        </w:rPr>
        <w:t>(4.57)</w:t>
      </w:r>
    </w:p>
    <w:p>
      <w:pPr>
        <w:spacing w:after="0" w:line="140" w:lineRule="exact"/>
        <w:sectPr>
          <w:type w:val="continuous"/>
          <w:pgSz w:w="12240" w:h="15840"/>
          <w:pgMar w:header="0" w:footer="1015" w:top="1360" w:bottom="1260" w:left="60" w:right="0"/>
          <w:cols w:num="4" w:equalWidth="0">
            <w:col w:w="3712" w:space="40"/>
            <w:col w:w="1485" w:space="39"/>
            <w:col w:w="1462" w:space="44"/>
            <w:col w:w="5398"/>
          </w:cols>
        </w:sectPr>
      </w:pPr>
    </w:p>
    <w:p>
      <w:pPr>
        <w:spacing w:line="166" w:lineRule="exact" w:before="0"/>
        <w:ind w:left="0" w:right="0" w:firstLine="0"/>
        <w:jc w:val="right"/>
        <w:rPr>
          <w:rFonts w:ascii="Cambria Math" w:eastAsia="Cambria Math"/>
          <w:sz w:val="17"/>
        </w:rPr>
      </w:pPr>
      <w:r>
        <w:rPr>
          <w:rFonts w:ascii="Cambria Math" w:eastAsia="Cambria Math"/>
          <w:spacing w:val="-5"/>
          <w:w w:val="105"/>
          <w:sz w:val="17"/>
        </w:rPr>
        <w:t>𝑖,𝑡</w:t>
      </w:r>
    </w:p>
    <w:p>
      <w:pPr>
        <w:tabs>
          <w:tab w:pos="1312" w:val="left" w:leader="none"/>
        </w:tabs>
        <w:spacing w:line="175" w:lineRule="exact" w:before="0"/>
        <w:ind w:left="681" w:right="0" w:firstLine="0"/>
        <w:jc w:val="left"/>
        <w:rPr>
          <w:rFonts w:ascii="Cambria Math" w:eastAsia="Cambria Math"/>
          <w:sz w:val="17"/>
        </w:rPr>
      </w:pPr>
      <w:r>
        <w:rPr/>
        <w:br w:type="column"/>
      </w:r>
      <w:r>
        <w:rPr>
          <w:rFonts w:ascii="Cambria Math" w:eastAsia="Cambria Math"/>
          <w:spacing w:val="-10"/>
          <w:w w:val="110"/>
          <w:sz w:val="17"/>
        </w:rPr>
        <w:t>𝑖</w:t>
      </w:r>
      <w:r>
        <w:rPr>
          <w:rFonts w:ascii="Cambria Math" w:eastAsia="Cambria Math"/>
          <w:sz w:val="17"/>
        </w:rPr>
        <w:tab/>
      </w:r>
      <w:r>
        <w:rPr>
          <w:rFonts w:ascii="Cambria Math" w:eastAsia="Cambria Math"/>
          <w:spacing w:val="-160"/>
          <w:w w:val="110"/>
          <w:position w:val="1"/>
          <w:sz w:val="17"/>
        </w:rPr>
        <w:t>𝑡</w:t>
      </w:r>
    </w:p>
    <w:p>
      <w:pPr>
        <w:spacing w:before="36"/>
        <w:ind w:left="340" w:right="0" w:firstLine="0"/>
        <w:jc w:val="left"/>
        <w:rPr>
          <w:rFonts w:ascii="Cambria Math" w:eastAsia="Cambria Math"/>
          <w:sz w:val="14"/>
        </w:rPr>
      </w:pPr>
      <w:r>
        <w:rPr/>
        <w:br w:type="column"/>
      </w:r>
      <w:r>
        <w:rPr>
          <w:rFonts w:ascii="Cambria Math" w:eastAsia="Cambria Math"/>
          <w:spacing w:val="-2"/>
          <w:w w:val="110"/>
          <w:position w:val="4"/>
          <w:sz w:val="17"/>
        </w:rPr>
        <w:t>𝑃𝐸</w:t>
      </w:r>
      <w:r>
        <w:rPr>
          <w:rFonts w:ascii="Cambria Math" w:eastAsia="Cambria Math"/>
          <w:spacing w:val="-2"/>
          <w:w w:val="110"/>
          <w:sz w:val="14"/>
        </w:rPr>
        <w:t>𝑖,𝑡</w:t>
      </w:r>
    </w:p>
    <w:p>
      <w:pPr>
        <w:spacing w:after="0"/>
        <w:jc w:val="left"/>
        <w:rPr>
          <w:rFonts w:ascii="Cambria Math" w:eastAsia="Cambria Math"/>
          <w:sz w:val="14"/>
        </w:rPr>
        <w:sectPr>
          <w:type w:val="continuous"/>
          <w:pgSz w:w="12240" w:h="15840"/>
          <w:pgMar w:header="0" w:footer="1015" w:top="1360" w:bottom="1260" w:left="60" w:right="0"/>
          <w:cols w:num="3" w:equalWidth="0">
            <w:col w:w="3876" w:space="40"/>
            <w:col w:w="1389" w:space="39"/>
            <w:col w:w="6836"/>
          </w:cols>
        </w:sectPr>
      </w:pPr>
    </w:p>
    <w:p>
      <w:pPr>
        <w:pStyle w:val="BodyText"/>
        <w:spacing w:before="117"/>
        <w:rPr>
          <w:rFonts w:ascii="Cambria Math"/>
          <w:sz w:val="17"/>
        </w:rPr>
      </w:pPr>
    </w:p>
    <w:p>
      <w:pPr>
        <w:spacing w:line="177" w:lineRule="exact" w:before="0"/>
        <w:ind w:left="0" w:right="0" w:firstLine="0"/>
        <w:jc w:val="right"/>
        <w:rPr>
          <w:rFonts w:ascii="Cambria Math" w:eastAsia="Cambria Math"/>
          <w:sz w:val="24"/>
        </w:rPr>
      </w:pPr>
      <w:r>
        <w:rPr/>
        <mc:AlternateContent>
          <mc:Choice Requires="wps">
            <w:drawing>
              <wp:anchor distT="0" distB="0" distL="0" distR="0" allowOverlap="1" layoutInCell="1" locked="0" behindDoc="0" simplePos="0" relativeHeight="15765504">
                <wp:simplePos x="0" y="0"/>
                <wp:positionH relativeFrom="page">
                  <wp:posOffset>2570098</wp:posOffset>
                </wp:positionH>
                <wp:positionV relativeFrom="paragraph">
                  <wp:posOffset>97253</wp:posOffset>
                </wp:positionV>
                <wp:extent cx="38100" cy="10858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202.369995pt;margin-top:7.657783pt;width:3pt;height:8.550pt;mso-position-horizontal-relative:page;mso-position-vertical-relative:paragraph;z-index:15765504" type="#_x0000_t202" id="docshape19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mc:AlternateContent>
          <mc:Choice Requires="wps">
            <w:drawing>
              <wp:anchor distT="0" distB="0" distL="0" distR="0" allowOverlap="1" layoutInCell="1" locked="0" behindDoc="1" simplePos="0" relativeHeight="478418432">
                <wp:simplePos x="0" y="0"/>
                <wp:positionH relativeFrom="page">
                  <wp:posOffset>3344290</wp:posOffset>
                </wp:positionH>
                <wp:positionV relativeFrom="paragraph">
                  <wp:posOffset>19446</wp:posOffset>
                </wp:positionV>
                <wp:extent cx="33655" cy="8890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3365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wps:txbx>
                      <wps:bodyPr wrap="square" lIns="0" tIns="0" rIns="0" bIns="0" rtlCol="0">
                        <a:noAutofit/>
                      </wps:bodyPr>
                    </wps:wsp>
                  </a:graphicData>
                </a:graphic>
              </wp:anchor>
            </w:drawing>
          </mc:Choice>
          <mc:Fallback>
            <w:pict>
              <v:shape style="position:absolute;margin-left:263.329987pt;margin-top:1.531201pt;width:2.65pt;height:7pt;mso-position-horizontal-relative:page;mso-position-vertical-relative:paragraph;z-index:-24898048" type="#_x0000_t202" id="docshape198"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v:textbox>
                <w10:wrap type="none"/>
              </v:shape>
            </w:pict>
          </mc:Fallback>
        </mc:AlternateContent>
      </w:r>
      <w:r>
        <w:rPr/>
        <mc:AlternateContent>
          <mc:Choice Requires="wps">
            <w:drawing>
              <wp:anchor distT="0" distB="0" distL="0" distR="0" allowOverlap="1" layoutInCell="1" locked="0" behindDoc="1" simplePos="0" relativeHeight="478419456">
                <wp:simplePos x="0" y="0"/>
                <wp:positionH relativeFrom="page">
                  <wp:posOffset>4716145</wp:posOffset>
                </wp:positionH>
                <wp:positionV relativeFrom="paragraph">
                  <wp:posOffset>19446</wp:posOffset>
                </wp:positionV>
                <wp:extent cx="33655" cy="8890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3365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wps:txbx>
                      <wps:bodyPr wrap="square" lIns="0" tIns="0" rIns="0" bIns="0" rtlCol="0">
                        <a:noAutofit/>
                      </wps:bodyPr>
                    </wps:wsp>
                  </a:graphicData>
                </a:graphic>
              </wp:anchor>
            </w:drawing>
          </mc:Choice>
          <mc:Fallback>
            <w:pict>
              <v:shape style="position:absolute;margin-left:371.350006pt;margin-top:1.531201pt;width:2.65pt;height:7pt;mso-position-horizontal-relative:page;mso-position-vertical-relative:paragraph;z-index:-24897024" type="#_x0000_t202" id="docshape199"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v:textbox>
                <w10:wrap type="none"/>
              </v:shape>
            </w:pict>
          </mc:Fallback>
        </mc:AlternateContent>
      </w:r>
      <w:r>
        <w:rPr>
          <w:rFonts w:ascii="Cambria Math" w:eastAsia="Cambria Math"/>
          <w:w w:val="105"/>
          <w:sz w:val="24"/>
        </w:rPr>
        <w:t>𝑄</w:t>
      </w:r>
      <w:r>
        <w:rPr>
          <w:rFonts w:ascii="Cambria Math" w:eastAsia="Cambria Math"/>
          <w:w w:val="105"/>
          <w:sz w:val="24"/>
          <w:vertAlign w:val="subscript"/>
        </w:rPr>
        <w:t>𝑖,𝑡</w:t>
      </w:r>
      <w:r>
        <w:rPr>
          <w:rFonts w:ascii="Cambria Math" w:eastAsia="Cambria Math"/>
          <w:spacing w:val="15"/>
          <w:w w:val="105"/>
          <w:sz w:val="24"/>
          <w:vertAlign w:val="baseline"/>
        </w:rPr>
        <w:t> </w:t>
      </w:r>
      <w:r>
        <w:rPr>
          <w:w w:val="105"/>
          <w:sz w:val="24"/>
          <w:vertAlign w:val="baseline"/>
        </w:rPr>
        <w:t>=</w:t>
      </w:r>
      <w:r>
        <w:rPr>
          <w:spacing w:val="-4"/>
          <w:w w:val="105"/>
          <w:sz w:val="24"/>
          <w:vertAlign w:val="baseline"/>
        </w:rPr>
        <w:t> </w:t>
      </w:r>
      <w:r>
        <w:rPr>
          <w:rFonts w:ascii="Cambria Math" w:eastAsia="Cambria Math"/>
          <w:spacing w:val="-7"/>
          <w:w w:val="105"/>
          <w:sz w:val="24"/>
          <w:vertAlign w:val="baseline"/>
        </w:rPr>
        <w:t>𝐵</w:t>
      </w:r>
      <w:r>
        <w:rPr>
          <w:rFonts w:ascii="Cambria Math" w:eastAsia="Cambria Math"/>
          <w:spacing w:val="-7"/>
          <w:w w:val="105"/>
          <w:sz w:val="24"/>
          <w:vertAlign w:val="superscript"/>
        </w:rPr>
        <w:t>𝑀</w:t>
      </w:r>
    </w:p>
    <w:p>
      <w:pPr>
        <w:spacing w:line="240" w:lineRule="auto" w:before="34"/>
        <w:rPr>
          <w:rFonts w:ascii="Cambria Math"/>
          <w:sz w:val="24"/>
        </w:rPr>
      </w:pPr>
      <w:r>
        <w:rPr/>
        <w:br w:type="column"/>
      </w:r>
      <w:r>
        <w:rPr>
          <w:rFonts w:ascii="Cambria Math"/>
          <w:sz w:val="24"/>
        </w:rPr>
      </w:r>
    </w:p>
    <w:p>
      <w:pPr>
        <w:spacing w:line="177" w:lineRule="exact" w:before="1"/>
        <w:ind w:left="33" w:right="0" w:firstLine="0"/>
        <w:jc w:val="left"/>
        <w:rPr>
          <w:rFonts w:ascii="Cambria Math" w:eastAsia="Cambria Math"/>
          <w:sz w:val="24"/>
        </w:rPr>
      </w:pPr>
      <w:r>
        <w:rPr/>
        <mc:AlternateContent>
          <mc:Choice Requires="wps">
            <w:drawing>
              <wp:anchor distT="0" distB="0" distL="0" distR="0" allowOverlap="1" layoutInCell="1" locked="0" behindDoc="0" simplePos="0" relativeHeight="15766016">
                <wp:simplePos x="0" y="0"/>
                <wp:positionH relativeFrom="page">
                  <wp:posOffset>2864230</wp:posOffset>
                </wp:positionH>
                <wp:positionV relativeFrom="paragraph">
                  <wp:posOffset>97847</wp:posOffset>
                </wp:positionV>
                <wp:extent cx="38100" cy="10858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225.529999pt;margin-top:7.704512pt;width:3pt;height:8.550pt;mso-position-horizontal-relative:page;mso-position-vertical-relative:paragraph;z-index:15766016" type="#_x0000_t202" id="docshape200"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rFonts w:ascii="Cambria Math" w:eastAsia="Cambria Math"/>
          <w:spacing w:val="-5"/>
          <w:w w:val="105"/>
          <w:sz w:val="24"/>
        </w:rPr>
        <w:t>[𝛽</w:t>
      </w:r>
      <w:r>
        <w:rPr>
          <w:rFonts w:ascii="Cambria Math" w:eastAsia="Cambria Math"/>
          <w:spacing w:val="-5"/>
          <w:w w:val="105"/>
          <w:sz w:val="24"/>
          <w:vertAlign w:val="superscript"/>
        </w:rPr>
        <w:t>𝑀</w:t>
      </w:r>
    </w:p>
    <w:p>
      <w:pPr>
        <w:spacing w:line="240" w:lineRule="auto" w:before="34"/>
        <w:rPr>
          <w:rFonts w:ascii="Cambria Math"/>
          <w:sz w:val="24"/>
        </w:rPr>
      </w:pPr>
      <w:r>
        <w:rPr/>
        <w:br w:type="column"/>
      </w:r>
      <w:r>
        <w:rPr>
          <w:rFonts w:ascii="Cambria Math"/>
          <w:sz w:val="24"/>
        </w:rPr>
      </w:r>
    </w:p>
    <w:p>
      <w:pPr>
        <w:spacing w:line="177" w:lineRule="exact" w:before="1"/>
        <w:ind w:left="14" w:right="0" w:firstLine="0"/>
        <w:jc w:val="left"/>
        <w:rPr>
          <w:rFonts w:ascii="Cambria Math" w:eastAsia="Cambria Math"/>
          <w:sz w:val="24"/>
        </w:rPr>
      </w:pPr>
      <w:r>
        <w:rPr>
          <w:rFonts w:ascii="Cambria Math" w:eastAsia="Cambria Math"/>
          <w:spacing w:val="-5"/>
          <w:sz w:val="24"/>
        </w:rPr>
        <w:t>𝐼𝑀</w:t>
      </w:r>
    </w:p>
    <w:p>
      <w:pPr>
        <w:spacing w:line="240" w:lineRule="auto" w:before="2"/>
        <w:rPr>
          <w:rFonts w:ascii="Cambria Math"/>
          <w:sz w:val="17"/>
        </w:rPr>
      </w:pPr>
      <w:r>
        <w:rPr/>
        <w:br w:type="column"/>
      </w:r>
      <w:r>
        <w:rPr>
          <w:rFonts w:ascii="Cambria Math"/>
          <w:sz w:val="17"/>
        </w:rPr>
      </w:r>
    </w:p>
    <w:p>
      <w:pPr>
        <w:spacing w:before="0"/>
        <w:ind w:left="0" w:right="0" w:firstLine="0"/>
        <w:jc w:val="left"/>
        <w:rPr>
          <w:rFonts w:ascii="Cambria Math" w:hAnsi="Cambria Math" w:eastAsia="Cambria Math"/>
          <w:sz w:val="14"/>
        </w:rPr>
      </w:pPr>
      <w:r>
        <w:rPr>
          <w:rFonts w:ascii="Cambria Math" w:hAnsi="Cambria Math" w:eastAsia="Cambria Math"/>
          <w:spacing w:val="-5"/>
          <w:sz w:val="17"/>
        </w:rPr>
        <w:t>−𝜌</w:t>
      </w:r>
      <w:r>
        <w:rPr>
          <w:rFonts w:ascii="Cambria Math" w:hAnsi="Cambria Math" w:eastAsia="Cambria Math"/>
          <w:spacing w:val="-5"/>
          <w:position w:val="7"/>
          <w:sz w:val="14"/>
        </w:rPr>
        <w:t>𝑀</w:t>
      </w:r>
    </w:p>
    <w:p>
      <w:pPr>
        <w:spacing w:line="240" w:lineRule="auto" w:before="24"/>
        <w:rPr>
          <w:rFonts w:ascii="Cambria Math"/>
          <w:sz w:val="24"/>
        </w:rPr>
      </w:pPr>
      <w:r>
        <w:rPr/>
        <w:br w:type="column"/>
      </w:r>
      <w:r>
        <w:rPr>
          <w:rFonts w:ascii="Cambria Math"/>
          <w:sz w:val="24"/>
        </w:rPr>
      </w:r>
    </w:p>
    <w:p>
      <w:pPr>
        <w:pStyle w:val="BodyText"/>
        <w:spacing w:line="187" w:lineRule="exact" w:before="1"/>
        <w:ind w:left="80"/>
        <w:rPr>
          <w:rFonts w:ascii="Cambria Math" w:hAnsi="Cambria Math" w:eastAsia="Cambria Math"/>
        </w:rPr>
      </w:pPr>
      <w:r>
        <w:rPr/>
        <mc:AlternateContent>
          <mc:Choice Requires="wps">
            <w:drawing>
              <wp:anchor distT="0" distB="0" distL="0" distR="0" allowOverlap="1" layoutInCell="1" locked="0" behindDoc="1" simplePos="0" relativeHeight="478418944">
                <wp:simplePos x="0" y="0"/>
                <wp:positionH relativeFrom="page">
                  <wp:posOffset>4140072</wp:posOffset>
                </wp:positionH>
                <wp:positionV relativeFrom="paragraph">
                  <wp:posOffset>104197</wp:posOffset>
                </wp:positionV>
                <wp:extent cx="38100" cy="10858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325.989990pt;margin-top:8.204512pt;width:3pt;height:8.550pt;mso-position-horizontal-relative:page;mso-position-vertical-relative:paragraph;z-index:-24897536" type="#_x0000_t202" id="docshape201"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rFonts w:ascii="Cambria Math" w:hAnsi="Cambria Math" w:eastAsia="Cambria Math"/>
        </w:rPr>
        <w:t>+</w:t>
      </w:r>
      <w:r>
        <w:rPr>
          <w:rFonts w:ascii="Cambria Math" w:hAnsi="Cambria Math" w:eastAsia="Cambria Math"/>
          <w:spacing w:val="40"/>
        </w:rPr>
        <w:t> </w:t>
      </w:r>
      <w:r>
        <w:rPr>
          <w:rFonts w:ascii="Cambria Math" w:hAnsi="Cambria Math" w:eastAsia="Cambria Math"/>
          <w:position w:val="1"/>
        </w:rPr>
        <w:t>(</w:t>
      </w:r>
      <w:r>
        <w:rPr>
          <w:rFonts w:ascii="Cambria Math" w:hAnsi="Cambria Math" w:eastAsia="Cambria Math"/>
        </w:rPr>
        <w:t>1 − </w:t>
      </w:r>
      <w:r>
        <w:rPr>
          <w:rFonts w:ascii="Cambria Math" w:hAnsi="Cambria Math" w:eastAsia="Cambria Math"/>
          <w:spacing w:val="-4"/>
        </w:rPr>
        <w:t>𝛽</w:t>
      </w:r>
      <w:r>
        <w:rPr>
          <w:rFonts w:ascii="Cambria Math" w:hAnsi="Cambria Math" w:eastAsia="Cambria Math"/>
          <w:spacing w:val="-4"/>
          <w:vertAlign w:val="superscript"/>
        </w:rPr>
        <w:t>𝑀</w:t>
      </w:r>
    </w:p>
    <w:p>
      <w:pPr>
        <w:spacing w:line="240" w:lineRule="auto" w:before="24"/>
        <w:rPr>
          <w:rFonts w:ascii="Cambria Math"/>
          <w:sz w:val="24"/>
        </w:rPr>
      </w:pPr>
      <w:r>
        <w:rPr/>
        <w:br w:type="column"/>
      </w:r>
      <w:r>
        <w:rPr>
          <w:rFonts w:ascii="Cambria Math"/>
          <w:sz w:val="24"/>
        </w:rPr>
      </w:r>
    </w:p>
    <w:p>
      <w:pPr>
        <w:spacing w:line="187" w:lineRule="exact" w:before="1"/>
        <w:ind w:left="0" w:right="0" w:firstLine="0"/>
        <w:jc w:val="left"/>
        <w:rPr>
          <w:rFonts w:ascii="Cambria Math" w:eastAsia="Cambria Math"/>
          <w:sz w:val="24"/>
        </w:rPr>
      </w:pPr>
      <w:r>
        <w:rPr>
          <w:rFonts w:ascii="Cambria Math" w:eastAsia="Cambria Math"/>
          <w:spacing w:val="-10"/>
          <w:position w:val="1"/>
          <w:sz w:val="24"/>
        </w:rPr>
        <w:t>)</w:t>
      </w:r>
      <w:r>
        <w:rPr>
          <w:rFonts w:ascii="Cambria Math" w:eastAsia="Cambria Math"/>
          <w:position w:val="1"/>
          <w:sz w:val="24"/>
        </w:rPr>
        <w:t> </w:t>
      </w:r>
      <w:r>
        <w:rPr>
          <w:rFonts w:ascii="Cambria Math" w:eastAsia="Cambria Math"/>
          <w:spacing w:val="-85"/>
          <w:sz w:val="24"/>
        </w:rPr>
        <w:t>𝐷𝐷</w:t>
      </w:r>
    </w:p>
    <w:p>
      <w:pPr>
        <w:spacing w:line="240" w:lineRule="auto" w:before="2"/>
        <w:rPr>
          <w:rFonts w:ascii="Cambria Math"/>
          <w:sz w:val="17"/>
        </w:rPr>
      </w:pPr>
      <w:r>
        <w:rPr/>
        <w:br w:type="column"/>
      </w:r>
      <w:r>
        <w:rPr>
          <w:rFonts w:ascii="Cambria Math"/>
          <w:sz w:val="17"/>
        </w:rPr>
      </w:r>
    </w:p>
    <w:p>
      <w:pPr>
        <w:spacing w:before="0"/>
        <w:ind w:left="0" w:right="0" w:firstLine="0"/>
        <w:jc w:val="left"/>
        <w:rPr>
          <w:rFonts w:ascii="Cambria Math" w:hAnsi="Cambria Math" w:eastAsia="Cambria Math"/>
          <w:sz w:val="14"/>
        </w:rPr>
      </w:pPr>
      <w:r>
        <w:rPr>
          <w:rFonts w:ascii="Cambria Math" w:hAnsi="Cambria Math" w:eastAsia="Cambria Math"/>
          <w:spacing w:val="-5"/>
          <w:sz w:val="17"/>
        </w:rPr>
        <w:t>−𝜌</w:t>
      </w:r>
      <w:r>
        <w:rPr>
          <w:rFonts w:ascii="Cambria Math" w:hAnsi="Cambria Math" w:eastAsia="Cambria Math"/>
          <w:spacing w:val="-5"/>
          <w:position w:val="7"/>
          <w:sz w:val="14"/>
        </w:rPr>
        <w:t>𝑀</w:t>
      </w:r>
    </w:p>
    <w:p>
      <w:pPr>
        <w:spacing w:line="164" w:lineRule="exact" w:before="55"/>
        <w:ind w:left="117" w:right="0" w:firstLine="0"/>
        <w:jc w:val="left"/>
        <w:rPr>
          <w:rFonts w:ascii="Cambria Math" w:hAnsi="Cambria Math"/>
          <w:sz w:val="14"/>
        </w:rPr>
      </w:pPr>
      <w:r>
        <w:rPr/>
        <w:br w:type="column"/>
      </w:r>
      <w:r>
        <w:rPr>
          <w:rFonts w:ascii="Cambria Math" w:hAnsi="Cambria Math"/>
          <w:spacing w:val="-5"/>
          <w:w w:val="105"/>
          <w:sz w:val="14"/>
        </w:rPr>
        <w:t>−1</w:t>
      </w:r>
    </w:p>
    <w:p>
      <w:pPr>
        <w:pStyle w:val="BodyText"/>
        <w:spacing w:line="20" w:lineRule="exact"/>
        <w:ind w:left="91" w:right="-72"/>
        <w:rPr>
          <w:rFonts w:ascii="Cambria Math"/>
          <w:sz w:val="2"/>
        </w:rPr>
      </w:pPr>
      <w:r>
        <w:rPr>
          <w:rFonts w:ascii="Cambria Math"/>
          <w:sz w:val="2"/>
        </w:rPr>
        <mc:AlternateContent>
          <mc:Choice Requires="wps">
            <w:drawing>
              <wp:inline distT="0" distB="0" distL="0" distR="0">
                <wp:extent cx="152400" cy="7620"/>
                <wp:effectExtent l="0" t="0" r="0" b="0"/>
                <wp:docPr id="218" name="Group 218"/>
                <wp:cNvGraphicFramePr>
                  <a:graphicFrameLocks/>
                </wp:cNvGraphicFramePr>
                <a:graphic>
                  <a:graphicData uri="http://schemas.microsoft.com/office/word/2010/wordprocessingGroup">
                    <wpg:wgp>
                      <wpg:cNvPr id="218" name="Group 218"/>
                      <wpg:cNvGrpSpPr/>
                      <wpg:grpSpPr>
                        <a:xfrm>
                          <a:off x="0" y="0"/>
                          <a:ext cx="152400" cy="7620"/>
                          <a:chExt cx="152400" cy="7620"/>
                        </a:xfrm>
                      </wpg:grpSpPr>
                      <wps:wsp>
                        <wps:cNvPr id="219" name="Graphic 219"/>
                        <wps:cNvSpPr/>
                        <wps:spPr>
                          <a:xfrm>
                            <a:off x="0" y="0"/>
                            <a:ext cx="152400" cy="7620"/>
                          </a:xfrm>
                          <a:custGeom>
                            <a:avLst/>
                            <a:gdLst/>
                            <a:ahLst/>
                            <a:cxnLst/>
                            <a:rect l="l" t="t" r="r" b="b"/>
                            <a:pathLst>
                              <a:path w="152400" h="7620">
                                <a:moveTo>
                                  <a:pt x="152400" y="0"/>
                                </a:moveTo>
                                <a:lnTo>
                                  <a:pt x="0" y="0"/>
                                </a:lnTo>
                                <a:lnTo>
                                  <a:pt x="0" y="7620"/>
                                </a:lnTo>
                                <a:lnTo>
                                  <a:pt x="152400" y="7620"/>
                                </a:lnTo>
                                <a:lnTo>
                                  <a:pt x="152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pt;height:.6pt;mso-position-horizontal-relative:char;mso-position-vertical-relative:line" id="docshapegroup202" coordorigin="0,0" coordsize="240,12">
                <v:rect style="position:absolute;left:0;top:0;width:240;height:12" id="docshape203" filled="true" fillcolor="#000000" stroked="false">
                  <v:fill type="solid"/>
                </v:rect>
              </v:group>
            </w:pict>
          </mc:Fallback>
        </mc:AlternateContent>
      </w:r>
      <w:r>
        <w:rPr>
          <w:rFonts w:ascii="Cambria Math"/>
          <w:sz w:val="2"/>
        </w:rPr>
      </w:r>
    </w:p>
    <w:p>
      <w:pPr>
        <w:spacing w:line="139" w:lineRule="exact" w:before="0"/>
        <w:ind w:left="91" w:right="0" w:firstLine="0"/>
        <w:jc w:val="left"/>
        <w:rPr>
          <w:rFonts w:ascii="Cambria Math" w:eastAsia="Cambria Math"/>
          <w:sz w:val="14"/>
        </w:rPr>
      </w:pPr>
      <w:r>
        <w:rPr>
          <w:rFonts w:ascii="Cambria Math" w:eastAsia="Cambria Math"/>
          <w:spacing w:val="-5"/>
          <w:w w:val="115"/>
          <w:position w:val="-5"/>
          <w:sz w:val="14"/>
        </w:rPr>
        <w:t>𝜌</w:t>
      </w:r>
      <w:r>
        <w:rPr>
          <w:rFonts w:ascii="Cambria Math" w:eastAsia="Cambria Math"/>
          <w:spacing w:val="-5"/>
          <w:w w:val="115"/>
          <w:sz w:val="14"/>
        </w:rPr>
        <w:t>𝑀</w:t>
      </w:r>
    </w:p>
    <w:p>
      <w:pPr>
        <w:spacing w:line="115" w:lineRule="exact" w:before="0"/>
        <w:ind w:left="0" w:right="0" w:firstLine="0"/>
        <w:jc w:val="left"/>
        <w:rPr>
          <w:rFonts w:ascii="Cambria Math" w:eastAsia="Cambria Math"/>
          <w:sz w:val="14"/>
        </w:rPr>
      </w:pPr>
      <w:r>
        <w:rPr>
          <w:rFonts w:ascii="Cambria Math" w:eastAsia="Cambria Math"/>
          <w:w w:val="115"/>
          <w:position w:val="-6"/>
          <w:sz w:val="24"/>
        </w:rPr>
        <w:t>]</w:t>
      </w:r>
      <w:r>
        <w:rPr>
          <w:rFonts w:ascii="Cambria Math" w:eastAsia="Cambria Math"/>
          <w:spacing w:val="30"/>
          <w:w w:val="115"/>
          <w:position w:val="-6"/>
          <w:sz w:val="24"/>
        </w:rPr>
        <w:t> </w:t>
      </w:r>
      <w:r>
        <w:rPr>
          <w:rFonts w:ascii="Cambria Math" w:eastAsia="Cambria Math"/>
          <w:spacing w:val="-12"/>
          <w:w w:val="115"/>
          <w:sz w:val="14"/>
        </w:rPr>
        <w:t>𝑖</w:t>
      </w:r>
    </w:p>
    <w:p>
      <w:pPr>
        <w:spacing w:line="240" w:lineRule="auto" w:before="38"/>
        <w:rPr>
          <w:rFonts w:ascii="Cambria Math"/>
          <w:sz w:val="24"/>
        </w:rPr>
      </w:pPr>
      <w:r>
        <w:rPr/>
        <w:br w:type="column"/>
      </w:r>
      <w:r>
        <w:rPr>
          <w:rFonts w:ascii="Cambria Math"/>
          <w:sz w:val="24"/>
        </w:rPr>
      </w:r>
    </w:p>
    <w:p>
      <w:pPr>
        <w:pStyle w:val="BodyText"/>
        <w:spacing w:line="173" w:lineRule="exact" w:before="1"/>
        <w:ind w:left="550"/>
        <w:jc w:val="center"/>
      </w:pPr>
      <w:r>
        <w:rPr>
          <w:spacing w:val="-2"/>
        </w:rPr>
        <w:t>(4.58)</w:t>
      </w:r>
    </w:p>
    <w:p>
      <w:pPr>
        <w:spacing w:after="0" w:line="173" w:lineRule="exact"/>
        <w:jc w:val="center"/>
        <w:sectPr>
          <w:pgSz w:w="12240" w:h="15840"/>
          <w:pgMar w:header="0" w:footer="1015" w:top="1280" w:bottom="1200" w:left="60" w:right="0"/>
          <w:cols w:num="9" w:equalWidth="0">
            <w:col w:w="4155" w:space="40"/>
            <w:col w:w="429" w:space="39"/>
            <w:col w:w="310" w:space="3"/>
            <w:col w:w="374" w:space="40"/>
            <w:col w:w="1242" w:space="13"/>
            <w:col w:w="485" w:space="6"/>
            <w:col w:w="374" w:space="18"/>
            <w:col w:w="326" w:space="39"/>
            <w:col w:w="4287"/>
          </w:cols>
        </w:sectPr>
      </w:pPr>
    </w:p>
    <w:p>
      <w:pPr>
        <w:tabs>
          <w:tab w:pos="2228" w:val="left" w:leader="none"/>
        </w:tabs>
        <w:spacing w:line="170" w:lineRule="exact" w:before="0"/>
        <w:ind w:left="70" w:right="0" w:firstLine="0"/>
        <w:jc w:val="center"/>
        <w:rPr>
          <w:rFonts w:ascii="Cambria Math" w:eastAsia="Cambria Math"/>
          <w:sz w:val="17"/>
        </w:rPr>
      </w:pPr>
      <w:r>
        <w:rPr>
          <w:rFonts w:ascii="Cambria Math" w:eastAsia="Cambria Math"/>
          <w:spacing w:val="-5"/>
          <w:w w:val="105"/>
          <w:sz w:val="17"/>
        </w:rPr>
        <w:t>𝑖,𝑡</w:t>
      </w:r>
      <w:r>
        <w:rPr>
          <w:rFonts w:ascii="Cambria Math" w:eastAsia="Cambria Math"/>
          <w:sz w:val="17"/>
        </w:rPr>
        <w:tab/>
      </w:r>
      <w:r>
        <w:rPr>
          <w:rFonts w:ascii="Cambria Math" w:eastAsia="Cambria Math"/>
          <w:spacing w:val="-5"/>
          <w:w w:val="105"/>
          <w:sz w:val="17"/>
        </w:rPr>
        <w:t>𝑖,𝑡</w:t>
      </w:r>
    </w:p>
    <w:p>
      <w:pPr>
        <w:pStyle w:val="BodyText"/>
        <w:spacing w:before="76"/>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30"/>
        <w:rPr>
          <w:rFonts w:ascii="Cambria Math"/>
        </w:rPr>
      </w:pPr>
    </w:p>
    <w:p>
      <w:pPr>
        <w:spacing w:line="144" w:lineRule="exact" w:before="0"/>
        <w:ind w:left="0" w:right="0" w:firstLine="0"/>
        <w:jc w:val="right"/>
        <w:rPr>
          <w:rFonts w:ascii="Cambria Math" w:eastAsia="Cambria Math"/>
          <w:sz w:val="24"/>
        </w:rPr>
      </w:pPr>
      <w:r>
        <w:rPr>
          <w:rFonts w:ascii="Cambria Math" w:eastAsia="Cambria Math"/>
          <w:spacing w:val="-5"/>
          <w:sz w:val="24"/>
        </w:rPr>
        <w:t>𝐼𝑀</w:t>
      </w:r>
    </w:p>
    <w:p>
      <w:pPr>
        <w:spacing w:line="240" w:lineRule="auto" w:before="26"/>
        <w:rPr>
          <w:rFonts w:ascii="Cambria Math"/>
          <w:sz w:val="14"/>
        </w:rPr>
      </w:pPr>
      <w:r>
        <w:rPr/>
        <w:br w:type="column"/>
      </w:r>
      <w:r>
        <w:rPr>
          <w:rFonts w:ascii="Cambria Math"/>
          <w:sz w:val="14"/>
        </w:rPr>
      </w:r>
    </w:p>
    <w:p>
      <w:pPr>
        <w:spacing w:line="181" w:lineRule="exact" w:before="0"/>
        <w:ind w:left="0" w:right="0" w:firstLine="0"/>
        <w:jc w:val="right"/>
        <w:rPr>
          <w:rFonts w:ascii="Cambria Math" w:eastAsia="Cambria Math"/>
          <w:sz w:val="14"/>
        </w:rPr>
      </w:pPr>
      <w:r>
        <w:rPr>
          <w:rFonts w:ascii="Cambria Math" w:eastAsia="Cambria Math"/>
          <w:spacing w:val="-5"/>
          <w:w w:val="115"/>
          <w:position w:val="-6"/>
          <w:sz w:val="17"/>
        </w:rPr>
        <w:t>𝛽</w:t>
      </w:r>
      <w:r>
        <w:rPr>
          <w:rFonts w:ascii="Cambria Math" w:eastAsia="Cambria Math"/>
          <w:spacing w:val="-5"/>
          <w:w w:val="115"/>
          <w:sz w:val="14"/>
        </w:rPr>
        <w:t>𝑀</w:t>
      </w:r>
    </w:p>
    <w:p>
      <w:pPr>
        <w:tabs>
          <w:tab w:pos="720" w:val="left" w:leader="none"/>
        </w:tabs>
        <w:spacing w:line="84" w:lineRule="exact" w:before="0"/>
        <w:ind w:left="195" w:right="0" w:firstLine="0"/>
        <w:jc w:val="left"/>
        <w:rPr>
          <w:rFonts w:ascii="Cambria Math" w:eastAsia="Cambria Math"/>
          <w:sz w:val="24"/>
        </w:rPr>
      </w:pPr>
      <w:r>
        <w:rPr>
          <w:sz w:val="24"/>
        </w:rPr>
        <w:t>=</w:t>
      </w:r>
      <w:r>
        <w:rPr>
          <w:spacing w:val="-1"/>
          <w:sz w:val="24"/>
        </w:rPr>
        <w:t> </w:t>
      </w:r>
      <w:r>
        <w:rPr>
          <w:rFonts w:ascii="Cambria Math" w:eastAsia="Cambria Math"/>
          <w:spacing w:val="-12"/>
          <w:sz w:val="24"/>
        </w:rPr>
        <w:t>[</w:t>
      </w:r>
      <w:r>
        <w:rPr>
          <w:rFonts w:ascii="Cambria Math" w:eastAsia="Cambria Math"/>
          <w:sz w:val="24"/>
        </w:rPr>
        <w:tab/>
      </w:r>
      <w:r>
        <w:rPr>
          <w:rFonts w:ascii="Cambria Math" w:eastAsia="Cambria Math"/>
          <w:spacing w:val="-10"/>
          <w:sz w:val="24"/>
          <w:vertAlign w:val="superscript"/>
        </w:rPr>
        <w:t>𝑖</w:t>
      </w:r>
    </w:p>
    <w:p>
      <w:pPr>
        <w:spacing w:line="159" w:lineRule="exact" w:before="75"/>
        <w:ind w:left="0" w:right="0" w:firstLine="0"/>
        <w:jc w:val="right"/>
        <w:rPr>
          <w:rFonts w:ascii="Cambria Math" w:eastAsia="Cambria Math"/>
          <w:sz w:val="14"/>
        </w:rPr>
      </w:pPr>
      <w:r>
        <w:rPr/>
        <w:br w:type="column"/>
      </w:r>
      <w:r>
        <w:rPr>
          <w:rFonts w:ascii="Cambria Math" w:eastAsia="Cambria Math"/>
          <w:spacing w:val="-10"/>
          <w:w w:val="115"/>
          <w:sz w:val="14"/>
        </w:rPr>
        <w:t>𝑀</w:t>
      </w:r>
    </w:p>
    <w:p>
      <w:pPr>
        <w:spacing w:line="220" w:lineRule="exact" w:before="0"/>
        <w:ind w:left="203" w:right="0" w:firstLine="0"/>
        <w:jc w:val="left"/>
        <w:rPr>
          <w:rFonts w:ascii="Cambria Math" w:eastAsia="Cambria Math"/>
          <w:sz w:val="24"/>
        </w:rPr>
      </w:pPr>
      <w:r>
        <w:rPr/>
        <mc:AlternateContent>
          <mc:Choice Requires="wps">
            <w:drawing>
              <wp:anchor distT="0" distB="0" distL="0" distR="0" allowOverlap="1" layoutInCell="1" locked="0" behindDoc="0" simplePos="0" relativeHeight="15768064">
                <wp:simplePos x="0" y="0"/>
                <wp:positionH relativeFrom="page">
                  <wp:posOffset>3326003</wp:posOffset>
                </wp:positionH>
                <wp:positionV relativeFrom="paragraph">
                  <wp:posOffset>-53337</wp:posOffset>
                </wp:positionV>
                <wp:extent cx="70485" cy="10858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261.890015pt;margin-top:-4.199789pt;width:5.55pt;height:8.550pt;mso-position-horizontal-relative:page;mso-position-vertical-relative:paragraph;z-index:15768064" type="#_x0000_t202" id="docshape204"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mc:AlternateContent>
          <mc:Choice Requires="wps">
            <w:drawing>
              <wp:anchor distT="0" distB="0" distL="0" distR="0" allowOverlap="1" layoutInCell="1" locked="0" behindDoc="0" simplePos="0" relativeHeight="15773696">
                <wp:simplePos x="0" y="0"/>
                <wp:positionH relativeFrom="page">
                  <wp:posOffset>3390010</wp:posOffset>
                </wp:positionH>
                <wp:positionV relativeFrom="paragraph">
                  <wp:posOffset>-5922</wp:posOffset>
                </wp:positionV>
                <wp:extent cx="33655" cy="88900"/>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3365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wps:txbx>
                      <wps:bodyPr wrap="square" lIns="0" tIns="0" rIns="0" bIns="0" rtlCol="0">
                        <a:noAutofit/>
                      </wps:bodyPr>
                    </wps:wsp>
                  </a:graphicData>
                </a:graphic>
              </wp:anchor>
            </w:drawing>
          </mc:Choice>
          <mc:Fallback>
            <w:pict>
              <v:shape style="position:absolute;margin-left:266.929993pt;margin-top:-.466371pt;width:2.65pt;height:7pt;mso-position-horizontal-relative:page;mso-position-vertical-relative:paragraph;z-index:15773696" type="#_x0000_t202" id="docshape205"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v:textbox>
                <w10:wrap type="none"/>
              </v:shape>
            </w:pict>
          </mc:Fallback>
        </mc:AlternateContent>
      </w:r>
      <w:r>
        <w:rPr>
          <w:rFonts w:ascii="Cambria Math" w:eastAsia="Cambria Math"/>
          <w:spacing w:val="-2"/>
          <w:w w:val="110"/>
          <w:position w:val="4"/>
          <w:sz w:val="17"/>
          <w:u w:val="single"/>
        </w:rPr>
        <w:t>𝑃𝐷</w:t>
      </w:r>
      <w:r>
        <w:rPr>
          <w:rFonts w:ascii="Cambria Math" w:eastAsia="Cambria Math"/>
          <w:spacing w:val="-2"/>
          <w:w w:val="110"/>
          <w:sz w:val="14"/>
          <w:u w:val="single"/>
        </w:rPr>
        <w:t>𝑖,𝑡</w:t>
      </w:r>
      <w:r>
        <w:rPr>
          <w:rFonts w:ascii="Cambria Math" w:eastAsia="Cambria Math"/>
          <w:spacing w:val="-2"/>
          <w:w w:val="110"/>
          <w:position w:val="-10"/>
          <w:sz w:val="24"/>
        </w:rPr>
        <w:t>]</w:t>
      </w:r>
    </w:p>
    <w:p>
      <w:pPr>
        <w:spacing w:line="240" w:lineRule="auto" w:before="30"/>
        <w:rPr>
          <w:rFonts w:ascii="Cambria Math"/>
          <w:sz w:val="24"/>
        </w:rPr>
      </w:pPr>
      <w:r>
        <w:rPr/>
        <w:br w:type="column"/>
      </w:r>
      <w:r>
        <w:rPr>
          <w:rFonts w:ascii="Cambria Math"/>
          <w:sz w:val="24"/>
        </w:rPr>
      </w:r>
    </w:p>
    <w:p>
      <w:pPr>
        <w:spacing w:line="144" w:lineRule="exact" w:before="0"/>
        <w:ind w:left="100" w:right="0" w:firstLine="0"/>
        <w:jc w:val="left"/>
        <w:rPr>
          <w:rFonts w:ascii="Cambria Math" w:eastAsia="Cambria Math"/>
          <w:sz w:val="24"/>
        </w:rPr>
      </w:pPr>
      <w:r>
        <w:rPr>
          <w:rFonts w:ascii="Cambria Math" w:eastAsia="Cambria Math"/>
          <w:spacing w:val="-5"/>
          <w:sz w:val="24"/>
        </w:rPr>
        <w:t>𝐷𝐷</w:t>
      </w:r>
    </w:p>
    <w:p>
      <w:pPr>
        <w:spacing w:line="240" w:lineRule="auto" w:before="34"/>
        <w:rPr>
          <w:rFonts w:ascii="Cambria Math"/>
          <w:sz w:val="24"/>
        </w:rPr>
      </w:pPr>
      <w:r>
        <w:rPr/>
        <w:br w:type="column"/>
      </w:r>
      <w:r>
        <w:rPr>
          <w:rFonts w:ascii="Cambria Math"/>
          <w:sz w:val="24"/>
        </w:rPr>
      </w:r>
    </w:p>
    <w:p>
      <w:pPr>
        <w:pStyle w:val="BodyText"/>
        <w:spacing w:line="140" w:lineRule="exact"/>
        <w:ind w:left="3240"/>
      </w:pPr>
      <w:r>
        <w:rPr>
          <w:spacing w:val="-2"/>
        </w:rPr>
        <w:t>(4.59)</w:t>
      </w:r>
    </w:p>
    <w:p>
      <w:pPr>
        <w:spacing w:after="0" w:line="140" w:lineRule="exact"/>
        <w:sectPr>
          <w:type w:val="continuous"/>
          <w:pgSz w:w="12240" w:h="15840"/>
          <w:pgMar w:header="0" w:footer="1015" w:top="1360" w:bottom="1260" w:left="60" w:right="0"/>
          <w:cols w:num="5" w:equalWidth="0">
            <w:col w:w="3537" w:space="40"/>
            <w:col w:w="869" w:space="39"/>
            <w:col w:w="944" w:space="39"/>
            <w:col w:w="472" w:space="902"/>
            <w:col w:w="5338"/>
          </w:cols>
        </w:sectPr>
      </w:pPr>
    </w:p>
    <w:p>
      <w:pPr>
        <w:spacing w:line="171" w:lineRule="exact" w:before="0"/>
        <w:ind w:left="0" w:right="0" w:firstLine="0"/>
        <w:jc w:val="right"/>
        <w:rPr>
          <w:rFonts w:ascii="Cambria Math" w:eastAsia="Cambria Math"/>
          <w:sz w:val="17"/>
        </w:rPr>
      </w:pPr>
      <w:r>
        <w:rPr>
          <w:rFonts w:ascii="Cambria Math" w:eastAsia="Cambria Math"/>
          <w:spacing w:val="-5"/>
          <w:w w:val="105"/>
          <w:sz w:val="17"/>
        </w:rPr>
        <w:t>𝑖,𝑡</w:t>
      </w:r>
    </w:p>
    <w:p>
      <w:pPr>
        <w:spacing w:line="20" w:lineRule="exact"/>
        <w:ind w:left="319" w:right="0" w:firstLine="0"/>
        <w:rPr>
          <w:rFonts w:ascii="Cambria Math"/>
          <w:sz w:val="2"/>
        </w:rPr>
      </w:pPr>
      <w:r>
        <w:rPr/>
        <w:br w:type="column"/>
      </w:r>
      <w:r>
        <w:rPr>
          <w:rFonts w:ascii="Cambria Math"/>
          <w:sz w:val="2"/>
        </w:rPr>
        <mc:AlternateContent>
          <mc:Choice Requires="wps">
            <w:drawing>
              <wp:inline distT="0" distB="0" distL="0" distR="0">
                <wp:extent cx="334010" cy="10795"/>
                <wp:effectExtent l="0" t="0" r="0" b="0"/>
                <wp:docPr id="222" name="Group 222"/>
                <wp:cNvGraphicFramePr>
                  <a:graphicFrameLocks/>
                </wp:cNvGraphicFramePr>
                <a:graphic>
                  <a:graphicData uri="http://schemas.microsoft.com/office/word/2010/wordprocessingGroup">
                    <wpg:wgp>
                      <wpg:cNvPr id="222" name="Group 222"/>
                      <wpg:cNvGrpSpPr/>
                      <wpg:grpSpPr>
                        <a:xfrm>
                          <a:off x="0" y="0"/>
                          <a:ext cx="334010" cy="10795"/>
                          <a:chExt cx="334010" cy="10795"/>
                        </a:xfrm>
                      </wpg:grpSpPr>
                      <wps:wsp>
                        <wps:cNvPr id="223" name="Graphic 223"/>
                        <wps:cNvSpPr/>
                        <wps:spPr>
                          <a:xfrm>
                            <a:off x="0" y="0"/>
                            <a:ext cx="334010" cy="10795"/>
                          </a:xfrm>
                          <a:custGeom>
                            <a:avLst/>
                            <a:gdLst/>
                            <a:ahLst/>
                            <a:cxnLst/>
                            <a:rect l="l" t="t" r="r" b="b"/>
                            <a:pathLst>
                              <a:path w="334010" h="10795">
                                <a:moveTo>
                                  <a:pt x="333756" y="0"/>
                                </a:moveTo>
                                <a:lnTo>
                                  <a:pt x="0" y="0"/>
                                </a:lnTo>
                                <a:lnTo>
                                  <a:pt x="0" y="10668"/>
                                </a:lnTo>
                                <a:lnTo>
                                  <a:pt x="333756" y="10668"/>
                                </a:lnTo>
                                <a:lnTo>
                                  <a:pt x="3337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6.3pt;height:.85pt;mso-position-horizontal-relative:char;mso-position-vertical-relative:line" id="docshapegroup206" coordorigin="0,0" coordsize="526,17">
                <v:rect style="position:absolute;left:0;top:0;width:526;height:17" id="docshape207" filled="true" fillcolor="#000000" stroked="false">
                  <v:fill type="solid"/>
                </v:rect>
              </v:group>
            </w:pict>
          </mc:Fallback>
        </mc:AlternateContent>
      </w:r>
      <w:r>
        <w:rPr>
          <w:rFonts w:ascii="Cambria Math"/>
          <w:sz w:val="2"/>
        </w:rPr>
      </w:r>
    </w:p>
    <w:p>
      <w:pPr>
        <w:spacing w:before="0"/>
        <w:ind w:left="319" w:right="0" w:firstLine="0"/>
        <w:jc w:val="left"/>
        <w:rPr>
          <w:rFonts w:ascii="Cambria Math" w:hAnsi="Cambria Math" w:eastAsia="Cambria Math"/>
          <w:sz w:val="14"/>
        </w:rPr>
      </w:pPr>
      <w:r>
        <w:rPr/>
        <mc:AlternateContent>
          <mc:Choice Requires="wps">
            <w:drawing>
              <wp:anchor distT="0" distB="0" distL="0" distR="0" allowOverlap="1" layoutInCell="1" locked="0" behindDoc="1" simplePos="0" relativeHeight="478420480">
                <wp:simplePos x="0" y="0"/>
                <wp:positionH relativeFrom="page">
                  <wp:posOffset>2848991</wp:posOffset>
                </wp:positionH>
                <wp:positionV relativeFrom="paragraph">
                  <wp:posOffset>85215</wp:posOffset>
                </wp:positionV>
                <wp:extent cx="33655" cy="88900"/>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3365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wps:txbx>
                      <wps:bodyPr wrap="square" lIns="0" tIns="0" rIns="0" bIns="0" rtlCol="0">
                        <a:noAutofit/>
                      </wps:bodyPr>
                    </wps:wsp>
                  </a:graphicData>
                </a:graphic>
              </wp:anchor>
            </w:drawing>
          </mc:Choice>
          <mc:Fallback>
            <w:pict>
              <v:shape style="position:absolute;margin-left:224.330002pt;margin-top:6.709898pt;width:2.65pt;height:7pt;mso-position-horizontal-relative:page;mso-position-vertical-relative:paragraph;z-index:-24896000" type="#_x0000_t202" id="docshape208"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v:textbox>
                <w10:wrap type="none"/>
              </v:shape>
            </w:pict>
          </mc:Fallback>
        </mc:AlternateContent>
      </w:r>
      <w:r>
        <w:rPr>
          <w:rFonts w:ascii="Cambria Math" w:hAnsi="Cambria Math" w:eastAsia="Cambria Math"/>
          <w:w w:val="110"/>
          <w:sz w:val="17"/>
        </w:rPr>
        <w:t>1−</w:t>
      </w:r>
      <w:r>
        <w:rPr>
          <w:rFonts w:ascii="Cambria Math" w:hAnsi="Cambria Math" w:eastAsia="Cambria Math"/>
          <w:spacing w:val="-5"/>
          <w:w w:val="110"/>
          <w:sz w:val="17"/>
        </w:rPr>
        <w:t> </w:t>
      </w:r>
      <w:r>
        <w:rPr>
          <w:rFonts w:ascii="Cambria Math" w:hAnsi="Cambria Math" w:eastAsia="Cambria Math"/>
          <w:w w:val="110"/>
          <w:sz w:val="17"/>
        </w:rPr>
        <w:t>𝛽</w:t>
      </w:r>
      <w:r>
        <w:rPr>
          <w:rFonts w:ascii="Cambria Math" w:hAnsi="Cambria Math" w:eastAsia="Cambria Math"/>
          <w:w w:val="110"/>
          <w:position w:val="7"/>
          <w:sz w:val="14"/>
        </w:rPr>
        <w:t>𝑀</w:t>
      </w:r>
      <w:r>
        <w:rPr>
          <w:rFonts w:ascii="Cambria Math" w:hAnsi="Cambria Math" w:eastAsia="Cambria Math"/>
          <w:spacing w:val="40"/>
          <w:w w:val="110"/>
          <w:position w:val="7"/>
          <w:sz w:val="14"/>
        </w:rPr>
        <w:t> </w:t>
      </w:r>
      <w:r>
        <w:rPr>
          <w:rFonts w:ascii="Cambria Math" w:hAnsi="Cambria Math" w:eastAsia="Cambria Math"/>
          <w:spacing w:val="-2"/>
          <w:w w:val="110"/>
          <w:sz w:val="17"/>
        </w:rPr>
        <w:t>𝑃𝑀</w:t>
      </w:r>
      <w:r>
        <w:rPr>
          <w:rFonts w:ascii="Cambria Math" w:hAnsi="Cambria Math" w:eastAsia="Cambria Math"/>
          <w:spacing w:val="-2"/>
          <w:w w:val="110"/>
          <w:position w:val="-3"/>
          <w:sz w:val="14"/>
        </w:rPr>
        <w:t>𝑖,𝑡</w:t>
      </w:r>
    </w:p>
    <w:p>
      <w:pPr>
        <w:spacing w:line="171" w:lineRule="exact" w:before="0"/>
        <w:ind w:left="765" w:right="0" w:firstLine="0"/>
        <w:jc w:val="left"/>
        <w:rPr>
          <w:rFonts w:ascii="Cambria Math" w:eastAsia="Cambria Math"/>
          <w:sz w:val="17"/>
        </w:rPr>
      </w:pPr>
      <w:r>
        <w:rPr/>
        <w:br w:type="column"/>
      </w:r>
      <w:r>
        <w:rPr>
          <w:rFonts w:ascii="Cambria Math" w:eastAsia="Cambria Math"/>
          <w:spacing w:val="-5"/>
          <w:w w:val="105"/>
          <w:sz w:val="17"/>
        </w:rPr>
        <w:t>𝑖,𝑡</w:t>
      </w:r>
    </w:p>
    <w:p>
      <w:pPr>
        <w:spacing w:after="0" w:line="171" w:lineRule="exact"/>
        <w:jc w:val="left"/>
        <w:rPr>
          <w:rFonts w:ascii="Cambria Math" w:eastAsia="Cambria Math"/>
          <w:sz w:val="17"/>
        </w:rPr>
        <w:sectPr>
          <w:type w:val="continuous"/>
          <w:pgSz w:w="12240" w:h="15840"/>
          <w:pgMar w:header="0" w:footer="1015" w:top="1360" w:bottom="1260" w:left="60" w:right="0"/>
          <w:cols w:num="3" w:equalWidth="0">
            <w:col w:w="3698" w:space="40"/>
            <w:col w:w="1343" w:space="39"/>
            <w:col w:w="7060"/>
          </w:cols>
        </w:sectPr>
      </w:pPr>
    </w:p>
    <w:p>
      <w:pPr>
        <w:pStyle w:val="BodyText"/>
        <w:rPr>
          <w:rFonts w:ascii="Cambria Math"/>
        </w:rPr>
      </w:pPr>
    </w:p>
    <w:p>
      <w:pPr>
        <w:pStyle w:val="BodyText"/>
        <w:spacing w:before="155"/>
        <w:rPr>
          <w:rFonts w:ascii="Cambria Math"/>
        </w:rPr>
      </w:pPr>
    </w:p>
    <w:p>
      <w:pPr>
        <w:pStyle w:val="BodyText"/>
        <w:spacing w:before="1"/>
        <w:ind w:left="3000"/>
      </w:pPr>
      <w:r>
        <w:rPr>
          <w:spacing w:val="-2"/>
        </w:rPr>
        <w:t>where;</w:t>
      </w:r>
    </w:p>
    <w:p>
      <w:pPr>
        <w:pStyle w:val="BodyText"/>
        <w:spacing w:before="63"/>
      </w:pPr>
    </w:p>
    <w:p>
      <w:pPr>
        <w:pStyle w:val="BodyText"/>
        <w:ind w:left="3000"/>
        <w:rPr>
          <w:rFonts w:ascii="Cambria Math" w:hAnsi="Cambria Math" w:eastAsia="Cambria Math"/>
        </w:rPr>
      </w:pPr>
      <w:r>
        <w:rPr>
          <w:rFonts w:ascii="Cambria Math" w:hAnsi="Cambria Math" w:eastAsia="Cambria Math"/>
        </w:rPr>
        <w:t>𝑋𝑆</w:t>
      </w:r>
      <w:r>
        <w:rPr>
          <w:rFonts w:ascii="Cambria Math" w:hAnsi="Cambria Math" w:eastAsia="Cambria Math"/>
          <w:vertAlign w:val="subscript"/>
        </w:rPr>
        <w:t>j,𝑖,𝑡</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vertAlign w:val="baseline"/>
        </w:rPr>
        <w:t>𝐼𝑛𝑑𝑢𝑠𝑡𝑟𝑦</w:t>
      </w:r>
      <w:r>
        <w:rPr>
          <w:rFonts w:ascii="Cambria Math" w:hAnsi="Cambria Math" w:eastAsia="Cambria Math"/>
          <w:spacing w:val="15"/>
          <w:vertAlign w:val="baseline"/>
        </w:rPr>
        <w:t> </w:t>
      </w:r>
      <w:r>
        <w:rPr>
          <w:rFonts w:ascii="Cambria Math" w:hAnsi="Cambria Math" w:eastAsia="Cambria Math"/>
          <w:vertAlign w:val="baseline"/>
        </w:rPr>
        <w:t>j</w:t>
      </w:r>
      <w:r>
        <w:rPr>
          <w:rFonts w:ascii="Cambria Math" w:hAnsi="Cambria Math" w:eastAsia="Cambria Math"/>
          <w:spacing w:val="14"/>
          <w:vertAlign w:val="baseline"/>
        </w:rPr>
        <w:t> </w:t>
      </w:r>
      <w:r>
        <w:rPr>
          <w:rFonts w:ascii="Cambria Math" w:hAnsi="Cambria Math" w:eastAsia="Cambria Math"/>
          <w:vertAlign w:val="baseline"/>
        </w:rPr>
        <w:t>𝑝𝑟𝑜𝑑𝑢𝑐𝑡𝑖𝑜𝑛</w:t>
      </w:r>
      <w:r>
        <w:rPr>
          <w:rFonts w:ascii="Cambria Math" w:hAnsi="Cambria Math" w:eastAsia="Cambria Math"/>
          <w:spacing w:val="14"/>
          <w:vertAlign w:val="baseline"/>
        </w:rPr>
        <w:t> </w:t>
      </w:r>
      <w:r>
        <w:rPr>
          <w:rFonts w:ascii="Cambria Math" w:hAnsi="Cambria Math" w:eastAsia="Cambria Math"/>
          <w:vertAlign w:val="baseline"/>
        </w:rPr>
        <w:t>𝑜𝑓</w:t>
      </w:r>
      <w:r>
        <w:rPr>
          <w:rFonts w:ascii="Cambria Math" w:hAnsi="Cambria Math" w:eastAsia="Cambria Math"/>
          <w:spacing w:val="17"/>
          <w:vertAlign w:val="baseline"/>
        </w:rPr>
        <w:t> </w:t>
      </w:r>
      <w:r>
        <w:rPr>
          <w:rFonts w:ascii="Cambria Math" w:hAnsi="Cambria Math" w:eastAsia="Cambria Math"/>
          <w:vertAlign w:val="baseline"/>
        </w:rPr>
        <w:t>𝑐𝑜𝑚𝑚𝑜𝑑𝑖𝑡𝑦</w:t>
      </w:r>
      <w:r>
        <w:rPr>
          <w:rFonts w:ascii="Cambria Math" w:hAnsi="Cambria Math" w:eastAsia="Cambria Math"/>
          <w:spacing w:val="14"/>
          <w:vertAlign w:val="baseline"/>
        </w:rPr>
        <w:t> </w:t>
      </w:r>
      <w:r>
        <w:rPr>
          <w:rFonts w:ascii="Cambria Math" w:hAnsi="Cambria Math" w:eastAsia="Cambria Math"/>
          <w:spacing w:val="-10"/>
          <w:vertAlign w:val="baseline"/>
        </w:rPr>
        <w:t>𝑖</w:t>
      </w:r>
    </w:p>
    <w:p>
      <w:pPr>
        <w:pStyle w:val="BodyText"/>
        <w:spacing w:before="170"/>
        <w:ind w:left="3000"/>
        <w:rPr>
          <w:rFonts w:ascii="Cambria Math" w:hAnsi="Cambria Math" w:eastAsia="Cambria Math"/>
        </w:rPr>
      </w:pPr>
      <w:r>
        <w:rPr>
          <w:rFonts w:ascii="Cambria Math" w:hAnsi="Cambria Math" w:eastAsia="Cambria Math"/>
        </w:rPr>
        <w:t>𝐸𝑋</w:t>
      </w:r>
      <w:r>
        <w:rPr>
          <w:rFonts w:ascii="Cambria Math" w:hAnsi="Cambria Math" w:eastAsia="Cambria Math"/>
          <w:vertAlign w:val="subscript"/>
        </w:rPr>
        <w:t>j,𝑖,𝑡</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vertAlign w:val="baseline"/>
        </w:rPr>
        <w:t>𝑄𝑢𝑎𝑛𝑡𝑖𝑡𝑦</w:t>
      </w:r>
      <w:r>
        <w:rPr>
          <w:rFonts w:ascii="Cambria Math" w:hAnsi="Cambria Math" w:eastAsia="Cambria Math"/>
          <w:spacing w:val="13"/>
          <w:vertAlign w:val="baseline"/>
        </w:rPr>
        <w:t> </w:t>
      </w:r>
      <w:r>
        <w:rPr>
          <w:rFonts w:ascii="Cambria Math" w:hAnsi="Cambria Math" w:eastAsia="Cambria Math"/>
          <w:vertAlign w:val="baseline"/>
        </w:rPr>
        <w:t>𝑜𝑓</w:t>
      </w:r>
      <w:r>
        <w:rPr>
          <w:rFonts w:ascii="Cambria Math" w:hAnsi="Cambria Math" w:eastAsia="Cambria Math"/>
          <w:spacing w:val="13"/>
          <w:vertAlign w:val="baseline"/>
        </w:rPr>
        <w:t> </w:t>
      </w:r>
      <w:r>
        <w:rPr>
          <w:rFonts w:ascii="Cambria Math" w:hAnsi="Cambria Math" w:eastAsia="Cambria Math"/>
          <w:vertAlign w:val="baseline"/>
        </w:rPr>
        <w:t>𝑝𝑟𝑜𝑑𝑢𝑐𝑡</w:t>
      </w:r>
      <w:r>
        <w:rPr>
          <w:rFonts w:ascii="Cambria Math" w:hAnsi="Cambria Math" w:eastAsia="Cambria Math"/>
          <w:spacing w:val="11"/>
          <w:vertAlign w:val="baseline"/>
        </w:rPr>
        <w:t> </w:t>
      </w:r>
      <w:r>
        <w:rPr>
          <w:rFonts w:ascii="Cambria Math" w:hAnsi="Cambria Math" w:eastAsia="Cambria Math"/>
          <w:vertAlign w:val="baseline"/>
        </w:rPr>
        <w:t>𝑖</w:t>
      </w:r>
      <w:r>
        <w:rPr>
          <w:rFonts w:ascii="Cambria Math" w:hAnsi="Cambria Math" w:eastAsia="Cambria Math"/>
          <w:spacing w:val="11"/>
          <w:vertAlign w:val="baseline"/>
        </w:rPr>
        <w:t> </w:t>
      </w:r>
      <w:r>
        <w:rPr>
          <w:rFonts w:ascii="Cambria Math" w:hAnsi="Cambria Math" w:eastAsia="Cambria Math"/>
          <w:vertAlign w:val="baseline"/>
        </w:rPr>
        <w:t>𝑏𝑦</w:t>
      </w:r>
      <w:r>
        <w:rPr>
          <w:rFonts w:ascii="Cambria Math" w:hAnsi="Cambria Math" w:eastAsia="Cambria Math"/>
          <w:spacing w:val="9"/>
          <w:vertAlign w:val="baseline"/>
        </w:rPr>
        <w:t> </w:t>
      </w:r>
      <w:r>
        <w:rPr>
          <w:rFonts w:ascii="Cambria Math" w:hAnsi="Cambria Math" w:eastAsia="Cambria Math"/>
          <w:vertAlign w:val="baseline"/>
        </w:rPr>
        <w:t>𝑠𝑒𝑐𝑡𝑜𝑟</w:t>
      </w:r>
      <w:r>
        <w:rPr>
          <w:rFonts w:ascii="Cambria Math" w:hAnsi="Cambria Math" w:eastAsia="Cambria Math"/>
          <w:spacing w:val="11"/>
          <w:vertAlign w:val="baseline"/>
        </w:rPr>
        <w:t> </w:t>
      </w:r>
      <w:r>
        <w:rPr>
          <w:rFonts w:ascii="Cambria Math" w:hAnsi="Cambria Math" w:eastAsia="Cambria Math"/>
          <w:spacing w:val="-10"/>
          <w:vertAlign w:val="baseline"/>
        </w:rPr>
        <w:t>j</w:t>
      </w:r>
    </w:p>
    <w:p>
      <w:pPr>
        <w:pStyle w:val="BodyText"/>
        <w:spacing w:before="170"/>
        <w:ind w:left="3000"/>
        <w:rPr>
          <w:rFonts w:ascii="Cambria Math" w:hAnsi="Cambria Math" w:eastAsia="Cambria Math"/>
        </w:rPr>
      </w:pPr>
      <w:r>
        <w:rPr>
          <w:rFonts w:ascii="Cambria Math" w:hAnsi="Cambria Math" w:eastAsia="Cambria Math"/>
        </w:rPr>
        <w:t>𝐷𝑆</w:t>
      </w:r>
      <w:r>
        <w:rPr>
          <w:rFonts w:ascii="Cambria Math" w:hAnsi="Cambria Math" w:eastAsia="Cambria Math"/>
          <w:vertAlign w:val="subscript"/>
        </w:rPr>
        <w:t>j,𝑖,𝑡</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𝑆𝑢𝑝𝑝𝑙𝑦</w:t>
      </w:r>
      <w:r>
        <w:rPr>
          <w:rFonts w:ascii="Cambria Math" w:hAnsi="Cambria Math" w:eastAsia="Cambria Math"/>
          <w:spacing w:val="6"/>
          <w:vertAlign w:val="baseline"/>
        </w:rPr>
        <w:t> </w:t>
      </w:r>
      <w:r>
        <w:rPr>
          <w:rFonts w:ascii="Cambria Math" w:hAnsi="Cambria Math" w:eastAsia="Cambria Math"/>
          <w:vertAlign w:val="baseline"/>
        </w:rPr>
        <w:t>𝑜𝑓</w:t>
      </w:r>
      <w:r>
        <w:rPr>
          <w:rFonts w:ascii="Cambria Math" w:hAnsi="Cambria Math" w:eastAsia="Cambria Math"/>
          <w:spacing w:val="14"/>
          <w:vertAlign w:val="baseline"/>
        </w:rPr>
        <w:t> </w:t>
      </w:r>
      <w:r>
        <w:rPr>
          <w:rFonts w:ascii="Cambria Math" w:hAnsi="Cambria Math" w:eastAsia="Cambria Math"/>
          <w:vertAlign w:val="baseline"/>
        </w:rPr>
        <w:t>𝑐𝑜𝑚𝑚𝑜𝑑𝑖𝑡𝑦</w:t>
      </w:r>
      <w:r>
        <w:rPr>
          <w:rFonts w:ascii="Cambria Math" w:hAnsi="Cambria Math" w:eastAsia="Cambria Math"/>
          <w:spacing w:val="10"/>
          <w:vertAlign w:val="baseline"/>
        </w:rPr>
        <w:t> </w:t>
      </w:r>
      <w:r>
        <w:rPr>
          <w:rFonts w:ascii="Cambria Math" w:hAnsi="Cambria Math" w:eastAsia="Cambria Math"/>
          <w:vertAlign w:val="baseline"/>
        </w:rPr>
        <w:t>𝑖</w:t>
      </w:r>
      <w:r>
        <w:rPr>
          <w:rFonts w:ascii="Cambria Math" w:hAnsi="Cambria Math" w:eastAsia="Cambria Math"/>
          <w:spacing w:val="12"/>
          <w:vertAlign w:val="baseline"/>
        </w:rPr>
        <w:t> </w:t>
      </w:r>
      <w:r>
        <w:rPr>
          <w:rFonts w:ascii="Cambria Math" w:hAnsi="Cambria Math" w:eastAsia="Cambria Math"/>
          <w:vertAlign w:val="baseline"/>
        </w:rPr>
        <w:t>𝑏𝑦</w:t>
      </w:r>
      <w:r>
        <w:rPr>
          <w:rFonts w:ascii="Cambria Math" w:hAnsi="Cambria Math" w:eastAsia="Cambria Math"/>
          <w:spacing w:val="6"/>
          <w:vertAlign w:val="baseline"/>
        </w:rPr>
        <w:t> </w:t>
      </w:r>
      <w:r>
        <w:rPr>
          <w:rFonts w:ascii="Cambria Math" w:hAnsi="Cambria Math" w:eastAsia="Cambria Math"/>
          <w:vertAlign w:val="baseline"/>
        </w:rPr>
        <w:t>𝑠𝑒𝑐𝑡𝑜𝑟</w:t>
      </w:r>
      <w:r>
        <w:rPr>
          <w:rFonts w:ascii="Cambria Math" w:hAnsi="Cambria Math" w:eastAsia="Cambria Math"/>
          <w:spacing w:val="10"/>
          <w:vertAlign w:val="baseline"/>
        </w:rPr>
        <w:t> </w:t>
      </w:r>
      <w:r>
        <w:rPr>
          <w:rFonts w:ascii="Cambria Math" w:hAnsi="Cambria Math" w:eastAsia="Cambria Math"/>
          <w:vertAlign w:val="baseline"/>
        </w:rPr>
        <w:t>j</w:t>
      </w:r>
      <w:r>
        <w:rPr>
          <w:rFonts w:ascii="Cambria Math" w:hAnsi="Cambria Math" w:eastAsia="Cambria Math"/>
          <w:spacing w:val="8"/>
          <w:vertAlign w:val="baseline"/>
        </w:rPr>
        <w:t> </w:t>
      </w:r>
      <w:r>
        <w:rPr>
          <w:rFonts w:ascii="Cambria Math" w:hAnsi="Cambria Math" w:eastAsia="Cambria Math"/>
          <w:vertAlign w:val="baseline"/>
        </w:rPr>
        <w:t>𝑡𝑜</w:t>
      </w:r>
      <w:r>
        <w:rPr>
          <w:rFonts w:ascii="Cambria Math" w:hAnsi="Cambria Math" w:eastAsia="Cambria Math"/>
          <w:spacing w:val="12"/>
          <w:vertAlign w:val="baseline"/>
        </w:rPr>
        <w:t> </w:t>
      </w:r>
      <w:r>
        <w:rPr>
          <w:rFonts w:ascii="Cambria Math" w:hAnsi="Cambria Math" w:eastAsia="Cambria Math"/>
          <w:vertAlign w:val="baseline"/>
        </w:rPr>
        <w:t>𝑡ℎ𝑒</w:t>
      </w:r>
      <w:r>
        <w:rPr>
          <w:rFonts w:ascii="Cambria Math" w:hAnsi="Cambria Math" w:eastAsia="Cambria Math"/>
          <w:spacing w:val="13"/>
          <w:vertAlign w:val="baseline"/>
        </w:rPr>
        <w:t> </w:t>
      </w:r>
      <w:r>
        <w:rPr>
          <w:rFonts w:ascii="Cambria Math" w:hAnsi="Cambria Math" w:eastAsia="Cambria Math"/>
          <w:vertAlign w:val="baseline"/>
        </w:rPr>
        <w:t>𝑑𝑜𝑚𝑒𝑠𝑡𝑖𝑐</w:t>
      </w:r>
      <w:r>
        <w:rPr>
          <w:rFonts w:ascii="Cambria Math" w:hAnsi="Cambria Math" w:eastAsia="Cambria Math"/>
          <w:spacing w:val="13"/>
          <w:vertAlign w:val="baseline"/>
        </w:rPr>
        <w:t> </w:t>
      </w:r>
      <w:r>
        <w:rPr>
          <w:rFonts w:ascii="Cambria Math" w:hAnsi="Cambria Math" w:eastAsia="Cambria Math"/>
          <w:spacing w:val="-2"/>
          <w:vertAlign w:val="baseline"/>
        </w:rPr>
        <w:t>𝑚𝑎𝑟𝑘𝑒𝑡</w:t>
      </w:r>
    </w:p>
    <w:p>
      <w:pPr>
        <w:spacing w:before="170"/>
        <w:ind w:left="3000" w:right="0" w:firstLine="0"/>
        <w:jc w:val="left"/>
        <w:rPr>
          <w:rFonts w:ascii="Cambria Math" w:hAnsi="Cambria Math" w:eastAsia="Cambria Math"/>
          <w:sz w:val="24"/>
        </w:rPr>
      </w:pPr>
      <w:r>
        <w:rPr>
          <w:rFonts w:ascii="Cambria Math" w:hAnsi="Cambria Math" w:eastAsia="Cambria Math"/>
          <w:sz w:val="24"/>
        </w:rPr>
        <w:t>𝐸𝑋𝐷</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6"/>
          <w:sz w:val="24"/>
          <w:vertAlign w:val="baseline"/>
        </w:rPr>
        <w:t> </w:t>
      </w:r>
      <w:r>
        <w:rPr>
          <w:rFonts w:ascii="Cambria Math" w:hAnsi="Cambria Math" w:eastAsia="Cambria Math"/>
          <w:sz w:val="24"/>
          <w:vertAlign w:val="baseline"/>
        </w:rPr>
        <w:t>𝑊𝑜𝑟𝑙𝑑</w:t>
      </w:r>
      <w:r>
        <w:rPr>
          <w:rFonts w:ascii="Cambria Math" w:hAnsi="Cambria Math" w:eastAsia="Cambria Math"/>
          <w:spacing w:val="8"/>
          <w:sz w:val="24"/>
          <w:vertAlign w:val="baseline"/>
        </w:rPr>
        <w:t> </w:t>
      </w:r>
      <w:r>
        <w:rPr>
          <w:rFonts w:ascii="Cambria Math" w:hAnsi="Cambria Math" w:eastAsia="Cambria Math"/>
          <w:sz w:val="24"/>
          <w:vertAlign w:val="baseline"/>
        </w:rPr>
        <w:t>𝑑𝑒𝑚𝑎𝑛𝑑</w:t>
      </w:r>
      <w:r>
        <w:rPr>
          <w:rFonts w:ascii="Cambria Math" w:hAnsi="Cambria Math" w:eastAsia="Cambria Math"/>
          <w:spacing w:val="9"/>
          <w:sz w:val="24"/>
          <w:vertAlign w:val="baseline"/>
        </w:rPr>
        <w:t> </w:t>
      </w:r>
      <w:r>
        <w:rPr>
          <w:rFonts w:ascii="Cambria Math" w:hAnsi="Cambria Math" w:eastAsia="Cambria Math"/>
          <w:sz w:val="24"/>
          <w:vertAlign w:val="baseline"/>
        </w:rPr>
        <w:t>𝑓𝑜𝑟</w:t>
      </w:r>
      <w:r>
        <w:rPr>
          <w:rFonts w:ascii="Cambria Math" w:hAnsi="Cambria Math" w:eastAsia="Cambria Math"/>
          <w:spacing w:val="6"/>
          <w:sz w:val="24"/>
          <w:vertAlign w:val="baseline"/>
        </w:rPr>
        <w:t> </w:t>
      </w:r>
      <w:r>
        <w:rPr>
          <w:rFonts w:ascii="Cambria Math" w:hAnsi="Cambria Math" w:eastAsia="Cambria Math"/>
          <w:sz w:val="24"/>
          <w:vertAlign w:val="baseline"/>
        </w:rPr>
        <w:t>𝑒𝑥𝑝𝑜𝑟𝑡𝑠</w:t>
      </w:r>
      <w:r>
        <w:rPr>
          <w:rFonts w:ascii="Cambria Math" w:hAnsi="Cambria Math" w:eastAsia="Cambria Math"/>
          <w:spacing w:val="5"/>
          <w:sz w:val="24"/>
          <w:vertAlign w:val="baseline"/>
        </w:rPr>
        <w:t> </w:t>
      </w:r>
      <w:r>
        <w:rPr>
          <w:rFonts w:ascii="Cambria Math" w:hAnsi="Cambria Math" w:eastAsia="Cambria Math"/>
          <w:sz w:val="24"/>
          <w:vertAlign w:val="baseline"/>
        </w:rPr>
        <w:t>𝑜𝑓</w:t>
      </w:r>
      <w:r>
        <w:rPr>
          <w:rFonts w:ascii="Cambria Math" w:hAnsi="Cambria Math" w:eastAsia="Cambria Math"/>
          <w:spacing w:val="8"/>
          <w:sz w:val="24"/>
          <w:vertAlign w:val="baseline"/>
        </w:rPr>
        <w:t> </w:t>
      </w:r>
      <w:r>
        <w:rPr>
          <w:rFonts w:ascii="Cambria Math" w:hAnsi="Cambria Math" w:eastAsia="Cambria Math"/>
          <w:sz w:val="24"/>
          <w:vertAlign w:val="baseline"/>
        </w:rPr>
        <w:t>𝑝𝑟𝑜𝑑𝑢𝑐𝑡</w:t>
      </w:r>
      <w:r>
        <w:rPr>
          <w:rFonts w:ascii="Cambria Math" w:hAnsi="Cambria Math" w:eastAsia="Cambria Math"/>
          <w:spacing w:val="7"/>
          <w:sz w:val="24"/>
          <w:vertAlign w:val="baseline"/>
        </w:rPr>
        <w:t> </w:t>
      </w:r>
      <w:r>
        <w:rPr>
          <w:rFonts w:ascii="Cambria Math" w:hAnsi="Cambria Math" w:eastAsia="Cambria Math"/>
          <w:spacing w:val="-10"/>
          <w:sz w:val="24"/>
          <w:vertAlign w:val="baseline"/>
        </w:rPr>
        <w:t>𝑖</w:t>
      </w:r>
    </w:p>
    <w:p>
      <w:pPr>
        <w:spacing w:before="160"/>
        <w:ind w:left="3000" w:right="0" w:firstLine="0"/>
        <w:jc w:val="left"/>
        <w:rPr>
          <w:rFonts w:ascii="Cambria Math" w:hAnsi="Cambria Math" w:eastAsia="Cambria Math"/>
          <w:sz w:val="24"/>
        </w:rPr>
      </w:pPr>
      <w:r>
        <w:rPr>
          <w:rFonts w:ascii="Cambria Math" w:hAnsi="Cambria Math" w:eastAsia="Cambria Math"/>
          <w:sz w:val="24"/>
        </w:rPr>
        <w:t>𝑃𝑊𝑋</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3"/>
          <w:sz w:val="24"/>
          <w:vertAlign w:val="baseline"/>
        </w:rPr>
        <w:t> </w:t>
      </w:r>
      <w:r>
        <w:rPr>
          <w:rFonts w:ascii="Cambria Math" w:hAnsi="Cambria Math" w:eastAsia="Cambria Math"/>
          <w:sz w:val="24"/>
          <w:vertAlign w:val="baseline"/>
        </w:rPr>
        <w:t>𝑊𝑜𝑟𝑙𝑑</w:t>
      </w:r>
      <w:r>
        <w:rPr>
          <w:rFonts w:ascii="Cambria Math" w:hAnsi="Cambria Math" w:eastAsia="Cambria Math"/>
          <w:spacing w:val="8"/>
          <w:sz w:val="24"/>
          <w:vertAlign w:val="baseline"/>
        </w:rPr>
        <w:t> </w:t>
      </w:r>
      <w:r>
        <w:rPr>
          <w:rFonts w:ascii="Cambria Math" w:hAnsi="Cambria Math" w:eastAsia="Cambria Math"/>
          <w:sz w:val="24"/>
          <w:vertAlign w:val="baseline"/>
        </w:rPr>
        <w:t>𝑝𝑟𝑖𝑐𝑒</w:t>
      </w:r>
      <w:r>
        <w:rPr>
          <w:rFonts w:ascii="Cambria Math" w:hAnsi="Cambria Math" w:eastAsia="Cambria Math"/>
          <w:spacing w:val="5"/>
          <w:sz w:val="24"/>
          <w:vertAlign w:val="baseline"/>
        </w:rPr>
        <w:t> </w:t>
      </w:r>
      <w:r>
        <w:rPr>
          <w:rFonts w:ascii="Cambria Math" w:hAnsi="Cambria Math" w:eastAsia="Cambria Math"/>
          <w:sz w:val="24"/>
          <w:vertAlign w:val="baseline"/>
        </w:rPr>
        <w:t>𝑜𝑓</w:t>
      </w:r>
      <w:r>
        <w:rPr>
          <w:rFonts w:ascii="Cambria Math" w:hAnsi="Cambria Math" w:eastAsia="Cambria Math"/>
          <w:spacing w:val="8"/>
          <w:sz w:val="24"/>
          <w:vertAlign w:val="baseline"/>
        </w:rPr>
        <w:t> </w:t>
      </w:r>
      <w:r>
        <w:rPr>
          <w:rFonts w:ascii="Cambria Math" w:hAnsi="Cambria Math" w:eastAsia="Cambria Math"/>
          <w:sz w:val="24"/>
          <w:vertAlign w:val="baseline"/>
        </w:rPr>
        <w:t>𝑒𝑥𝑝𝑜𝑟𝑡𝑒𝑑</w:t>
      </w:r>
      <w:r>
        <w:rPr>
          <w:rFonts w:ascii="Cambria Math" w:hAnsi="Cambria Math" w:eastAsia="Cambria Math"/>
          <w:spacing w:val="6"/>
          <w:sz w:val="24"/>
          <w:vertAlign w:val="baseline"/>
        </w:rPr>
        <w:t> </w:t>
      </w:r>
      <w:r>
        <w:rPr>
          <w:rFonts w:ascii="Cambria Math" w:hAnsi="Cambria Math" w:eastAsia="Cambria Math"/>
          <w:sz w:val="24"/>
          <w:vertAlign w:val="baseline"/>
        </w:rPr>
        <w:t>𝑝𝑟𝑜𝑑𝑢𝑐𝑡</w:t>
      </w:r>
      <w:r>
        <w:rPr>
          <w:rFonts w:ascii="Cambria Math" w:hAnsi="Cambria Math" w:eastAsia="Cambria Math"/>
          <w:spacing w:val="7"/>
          <w:sz w:val="24"/>
          <w:vertAlign w:val="baseline"/>
        </w:rPr>
        <w:t> </w:t>
      </w:r>
      <w:r>
        <w:rPr>
          <w:rFonts w:ascii="Cambria Math" w:hAnsi="Cambria Math" w:eastAsia="Cambria Math"/>
          <w:sz w:val="24"/>
          <w:vertAlign w:val="baseline"/>
        </w:rPr>
        <w:t>𝑖</w:t>
      </w:r>
      <w:r>
        <w:rPr>
          <w:rFonts w:ascii="Cambria Math" w:hAnsi="Cambria Math" w:eastAsia="Cambria Math"/>
          <w:spacing w:val="8"/>
          <w:sz w:val="24"/>
          <w:vertAlign w:val="baseline"/>
        </w:rPr>
        <w:t> </w:t>
      </w:r>
      <w:r>
        <w:rPr>
          <w:rFonts w:ascii="Cambria Math" w:hAnsi="Cambria Math" w:eastAsia="Cambria Math"/>
          <w:sz w:val="24"/>
          <w:vertAlign w:val="baseline"/>
        </w:rPr>
        <w:t>(𝑒𝑥𝑝𝑟𝑒𝑠𝑠𝑒𝑑</w:t>
      </w:r>
      <w:r>
        <w:rPr>
          <w:rFonts w:ascii="Cambria Math" w:hAnsi="Cambria Math" w:eastAsia="Cambria Math"/>
          <w:spacing w:val="9"/>
          <w:sz w:val="24"/>
          <w:vertAlign w:val="baseline"/>
        </w:rPr>
        <w:t> </w:t>
      </w:r>
      <w:r>
        <w:rPr>
          <w:rFonts w:ascii="Cambria Math" w:hAnsi="Cambria Math" w:eastAsia="Cambria Math"/>
          <w:sz w:val="24"/>
          <w:vertAlign w:val="baseline"/>
        </w:rPr>
        <w:t>𝑖𝑛</w:t>
      </w:r>
      <w:r>
        <w:rPr>
          <w:rFonts w:ascii="Cambria Math" w:hAnsi="Cambria Math" w:eastAsia="Cambria Math"/>
          <w:spacing w:val="1"/>
          <w:sz w:val="24"/>
          <w:vertAlign w:val="baseline"/>
        </w:rPr>
        <w:t> </w:t>
      </w:r>
      <w:r>
        <w:rPr>
          <w:rFonts w:ascii="Cambria Math" w:hAnsi="Cambria Math" w:eastAsia="Cambria Math"/>
          <w:sz w:val="24"/>
          <w:vertAlign w:val="baseline"/>
        </w:rPr>
        <w:t>𝑓𝑜𝑟𝑒𝑖𝑔𝑛</w:t>
      </w:r>
      <w:r>
        <w:rPr>
          <w:rFonts w:ascii="Cambria Math" w:hAnsi="Cambria Math" w:eastAsia="Cambria Math"/>
          <w:spacing w:val="5"/>
          <w:sz w:val="24"/>
          <w:vertAlign w:val="baseline"/>
        </w:rPr>
        <w:t> </w:t>
      </w:r>
      <w:r>
        <w:rPr>
          <w:rFonts w:ascii="Cambria Math" w:hAnsi="Cambria Math" w:eastAsia="Cambria Math"/>
          <w:spacing w:val="-2"/>
          <w:sz w:val="24"/>
          <w:vertAlign w:val="baseline"/>
        </w:rPr>
        <w:t>𝑐𝑢𝑟𝑟𝑒𝑛𝑐𝑦)</w:t>
      </w:r>
    </w:p>
    <w:p>
      <w:pPr>
        <w:spacing w:before="160"/>
        <w:ind w:left="3000" w:right="0" w:firstLine="0"/>
        <w:jc w:val="left"/>
        <w:rPr>
          <w:rFonts w:ascii="Cambria Math" w:hAnsi="Cambria Math" w:eastAsia="Cambria Math"/>
          <w:sz w:val="24"/>
        </w:rPr>
      </w:pPr>
      <w:r>
        <w:rPr>
          <w:rFonts w:ascii="Cambria Math" w:hAnsi="Cambria Math" w:eastAsia="Cambria Math"/>
          <w:sz w:val="24"/>
        </w:rPr>
        <w:t>𝑄</w:t>
      </w:r>
      <w:r>
        <w:rPr>
          <w:rFonts w:ascii="Cambria Math" w:hAnsi="Cambria Math" w:eastAsia="Cambria Math"/>
          <w:sz w:val="24"/>
          <w:vertAlign w:val="subscript"/>
        </w:rPr>
        <w:t>𝑖,𝑡</w:t>
      </w:r>
      <w:r>
        <w:rPr>
          <w:rFonts w:ascii="Cambria Math" w:hAnsi="Cambria Math" w:eastAsia="Cambria Math"/>
          <w:sz w:val="24"/>
          <w:vertAlign w:val="baseline"/>
        </w:rPr>
        <w:t>∶</w:t>
      </w:r>
      <w:r>
        <w:rPr>
          <w:rFonts w:ascii="Cambria Math" w:hAnsi="Cambria Math" w:eastAsia="Cambria Math"/>
          <w:spacing w:val="-13"/>
          <w:sz w:val="24"/>
          <w:vertAlign w:val="baseline"/>
        </w:rPr>
        <w:t> </w:t>
      </w:r>
      <w:r>
        <w:rPr>
          <w:rFonts w:ascii="Cambria Math" w:hAnsi="Cambria Math" w:eastAsia="Cambria Math"/>
          <w:sz w:val="24"/>
          <w:vertAlign w:val="baseline"/>
        </w:rPr>
        <w:t>𝑄𝑢𝑎𝑛𝑡𝑖𝑡𝑦</w:t>
      </w:r>
      <w:r>
        <w:rPr>
          <w:rFonts w:ascii="Cambria Math" w:hAnsi="Cambria Math" w:eastAsia="Cambria Math"/>
          <w:spacing w:val="6"/>
          <w:sz w:val="24"/>
          <w:vertAlign w:val="baseline"/>
        </w:rPr>
        <w:t> </w:t>
      </w:r>
      <w:r>
        <w:rPr>
          <w:rFonts w:ascii="Cambria Math" w:hAnsi="Cambria Math" w:eastAsia="Cambria Math"/>
          <w:sz w:val="24"/>
          <w:vertAlign w:val="baseline"/>
        </w:rPr>
        <w:t>𝑑𝑒𝑚𝑎𝑛𝑑𝑒𝑑</w:t>
      </w:r>
      <w:r>
        <w:rPr>
          <w:rFonts w:ascii="Cambria Math" w:hAnsi="Cambria Math" w:eastAsia="Cambria Math"/>
          <w:spacing w:val="6"/>
          <w:sz w:val="24"/>
          <w:vertAlign w:val="baseline"/>
        </w:rPr>
        <w:t> </w:t>
      </w:r>
      <w:r>
        <w:rPr>
          <w:rFonts w:ascii="Cambria Math" w:hAnsi="Cambria Math" w:eastAsia="Cambria Math"/>
          <w:sz w:val="24"/>
          <w:vertAlign w:val="baseline"/>
        </w:rPr>
        <w:t>𝑜𝑓</w:t>
      </w:r>
      <w:r>
        <w:rPr>
          <w:rFonts w:ascii="Cambria Math" w:hAnsi="Cambria Math" w:eastAsia="Cambria Math"/>
          <w:spacing w:val="9"/>
          <w:sz w:val="24"/>
          <w:vertAlign w:val="baseline"/>
        </w:rPr>
        <w:t> </w:t>
      </w:r>
      <w:r>
        <w:rPr>
          <w:rFonts w:ascii="Cambria Math" w:hAnsi="Cambria Math" w:eastAsia="Cambria Math"/>
          <w:sz w:val="24"/>
          <w:vertAlign w:val="baseline"/>
        </w:rPr>
        <w:t>𝑐𝑜𝑚𝑝𝑜𝑠𝑖𝑡𝑒</w:t>
      </w:r>
      <w:r>
        <w:rPr>
          <w:rFonts w:ascii="Cambria Math" w:hAnsi="Cambria Math" w:eastAsia="Cambria Math"/>
          <w:spacing w:val="8"/>
          <w:sz w:val="24"/>
          <w:vertAlign w:val="baseline"/>
        </w:rPr>
        <w:t> </w:t>
      </w:r>
      <w:r>
        <w:rPr>
          <w:rFonts w:ascii="Cambria Math" w:hAnsi="Cambria Math" w:eastAsia="Cambria Math"/>
          <w:sz w:val="24"/>
          <w:vertAlign w:val="baseline"/>
        </w:rPr>
        <w:t>𝑐𝑜𝑚𝑚𝑜𝑑𝑖𝑡𝑦</w:t>
      </w:r>
      <w:r>
        <w:rPr>
          <w:rFonts w:ascii="Cambria Math" w:hAnsi="Cambria Math" w:eastAsia="Cambria Math"/>
          <w:spacing w:val="5"/>
          <w:sz w:val="24"/>
          <w:vertAlign w:val="baseline"/>
        </w:rPr>
        <w:t> </w:t>
      </w:r>
      <w:r>
        <w:rPr>
          <w:rFonts w:ascii="Cambria Math" w:hAnsi="Cambria Math" w:eastAsia="Cambria Math"/>
          <w:spacing w:val="-10"/>
          <w:sz w:val="24"/>
          <w:vertAlign w:val="baseline"/>
        </w:rPr>
        <w:t>𝑖</w:t>
      </w:r>
    </w:p>
    <w:p>
      <w:pPr>
        <w:spacing w:before="168"/>
        <w:ind w:left="300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20992">
                <wp:simplePos x="0" y="0"/>
                <wp:positionH relativeFrom="page">
                  <wp:posOffset>2024126</wp:posOffset>
                </wp:positionH>
                <wp:positionV relativeFrom="paragraph">
                  <wp:posOffset>204030</wp:posOffset>
                </wp:positionV>
                <wp:extent cx="50800" cy="10858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159.380005pt;margin-top:16.065405pt;width:4pt;height:8.550pt;mso-position-horizontal-relative:page;mso-position-vertical-relative:paragraph;z-index:-24895488" type="#_x0000_t202" id="docshape209"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hAnsi="Cambria Math" w:eastAsia="Cambria Math"/>
          <w:sz w:val="24"/>
        </w:rPr>
        <w:t>𝐵</w:t>
      </w:r>
      <w:r>
        <w:rPr>
          <w:rFonts w:ascii="Cambria Math" w:hAnsi="Cambria Math" w:eastAsia="Cambria Math"/>
          <w:sz w:val="24"/>
          <w:vertAlign w:val="superscript"/>
        </w:rPr>
        <w:t>𝑋</w:t>
      </w:r>
      <w:r>
        <w:rPr>
          <w:rFonts w:ascii="Cambria Math" w:hAnsi="Cambria Math" w:eastAsia="Cambria Math"/>
          <w:sz w:val="24"/>
          <w:vertAlign w:val="baseline"/>
        </w:rPr>
        <w:t>∶</w:t>
      </w:r>
      <w:r>
        <w:rPr>
          <w:rFonts w:ascii="Cambria Math" w:hAnsi="Cambria Math" w:eastAsia="Cambria Math"/>
          <w:spacing w:val="-12"/>
          <w:sz w:val="24"/>
          <w:vertAlign w:val="baseline"/>
        </w:rPr>
        <w:t> </w:t>
      </w:r>
      <w:r>
        <w:rPr>
          <w:rFonts w:ascii="Cambria Math" w:hAnsi="Cambria Math" w:eastAsia="Cambria Math"/>
          <w:sz w:val="24"/>
          <w:vertAlign w:val="baseline"/>
        </w:rPr>
        <w:t>𝑆𝑐𝑎𝑙𝑒</w:t>
      </w:r>
      <w:r>
        <w:rPr>
          <w:rFonts w:ascii="Cambria Math" w:hAnsi="Cambria Math" w:eastAsia="Cambria Math"/>
          <w:spacing w:val="6"/>
          <w:sz w:val="24"/>
          <w:vertAlign w:val="baseline"/>
        </w:rPr>
        <w:t> </w:t>
      </w:r>
      <w:r>
        <w:rPr>
          <w:rFonts w:ascii="Cambria Math" w:hAnsi="Cambria Math" w:eastAsia="Cambria Math"/>
          <w:sz w:val="24"/>
          <w:vertAlign w:val="baseline"/>
        </w:rPr>
        <w:t>𝑝𝑎𝑟𝑎𝑚𝑒𝑡𝑒𝑟</w:t>
      </w:r>
      <w:r>
        <w:rPr>
          <w:rFonts w:ascii="Cambria Math" w:hAnsi="Cambria Math" w:eastAsia="Cambria Math"/>
          <w:spacing w:val="7"/>
          <w:sz w:val="24"/>
          <w:vertAlign w:val="baseline"/>
        </w:rPr>
        <w:t> </w:t>
      </w:r>
      <w:r>
        <w:rPr>
          <w:rFonts w:ascii="Cambria Math" w:hAnsi="Cambria Math" w:eastAsia="Cambria Math"/>
          <w:sz w:val="24"/>
          <w:vertAlign w:val="baseline"/>
        </w:rPr>
        <w:t>(𝐶𝐸𝑇</w:t>
      </w:r>
      <w:r>
        <w:rPr>
          <w:rFonts w:ascii="Cambria Math" w:hAnsi="Cambria Math" w:eastAsia="Cambria Math"/>
          <w:spacing w:val="5"/>
          <w:sz w:val="24"/>
          <w:vertAlign w:val="baseline"/>
        </w:rPr>
        <w:t> </w:t>
      </w:r>
      <w:r>
        <w:rPr>
          <w:rFonts w:ascii="Cambria Math" w:hAnsi="Cambria Math" w:eastAsia="Cambria Math"/>
          <w:sz w:val="24"/>
          <w:vertAlign w:val="baseline"/>
        </w:rPr>
        <w:t>−</w:t>
      </w:r>
      <w:r>
        <w:rPr>
          <w:rFonts w:ascii="Cambria Math" w:hAnsi="Cambria Math" w:eastAsia="Cambria Math"/>
          <w:spacing w:val="2"/>
          <w:sz w:val="24"/>
          <w:vertAlign w:val="baseline"/>
        </w:rPr>
        <w:t> </w:t>
      </w:r>
      <w:r>
        <w:rPr>
          <w:rFonts w:ascii="Cambria Math" w:hAnsi="Cambria Math" w:eastAsia="Cambria Math"/>
          <w:sz w:val="24"/>
          <w:vertAlign w:val="baseline"/>
        </w:rPr>
        <w:t>𝑒𝑥𝑝𝑜𝑟𝑡𝑠</w:t>
      </w:r>
      <w:r>
        <w:rPr>
          <w:rFonts w:ascii="Cambria Math" w:hAnsi="Cambria Math" w:eastAsia="Cambria Math"/>
          <w:spacing w:val="6"/>
          <w:sz w:val="24"/>
          <w:vertAlign w:val="baseline"/>
        </w:rPr>
        <w:t> </w:t>
      </w:r>
      <w:r>
        <w:rPr>
          <w:rFonts w:ascii="Cambria Math" w:hAnsi="Cambria Math" w:eastAsia="Cambria Math"/>
          <w:sz w:val="24"/>
          <w:vertAlign w:val="baseline"/>
        </w:rPr>
        <w:t>𝑎𝑛𝑑</w:t>
      </w:r>
      <w:r>
        <w:rPr>
          <w:rFonts w:ascii="Cambria Math" w:hAnsi="Cambria Math" w:eastAsia="Cambria Math"/>
          <w:spacing w:val="11"/>
          <w:sz w:val="24"/>
          <w:vertAlign w:val="baseline"/>
        </w:rPr>
        <w:t> </w:t>
      </w:r>
      <w:r>
        <w:rPr>
          <w:rFonts w:ascii="Cambria Math" w:hAnsi="Cambria Math" w:eastAsia="Cambria Math"/>
          <w:sz w:val="24"/>
          <w:vertAlign w:val="baseline"/>
        </w:rPr>
        <w:t>𝑙𝑜𝑐𝑎𝑙</w:t>
      </w:r>
      <w:r>
        <w:rPr>
          <w:rFonts w:ascii="Cambria Math" w:hAnsi="Cambria Math" w:eastAsia="Cambria Math"/>
          <w:spacing w:val="9"/>
          <w:sz w:val="24"/>
          <w:vertAlign w:val="baseline"/>
        </w:rPr>
        <w:t> </w:t>
      </w:r>
      <w:r>
        <w:rPr>
          <w:rFonts w:ascii="Cambria Math" w:hAnsi="Cambria Math" w:eastAsia="Cambria Math"/>
          <w:spacing w:val="-2"/>
          <w:sz w:val="24"/>
          <w:vertAlign w:val="baseline"/>
        </w:rPr>
        <w:t>𝑠𝑎𝑙𝑒𝑠)</w:t>
      </w:r>
    </w:p>
    <w:p>
      <w:pPr>
        <w:pStyle w:val="BodyText"/>
        <w:spacing w:before="189"/>
        <w:ind w:left="3000"/>
        <w:rPr>
          <w:rFonts w:ascii="Cambria Math" w:hAnsi="Cambria Math" w:eastAsia="Cambria Math"/>
        </w:rPr>
      </w:pPr>
      <w:r>
        <w:rPr/>
        <mc:AlternateContent>
          <mc:Choice Requires="wps">
            <w:drawing>
              <wp:anchor distT="0" distB="0" distL="0" distR="0" allowOverlap="1" layoutInCell="1" locked="0" behindDoc="1" simplePos="0" relativeHeight="478421504">
                <wp:simplePos x="0" y="0"/>
                <wp:positionH relativeFrom="page">
                  <wp:posOffset>2021077</wp:posOffset>
                </wp:positionH>
                <wp:positionV relativeFrom="paragraph">
                  <wp:posOffset>217386</wp:posOffset>
                </wp:positionV>
                <wp:extent cx="50800" cy="108585"/>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159.139999pt;margin-top:17.117046pt;width:4pt;height:8.550pt;mso-position-horizontal-relative:page;mso-position-vertical-relative:paragraph;z-index:-24894976" type="#_x0000_t202" id="docshape210"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hAnsi="Cambria Math" w:eastAsia="Cambria Math"/>
          <w:spacing w:val="9"/>
        </w:rPr>
        <w:t>𝛽</w:t>
      </w:r>
      <w:r>
        <w:rPr>
          <w:rFonts w:ascii="Cambria Math" w:hAnsi="Cambria Math" w:eastAsia="Cambria Math"/>
          <w:spacing w:val="9"/>
          <w:vertAlign w:val="superscript"/>
        </w:rPr>
        <w:t>𝑋</w:t>
      </w:r>
      <w:r>
        <w:rPr>
          <w:rFonts w:ascii="Cambria Math" w:hAnsi="Cambria Math" w:eastAsia="Cambria Math"/>
          <w:spacing w:val="9"/>
          <w:vertAlign w:val="baseline"/>
        </w:rPr>
        <w:t>∶</w:t>
      </w:r>
      <w:r>
        <w:rPr>
          <w:rFonts w:ascii="Cambria Math" w:hAnsi="Cambria Math" w:eastAsia="Cambria Math"/>
          <w:spacing w:val="-16"/>
          <w:vertAlign w:val="baseline"/>
        </w:rPr>
        <w:t> </w:t>
      </w:r>
      <w:r>
        <w:rPr>
          <w:rFonts w:ascii="Cambria Math" w:hAnsi="Cambria Math" w:eastAsia="Cambria Math"/>
          <w:vertAlign w:val="baseline"/>
        </w:rPr>
        <w:t>𝑆ℎ𝑎𝑟𝑒</w:t>
      </w:r>
      <w:r>
        <w:rPr>
          <w:rFonts w:ascii="Cambria Math" w:hAnsi="Cambria Math" w:eastAsia="Cambria Math"/>
          <w:spacing w:val="1"/>
          <w:vertAlign w:val="baseline"/>
        </w:rPr>
        <w:t> </w:t>
      </w:r>
      <w:r>
        <w:rPr>
          <w:rFonts w:ascii="Cambria Math" w:hAnsi="Cambria Math" w:eastAsia="Cambria Math"/>
          <w:vertAlign w:val="baseline"/>
        </w:rPr>
        <w:t>𝑝𝑎𝑟𝑎𝑚𝑒𝑡𝑒𝑟</w:t>
      </w:r>
      <w:r>
        <w:rPr>
          <w:rFonts w:ascii="Cambria Math" w:hAnsi="Cambria Math" w:eastAsia="Cambria Math"/>
          <w:spacing w:val="2"/>
          <w:vertAlign w:val="baseline"/>
        </w:rPr>
        <w:t> </w:t>
      </w:r>
      <w:r>
        <w:rPr>
          <w:rFonts w:ascii="Cambria Math" w:hAnsi="Cambria Math" w:eastAsia="Cambria Math"/>
          <w:vertAlign w:val="baseline"/>
        </w:rPr>
        <w:t>(𝐶𝐸𝑇</w:t>
      </w:r>
      <w:r>
        <w:rPr>
          <w:rFonts w:ascii="Cambria Math" w:hAnsi="Cambria Math" w:eastAsia="Cambria Math"/>
          <w:spacing w:val="5"/>
          <w:vertAlign w:val="baseline"/>
        </w:rPr>
        <w:t> </w:t>
      </w:r>
      <w:r>
        <w:rPr>
          <w:rFonts w:ascii="Cambria Math" w:hAnsi="Cambria Math" w:eastAsia="Cambria Math"/>
          <w:vertAlign w:val="baseline"/>
        </w:rPr>
        <w:t>−</w:t>
      </w:r>
      <w:r>
        <w:rPr>
          <w:rFonts w:ascii="Cambria Math" w:hAnsi="Cambria Math" w:eastAsia="Cambria Math"/>
          <w:spacing w:val="-1"/>
          <w:vertAlign w:val="baseline"/>
        </w:rPr>
        <w:t> </w:t>
      </w:r>
      <w:r>
        <w:rPr>
          <w:rFonts w:ascii="Cambria Math" w:hAnsi="Cambria Math" w:eastAsia="Cambria Math"/>
          <w:vertAlign w:val="baseline"/>
        </w:rPr>
        <w:t>𝑒𝑥𝑝𝑜𝑟𝑡𝑠</w:t>
      </w:r>
      <w:r>
        <w:rPr>
          <w:rFonts w:ascii="Cambria Math" w:hAnsi="Cambria Math" w:eastAsia="Cambria Math"/>
          <w:spacing w:val="3"/>
          <w:vertAlign w:val="baseline"/>
        </w:rPr>
        <w:t> </w:t>
      </w:r>
      <w:r>
        <w:rPr>
          <w:rFonts w:ascii="Cambria Math" w:hAnsi="Cambria Math" w:eastAsia="Cambria Math"/>
          <w:vertAlign w:val="baseline"/>
        </w:rPr>
        <w:t>𝑎𝑛𝑑</w:t>
      </w:r>
      <w:r>
        <w:rPr>
          <w:rFonts w:ascii="Cambria Math" w:hAnsi="Cambria Math" w:eastAsia="Cambria Math"/>
          <w:spacing w:val="7"/>
          <w:vertAlign w:val="baseline"/>
        </w:rPr>
        <w:t> </w:t>
      </w:r>
      <w:r>
        <w:rPr>
          <w:rFonts w:ascii="Cambria Math" w:hAnsi="Cambria Math" w:eastAsia="Cambria Math"/>
          <w:vertAlign w:val="baseline"/>
        </w:rPr>
        <w:t>𝑙𝑜𝑐𝑎𝑙</w:t>
      </w:r>
      <w:r>
        <w:rPr>
          <w:rFonts w:ascii="Cambria Math" w:hAnsi="Cambria Math" w:eastAsia="Cambria Math"/>
          <w:spacing w:val="8"/>
          <w:vertAlign w:val="baseline"/>
        </w:rPr>
        <w:t> </w:t>
      </w:r>
      <w:r>
        <w:rPr>
          <w:rFonts w:ascii="Cambria Math" w:hAnsi="Cambria Math" w:eastAsia="Cambria Math"/>
          <w:spacing w:val="-2"/>
          <w:vertAlign w:val="baseline"/>
        </w:rPr>
        <w:t>𝑠𝑎𝑙𝑒𝑠)</w:t>
      </w:r>
    </w:p>
    <w:p>
      <w:pPr>
        <w:pStyle w:val="BodyText"/>
        <w:spacing w:line="163" w:lineRule="exact" w:before="177"/>
        <w:ind w:left="3000"/>
        <w:rPr>
          <w:rFonts w:ascii="Cambria Math" w:hAnsi="Cambria Math" w:eastAsia="Cambria Math"/>
        </w:rPr>
      </w:pPr>
      <w:r>
        <w:rPr>
          <w:rFonts w:ascii="Cambria Math" w:hAnsi="Cambria Math" w:eastAsia="Cambria Math"/>
        </w:rPr>
        <w:t>𝜌</w:t>
      </w:r>
      <w:r>
        <w:rPr>
          <w:rFonts w:ascii="Cambria Math" w:hAnsi="Cambria Math" w:eastAsia="Cambria Math"/>
          <w:vertAlign w:val="superscript"/>
        </w:rPr>
        <w:t>𝑋</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𝐸𝑙𝑎𝑠𝑡𝑖𝑐𝑖𝑡𝑦</w:t>
      </w:r>
      <w:r>
        <w:rPr>
          <w:rFonts w:ascii="Cambria Math" w:hAnsi="Cambria Math" w:eastAsia="Cambria Math"/>
          <w:spacing w:val="9"/>
          <w:vertAlign w:val="baseline"/>
        </w:rPr>
        <w:t> </w:t>
      </w:r>
      <w:r>
        <w:rPr>
          <w:rFonts w:ascii="Cambria Math" w:hAnsi="Cambria Math" w:eastAsia="Cambria Math"/>
          <w:vertAlign w:val="baseline"/>
        </w:rPr>
        <w:t>𝑝𝑎𝑟𝑎𝑚𝑒𝑡𝑒𝑟</w:t>
      </w:r>
      <w:r>
        <w:rPr>
          <w:rFonts w:ascii="Cambria Math" w:hAnsi="Cambria Math" w:eastAsia="Cambria Math"/>
          <w:spacing w:val="6"/>
          <w:vertAlign w:val="baseline"/>
        </w:rPr>
        <w:t> </w:t>
      </w:r>
      <w:r>
        <w:rPr>
          <w:rFonts w:ascii="Cambria Math" w:hAnsi="Cambria Math" w:eastAsia="Cambria Math"/>
          <w:position w:val="1"/>
          <w:vertAlign w:val="baseline"/>
        </w:rPr>
        <w:t>(</w:t>
      </w:r>
      <w:r>
        <w:rPr>
          <w:rFonts w:ascii="Cambria Math" w:hAnsi="Cambria Math" w:eastAsia="Cambria Math"/>
          <w:vertAlign w:val="baseline"/>
        </w:rPr>
        <w:t>𝐶𝐸𝑇</w:t>
      </w:r>
      <w:r>
        <w:rPr>
          <w:rFonts w:ascii="Cambria Math" w:hAnsi="Cambria Math" w:eastAsia="Cambria Math"/>
          <w:spacing w:val="6"/>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vertAlign w:val="baseline"/>
        </w:rPr>
        <w:t>𝑒𝑥𝑝𝑜𝑟𝑡𝑠</w:t>
      </w:r>
      <w:r>
        <w:rPr>
          <w:rFonts w:ascii="Cambria Math" w:hAnsi="Cambria Math" w:eastAsia="Cambria Math"/>
          <w:spacing w:val="7"/>
          <w:vertAlign w:val="baseline"/>
        </w:rPr>
        <w:t> </w:t>
      </w:r>
      <w:r>
        <w:rPr>
          <w:rFonts w:ascii="Cambria Math" w:hAnsi="Cambria Math" w:eastAsia="Cambria Math"/>
          <w:vertAlign w:val="baseline"/>
        </w:rPr>
        <w:t>𝑎𝑛𝑑</w:t>
      </w:r>
      <w:r>
        <w:rPr>
          <w:rFonts w:ascii="Cambria Math" w:hAnsi="Cambria Math" w:eastAsia="Cambria Math"/>
          <w:spacing w:val="12"/>
          <w:vertAlign w:val="baseline"/>
        </w:rPr>
        <w:t> </w:t>
      </w:r>
      <w:r>
        <w:rPr>
          <w:rFonts w:ascii="Cambria Math" w:hAnsi="Cambria Math" w:eastAsia="Cambria Math"/>
          <w:vertAlign w:val="baseline"/>
        </w:rPr>
        <w:t>𝑙𝑜𝑐𝑎𝑙</w:t>
      </w:r>
      <w:r>
        <w:rPr>
          <w:rFonts w:ascii="Cambria Math" w:hAnsi="Cambria Math" w:eastAsia="Cambria Math"/>
          <w:spacing w:val="9"/>
          <w:vertAlign w:val="baseline"/>
        </w:rPr>
        <w:t> </w:t>
      </w:r>
      <w:r>
        <w:rPr>
          <w:rFonts w:ascii="Cambria Math" w:hAnsi="Cambria Math" w:eastAsia="Cambria Math"/>
          <w:vertAlign w:val="baseline"/>
        </w:rPr>
        <w:t>𝑠𝑎𝑙𝑒𝑠</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1</w:t>
      </w:r>
      <w:r>
        <w:rPr>
          <w:rFonts w:ascii="Cambria Math" w:hAnsi="Cambria Math" w:eastAsia="Cambria Math"/>
          <w:spacing w:val="16"/>
          <w:vertAlign w:val="baseline"/>
        </w:rPr>
        <w:t> </w:t>
      </w:r>
      <w:r>
        <w:rPr>
          <w:rFonts w:ascii="Cambria Math" w:hAnsi="Cambria Math" w:eastAsia="Cambria Math"/>
          <w:vertAlign w:val="baseline"/>
        </w:rPr>
        <w:t>&lt;</w:t>
      </w:r>
      <w:r>
        <w:rPr>
          <w:rFonts w:ascii="Cambria Math" w:hAnsi="Cambria Math" w:eastAsia="Cambria Math"/>
          <w:spacing w:val="18"/>
          <w:vertAlign w:val="baseline"/>
        </w:rPr>
        <w:t> </w:t>
      </w:r>
      <w:r>
        <w:rPr>
          <w:rFonts w:ascii="Cambria Math" w:hAnsi="Cambria Math" w:eastAsia="Cambria Math"/>
          <w:vertAlign w:val="baseline"/>
        </w:rPr>
        <w:t>𝜌</w:t>
      </w:r>
      <w:r>
        <w:rPr>
          <w:rFonts w:ascii="Cambria Math" w:hAnsi="Cambria Math" w:eastAsia="Cambria Math"/>
          <w:vertAlign w:val="superscript"/>
        </w:rPr>
        <w:t>𝑋</w:t>
      </w:r>
      <w:r>
        <w:rPr>
          <w:rFonts w:ascii="Cambria Math" w:hAnsi="Cambria Math" w:eastAsia="Cambria Math"/>
          <w:spacing w:val="29"/>
          <w:vertAlign w:val="baseline"/>
        </w:rPr>
        <w:t> </w:t>
      </w:r>
      <w:r>
        <w:rPr>
          <w:rFonts w:ascii="Cambria Math" w:hAnsi="Cambria Math" w:eastAsia="Cambria Math"/>
          <w:vertAlign w:val="baseline"/>
        </w:rPr>
        <w:t>&lt;</w:t>
      </w:r>
      <w:r>
        <w:rPr>
          <w:rFonts w:ascii="Cambria Math" w:hAnsi="Cambria Math" w:eastAsia="Cambria Math"/>
          <w:spacing w:val="17"/>
          <w:vertAlign w:val="baseline"/>
        </w:rPr>
        <w:t> </w:t>
      </w:r>
      <w:r>
        <w:rPr>
          <w:rFonts w:ascii="Cambria Math" w:hAnsi="Cambria Math" w:eastAsia="Cambria Math"/>
          <w:spacing w:val="-10"/>
          <w:vertAlign w:val="baseline"/>
        </w:rPr>
        <w:t>∞</w:t>
      </w:r>
    </w:p>
    <w:p>
      <w:pPr>
        <w:tabs>
          <w:tab w:pos="9815" w:val="left" w:leader="none"/>
        </w:tabs>
        <w:spacing w:line="170" w:lineRule="exact" w:before="0"/>
        <w:ind w:left="3125" w:right="0" w:firstLine="0"/>
        <w:jc w:val="left"/>
        <w:rPr>
          <w:rFonts w:ascii="Cambria Math"/>
          <w:sz w:val="17"/>
        </w:rPr>
      </w:pPr>
      <w:r>
        <w:rPr>
          <w:rFonts w:ascii="Cambria Math"/>
          <w:spacing w:val="-10"/>
          <w:w w:val="175"/>
          <w:sz w:val="17"/>
        </w:rPr>
        <w:t>j</w:t>
      </w:r>
      <w:r>
        <w:rPr>
          <w:rFonts w:ascii="Cambria Math"/>
          <w:sz w:val="17"/>
        </w:rPr>
        <w:tab/>
      </w:r>
      <w:r>
        <w:rPr>
          <w:rFonts w:ascii="Cambria Math"/>
          <w:spacing w:val="-10"/>
          <w:w w:val="175"/>
          <w:sz w:val="17"/>
        </w:rPr>
        <w:t>j</w:t>
      </w:r>
    </w:p>
    <w:p>
      <w:pPr>
        <w:pStyle w:val="BodyText"/>
        <w:spacing w:before="137"/>
        <w:ind w:left="3000"/>
        <w:rPr>
          <w:rFonts w:ascii="Cambria Math" w:hAnsi="Cambria Math" w:eastAsia="Cambria Math"/>
        </w:rPr>
      </w:pPr>
      <w:r>
        <w:rPr/>
        <mc:AlternateContent>
          <mc:Choice Requires="wps">
            <w:drawing>
              <wp:anchor distT="0" distB="0" distL="0" distR="0" allowOverlap="1" layoutInCell="1" locked="0" behindDoc="1" simplePos="0" relativeHeight="478422016">
                <wp:simplePos x="0" y="0"/>
                <wp:positionH relativeFrom="page">
                  <wp:posOffset>2008885</wp:posOffset>
                </wp:positionH>
                <wp:positionV relativeFrom="paragraph">
                  <wp:posOffset>190556</wp:posOffset>
                </wp:positionV>
                <wp:extent cx="50800" cy="108585"/>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158.179993pt;margin-top:15.004448pt;width:4pt;height:8.550pt;mso-position-horizontal-relative:page;mso-position-vertical-relative:paragraph;z-index:-24894464" type="#_x0000_t202" id="docshape211"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hAnsi="Cambria Math" w:eastAsia="Cambria Math"/>
          <w:spacing w:val="11"/>
        </w:rPr>
        <w:t>𝜎</w:t>
      </w:r>
      <w:r>
        <w:rPr>
          <w:rFonts w:ascii="Cambria Math" w:hAnsi="Cambria Math" w:eastAsia="Cambria Math"/>
          <w:spacing w:val="11"/>
          <w:vertAlign w:val="superscript"/>
        </w:rPr>
        <w:t>𝑋</w:t>
      </w:r>
      <w:r>
        <w:rPr>
          <w:rFonts w:ascii="Cambria Math" w:hAnsi="Cambria Math" w:eastAsia="Cambria Math"/>
          <w:spacing w:val="11"/>
          <w:vertAlign w:val="baseline"/>
        </w:rPr>
        <w:t>∶</w:t>
      </w:r>
      <w:r>
        <w:rPr>
          <w:rFonts w:ascii="Cambria Math" w:hAnsi="Cambria Math" w:eastAsia="Cambria Math"/>
          <w:spacing w:val="-14"/>
          <w:vertAlign w:val="baseline"/>
        </w:rPr>
        <w:t> </w:t>
      </w:r>
      <w:r>
        <w:rPr>
          <w:rFonts w:ascii="Cambria Math" w:hAnsi="Cambria Math" w:eastAsia="Cambria Math"/>
          <w:vertAlign w:val="baseline"/>
        </w:rPr>
        <w:t>𝐸𝑙𝑎𝑠𝑡𝑖𝑐𝑖𝑡𝑦</w:t>
      </w:r>
      <w:r>
        <w:rPr>
          <w:rFonts w:ascii="Cambria Math" w:hAnsi="Cambria Math" w:eastAsia="Cambria Math"/>
          <w:spacing w:val="4"/>
          <w:vertAlign w:val="baseline"/>
        </w:rPr>
        <w:t> </w:t>
      </w:r>
      <w:r>
        <w:rPr>
          <w:rFonts w:ascii="Cambria Math" w:hAnsi="Cambria Math" w:eastAsia="Cambria Math"/>
          <w:vertAlign w:val="baseline"/>
        </w:rPr>
        <w:t>𝑜𝑓</w:t>
      </w:r>
      <w:r>
        <w:rPr>
          <w:rFonts w:ascii="Cambria Math" w:hAnsi="Cambria Math" w:eastAsia="Cambria Math"/>
          <w:spacing w:val="6"/>
          <w:vertAlign w:val="baseline"/>
        </w:rPr>
        <w:t> </w:t>
      </w:r>
      <w:r>
        <w:rPr>
          <w:rFonts w:ascii="Cambria Math" w:hAnsi="Cambria Math" w:eastAsia="Cambria Math"/>
          <w:vertAlign w:val="baseline"/>
        </w:rPr>
        <w:t>𝑡𝑟𝑎𝑛𝑠𝑓𝑜𝑟𝑚𝑎𝑡𝑖𝑜𝑛</w:t>
      </w:r>
      <w:r>
        <w:rPr>
          <w:rFonts w:ascii="Cambria Math" w:hAnsi="Cambria Math" w:eastAsia="Cambria Math"/>
          <w:spacing w:val="3"/>
          <w:vertAlign w:val="baseline"/>
        </w:rPr>
        <w:t> </w:t>
      </w:r>
      <w:r>
        <w:rPr>
          <w:rFonts w:ascii="Cambria Math" w:hAnsi="Cambria Math" w:eastAsia="Cambria Math"/>
          <w:position w:val="1"/>
          <w:vertAlign w:val="baseline"/>
        </w:rPr>
        <w:t>(</w:t>
      </w:r>
      <w:r>
        <w:rPr>
          <w:rFonts w:ascii="Cambria Math" w:hAnsi="Cambria Math" w:eastAsia="Cambria Math"/>
          <w:vertAlign w:val="baseline"/>
        </w:rPr>
        <w:t>𝐶𝐸𝑇</w:t>
      </w:r>
      <w:r>
        <w:rPr>
          <w:rFonts w:ascii="Cambria Math" w:hAnsi="Cambria Math" w:eastAsia="Cambria Math"/>
          <w:spacing w:val="2"/>
          <w:vertAlign w:val="baseline"/>
        </w:rPr>
        <w:t> </w:t>
      </w:r>
      <w:r>
        <w:rPr>
          <w:rFonts w:ascii="Cambria Math" w:hAnsi="Cambria Math" w:eastAsia="Cambria Math"/>
          <w:vertAlign w:val="baseline"/>
        </w:rPr>
        <w:t>−</w:t>
      </w:r>
      <w:r>
        <w:rPr>
          <w:rFonts w:ascii="Cambria Math" w:hAnsi="Cambria Math" w:eastAsia="Cambria Math"/>
          <w:spacing w:val="-1"/>
          <w:vertAlign w:val="baseline"/>
        </w:rPr>
        <w:t> </w:t>
      </w:r>
      <w:r>
        <w:rPr>
          <w:rFonts w:ascii="Cambria Math" w:hAnsi="Cambria Math" w:eastAsia="Cambria Math"/>
          <w:vertAlign w:val="baseline"/>
        </w:rPr>
        <w:t>𝑒𝑥𝑝𝑜𝑟𝑡𝑠</w:t>
      </w:r>
      <w:r>
        <w:rPr>
          <w:rFonts w:ascii="Cambria Math" w:hAnsi="Cambria Math" w:eastAsia="Cambria Math"/>
          <w:spacing w:val="6"/>
          <w:vertAlign w:val="baseline"/>
        </w:rPr>
        <w:t> </w:t>
      </w:r>
      <w:r>
        <w:rPr>
          <w:rFonts w:ascii="Cambria Math" w:hAnsi="Cambria Math" w:eastAsia="Cambria Math"/>
          <w:vertAlign w:val="baseline"/>
        </w:rPr>
        <w:t>𝑎𝑛𝑑</w:t>
      </w:r>
      <w:r>
        <w:rPr>
          <w:rFonts w:ascii="Cambria Math" w:hAnsi="Cambria Math" w:eastAsia="Cambria Math"/>
          <w:spacing w:val="6"/>
          <w:vertAlign w:val="baseline"/>
        </w:rPr>
        <w:t> </w:t>
      </w:r>
      <w:r>
        <w:rPr>
          <w:rFonts w:ascii="Cambria Math" w:hAnsi="Cambria Math" w:eastAsia="Cambria Math"/>
          <w:vertAlign w:val="baseline"/>
        </w:rPr>
        <w:t>𝑙𝑜𝑐𝑎𝑙</w:t>
      </w:r>
      <w:r>
        <w:rPr>
          <w:rFonts w:ascii="Cambria Math" w:hAnsi="Cambria Math" w:eastAsia="Cambria Math"/>
          <w:spacing w:val="5"/>
          <w:vertAlign w:val="baseline"/>
        </w:rPr>
        <w:t> </w:t>
      </w:r>
      <w:r>
        <w:rPr>
          <w:rFonts w:ascii="Cambria Math" w:hAnsi="Cambria Math" w:eastAsia="Cambria Math"/>
          <w:vertAlign w:val="baseline"/>
        </w:rPr>
        <w:t>𝑠𝑎𝑙𝑒𝑠</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spacing w:val="-10"/>
          <w:vertAlign w:val="baseline"/>
        </w:rPr>
        <w:t>1</w:t>
      </w:r>
    </w:p>
    <w:p>
      <w:pPr>
        <w:spacing w:before="187"/>
        <w:ind w:left="0" w:right="2239" w:firstLine="0"/>
        <w:jc w:val="center"/>
        <w:rPr>
          <w:rFonts w:ascii="Cambria Math" w:hAnsi="Cambria Math" w:eastAsia="Cambria Math"/>
          <w:sz w:val="24"/>
        </w:rPr>
      </w:pPr>
      <w:r>
        <w:rPr/>
        <mc:AlternateContent>
          <mc:Choice Requires="wps">
            <w:drawing>
              <wp:anchor distT="0" distB="0" distL="0" distR="0" allowOverlap="1" layoutInCell="1" locked="0" behindDoc="1" simplePos="0" relativeHeight="478422528">
                <wp:simplePos x="0" y="0"/>
                <wp:positionH relativeFrom="page">
                  <wp:posOffset>3080639</wp:posOffset>
                </wp:positionH>
                <wp:positionV relativeFrom="paragraph">
                  <wp:posOffset>215977</wp:posOffset>
                </wp:positionV>
                <wp:extent cx="50800" cy="10858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242.570007pt;margin-top:17.006088pt;width:4pt;height:8.550pt;mso-position-horizontal-relative:page;mso-position-vertical-relative:paragraph;z-index:-24893952" type="#_x0000_t202" id="docshape212"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hAnsi="Cambria Math" w:eastAsia="Cambria Math"/>
          <w:w w:val="105"/>
          <w:sz w:val="24"/>
        </w:rPr>
        <w:t>&lt;</w:t>
      </w:r>
      <w:r>
        <w:rPr>
          <w:rFonts w:ascii="Cambria Math" w:hAnsi="Cambria Math" w:eastAsia="Cambria Math"/>
          <w:spacing w:val="6"/>
          <w:w w:val="105"/>
          <w:sz w:val="24"/>
        </w:rPr>
        <w:t> </w:t>
      </w:r>
      <w:r>
        <w:rPr>
          <w:rFonts w:ascii="Cambria Math" w:hAnsi="Cambria Math" w:eastAsia="Cambria Math"/>
          <w:spacing w:val="10"/>
          <w:w w:val="105"/>
          <w:sz w:val="24"/>
        </w:rPr>
        <w:t>𝜎</w:t>
      </w:r>
      <w:r>
        <w:rPr>
          <w:rFonts w:ascii="Cambria Math" w:hAnsi="Cambria Math" w:eastAsia="Cambria Math"/>
          <w:spacing w:val="10"/>
          <w:w w:val="105"/>
          <w:sz w:val="24"/>
          <w:vertAlign w:val="superscript"/>
        </w:rPr>
        <w:t>𝑋</w:t>
      </w:r>
      <w:r>
        <w:rPr>
          <w:rFonts w:ascii="Cambria Math" w:hAnsi="Cambria Math" w:eastAsia="Cambria Math"/>
          <w:spacing w:val="16"/>
          <w:w w:val="105"/>
          <w:sz w:val="24"/>
          <w:vertAlign w:val="baseline"/>
        </w:rPr>
        <w:t> </w:t>
      </w:r>
      <w:r>
        <w:rPr>
          <w:rFonts w:ascii="Cambria Math" w:hAnsi="Cambria Math" w:eastAsia="Cambria Math"/>
          <w:w w:val="105"/>
          <w:sz w:val="24"/>
          <w:vertAlign w:val="baseline"/>
        </w:rPr>
        <w:t>&lt;</w:t>
      </w:r>
      <w:r>
        <w:rPr>
          <w:rFonts w:ascii="Cambria Math" w:hAnsi="Cambria Math" w:eastAsia="Cambria Math"/>
          <w:spacing w:val="6"/>
          <w:w w:val="105"/>
          <w:sz w:val="24"/>
          <w:vertAlign w:val="baseline"/>
        </w:rPr>
        <w:t> </w:t>
      </w:r>
      <w:r>
        <w:rPr>
          <w:rFonts w:ascii="Cambria Math" w:hAnsi="Cambria Math" w:eastAsia="Cambria Math"/>
          <w:spacing w:val="-10"/>
          <w:w w:val="105"/>
          <w:sz w:val="24"/>
          <w:vertAlign w:val="baseline"/>
        </w:rPr>
        <w:t>∞</w:t>
      </w:r>
    </w:p>
    <w:p>
      <w:pPr>
        <w:pStyle w:val="BodyText"/>
        <w:spacing w:before="189"/>
        <w:ind w:left="3000"/>
        <w:rPr>
          <w:rFonts w:ascii="Cambria Math" w:hAnsi="Cambria Math" w:eastAsia="Cambria Math"/>
        </w:rPr>
      </w:pPr>
      <w:r>
        <w:rPr/>
        <mc:AlternateContent>
          <mc:Choice Requires="wps">
            <w:drawing>
              <wp:anchor distT="0" distB="0" distL="0" distR="0" allowOverlap="1" layoutInCell="1" locked="0" behindDoc="1" simplePos="0" relativeHeight="478423040">
                <wp:simplePos x="0" y="0"/>
                <wp:positionH relativeFrom="page">
                  <wp:posOffset>2022601</wp:posOffset>
                </wp:positionH>
                <wp:positionV relativeFrom="paragraph">
                  <wp:posOffset>217268</wp:posOffset>
                </wp:positionV>
                <wp:extent cx="38100" cy="108585"/>
                <wp:effectExtent l="0" t="0" r="0" b="0"/>
                <wp:wrapNone/>
                <wp:docPr id="229" name="Textbox 229"/>
                <wp:cNvGraphicFramePr>
                  <a:graphicFrameLocks/>
                </wp:cNvGraphicFramePr>
                <a:graphic>
                  <a:graphicData uri="http://schemas.microsoft.com/office/word/2010/wordprocessingShape">
                    <wps:wsp>
                      <wps:cNvPr id="229" name="Textbox 229"/>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159.259995pt;margin-top:17.107729pt;width:3pt;height:8.550pt;mso-position-horizontal-relative:page;mso-position-vertical-relative:paragraph;z-index:-24893440" type="#_x0000_t202" id="docshape213"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rFonts w:ascii="Cambria Math" w:hAnsi="Cambria Math" w:eastAsia="Cambria Math"/>
        </w:rPr>
        <w:t>𝜎</w:t>
      </w:r>
      <w:r>
        <w:rPr>
          <w:rFonts w:ascii="Cambria Math" w:hAnsi="Cambria Math" w:eastAsia="Cambria Math"/>
          <w:vertAlign w:val="superscript"/>
        </w:rPr>
        <w:t>𝑋𝐷</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𝑃𝑟𝑖𝑐𝑒</w:t>
      </w:r>
      <w:r>
        <w:rPr>
          <w:rFonts w:ascii="Cambria Math" w:hAnsi="Cambria Math" w:eastAsia="Cambria Math"/>
          <w:spacing w:val="10"/>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𝑒𝑙𝑎𝑠𝑡𝑖𝑐𝑖𝑡𝑦</w:t>
      </w:r>
      <w:r>
        <w:rPr>
          <w:rFonts w:ascii="Cambria Math" w:hAnsi="Cambria Math" w:eastAsia="Cambria Math"/>
          <w:spacing w:val="6"/>
          <w:vertAlign w:val="baseline"/>
        </w:rPr>
        <w:t> </w:t>
      </w:r>
      <w:r>
        <w:rPr>
          <w:rFonts w:ascii="Cambria Math" w:hAnsi="Cambria Math" w:eastAsia="Cambria Math"/>
          <w:vertAlign w:val="baseline"/>
        </w:rPr>
        <w:t>𝑜𝑓𝑡ℎ𝑒</w:t>
      </w:r>
      <w:r>
        <w:rPr>
          <w:rFonts w:ascii="Cambria Math" w:hAnsi="Cambria Math" w:eastAsia="Cambria Math"/>
          <w:spacing w:val="11"/>
          <w:vertAlign w:val="baseline"/>
        </w:rPr>
        <w:t> </w:t>
      </w:r>
      <w:r>
        <w:rPr>
          <w:rFonts w:ascii="Cambria Math" w:hAnsi="Cambria Math" w:eastAsia="Cambria Math"/>
          <w:vertAlign w:val="baseline"/>
        </w:rPr>
        <w:t>𝑤𝑜𝑟𝑙𝑑</w:t>
      </w:r>
      <w:r>
        <w:rPr>
          <w:rFonts w:ascii="Cambria Math" w:hAnsi="Cambria Math" w:eastAsia="Cambria Math"/>
          <w:spacing w:val="7"/>
          <w:vertAlign w:val="baseline"/>
        </w:rPr>
        <w:t> </w:t>
      </w:r>
      <w:r>
        <w:rPr>
          <w:rFonts w:ascii="Cambria Math" w:hAnsi="Cambria Math" w:eastAsia="Cambria Math"/>
          <w:vertAlign w:val="baseline"/>
        </w:rPr>
        <w:t>𝑑𝑒𝑚𝑎𝑛𝑑</w:t>
      </w:r>
      <w:r>
        <w:rPr>
          <w:rFonts w:ascii="Cambria Math" w:hAnsi="Cambria Math" w:eastAsia="Cambria Math"/>
          <w:spacing w:val="11"/>
          <w:vertAlign w:val="baseline"/>
        </w:rPr>
        <w:t> </w:t>
      </w:r>
      <w:r>
        <w:rPr>
          <w:rFonts w:ascii="Cambria Math" w:hAnsi="Cambria Math" w:eastAsia="Cambria Math"/>
          <w:vertAlign w:val="baseline"/>
        </w:rPr>
        <w:t>𝑓𝑜𝑟</w:t>
      </w:r>
      <w:r>
        <w:rPr>
          <w:rFonts w:ascii="Cambria Math" w:hAnsi="Cambria Math" w:eastAsia="Cambria Math"/>
          <w:spacing w:val="8"/>
          <w:vertAlign w:val="baseline"/>
        </w:rPr>
        <w:t> </w:t>
      </w:r>
      <w:r>
        <w:rPr>
          <w:rFonts w:ascii="Cambria Math" w:hAnsi="Cambria Math" w:eastAsia="Cambria Math"/>
          <w:vertAlign w:val="baseline"/>
        </w:rPr>
        <w:t>𝑒𝑥𝑝𝑜𝑟𝑡𝑠</w:t>
      </w:r>
      <w:r>
        <w:rPr>
          <w:rFonts w:ascii="Cambria Math" w:hAnsi="Cambria Math" w:eastAsia="Cambria Math"/>
          <w:spacing w:val="7"/>
          <w:vertAlign w:val="baseline"/>
        </w:rPr>
        <w:t> </w:t>
      </w:r>
      <w:r>
        <w:rPr>
          <w:rFonts w:ascii="Cambria Math" w:hAnsi="Cambria Math" w:eastAsia="Cambria Math"/>
          <w:vertAlign w:val="baseline"/>
        </w:rPr>
        <w:t>𝑜𝑓</w:t>
      </w:r>
      <w:r>
        <w:rPr>
          <w:rFonts w:ascii="Cambria Math" w:hAnsi="Cambria Math" w:eastAsia="Cambria Math"/>
          <w:spacing w:val="10"/>
          <w:vertAlign w:val="baseline"/>
        </w:rPr>
        <w:t> </w:t>
      </w:r>
      <w:r>
        <w:rPr>
          <w:rFonts w:ascii="Cambria Math" w:hAnsi="Cambria Math" w:eastAsia="Cambria Math"/>
          <w:vertAlign w:val="baseline"/>
        </w:rPr>
        <w:t>𝑝𝑟𝑜𝑑𝑢𝑐𝑡</w:t>
      </w:r>
      <w:r>
        <w:rPr>
          <w:rFonts w:ascii="Cambria Math" w:hAnsi="Cambria Math" w:eastAsia="Cambria Math"/>
          <w:spacing w:val="9"/>
          <w:vertAlign w:val="baseline"/>
        </w:rPr>
        <w:t> </w:t>
      </w:r>
      <w:r>
        <w:rPr>
          <w:rFonts w:ascii="Cambria Math" w:hAnsi="Cambria Math" w:eastAsia="Cambria Math"/>
          <w:spacing w:val="-10"/>
          <w:vertAlign w:val="baseline"/>
        </w:rPr>
        <w:t>𝑖</w:t>
      </w:r>
    </w:p>
    <w:p>
      <w:pPr>
        <w:spacing w:before="155"/>
        <w:ind w:left="300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23552">
                <wp:simplePos x="0" y="0"/>
                <wp:positionH relativeFrom="page">
                  <wp:posOffset>2037842</wp:posOffset>
                </wp:positionH>
                <wp:positionV relativeFrom="paragraph">
                  <wp:posOffset>195952</wp:posOffset>
                </wp:positionV>
                <wp:extent cx="38100" cy="108585"/>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160.460007pt;margin-top:15.42937pt;width:3pt;height:8.550pt;mso-position-horizontal-relative:page;mso-position-vertical-relative:paragraph;z-index:-24892928" type="#_x0000_t202" id="docshape21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rFonts w:ascii="Cambria Math" w:hAnsi="Cambria Math" w:eastAsia="Cambria Math"/>
          <w:sz w:val="24"/>
        </w:rPr>
        <w:t>𝐵</w:t>
      </w:r>
      <w:r>
        <w:rPr>
          <w:rFonts w:ascii="Cambria Math" w:hAnsi="Cambria Math" w:eastAsia="Cambria Math"/>
          <w:sz w:val="24"/>
          <w:vertAlign w:val="superscript"/>
        </w:rPr>
        <w:t>𝑀</w:t>
      </w:r>
      <w:r>
        <w:rPr>
          <w:rFonts w:ascii="Cambria Math" w:hAnsi="Cambria Math" w:eastAsia="Cambria Math"/>
          <w:sz w:val="24"/>
          <w:vertAlign w:val="baseline"/>
        </w:rPr>
        <w:t>∶</w:t>
      </w:r>
      <w:r>
        <w:rPr>
          <w:rFonts w:ascii="Cambria Math" w:hAnsi="Cambria Math" w:eastAsia="Cambria Math"/>
          <w:spacing w:val="-12"/>
          <w:sz w:val="24"/>
          <w:vertAlign w:val="baseline"/>
        </w:rPr>
        <w:t> </w:t>
      </w:r>
      <w:r>
        <w:rPr>
          <w:rFonts w:ascii="Cambria Math" w:hAnsi="Cambria Math" w:eastAsia="Cambria Math"/>
          <w:sz w:val="24"/>
          <w:vertAlign w:val="baseline"/>
        </w:rPr>
        <w:t>𝑆𝑐𝑎𝑙𝑒</w:t>
      </w:r>
      <w:r>
        <w:rPr>
          <w:rFonts w:ascii="Cambria Math" w:hAnsi="Cambria Math" w:eastAsia="Cambria Math"/>
          <w:spacing w:val="5"/>
          <w:sz w:val="24"/>
          <w:vertAlign w:val="baseline"/>
        </w:rPr>
        <w:t> </w:t>
      </w:r>
      <w:r>
        <w:rPr>
          <w:rFonts w:ascii="Cambria Math" w:hAnsi="Cambria Math" w:eastAsia="Cambria Math"/>
          <w:sz w:val="24"/>
          <w:vertAlign w:val="baseline"/>
        </w:rPr>
        <w:t>𝑝𝑎𝑟𝑎𝑚𝑒𝑡𝑒𝑟</w:t>
      </w:r>
      <w:r>
        <w:rPr>
          <w:rFonts w:ascii="Cambria Math" w:hAnsi="Cambria Math" w:eastAsia="Cambria Math"/>
          <w:spacing w:val="6"/>
          <w:sz w:val="24"/>
          <w:vertAlign w:val="baseline"/>
        </w:rPr>
        <w:t> </w:t>
      </w:r>
      <w:r>
        <w:rPr>
          <w:rFonts w:ascii="Cambria Math" w:hAnsi="Cambria Math" w:eastAsia="Cambria Math"/>
          <w:sz w:val="24"/>
          <w:vertAlign w:val="baseline"/>
        </w:rPr>
        <w:t>(𝐶𝐸𝑆</w:t>
      </w:r>
      <w:r>
        <w:rPr>
          <w:rFonts w:ascii="Cambria Math" w:hAnsi="Cambria Math" w:eastAsia="Cambria Math"/>
          <w:spacing w:val="4"/>
          <w:sz w:val="24"/>
          <w:vertAlign w:val="baseline"/>
        </w:rPr>
        <w:t> </w:t>
      </w:r>
      <w:r>
        <w:rPr>
          <w:rFonts w:ascii="Cambria Math" w:hAnsi="Cambria Math" w:eastAsia="Cambria Math"/>
          <w:sz w:val="24"/>
          <w:vertAlign w:val="baseline"/>
        </w:rPr>
        <w:t>−</w:t>
      </w:r>
      <w:r>
        <w:rPr>
          <w:rFonts w:ascii="Cambria Math" w:hAnsi="Cambria Math" w:eastAsia="Cambria Math"/>
          <w:spacing w:val="2"/>
          <w:sz w:val="24"/>
          <w:vertAlign w:val="baseline"/>
        </w:rPr>
        <w:t> </w:t>
      </w:r>
      <w:r>
        <w:rPr>
          <w:rFonts w:ascii="Cambria Math" w:hAnsi="Cambria Math" w:eastAsia="Cambria Math"/>
          <w:sz w:val="24"/>
          <w:vertAlign w:val="baseline"/>
        </w:rPr>
        <w:t>𝑐𝑜𝑚𝑝𝑜𝑠𝑖𝑡𝑒</w:t>
      </w:r>
      <w:r>
        <w:rPr>
          <w:rFonts w:ascii="Cambria Math" w:hAnsi="Cambria Math" w:eastAsia="Cambria Math"/>
          <w:spacing w:val="9"/>
          <w:sz w:val="24"/>
          <w:vertAlign w:val="baseline"/>
        </w:rPr>
        <w:t> </w:t>
      </w:r>
      <w:r>
        <w:rPr>
          <w:rFonts w:ascii="Cambria Math" w:hAnsi="Cambria Math" w:eastAsia="Cambria Math"/>
          <w:spacing w:val="-2"/>
          <w:sz w:val="24"/>
          <w:vertAlign w:val="baseline"/>
        </w:rPr>
        <w:t>𝑐𝑜𝑚𝑚𝑜𝑑𝑖𝑡𝑦)</w:t>
      </w:r>
    </w:p>
    <w:p>
      <w:pPr>
        <w:pStyle w:val="BodyText"/>
        <w:spacing w:before="156"/>
        <w:ind w:left="3000"/>
        <w:rPr>
          <w:rFonts w:ascii="Cambria Math" w:hAnsi="Cambria Math" w:eastAsia="Cambria Math"/>
        </w:rPr>
      </w:pPr>
      <w:r>
        <w:rPr/>
        <mc:AlternateContent>
          <mc:Choice Requires="wps">
            <w:drawing>
              <wp:anchor distT="0" distB="0" distL="0" distR="0" allowOverlap="1" layoutInCell="1" locked="0" behindDoc="1" simplePos="0" relativeHeight="478424064">
                <wp:simplePos x="0" y="0"/>
                <wp:positionH relativeFrom="page">
                  <wp:posOffset>2027173</wp:posOffset>
                </wp:positionH>
                <wp:positionV relativeFrom="paragraph">
                  <wp:posOffset>196227</wp:posOffset>
                </wp:positionV>
                <wp:extent cx="38100" cy="10858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159.619995pt;margin-top:15.451011pt;width:3pt;height:8.550pt;mso-position-horizontal-relative:page;mso-position-vertical-relative:paragraph;z-index:-24892416" type="#_x0000_t202" id="docshape215"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rFonts w:ascii="Cambria Math" w:hAnsi="Cambria Math" w:eastAsia="Cambria Math"/>
        </w:rPr>
        <w:t>𝛽</w:t>
      </w:r>
      <w:r>
        <w:rPr>
          <w:rFonts w:ascii="Cambria Math" w:hAnsi="Cambria Math" w:eastAsia="Cambria Math"/>
          <w:vertAlign w:val="superscript"/>
        </w:rPr>
        <w:t>𝑀</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𝑆ℎ𝑎𝑟𝑒</w:t>
      </w:r>
      <w:r>
        <w:rPr>
          <w:rFonts w:ascii="Cambria Math" w:hAnsi="Cambria Math" w:eastAsia="Cambria Math"/>
          <w:spacing w:val="6"/>
          <w:vertAlign w:val="baseline"/>
        </w:rPr>
        <w:t> </w:t>
      </w:r>
      <w:r>
        <w:rPr>
          <w:rFonts w:ascii="Cambria Math" w:hAnsi="Cambria Math" w:eastAsia="Cambria Math"/>
          <w:vertAlign w:val="baseline"/>
        </w:rPr>
        <w:t>𝑝𝑎𝑟𝑎𝑚𝑒𝑡𝑒𝑟</w:t>
      </w:r>
      <w:r>
        <w:rPr>
          <w:rFonts w:ascii="Cambria Math" w:hAnsi="Cambria Math" w:eastAsia="Cambria Math"/>
          <w:spacing w:val="4"/>
          <w:vertAlign w:val="baseline"/>
        </w:rPr>
        <w:t> </w:t>
      </w:r>
      <w:r>
        <w:rPr>
          <w:rFonts w:ascii="Cambria Math" w:hAnsi="Cambria Math" w:eastAsia="Cambria Math"/>
          <w:vertAlign w:val="baseline"/>
        </w:rPr>
        <w:t>(𝐶𝐸𝑆</w:t>
      </w:r>
      <w:r>
        <w:rPr>
          <w:rFonts w:ascii="Cambria Math" w:hAnsi="Cambria Math" w:eastAsia="Cambria Math"/>
          <w:spacing w:val="7"/>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𝑐𝑜𝑚𝑝𝑜𝑠𝑖𝑡𝑒</w:t>
      </w:r>
      <w:r>
        <w:rPr>
          <w:rFonts w:ascii="Cambria Math" w:hAnsi="Cambria Math" w:eastAsia="Cambria Math"/>
          <w:spacing w:val="8"/>
          <w:vertAlign w:val="baseline"/>
        </w:rPr>
        <w:t> </w:t>
      </w:r>
      <w:r>
        <w:rPr>
          <w:rFonts w:ascii="Cambria Math" w:hAnsi="Cambria Math" w:eastAsia="Cambria Math"/>
          <w:spacing w:val="-2"/>
          <w:vertAlign w:val="baseline"/>
        </w:rPr>
        <w:t>𝑐𝑜𝑚𝑚𝑜𝑑𝑖𝑡𝑦)</w:t>
      </w:r>
    </w:p>
    <w:p>
      <w:pPr>
        <w:pStyle w:val="BodyText"/>
        <w:spacing w:line="163" w:lineRule="exact" w:before="147"/>
        <w:ind w:left="3000"/>
        <w:rPr>
          <w:rFonts w:ascii="Cambria Math" w:hAnsi="Cambria Math" w:eastAsia="Cambria Math"/>
        </w:rPr>
      </w:pPr>
      <w:r>
        <w:rPr>
          <w:rFonts w:ascii="Cambria Math" w:hAnsi="Cambria Math" w:eastAsia="Cambria Math"/>
        </w:rPr>
        <w:t>𝜌</w:t>
      </w:r>
      <w:r>
        <w:rPr>
          <w:rFonts w:ascii="Cambria Math" w:hAnsi="Cambria Math" w:eastAsia="Cambria Math"/>
          <w:vertAlign w:val="superscript"/>
        </w:rPr>
        <w:t>𝑀</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𝐸𝑙𝑎𝑠𝑡𝑖𝑐𝑖𝑡𝑦</w:t>
      </w:r>
      <w:r>
        <w:rPr>
          <w:rFonts w:ascii="Cambria Math" w:hAnsi="Cambria Math" w:eastAsia="Cambria Math"/>
          <w:spacing w:val="7"/>
          <w:vertAlign w:val="baseline"/>
        </w:rPr>
        <w:t> </w:t>
      </w:r>
      <w:r>
        <w:rPr>
          <w:rFonts w:ascii="Cambria Math" w:hAnsi="Cambria Math" w:eastAsia="Cambria Math"/>
          <w:vertAlign w:val="baseline"/>
        </w:rPr>
        <w:t>𝑝𝑎𝑟𝑎𝑚𝑒𝑡𝑒𝑟</w:t>
      </w:r>
      <w:r>
        <w:rPr>
          <w:rFonts w:ascii="Cambria Math" w:hAnsi="Cambria Math" w:eastAsia="Cambria Math"/>
          <w:spacing w:val="7"/>
          <w:vertAlign w:val="baseline"/>
        </w:rPr>
        <w:t> </w:t>
      </w:r>
      <w:r>
        <w:rPr>
          <w:rFonts w:ascii="Cambria Math" w:hAnsi="Cambria Math" w:eastAsia="Cambria Math"/>
          <w:position w:val="1"/>
          <w:vertAlign w:val="baseline"/>
        </w:rPr>
        <w:t>(</w:t>
      </w:r>
      <w:r>
        <w:rPr>
          <w:rFonts w:ascii="Cambria Math" w:hAnsi="Cambria Math" w:eastAsia="Cambria Math"/>
          <w:vertAlign w:val="baseline"/>
        </w:rPr>
        <w:t>𝐶𝐸𝑆</w:t>
      </w:r>
      <w:r>
        <w:rPr>
          <w:rFonts w:ascii="Cambria Math" w:hAnsi="Cambria Math" w:eastAsia="Cambria Math"/>
          <w:spacing w:val="6"/>
          <w:vertAlign w:val="baseline"/>
        </w:rPr>
        <w:t> </w:t>
      </w:r>
      <w:r>
        <w:rPr>
          <w:rFonts w:ascii="Cambria Math" w:hAnsi="Cambria Math" w:eastAsia="Cambria Math"/>
          <w:vertAlign w:val="baseline"/>
        </w:rPr>
        <w:t>− 𝑐𝑜𝑚𝑝𝑜𝑠𝑖𝑡𝑒</w:t>
      </w:r>
      <w:r>
        <w:rPr>
          <w:rFonts w:ascii="Cambria Math" w:hAnsi="Cambria Math" w:eastAsia="Cambria Math"/>
          <w:spacing w:val="9"/>
          <w:vertAlign w:val="baseline"/>
        </w:rPr>
        <w:t> </w:t>
      </w:r>
      <w:r>
        <w:rPr>
          <w:rFonts w:ascii="Cambria Math" w:hAnsi="Cambria Math" w:eastAsia="Cambria Math"/>
          <w:vertAlign w:val="baseline"/>
        </w:rPr>
        <w:t>𝑐𝑜𝑚𝑚𝑜𝑑𝑖𝑡𝑦</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1</w:t>
      </w:r>
      <w:r>
        <w:rPr>
          <w:rFonts w:ascii="Cambria Math" w:hAnsi="Cambria Math" w:eastAsia="Cambria Math"/>
          <w:spacing w:val="16"/>
          <w:vertAlign w:val="baseline"/>
        </w:rPr>
        <w:t> </w:t>
      </w:r>
      <w:r>
        <w:rPr>
          <w:rFonts w:ascii="Cambria Math" w:hAnsi="Cambria Math" w:eastAsia="Cambria Math"/>
          <w:vertAlign w:val="baseline"/>
        </w:rPr>
        <w:t>&lt;</w:t>
      </w:r>
      <w:r>
        <w:rPr>
          <w:rFonts w:ascii="Cambria Math" w:hAnsi="Cambria Math" w:eastAsia="Cambria Math"/>
          <w:spacing w:val="16"/>
          <w:vertAlign w:val="baseline"/>
        </w:rPr>
        <w:t> </w:t>
      </w:r>
      <w:r>
        <w:rPr>
          <w:rFonts w:ascii="Cambria Math" w:hAnsi="Cambria Math" w:eastAsia="Cambria Math"/>
          <w:vertAlign w:val="baseline"/>
        </w:rPr>
        <w:t>𝜌</w:t>
      </w:r>
      <w:r>
        <w:rPr>
          <w:rFonts w:ascii="Cambria Math" w:hAnsi="Cambria Math" w:eastAsia="Cambria Math"/>
          <w:vertAlign w:val="superscript"/>
        </w:rPr>
        <w:t>𝑀</w:t>
      </w:r>
      <w:r>
        <w:rPr>
          <w:rFonts w:ascii="Cambria Math" w:hAnsi="Cambria Math" w:eastAsia="Cambria Math"/>
          <w:spacing w:val="32"/>
          <w:vertAlign w:val="baseline"/>
        </w:rPr>
        <w:t> </w:t>
      </w:r>
      <w:r>
        <w:rPr>
          <w:rFonts w:ascii="Cambria Math" w:hAnsi="Cambria Math" w:eastAsia="Cambria Math"/>
          <w:vertAlign w:val="baseline"/>
        </w:rPr>
        <w:t>&lt;</w:t>
      </w:r>
      <w:r>
        <w:rPr>
          <w:rFonts w:ascii="Cambria Math" w:hAnsi="Cambria Math" w:eastAsia="Cambria Math"/>
          <w:spacing w:val="15"/>
          <w:vertAlign w:val="baseline"/>
        </w:rPr>
        <w:t> </w:t>
      </w:r>
      <w:r>
        <w:rPr>
          <w:rFonts w:ascii="Cambria Math" w:hAnsi="Cambria Math" w:eastAsia="Cambria Math"/>
          <w:spacing w:val="-10"/>
          <w:vertAlign w:val="baseline"/>
        </w:rPr>
        <w:t>∞</w:t>
      </w:r>
    </w:p>
    <w:p>
      <w:pPr>
        <w:tabs>
          <w:tab w:pos="9705" w:val="left" w:leader="none"/>
        </w:tabs>
        <w:spacing w:line="171" w:lineRule="exact" w:before="0"/>
        <w:ind w:left="3127" w:right="0" w:firstLine="0"/>
        <w:jc w:val="left"/>
        <w:rPr>
          <w:rFonts w:ascii="Cambria Math" w:eastAsia="Cambria Math"/>
          <w:sz w:val="17"/>
        </w:rPr>
      </w:pPr>
      <w:r>
        <w:rPr>
          <w:rFonts w:ascii="Cambria Math" w:eastAsia="Cambria Math"/>
          <w:spacing w:val="-10"/>
          <w:w w:val="130"/>
          <w:sz w:val="17"/>
        </w:rPr>
        <w:t>𝑖</w:t>
      </w:r>
      <w:r>
        <w:rPr>
          <w:rFonts w:ascii="Cambria Math" w:eastAsia="Cambria Math"/>
          <w:sz w:val="17"/>
        </w:rPr>
        <w:tab/>
      </w:r>
      <w:r>
        <w:rPr>
          <w:rFonts w:ascii="Cambria Math" w:eastAsia="Cambria Math"/>
          <w:spacing w:val="-10"/>
          <w:w w:val="160"/>
          <w:sz w:val="17"/>
        </w:rPr>
        <w:t>j</w:t>
      </w:r>
    </w:p>
    <w:p>
      <w:pPr>
        <w:pStyle w:val="BodyText"/>
        <w:spacing w:before="134"/>
        <w:ind w:left="3000"/>
        <w:rPr>
          <w:rFonts w:ascii="Cambria Math" w:hAnsi="Cambria Math" w:eastAsia="Cambria Math"/>
        </w:rPr>
      </w:pPr>
      <w:r>
        <w:rPr/>
        <mc:AlternateContent>
          <mc:Choice Requires="wps">
            <w:drawing>
              <wp:anchor distT="0" distB="0" distL="0" distR="0" allowOverlap="1" layoutInCell="1" locked="0" behindDoc="1" simplePos="0" relativeHeight="478424576">
                <wp:simplePos x="0" y="0"/>
                <wp:positionH relativeFrom="page">
                  <wp:posOffset>2022601</wp:posOffset>
                </wp:positionH>
                <wp:positionV relativeFrom="paragraph">
                  <wp:posOffset>189032</wp:posOffset>
                </wp:positionV>
                <wp:extent cx="38100" cy="10858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159.259995pt;margin-top:14.884442pt;width:3pt;height:8.550pt;mso-position-horizontal-relative:page;mso-position-vertical-relative:paragraph;z-index:-24891904" type="#_x0000_t202" id="docshape21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rFonts w:ascii="Cambria Math" w:hAnsi="Cambria Math" w:eastAsia="Cambria Math"/>
          <w:spacing w:val="9"/>
        </w:rPr>
        <w:t>𝜎</w:t>
      </w:r>
      <w:r>
        <w:rPr>
          <w:rFonts w:ascii="Cambria Math" w:hAnsi="Cambria Math" w:eastAsia="Cambria Math"/>
          <w:spacing w:val="9"/>
          <w:vertAlign w:val="superscript"/>
        </w:rPr>
        <w:t>𝑀</w:t>
      </w:r>
      <w:r>
        <w:rPr>
          <w:rFonts w:ascii="Cambria Math" w:hAnsi="Cambria Math" w:eastAsia="Cambria Math"/>
          <w:spacing w:val="9"/>
          <w:vertAlign w:val="baseline"/>
        </w:rPr>
        <w:t>∶</w:t>
      </w:r>
      <w:r>
        <w:rPr>
          <w:rFonts w:ascii="Cambria Math" w:hAnsi="Cambria Math" w:eastAsia="Cambria Math"/>
          <w:spacing w:val="-14"/>
          <w:vertAlign w:val="baseline"/>
        </w:rPr>
        <w:t> </w:t>
      </w:r>
      <w:r>
        <w:rPr>
          <w:rFonts w:ascii="Cambria Math" w:hAnsi="Cambria Math" w:eastAsia="Cambria Math"/>
          <w:vertAlign w:val="baseline"/>
        </w:rPr>
        <w:t>𝐸𝑙𝑎𝑠𝑡𝑖𝑐𝑖𝑡𝑦</w:t>
      </w:r>
      <w:r>
        <w:rPr>
          <w:rFonts w:ascii="Cambria Math" w:hAnsi="Cambria Math" w:eastAsia="Cambria Math"/>
          <w:spacing w:val="1"/>
          <w:vertAlign w:val="baseline"/>
        </w:rPr>
        <w:t> </w:t>
      </w:r>
      <w:r>
        <w:rPr>
          <w:rFonts w:ascii="Cambria Math" w:hAnsi="Cambria Math" w:eastAsia="Cambria Math"/>
          <w:vertAlign w:val="baseline"/>
        </w:rPr>
        <w:t>𝑜𝑓</w:t>
      </w:r>
      <w:r>
        <w:rPr>
          <w:rFonts w:ascii="Cambria Math" w:hAnsi="Cambria Math" w:eastAsia="Cambria Math"/>
          <w:spacing w:val="5"/>
          <w:vertAlign w:val="baseline"/>
        </w:rPr>
        <w:t> </w:t>
      </w:r>
      <w:r>
        <w:rPr>
          <w:rFonts w:ascii="Cambria Math" w:hAnsi="Cambria Math" w:eastAsia="Cambria Math"/>
          <w:vertAlign w:val="baseline"/>
        </w:rPr>
        <w:t>𝑡𝑟𝑎𝑛𝑠𝑓𝑜𝑟𝑚𝑎𝑡𝑖𝑜𝑛</w:t>
      </w:r>
      <w:r>
        <w:rPr>
          <w:rFonts w:ascii="Cambria Math" w:hAnsi="Cambria Math" w:eastAsia="Cambria Math"/>
          <w:spacing w:val="3"/>
          <w:vertAlign w:val="baseline"/>
        </w:rPr>
        <w:t> </w:t>
      </w:r>
      <w:r>
        <w:rPr>
          <w:rFonts w:ascii="Cambria Math" w:hAnsi="Cambria Math" w:eastAsia="Cambria Math"/>
          <w:position w:val="1"/>
          <w:vertAlign w:val="baseline"/>
        </w:rPr>
        <w:t>(</w:t>
      </w:r>
      <w:r>
        <w:rPr>
          <w:rFonts w:ascii="Cambria Math" w:hAnsi="Cambria Math" w:eastAsia="Cambria Math"/>
          <w:vertAlign w:val="baseline"/>
        </w:rPr>
        <w:t>𝐶𝐸𝑆</w:t>
      </w:r>
      <w:r>
        <w:rPr>
          <w:rFonts w:ascii="Cambria Math" w:hAnsi="Cambria Math" w:eastAsia="Cambria Math"/>
          <w:spacing w:val="2"/>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𝑐𝑜𝑚𝑝𝑜𝑠𝑖𝑡𝑒</w:t>
      </w:r>
      <w:r>
        <w:rPr>
          <w:rFonts w:ascii="Cambria Math" w:hAnsi="Cambria Math" w:eastAsia="Cambria Math"/>
          <w:spacing w:val="4"/>
          <w:vertAlign w:val="baseline"/>
        </w:rPr>
        <w:t> </w:t>
      </w:r>
      <w:r>
        <w:rPr>
          <w:rFonts w:ascii="Cambria Math" w:hAnsi="Cambria Math" w:eastAsia="Cambria Math"/>
          <w:vertAlign w:val="baseline"/>
        </w:rPr>
        <w:t>𝑐𝑜𝑚𝑚𝑜𝑑𝑖𝑡𝑦</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spacing w:val="-10"/>
          <w:vertAlign w:val="baseline"/>
        </w:rPr>
        <w:t>1</w:t>
      </w:r>
    </w:p>
    <w:p>
      <w:pPr>
        <w:spacing w:before="156"/>
        <w:ind w:left="0" w:right="2213" w:firstLine="0"/>
        <w:jc w:val="center"/>
        <w:rPr>
          <w:rFonts w:ascii="Cambria Math" w:hAnsi="Cambria Math" w:eastAsia="Cambria Math"/>
          <w:sz w:val="24"/>
        </w:rPr>
      </w:pPr>
      <w:r>
        <w:rPr/>
        <mc:AlternateContent>
          <mc:Choice Requires="wps">
            <w:drawing>
              <wp:anchor distT="0" distB="0" distL="0" distR="0" allowOverlap="1" layoutInCell="1" locked="0" behindDoc="1" simplePos="0" relativeHeight="478425088">
                <wp:simplePos x="0" y="0"/>
                <wp:positionH relativeFrom="page">
                  <wp:posOffset>3080639</wp:posOffset>
                </wp:positionH>
                <wp:positionV relativeFrom="paragraph">
                  <wp:posOffset>196292</wp:posOffset>
                </wp:positionV>
                <wp:extent cx="50800" cy="10858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242.570007pt;margin-top:15.456082pt;width:4pt;height:8.550pt;mso-position-horizontal-relative:page;mso-position-vertical-relative:paragraph;z-index:-24891392" type="#_x0000_t202" id="docshape217"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hAnsi="Cambria Math" w:eastAsia="Cambria Math"/>
          <w:sz w:val="24"/>
        </w:rPr>
        <w:t>&lt;</w:t>
      </w:r>
      <w:r>
        <w:rPr>
          <w:rFonts w:ascii="Cambria Math" w:hAnsi="Cambria Math" w:eastAsia="Cambria Math"/>
          <w:spacing w:val="22"/>
          <w:sz w:val="24"/>
        </w:rPr>
        <w:t> </w:t>
      </w:r>
      <w:r>
        <w:rPr>
          <w:rFonts w:ascii="Cambria Math" w:hAnsi="Cambria Math" w:eastAsia="Cambria Math"/>
          <w:sz w:val="24"/>
        </w:rPr>
        <w:t>𝜎</w:t>
      </w:r>
      <w:r>
        <w:rPr>
          <w:rFonts w:ascii="Cambria Math" w:hAnsi="Cambria Math" w:eastAsia="Cambria Math"/>
          <w:sz w:val="24"/>
          <w:vertAlign w:val="superscript"/>
        </w:rPr>
        <w:t>𝑀</w:t>
      </w:r>
      <w:r>
        <w:rPr>
          <w:rFonts w:ascii="Cambria Math" w:hAnsi="Cambria Math" w:eastAsia="Cambria Math"/>
          <w:spacing w:val="36"/>
          <w:sz w:val="24"/>
          <w:vertAlign w:val="baseline"/>
        </w:rPr>
        <w:t> </w:t>
      </w:r>
      <w:r>
        <w:rPr>
          <w:rFonts w:ascii="Cambria Math" w:hAnsi="Cambria Math" w:eastAsia="Cambria Math"/>
          <w:sz w:val="24"/>
          <w:vertAlign w:val="baseline"/>
        </w:rPr>
        <w:t>&lt;</w:t>
      </w:r>
      <w:r>
        <w:rPr>
          <w:rFonts w:ascii="Cambria Math" w:hAnsi="Cambria Math" w:eastAsia="Cambria Math"/>
          <w:spacing w:val="22"/>
          <w:sz w:val="24"/>
          <w:vertAlign w:val="baseline"/>
        </w:rPr>
        <w:t> </w:t>
      </w:r>
      <w:r>
        <w:rPr>
          <w:rFonts w:ascii="Cambria Math" w:hAnsi="Cambria Math" w:eastAsia="Cambria Math"/>
          <w:spacing w:val="-10"/>
          <w:sz w:val="24"/>
          <w:vertAlign w:val="baseline"/>
        </w:rPr>
        <w:t>∞</w:t>
      </w:r>
    </w:p>
    <w:p>
      <w:pPr>
        <w:spacing w:after="0"/>
        <w:jc w:val="center"/>
        <w:rPr>
          <w:rFonts w:ascii="Cambria Math" w:hAnsi="Cambria Math" w:eastAsia="Cambria Math"/>
          <w:sz w:val="24"/>
        </w:rPr>
        <w:sectPr>
          <w:type w:val="continuous"/>
          <w:pgSz w:w="12240" w:h="15840"/>
          <w:pgMar w:header="0" w:footer="1015" w:top="1360" w:bottom="1260" w:left="60" w:right="0"/>
        </w:sectPr>
      </w:pPr>
    </w:p>
    <w:p>
      <w:pPr>
        <w:pStyle w:val="ListParagraph"/>
        <w:numPr>
          <w:ilvl w:val="4"/>
          <w:numId w:val="17"/>
        </w:numPr>
        <w:tabs>
          <w:tab w:pos="3180" w:val="left" w:leader="none"/>
        </w:tabs>
        <w:spacing w:line="360" w:lineRule="auto" w:before="65" w:after="0"/>
        <w:ind w:left="3180" w:right="1432" w:hanging="540"/>
        <w:jc w:val="both"/>
        <w:rPr>
          <w:sz w:val="24"/>
        </w:rPr>
      </w:pPr>
      <w:r>
        <w:rPr>
          <w:b/>
          <w:sz w:val="24"/>
        </w:rPr>
        <w:t>Price Block: </w:t>
      </w:r>
      <w:r>
        <w:rPr>
          <w:sz w:val="24"/>
        </w:rPr>
        <w:t>This block defines various price categories as available in the model. It contains prices associated with production, foreign trade and price indices. In all, there are prices for production (price of goods and services, labour and capital), international trade (prices of imported and exported products) and the different price indices. Equation 4.60 represents the unit</w:t>
      </w:r>
      <w:r>
        <w:rPr>
          <w:spacing w:val="80"/>
          <w:sz w:val="24"/>
        </w:rPr>
        <w:t> </w:t>
      </w:r>
      <w:r>
        <w:rPr>
          <w:sz w:val="24"/>
        </w:rPr>
        <w:t>cost of an industry‟s output which is a weighted sum of the prices of value added and total intermediate consumption. This is because in aggregation, the price of an aggregate is the weighted sum of the prices of its component. This same principle is applied to other price aggregates (equations 4.61 and 4.62). The basic price of industry j‟s output obtained from the unit cost by adding taxes on production (other than taxes on labour and capital) is given by equation 4.63. Also, the price of composite capital of an industry given by a weighted sum of the rental rates of the different types of capital used by that industry is presented by equation 4.64. The corresponding equation for wages is not considered as there is only one representative labour in the model.</w:t>
      </w:r>
    </w:p>
    <w:p>
      <w:pPr>
        <w:pStyle w:val="BodyText"/>
        <w:spacing w:line="360" w:lineRule="auto" w:before="200"/>
        <w:ind w:left="3180" w:right="1433"/>
        <w:jc w:val="both"/>
      </w:pPr>
      <w:r>
        <w:rPr/>
        <w:t>The price charged by producers is a weighted sum of the price obtained from both the domestic and international markets since they are able to sell their products in both markets. The weight, thus, allocated to individual market is proportional to the amount sold in that market (equation 4.65). They,</w:t>
      </w:r>
      <w:r>
        <w:rPr>
          <w:spacing w:val="80"/>
        </w:rPr>
        <w:t> </w:t>
      </w:r>
      <w:r>
        <w:rPr/>
        <w:t>however, differ with respect to relative price changes, which is dependent on the elasticity of transformation. Equation 4.66 shows the basic price of</w:t>
      </w:r>
      <w:r>
        <w:rPr>
          <w:spacing w:val="40"/>
        </w:rPr>
        <w:t> </w:t>
      </w:r>
      <w:r>
        <w:rPr/>
        <w:t>product i by industry j which is derived from the weighted sum of its basic price</w:t>
      </w:r>
      <w:r>
        <w:rPr>
          <w:spacing w:val="-3"/>
        </w:rPr>
        <w:t> </w:t>
      </w:r>
      <w:r>
        <w:rPr/>
        <w:t>on</w:t>
      </w:r>
      <w:r>
        <w:rPr>
          <w:spacing w:val="-1"/>
        </w:rPr>
        <w:t> </w:t>
      </w:r>
      <w:r>
        <w:rPr/>
        <w:t>the</w:t>
      </w:r>
      <w:r>
        <w:rPr>
          <w:spacing w:val="-2"/>
        </w:rPr>
        <w:t> </w:t>
      </w:r>
      <w:r>
        <w:rPr/>
        <w:t>domestic</w:t>
      </w:r>
      <w:r>
        <w:rPr>
          <w:spacing w:val="-2"/>
        </w:rPr>
        <w:t> </w:t>
      </w:r>
      <w:r>
        <w:rPr/>
        <w:t>and</w:t>
      </w:r>
      <w:r>
        <w:rPr>
          <w:spacing w:val="-1"/>
        </w:rPr>
        <w:t> </w:t>
      </w:r>
      <w:r>
        <w:rPr/>
        <w:t>export</w:t>
      </w:r>
      <w:r>
        <w:rPr>
          <w:spacing w:val="-3"/>
        </w:rPr>
        <w:t> </w:t>
      </w:r>
      <w:r>
        <w:rPr/>
        <w:t>market.</w:t>
      </w:r>
      <w:r>
        <w:rPr>
          <w:spacing w:val="-1"/>
        </w:rPr>
        <w:t> </w:t>
      </w:r>
      <w:r>
        <w:rPr/>
        <w:t>Given</w:t>
      </w:r>
      <w:r>
        <w:rPr>
          <w:spacing w:val="-1"/>
        </w:rPr>
        <w:t> </w:t>
      </w:r>
      <w:r>
        <w:rPr/>
        <w:t>that</w:t>
      </w:r>
      <w:r>
        <w:rPr>
          <w:spacing w:val="-1"/>
        </w:rPr>
        <w:t> </w:t>
      </w:r>
      <w:r>
        <w:rPr/>
        <w:t>commodities</w:t>
      </w:r>
      <w:r>
        <w:rPr>
          <w:spacing w:val="-2"/>
        </w:rPr>
        <w:t> </w:t>
      </w:r>
      <w:r>
        <w:rPr/>
        <w:t>bought</w:t>
      </w:r>
      <w:r>
        <w:rPr>
          <w:spacing w:val="-3"/>
        </w:rPr>
        <w:t> </w:t>
      </w:r>
      <w:r>
        <w:rPr/>
        <w:t>from the</w:t>
      </w:r>
      <w:r>
        <w:rPr>
          <w:spacing w:val="-2"/>
        </w:rPr>
        <w:t> </w:t>
      </w:r>
      <w:r>
        <w:rPr/>
        <w:t>domestic</w:t>
      </w:r>
      <w:r>
        <w:rPr>
          <w:spacing w:val="-2"/>
        </w:rPr>
        <w:t> </w:t>
      </w:r>
      <w:r>
        <w:rPr/>
        <w:t>market</w:t>
      </w:r>
      <w:r>
        <w:rPr>
          <w:spacing w:val="-1"/>
        </w:rPr>
        <w:t> </w:t>
      </w:r>
      <w:r>
        <w:rPr/>
        <w:t>are composites</w:t>
      </w:r>
      <w:r>
        <w:rPr>
          <w:spacing w:val="-1"/>
        </w:rPr>
        <w:t> </w:t>
      </w:r>
      <w:r>
        <w:rPr/>
        <w:t>or</w:t>
      </w:r>
      <w:r>
        <w:rPr>
          <w:spacing w:val="-2"/>
        </w:rPr>
        <w:t> </w:t>
      </w:r>
      <w:r>
        <w:rPr/>
        <w:t>aggregates,</w:t>
      </w:r>
      <w:r>
        <w:rPr>
          <w:spacing w:val="-1"/>
        </w:rPr>
        <w:t> </w:t>
      </w:r>
      <w:r>
        <w:rPr/>
        <w:t>therefore,</w:t>
      </w:r>
      <w:r>
        <w:rPr>
          <w:spacing w:val="-1"/>
        </w:rPr>
        <w:t> </w:t>
      </w:r>
      <w:r>
        <w:rPr/>
        <w:t>the</w:t>
      </w:r>
      <w:r>
        <w:rPr>
          <w:spacing w:val="-2"/>
        </w:rPr>
        <w:t> </w:t>
      </w:r>
      <w:r>
        <w:rPr/>
        <w:t>price</w:t>
      </w:r>
      <w:r>
        <w:rPr>
          <w:spacing w:val="-2"/>
        </w:rPr>
        <w:t> </w:t>
      </w:r>
      <w:r>
        <w:rPr/>
        <w:t>paid for domestically produced commodities is given by the sum of the price received by the producer and indirect taxes (equation 4.67). In the same vein, the price paid for imported commodity will be the world price which is converted to local currency, plus taxes, import duties and domestic indirect taxes (equation 4.68).</w:t>
      </w:r>
      <w:r>
        <w:rPr>
          <w:spacing w:val="6"/>
        </w:rPr>
        <w:t> </w:t>
      </w:r>
      <w:r>
        <w:rPr/>
        <w:t>Equation</w:t>
      </w:r>
      <w:r>
        <w:rPr>
          <w:spacing w:val="9"/>
        </w:rPr>
        <w:t> </w:t>
      </w:r>
      <w:r>
        <w:rPr/>
        <w:t>4.69</w:t>
      </w:r>
      <w:r>
        <w:rPr>
          <w:spacing w:val="10"/>
        </w:rPr>
        <w:t> </w:t>
      </w:r>
      <w:r>
        <w:rPr/>
        <w:t>shows</w:t>
      </w:r>
      <w:r>
        <w:rPr>
          <w:spacing w:val="9"/>
        </w:rPr>
        <w:t> </w:t>
      </w:r>
      <w:r>
        <w:rPr/>
        <w:t>the</w:t>
      </w:r>
      <w:r>
        <w:rPr>
          <w:spacing w:val="7"/>
        </w:rPr>
        <w:t> </w:t>
      </w:r>
      <w:r>
        <w:rPr/>
        <w:t>price</w:t>
      </w:r>
      <w:r>
        <w:rPr>
          <w:spacing w:val="7"/>
        </w:rPr>
        <w:t> </w:t>
      </w:r>
      <w:r>
        <w:rPr/>
        <w:t>of</w:t>
      </w:r>
      <w:r>
        <w:rPr>
          <w:spacing w:val="8"/>
        </w:rPr>
        <w:t> </w:t>
      </w:r>
      <w:r>
        <w:rPr/>
        <w:t>the</w:t>
      </w:r>
      <w:r>
        <w:rPr>
          <w:spacing w:val="7"/>
        </w:rPr>
        <w:t> </w:t>
      </w:r>
      <w:r>
        <w:rPr/>
        <w:t>composite</w:t>
      </w:r>
      <w:r>
        <w:rPr>
          <w:spacing w:val="8"/>
        </w:rPr>
        <w:t> </w:t>
      </w:r>
      <w:r>
        <w:rPr/>
        <w:t>which</w:t>
      </w:r>
      <w:r>
        <w:rPr>
          <w:spacing w:val="8"/>
        </w:rPr>
        <w:t> </w:t>
      </w:r>
      <w:r>
        <w:rPr/>
        <w:t>is</w:t>
      </w:r>
      <w:r>
        <w:rPr>
          <w:spacing w:val="10"/>
        </w:rPr>
        <w:t> </w:t>
      </w:r>
      <w:r>
        <w:rPr/>
        <w:t>weighted</w:t>
      </w:r>
      <w:r>
        <w:rPr>
          <w:spacing w:val="9"/>
        </w:rPr>
        <w:t> </w:t>
      </w:r>
      <w:r>
        <w:rPr>
          <w:spacing w:val="-5"/>
        </w:rPr>
        <w:t>sum</w:t>
      </w:r>
    </w:p>
    <w:p>
      <w:pPr>
        <w:spacing w:after="0" w:line="360" w:lineRule="auto"/>
        <w:jc w:val="both"/>
        <w:sectPr>
          <w:pgSz w:w="12240" w:h="15840"/>
          <w:pgMar w:header="0" w:footer="1015" w:top="1280" w:bottom="1200" w:left="60" w:right="0"/>
        </w:sectPr>
      </w:pPr>
    </w:p>
    <w:p>
      <w:pPr>
        <w:pStyle w:val="BodyText"/>
        <w:spacing w:line="360" w:lineRule="auto" w:before="65"/>
        <w:ind w:left="3180" w:right="1437"/>
        <w:jc w:val="both"/>
      </w:pPr>
      <w:r>
        <w:rPr/>
        <w:t>of the price paid for domestically produced and imported. This is for goods facing import competition. Finally the model defines two price indexes</w:t>
      </w:r>
      <w:r>
        <w:rPr>
          <w:spacing w:val="40"/>
        </w:rPr>
        <w:t> </w:t>
      </w:r>
      <w:r>
        <w:rPr/>
        <w:t>namely the GDP deflator (equation 4.70) and the consumer price index (equation 4.71). The former is a Fisher index while the latter is a Laspeyres </w:t>
      </w:r>
      <w:r>
        <w:rPr>
          <w:spacing w:val="-2"/>
        </w:rPr>
        <w:t>index.</w:t>
      </w:r>
    </w:p>
    <w:p>
      <w:pPr>
        <w:pStyle w:val="BodyText"/>
        <w:spacing w:before="10"/>
        <w:rPr>
          <w:sz w:val="9"/>
        </w:rPr>
      </w:pPr>
    </w:p>
    <w:p>
      <w:pPr>
        <w:spacing w:after="0"/>
        <w:rPr>
          <w:sz w:val="9"/>
        </w:rPr>
        <w:sectPr>
          <w:pgSz w:w="12240" w:h="15840"/>
          <w:pgMar w:header="0" w:footer="1015" w:top="1280" w:bottom="1200" w:left="60" w:right="0"/>
        </w:sectPr>
      </w:pPr>
    </w:p>
    <w:p>
      <w:pPr>
        <w:spacing w:before="161"/>
        <w:ind w:left="0" w:right="0" w:firstLine="0"/>
        <w:jc w:val="right"/>
        <w:rPr>
          <w:rFonts w:ascii="Cambria Math" w:eastAsia="Cambria Math"/>
          <w:sz w:val="17"/>
        </w:rPr>
      </w:pPr>
      <w:r>
        <w:rPr>
          <w:rFonts w:ascii="Cambria Math" w:eastAsia="Cambria Math"/>
          <w:spacing w:val="-2"/>
          <w:w w:val="115"/>
          <w:position w:val="5"/>
          <w:sz w:val="24"/>
        </w:rPr>
        <w:t>𝑃𝑃</w:t>
      </w:r>
      <w:r>
        <w:rPr>
          <w:rFonts w:ascii="Cambria Math" w:eastAsia="Cambria Math"/>
          <w:spacing w:val="-2"/>
          <w:w w:val="115"/>
          <w:sz w:val="17"/>
        </w:rPr>
        <w:t>j,𝑡</w:t>
      </w:r>
    </w:p>
    <w:p>
      <w:pPr>
        <w:spacing w:line="172" w:lineRule="auto" w:before="99"/>
        <w:ind w:left="38" w:right="0" w:firstLine="0"/>
        <w:jc w:val="left"/>
        <w:rPr>
          <w:rFonts w:ascii="Cambria Math" w:eastAsia="Cambria Math"/>
          <w:sz w:val="14"/>
        </w:rPr>
      </w:pPr>
      <w:r>
        <w:rPr/>
        <w:br w:type="column"/>
      </w:r>
      <w:r>
        <w:rPr>
          <w:rFonts w:ascii="Cambria Math" w:eastAsia="Cambria Math"/>
          <w:w w:val="115"/>
          <w:position w:val="-11"/>
          <w:sz w:val="24"/>
        </w:rPr>
        <w:t>=</w:t>
      </w:r>
      <w:r>
        <w:rPr>
          <w:rFonts w:ascii="Cambria Math" w:eastAsia="Cambria Math"/>
          <w:spacing w:val="17"/>
          <w:w w:val="115"/>
          <w:position w:val="-11"/>
          <w:sz w:val="24"/>
        </w:rPr>
        <w:t> </w:t>
      </w:r>
      <w:r>
        <w:rPr>
          <w:rFonts w:ascii="Cambria Math" w:eastAsia="Cambria Math"/>
          <w:w w:val="115"/>
          <w:position w:val="4"/>
          <w:sz w:val="17"/>
          <w:u w:val="single"/>
        </w:rPr>
        <w:t>𝑃𝑉𝐴</w:t>
      </w:r>
      <w:r>
        <w:rPr>
          <w:rFonts w:ascii="Cambria Math" w:eastAsia="Cambria Math"/>
          <w:w w:val="115"/>
          <w:sz w:val="14"/>
          <w:u w:val="single"/>
        </w:rPr>
        <w:t>j,𝑡</w:t>
      </w:r>
      <w:r>
        <w:rPr>
          <w:rFonts w:ascii="Cambria Math" w:eastAsia="Cambria Math"/>
          <w:spacing w:val="-9"/>
          <w:w w:val="115"/>
          <w:sz w:val="14"/>
          <w:u w:val="single"/>
        </w:rPr>
        <w:t> </w:t>
      </w:r>
      <w:r>
        <w:rPr>
          <w:rFonts w:ascii="Cambria Math" w:eastAsia="Cambria Math"/>
          <w:w w:val="115"/>
          <w:position w:val="4"/>
          <w:sz w:val="17"/>
          <w:u w:val="single"/>
        </w:rPr>
        <w:t>𝑉𝐴</w:t>
      </w:r>
      <w:r>
        <w:rPr>
          <w:rFonts w:ascii="Cambria Math" w:eastAsia="Cambria Math"/>
          <w:w w:val="115"/>
          <w:sz w:val="14"/>
          <w:u w:val="single"/>
        </w:rPr>
        <w:t>j,𝑡</w:t>
      </w:r>
      <w:r>
        <w:rPr>
          <w:rFonts w:ascii="Cambria Math" w:eastAsia="Cambria Math"/>
          <w:w w:val="115"/>
          <w:position w:val="4"/>
          <w:sz w:val="17"/>
          <w:u w:val="single"/>
        </w:rPr>
        <w:t>+</w:t>
      </w:r>
      <w:r>
        <w:rPr>
          <w:rFonts w:ascii="Cambria Math" w:eastAsia="Cambria Math"/>
          <w:spacing w:val="-11"/>
          <w:w w:val="115"/>
          <w:position w:val="4"/>
          <w:sz w:val="17"/>
          <w:u w:val="single"/>
        </w:rPr>
        <w:t> </w:t>
      </w:r>
      <w:r>
        <w:rPr>
          <w:rFonts w:ascii="Cambria Math" w:eastAsia="Cambria Math"/>
          <w:w w:val="115"/>
          <w:position w:val="4"/>
          <w:sz w:val="17"/>
          <w:u w:val="single"/>
        </w:rPr>
        <w:t>𝑃𝐶𝐼</w:t>
      </w:r>
      <w:r>
        <w:rPr>
          <w:rFonts w:ascii="Cambria Math" w:eastAsia="Cambria Math"/>
          <w:w w:val="115"/>
          <w:sz w:val="14"/>
          <w:u w:val="single"/>
        </w:rPr>
        <w:t>j,𝑡</w:t>
      </w:r>
      <w:r>
        <w:rPr>
          <w:rFonts w:ascii="Cambria Math" w:eastAsia="Cambria Math"/>
          <w:spacing w:val="-6"/>
          <w:w w:val="115"/>
          <w:sz w:val="14"/>
          <w:u w:val="single"/>
        </w:rPr>
        <w:t> </w:t>
      </w:r>
      <w:r>
        <w:rPr>
          <w:rFonts w:ascii="Cambria Math" w:eastAsia="Cambria Math"/>
          <w:spacing w:val="-4"/>
          <w:w w:val="115"/>
          <w:position w:val="4"/>
          <w:sz w:val="17"/>
          <w:u w:val="single"/>
        </w:rPr>
        <w:t>𝐶𝐼</w:t>
      </w:r>
      <w:r>
        <w:rPr>
          <w:rFonts w:ascii="Cambria Math" w:eastAsia="Cambria Math"/>
          <w:spacing w:val="-4"/>
          <w:w w:val="115"/>
          <w:sz w:val="14"/>
          <w:u w:val="single"/>
        </w:rPr>
        <w:t>j,𝑡</w:t>
      </w:r>
    </w:p>
    <w:p>
      <w:pPr>
        <w:spacing w:line="168" w:lineRule="auto" w:before="0"/>
        <w:ind w:left="1053" w:right="0" w:firstLine="0"/>
        <w:jc w:val="left"/>
        <w:rPr>
          <w:rFonts w:ascii="Cambria Math" w:eastAsia="Cambria Math"/>
          <w:sz w:val="14"/>
        </w:rPr>
      </w:pPr>
      <w:r>
        <w:rPr>
          <w:rFonts w:ascii="Cambria Math" w:eastAsia="Cambria Math"/>
          <w:spacing w:val="-2"/>
          <w:w w:val="120"/>
          <w:sz w:val="17"/>
        </w:rPr>
        <w:t>𝑋𝑆𝑇</w:t>
      </w:r>
      <w:r>
        <w:rPr>
          <w:rFonts w:ascii="Cambria Math" w:eastAsia="Cambria Math"/>
          <w:spacing w:val="-2"/>
          <w:w w:val="120"/>
          <w:position w:val="-3"/>
          <w:sz w:val="14"/>
        </w:rPr>
        <w:t>j,𝑡</w:t>
      </w:r>
    </w:p>
    <w:p>
      <w:pPr>
        <w:pStyle w:val="BodyText"/>
        <w:spacing w:before="167"/>
        <w:ind w:left="3151"/>
      </w:pPr>
      <w:r>
        <w:rPr/>
        <w:br w:type="column"/>
      </w:r>
      <w:r>
        <w:rPr>
          <w:spacing w:val="-2"/>
        </w:rPr>
        <w:t>(4.60)</w:t>
      </w:r>
    </w:p>
    <w:p>
      <w:pPr>
        <w:spacing w:after="0"/>
        <w:sectPr>
          <w:type w:val="continuous"/>
          <w:pgSz w:w="12240" w:h="15840"/>
          <w:pgMar w:header="0" w:footer="1015" w:top="1360" w:bottom="1260" w:left="60" w:right="0"/>
          <w:cols w:num="3" w:equalWidth="0">
            <w:col w:w="3600" w:space="40"/>
            <w:col w:w="2288" w:space="942"/>
            <w:col w:w="5310"/>
          </w:cols>
        </w:sectPr>
      </w:pPr>
    </w:p>
    <w:p>
      <w:pPr>
        <w:pStyle w:val="BodyText"/>
        <w:spacing w:before="91"/>
      </w:pPr>
    </w:p>
    <w:p>
      <w:pPr>
        <w:pStyle w:val="BodyText"/>
        <w:tabs>
          <w:tab w:pos="10081" w:val="left" w:leader="none"/>
        </w:tabs>
        <w:ind w:left="3151"/>
      </w:pPr>
      <w:r>
        <w:rPr>
          <w:rFonts w:ascii="Cambria Math" w:eastAsia="Cambria Math"/>
          <w:w w:val="110"/>
        </w:rPr>
        <w:t>𝑃𝑇</w:t>
      </w:r>
      <w:r>
        <w:rPr>
          <w:rFonts w:ascii="Cambria Math" w:eastAsia="Cambria Math"/>
          <w:w w:val="110"/>
          <w:vertAlign w:val="subscript"/>
        </w:rPr>
        <w:t>j,𝑡</w:t>
      </w:r>
      <w:r>
        <w:rPr>
          <w:rFonts w:ascii="Cambria Math" w:eastAsia="Cambria Math"/>
          <w:spacing w:val="-1"/>
          <w:w w:val="110"/>
          <w:vertAlign w:val="baseline"/>
        </w:rPr>
        <w:t> </w:t>
      </w:r>
      <w:r>
        <w:rPr>
          <w:rFonts w:ascii="Cambria Math" w:eastAsia="Cambria Math"/>
          <w:w w:val="110"/>
          <w:vertAlign w:val="baseline"/>
        </w:rPr>
        <w:t>=</w:t>
      </w:r>
      <w:r>
        <w:rPr>
          <w:rFonts w:ascii="Cambria Math" w:eastAsia="Cambria Math"/>
          <w:spacing w:val="31"/>
          <w:w w:val="110"/>
          <w:vertAlign w:val="baseline"/>
        </w:rPr>
        <w:t> </w:t>
      </w:r>
      <w:r>
        <w:rPr>
          <w:rFonts w:ascii="Cambria Math" w:eastAsia="Cambria Math"/>
          <w:w w:val="110"/>
          <w:vertAlign w:val="baseline"/>
        </w:rPr>
        <w:t>(1</w:t>
      </w:r>
      <w:r>
        <w:rPr>
          <w:rFonts w:ascii="Cambria Math" w:eastAsia="Cambria Math"/>
          <w:spacing w:val="-15"/>
          <w:w w:val="110"/>
          <w:vertAlign w:val="baseline"/>
        </w:rPr>
        <w:t> </w:t>
      </w:r>
      <w:r>
        <w:rPr>
          <w:rFonts w:ascii="Cambria Math" w:eastAsia="Cambria Math"/>
          <w:w w:val="110"/>
          <w:vertAlign w:val="baseline"/>
        </w:rPr>
        <w:t>+</w:t>
      </w:r>
      <w:r>
        <w:rPr>
          <w:rFonts w:ascii="Cambria Math" w:eastAsia="Cambria Math"/>
          <w:spacing w:val="22"/>
          <w:w w:val="110"/>
          <w:vertAlign w:val="baseline"/>
        </w:rPr>
        <w:t> </w:t>
      </w:r>
      <w:r>
        <w:rPr>
          <w:rFonts w:ascii="Cambria Math" w:eastAsia="Cambria Math"/>
          <w:spacing w:val="-2"/>
          <w:w w:val="110"/>
          <w:vertAlign w:val="baseline"/>
        </w:rPr>
        <w:t>𝑡𝑡𝑖𝑝</w:t>
      </w:r>
      <w:r>
        <w:rPr>
          <w:rFonts w:ascii="Cambria Math" w:eastAsia="Cambria Math"/>
          <w:spacing w:val="-2"/>
          <w:w w:val="110"/>
          <w:vertAlign w:val="subscript"/>
        </w:rPr>
        <w:t>j,𝑡</w:t>
      </w:r>
      <w:r>
        <w:rPr>
          <w:rFonts w:ascii="Cambria Math" w:eastAsia="Cambria Math"/>
          <w:spacing w:val="-2"/>
          <w:w w:val="110"/>
          <w:vertAlign w:val="baseline"/>
        </w:rPr>
        <w:t>)𝑃𝑃</w:t>
      </w:r>
      <w:r>
        <w:rPr>
          <w:rFonts w:ascii="Cambria Math" w:eastAsia="Cambria Math"/>
          <w:spacing w:val="-2"/>
          <w:w w:val="110"/>
          <w:vertAlign w:val="subscript"/>
        </w:rPr>
        <w:t>j,𝑡</w:t>
      </w:r>
      <w:r>
        <w:rPr>
          <w:rFonts w:ascii="Cambria Math" w:eastAsia="Cambria Math"/>
          <w:vertAlign w:val="baseline"/>
        </w:rPr>
        <w:tab/>
      </w:r>
      <w:r>
        <w:rPr>
          <w:spacing w:val="-2"/>
          <w:w w:val="110"/>
          <w:vertAlign w:val="baseline"/>
        </w:rPr>
        <w:t>(4.61)</w:t>
      </w:r>
    </w:p>
    <w:p>
      <w:pPr>
        <w:pStyle w:val="BodyText"/>
        <w:spacing w:before="63"/>
        <w:rPr>
          <w:sz w:val="20"/>
        </w:rPr>
      </w:pPr>
    </w:p>
    <w:p>
      <w:pPr>
        <w:spacing w:after="0"/>
        <w:rPr>
          <w:sz w:val="20"/>
        </w:rPr>
        <w:sectPr>
          <w:type w:val="continuous"/>
          <w:pgSz w:w="12240" w:h="15840"/>
          <w:pgMar w:header="0" w:footer="1015" w:top="1360" w:bottom="1260" w:left="60" w:right="0"/>
        </w:sectPr>
      </w:pPr>
    </w:p>
    <w:p>
      <w:pPr>
        <w:pStyle w:val="BodyText"/>
        <w:spacing w:before="171"/>
        <w:jc w:val="right"/>
        <w:rPr>
          <w:rFonts w:ascii="Cambria Math" w:eastAsia="Cambria Math"/>
        </w:rPr>
      </w:pPr>
      <w:r>
        <w:rPr>
          <w:rFonts w:ascii="Cambria Math" w:eastAsia="Cambria Math"/>
          <w:spacing w:val="-2"/>
          <w:w w:val="120"/>
        </w:rPr>
        <w:t>𝑃𝐶𝐼</w:t>
      </w:r>
      <w:r>
        <w:rPr>
          <w:rFonts w:ascii="Cambria Math" w:eastAsia="Cambria Math"/>
          <w:spacing w:val="-2"/>
          <w:w w:val="120"/>
          <w:vertAlign w:val="subscript"/>
        </w:rPr>
        <w:t>j,𝑡</w:t>
      </w:r>
    </w:p>
    <w:p>
      <w:pPr>
        <w:spacing w:line="172" w:lineRule="auto" w:before="97"/>
        <w:ind w:left="40" w:right="0" w:firstLine="0"/>
        <w:jc w:val="left"/>
        <w:rPr>
          <w:rFonts w:ascii="Cambria Math" w:hAnsi="Cambria Math" w:eastAsia="Cambria Math"/>
          <w:sz w:val="14"/>
        </w:rPr>
      </w:pPr>
      <w:r>
        <w:rPr/>
        <w:br w:type="column"/>
      </w:r>
      <w:r>
        <w:rPr>
          <w:rFonts w:ascii="Cambria Math" w:hAnsi="Cambria Math" w:eastAsia="Cambria Math"/>
          <w:w w:val="110"/>
          <w:position w:val="-11"/>
          <w:sz w:val="24"/>
        </w:rPr>
        <w:t>=</w:t>
      </w:r>
      <w:r>
        <w:rPr>
          <w:rFonts w:ascii="Cambria Math" w:hAnsi="Cambria Math" w:eastAsia="Cambria Math"/>
          <w:spacing w:val="34"/>
          <w:w w:val="110"/>
          <w:position w:val="-11"/>
          <w:sz w:val="24"/>
        </w:rPr>
        <w:t> </w:t>
      </w:r>
      <w:r>
        <w:rPr>
          <w:rFonts w:ascii="Cambria Math" w:hAnsi="Cambria Math" w:eastAsia="Cambria Math"/>
          <w:w w:val="110"/>
          <w:position w:val="5"/>
          <w:sz w:val="17"/>
          <w:u w:val="single"/>
        </w:rPr>
        <w:t>∑</w:t>
      </w:r>
      <w:r>
        <w:rPr>
          <w:rFonts w:ascii="Cambria Math" w:hAnsi="Cambria Math" w:eastAsia="Cambria Math"/>
          <w:w w:val="110"/>
          <w:sz w:val="14"/>
          <w:u w:val="single"/>
        </w:rPr>
        <w:t>𝑖</w:t>
      </w:r>
      <w:r>
        <w:rPr>
          <w:rFonts w:ascii="Cambria Math" w:hAnsi="Cambria Math" w:eastAsia="Cambria Math"/>
          <w:spacing w:val="-9"/>
          <w:w w:val="110"/>
          <w:sz w:val="14"/>
          <w:u w:val="single"/>
        </w:rPr>
        <w:t> </w:t>
      </w:r>
      <w:r>
        <w:rPr>
          <w:rFonts w:ascii="Cambria Math" w:hAnsi="Cambria Math" w:eastAsia="Cambria Math"/>
          <w:spacing w:val="-2"/>
          <w:w w:val="110"/>
          <w:position w:val="4"/>
          <w:sz w:val="17"/>
          <w:u w:val="single"/>
        </w:rPr>
        <w:t>𝑃𝐶</w:t>
      </w:r>
      <w:r>
        <w:rPr>
          <w:rFonts w:ascii="Cambria Math" w:hAnsi="Cambria Math" w:eastAsia="Cambria Math"/>
          <w:spacing w:val="-2"/>
          <w:w w:val="110"/>
          <w:sz w:val="14"/>
          <w:u w:val="single"/>
        </w:rPr>
        <w:t>𝑖,𝑡</w:t>
      </w:r>
      <w:r>
        <w:rPr>
          <w:rFonts w:ascii="Cambria Math" w:hAnsi="Cambria Math" w:eastAsia="Cambria Math"/>
          <w:spacing w:val="-2"/>
          <w:w w:val="110"/>
          <w:position w:val="4"/>
          <w:sz w:val="17"/>
          <w:u w:val="single"/>
        </w:rPr>
        <w:t>𝐷𝐼</w:t>
      </w:r>
      <w:r>
        <w:rPr>
          <w:rFonts w:ascii="Cambria Math" w:hAnsi="Cambria Math" w:eastAsia="Cambria Math"/>
          <w:spacing w:val="-2"/>
          <w:w w:val="110"/>
          <w:sz w:val="14"/>
          <w:u w:val="single"/>
        </w:rPr>
        <w:t>𝑖,j,𝑡</w:t>
      </w:r>
    </w:p>
    <w:p>
      <w:pPr>
        <w:spacing w:line="185" w:lineRule="exact" w:before="0"/>
        <w:ind w:left="674" w:right="0" w:firstLine="0"/>
        <w:jc w:val="left"/>
        <w:rPr>
          <w:rFonts w:ascii="Cambria Math" w:eastAsia="Cambria Math"/>
          <w:sz w:val="14"/>
        </w:rPr>
      </w:pPr>
      <w:r>
        <w:rPr>
          <w:rFonts w:ascii="Cambria Math" w:eastAsia="Cambria Math"/>
          <w:spacing w:val="-4"/>
          <w:w w:val="120"/>
          <w:position w:val="4"/>
          <w:sz w:val="17"/>
        </w:rPr>
        <w:t>𝐶𝐼</w:t>
      </w:r>
      <w:r>
        <w:rPr>
          <w:rFonts w:ascii="Cambria Math" w:eastAsia="Cambria Math"/>
          <w:spacing w:val="-4"/>
          <w:w w:val="120"/>
          <w:sz w:val="14"/>
        </w:rPr>
        <w:t>j,𝑡</w:t>
      </w:r>
    </w:p>
    <w:p>
      <w:pPr>
        <w:pStyle w:val="BodyText"/>
        <w:spacing w:before="175"/>
        <w:ind w:left="3151"/>
      </w:pPr>
      <w:r>
        <w:rPr/>
        <w:br w:type="column"/>
      </w:r>
      <w:r>
        <w:rPr>
          <w:spacing w:val="-2"/>
        </w:rPr>
        <w:t>(4.62)</w:t>
      </w:r>
    </w:p>
    <w:p>
      <w:pPr>
        <w:spacing w:after="0"/>
        <w:sectPr>
          <w:type w:val="continuous"/>
          <w:pgSz w:w="12240" w:h="15840"/>
          <w:pgMar w:header="0" w:footer="1015" w:top="1360" w:bottom="1260" w:left="60" w:right="0"/>
          <w:cols w:num="3" w:equalWidth="0">
            <w:col w:w="3696" w:space="40"/>
            <w:col w:w="1381" w:space="1814"/>
            <w:col w:w="5249"/>
          </w:cols>
        </w:sectPr>
      </w:pPr>
    </w:p>
    <w:p>
      <w:pPr>
        <w:pStyle w:val="BodyText"/>
        <w:spacing w:before="20"/>
        <w:rPr>
          <w:sz w:val="20"/>
        </w:rPr>
      </w:pPr>
    </w:p>
    <w:p>
      <w:pPr>
        <w:spacing w:after="0"/>
        <w:rPr>
          <w:sz w:val="20"/>
        </w:rPr>
        <w:sectPr>
          <w:type w:val="continuous"/>
          <w:pgSz w:w="12240" w:h="15840"/>
          <w:pgMar w:header="0" w:footer="1015" w:top="1360" w:bottom="1260" w:left="60" w:right="0"/>
        </w:sectPr>
      </w:pPr>
    </w:p>
    <w:p>
      <w:pPr>
        <w:pStyle w:val="BodyText"/>
        <w:spacing w:before="163"/>
        <w:jc w:val="right"/>
        <w:rPr>
          <w:rFonts w:ascii="Cambria Math" w:eastAsia="Cambria Math"/>
        </w:rPr>
      </w:pPr>
      <w:r>
        <w:rPr>
          <w:rFonts w:ascii="Cambria Math" w:eastAsia="Cambria Math"/>
          <w:spacing w:val="-2"/>
          <w:w w:val="120"/>
        </w:rPr>
        <w:t>𝑃𝑉𝐴</w:t>
      </w:r>
      <w:r>
        <w:rPr>
          <w:rFonts w:ascii="Cambria Math" w:eastAsia="Cambria Math"/>
          <w:spacing w:val="-2"/>
          <w:w w:val="120"/>
          <w:vertAlign w:val="subscript"/>
        </w:rPr>
        <w:t>j,𝑡</w:t>
      </w:r>
    </w:p>
    <w:p>
      <w:pPr>
        <w:spacing w:line="172" w:lineRule="auto" w:before="100"/>
        <w:ind w:left="40" w:right="0" w:firstLine="0"/>
        <w:jc w:val="left"/>
        <w:rPr>
          <w:rFonts w:ascii="Cambria Math" w:eastAsia="Cambria Math"/>
          <w:sz w:val="14"/>
        </w:rPr>
      </w:pPr>
      <w:r>
        <w:rPr/>
        <w:br w:type="column"/>
      </w:r>
      <w:r>
        <w:rPr>
          <w:rFonts w:ascii="Cambria Math" w:eastAsia="Cambria Math"/>
          <w:w w:val="110"/>
          <w:position w:val="-11"/>
          <w:sz w:val="24"/>
        </w:rPr>
        <w:t>=</w:t>
      </w:r>
      <w:r>
        <w:rPr>
          <w:rFonts w:ascii="Cambria Math" w:eastAsia="Cambria Math"/>
          <w:spacing w:val="54"/>
          <w:w w:val="110"/>
          <w:position w:val="-11"/>
          <w:sz w:val="24"/>
        </w:rPr>
        <w:t> </w:t>
      </w:r>
      <w:r>
        <w:rPr>
          <w:rFonts w:ascii="Cambria Math" w:eastAsia="Cambria Math"/>
          <w:w w:val="110"/>
          <w:position w:val="4"/>
          <w:sz w:val="17"/>
          <w:u w:val="single"/>
        </w:rPr>
        <w:t>𝖶𝐶</w:t>
      </w:r>
      <w:r>
        <w:rPr>
          <w:rFonts w:ascii="Cambria Math" w:eastAsia="Cambria Math"/>
          <w:w w:val="110"/>
          <w:sz w:val="14"/>
          <w:u w:val="single"/>
        </w:rPr>
        <w:t>j,𝑡</w:t>
      </w:r>
      <w:r>
        <w:rPr>
          <w:rFonts w:ascii="Cambria Math" w:eastAsia="Cambria Math"/>
          <w:w w:val="110"/>
          <w:position w:val="4"/>
          <w:sz w:val="17"/>
          <w:u w:val="single"/>
        </w:rPr>
        <w:t>𝐿𝐷𝐶</w:t>
      </w:r>
      <w:r>
        <w:rPr>
          <w:rFonts w:ascii="Cambria Math" w:eastAsia="Cambria Math"/>
          <w:w w:val="110"/>
          <w:sz w:val="14"/>
          <w:u w:val="single"/>
        </w:rPr>
        <w:t>j,𝑡</w:t>
      </w:r>
      <w:r>
        <w:rPr>
          <w:rFonts w:ascii="Cambria Math" w:eastAsia="Cambria Math"/>
          <w:w w:val="110"/>
          <w:position w:val="4"/>
          <w:sz w:val="17"/>
          <w:u w:val="single"/>
        </w:rPr>
        <w:t>+</w:t>
      </w:r>
      <w:r>
        <w:rPr>
          <w:rFonts w:ascii="Cambria Math" w:eastAsia="Cambria Math"/>
          <w:spacing w:val="-5"/>
          <w:w w:val="110"/>
          <w:position w:val="4"/>
          <w:sz w:val="17"/>
          <w:u w:val="single"/>
        </w:rPr>
        <w:t> </w:t>
      </w:r>
      <w:r>
        <w:rPr>
          <w:rFonts w:ascii="Cambria Math" w:eastAsia="Cambria Math"/>
          <w:spacing w:val="-2"/>
          <w:w w:val="110"/>
          <w:position w:val="4"/>
          <w:sz w:val="17"/>
          <w:u w:val="single"/>
        </w:rPr>
        <w:t>𝑅𝐶</w:t>
      </w:r>
      <w:r>
        <w:rPr>
          <w:rFonts w:ascii="Cambria Math" w:eastAsia="Cambria Math"/>
          <w:spacing w:val="-2"/>
          <w:w w:val="110"/>
          <w:sz w:val="14"/>
          <w:u w:val="single"/>
        </w:rPr>
        <w:t>j,𝑡</w:t>
      </w:r>
      <w:r>
        <w:rPr>
          <w:rFonts w:ascii="Cambria Math" w:eastAsia="Cambria Math"/>
          <w:spacing w:val="-2"/>
          <w:w w:val="110"/>
          <w:position w:val="4"/>
          <w:sz w:val="17"/>
          <w:u w:val="single"/>
        </w:rPr>
        <w:t>𝐾𝐷𝐶</w:t>
      </w:r>
      <w:r>
        <w:rPr>
          <w:rFonts w:ascii="Cambria Math" w:eastAsia="Cambria Math"/>
          <w:spacing w:val="-2"/>
          <w:w w:val="110"/>
          <w:sz w:val="14"/>
          <w:u w:val="single"/>
        </w:rPr>
        <w:t>j,𝑡</w:t>
      </w:r>
    </w:p>
    <w:p>
      <w:pPr>
        <w:spacing w:line="185" w:lineRule="exact" w:before="0"/>
        <w:ind w:left="300" w:right="0" w:firstLine="0"/>
        <w:jc w:val="center"/>
        <w:rPr>
          <w:rFonts w:ascii="Cambria Math" w:eastAsia="Cambria Math"/>
          <w:sz w:val="14"/>
        </w:rPr>
      </w:pPr>
      <w:r>
        <w:rPr>
          <w:rFonts w:ascii="Cambria Math" w:eastAsia="Cambria Math"/>
          <w:spacing w:val="-4"/>
          <w:w w:val="120"/>
          <w:position w:val="4"/>
          <w:sz w:val="17"/>
        </w:rPr>
        <w:t>𝑉𝐴</w:t>
      </w:r>
      <w:r>
        <w:rPr>
          <w:rFonts w:ascii="Cambria Math" w:eastAsia="Cambria Math"/>
          <w:spacing w:val="-4"/>
          <w:w w:val="120"/>
          <w:sz w:val="14"/>
        </w:rPr>
        <w:t>j,𝑡</w:t>
      </w:r>
    </w:p>
    <w:p>
      <w:pPr>
        <w:pStyle w:val="BodyText"/>
        <w:spacing w:before="167"/>
        <w:ind w:left="3151"/>
      </w:pPr>
      <w:r>
        <w:rPr/>
        <w:br w:type="column"/>
      </w:r>
      <w:r>
        <w:rPr>
          <w:spacing w:val="-2"/>
        </w:rPr>
        <w:t>(4.63)</w:t>
      </w:r>
    </w:p>
    <w:p>
      <w:pPr>
        <w:spacing w:after="0"/>
        <w:sectPr>
          <w:type w:val="continuous"/>
          <w:pgSz w:w="12240" w:h="15840"/>
          <w:pgMar w:header="0" w:footer="1015" w:top="1360" w:bottom="1260" w:left="60" w:right="0"/>
          <w:cols w:num="3" w:equalWidth="0">
            <w:col w:w="3777" w:space="40"/>
            <w:col w:w="2365" w:space="748"/>
            <w:col w:w="5250"/>
          </w:cols>
        </w:sectPr>
      </w:pPr>
    </w:p>
    <w:p>
      <w:pPr>
        <w:pStyle w:val="BodyText"/>
        <w:spacing w:before="29"/>
        <w:rPr>
          <w:sz w:val="20"/>
        </w:rPr>
      </w:pPr>
    </w:p>
    <w:p>
      <w:pPr>
        <w:spacing w:after="0"/>
        <w:rPr>
          <w:sz w:val="20"/>
        </w:rPr>
        <w:sectPr>
          <w:type w:val="continuous"/>
          <w:pgSz w:w="12240" w:h="15840"/>
          <w:pgMar w:header="0" w:footer="1015" w:top="1360" w:bottom="1260" w:left="60" w:right="0"/>
        </w:sectPr>
      </w:pPr>
    </w:p>
    <w:p>
      <w:pPr>
        <w:spacing w:before="169"/>
        <w:ind w:left="0" w:right="0" w:firstLine="0"/>
        <w:jc w:val="right"/>
        <w:rPr>
          <w:rFonts w:ascii="Cambria Math" w:eastAsia="Cambria Math"/>
          <w:sz w:val="17"/>
        </w:rPr>
      </w:pPr>
      <w:r>
        <w:rPr>
          <w:rFonts w:ascii="Cambria Math" w:eastAsia="Cambria Math"/>
          <w:spacing w:val="-2"/>
          <w:w w:val="115"/>
          <w:position w:val="5"/>
          <w:sz w:val="24"/>
        </w:rPr>
        <w:t>𝑅𝐶</w:t>
      </w:r>
      <w:r>
        <w:rPr>
          <w:rFonts w:ascii="Cambria Math" w:eastAsia="Cambria Math"/>
          <w:spacing w:val="-2"/>
          <w:w w:val="115"/>
          <w:sz w:val="17"/>
        </w:rPr>
        <w:t>j,𝑡</w:t>
      </w:r>
    </w:p>
    <w:p>
      <w:pPr>
        <w:spacing w:line="172" w:lineRule="auto" w:before="96"/>
        <w:ind w:left="40" w:right="0" w:firstLine="0"/>
        <w:jc w:val="left"/>
        <w:rPr>
          <w:rFonts w:ascii="Cambria Math" w:hAnsi="Cambria Math" w:eastAsia="Cambria Math"/>
          <w:sz w:val="14"/>
        </w:rPr>
      </w:pPr>
      <w:r>
        <w:rPr/>
        <w:br w:type="column"/>
      </w:r>
      <w:r>
        <w:rPr>
          <w:rFonts w:ascii="Cambria Math" w:hAnsi="Cambria Math" w:eastAsia="Cambria Math"/>
          <w:w w:val="110"/>
          <w:position w:val="-11"/>
          <w:sz w:val="24"/>
        </w:rPr>
        <w:t>=</w:t>
      </w:r>
      <w:r>
        <w:rPr>
          <w:rFonts w:ascii="Cambria Math" w:hAnsi="Cambria Math" w:eastAsia="Cambria Math"/>
          <w:spacing w:val="45"/>
          <w:w w:val="110"/>
          <w:position w:val="-11"/>
          <w:sz w:val="24"/>
        </w:rPr>
        <w:t> </w:t>
      </w:r>
      <w:r>
        <w:rPr>
          <w:rFonts w:ascii="Cambria Math" w:hAnsi="Cambria Math" w:eastAsia="Cambria Math"/>
          <w:w w:val="110"/>
          <w:position w:val="5"/>
          <w:sz w:val="17"/>
          <w:u w:val="single"/>
        </w:rPr>
        <w:t>∑</w:t>
      </w:r>
      <w:r>
        <w:rPr>
          <w:rFonts w:ascii="Cambria Math" w:hAnsi="Cambria Math" w:eastAsia="Cambria Math"/>
          <w:w w:val="110"/>
          <w:sz w:val="14"/>
          <w:u w:val="single"/>
        </w:rPr>
        <w:t>𝑘</w:t>
      </w:r>
      <w:r>
        <w:rPr>
          <w:rFonts w:ascii="Cambria Math" w:hAnsi="Cambria Math" w:eastAsia="Cambria Math"/>
          <w:spacing w:val="-8"/>
          <w:w w:val="110"/>
          <w:sz w:val="14"/>
          <w:u w:val="single"/>
        </w:rPr>
        <w:t> </w:t>
      </w:r>
      <w:r>
        <w:rPr>
          <w:rFonts w:ascii="Cambria Math" w:hAnsi="Cambria Math" w:eastAsia="Cambria Math"/>
          <w:w w:val="110"/>
          <w:position w:val="4"/>
          <w:sz w:val="17"/>
          <w:u w:val="single"/>
        </w:rPr>
        <w:t>𝑅𝑇𝐼</w:t>
      </w:r>
      <w:r>
        <w:rPr>
          <w:rFonts w:ascii="Cambria Math" w:hAnsi="Cambria Math" w:eastAsia="Cambria Math"/>
          <w:w w:val="110"/>
          <w:sz w:val="14"/>
          <w:u w:val="single"/>
        </w:rPr>
        <w:t>𝑘,j,𝑡</w:t>
      </w:r>
      <w:r>
        <w:rPr>
          <w:rFonts w:ascii="Cambria Math" w:hAnsi="Cambria Math" w:eastAsia="Cambria Math"/>
          <w:spacing w:val="7"/>
          <w:w w:val="110"/>
          <w:sz w:val="14"/>
          <w:u w:val="single"/>
        </w:rPr>
        <w:t> </w:t>
      </w:r>
      <w:r>
        <w:rPr>
          <w:rFonts w:ascii="Cambria Math" w:hAnsi="Cambria Math" w:eastAsia="Cambria Math"/>
          <w:spacing w:val="-2"/>
          <w:w w:val="110"/>
          <w:position w:val="4"/>
          <w:sz w:val="17"/>
          <w:u w:val="single"/>
        </w:rPr>
        <w:t>𝐾𝐷</w:t>
      </w:r>
      <w:r>
        <w:rPr>
          <w:rFonts w:ascii="Cambria Math" w:hAnsi="Cambria Math" w:eastAsia="Cambria Math"/>
          <w:spacing w:val="-2"/>
          <w:w w:val="110"/>
          <w:sz w:val="14"/>
          <w:u w:val="single"/>
        </w:rPr>
        <w:t>𝑘,j,𝑡</w:t>
      </w:r>
    </w:p>
    <w:p>
      <w:pPr>
        <w:spacing w:line="168" w:lineRule="auto" w:before="0"/>
        <w:ind w:left="770" w:right="0" w:firstLine="0"/>
        <w:jc w:val="left"/>
        <w:rPr>
          <w:rFonts w:ascii="Cambria Math" w:eastAsia="Cambria Math"/>
          <w:sz w:val="14"/>
        </w:rPr>
      </w:pPr>
      <w:r>
        <w:rPr>
          <w:rFonts w:ascii="Cambria Math" w:eastAsia="Cambria Math"/>
          <w:spacing w:val="-2"/>
          <w:w w:val="120"/>
          <w:sz w:val="17"/>
        </w:rPr>
        <w:t>𝐾𝐷𝐶</w:t>
      </w:r>
      <w:r>
        <w:rPr>
          <w:rFonts w:ascii="Cambria Math" w:eastAsia="Cambria Math"/>
          <w:spacing w:val="-2"/>
          <w:w w:val="120"/>
          <w:position w:val="-3"/>
          <w:sz w:val="14"/>
        </w:rPr>
        <w:t>j,𝑡</w:t>
      </w:r>
    </w:p>
    <w:p>
      <w:pPr>
        <w:pStyle w:val="BodyText"/>
        <w:spacing w:before="175"/>
        <w:ind w:left="3151"/>
      </w:pPr>
      <w:r>
        <w:rPr/>
        <w:br w:type="column"/>
      </w:r>
      <w:r>
        <w:rPr>
          <w:spacing w:val="-2"/>
        </w:rPr>
        <w:t>(4.64)</w:t>
      </w:r>
    </w:p>
    <w:p>
      <w:pPr>
        <w:spacing w:after="0"/>
        <w:sectPr>
          <w:type w:val="continuous"/>
          <w:pgSz w:w="12240" w:h="15840"/>
          <w:pgMar w:header="0" w:footer="1015" w:top="1360" w:bottom="1260" w:left="60" w:right="0"/>
          <w:cols w:num="3" w:equalWidth="0">
            <w:col w:w="3609" w:space="40"/>
            <w:col w:w="1753" w:space="1529"/>
            <w:col w:w="5249"/>
          </w:cols>
        </w:sectPr>
      </w:pPr>
    </w:p>
    <w:p>
      <w:pPr>
        <w:pStyle w:val="BodyText"/>
        <w:spacing w:before="38"/>
        <w:rPr>
          <w:sz w:val="20"/>
        </w:rPr>
      </w:pPr>
    </w:p>
    <w:p>
      <w:pPr>
        <w:spacing w:after="0"/>
        <w:rPr>
          <w:sz w:val="20"/>
        </w:rPr>
        <w:sectPr>
          <w:type w:val="continuous"/>
          <w:pgSz w:w="12240" w:h="15840"/>
          <w:pgMar w:header="0" w:footer="1015" w:top="1360" w:bottom="1260" w:left="60" w:right="0"/>
        </w:sectPr>
      </w:pPr>
    </w:p>
    <w:p>
      <w:pPr>
        <w:spacing w:before="168"/>
        <w:ind w:left="0" w:right="0" w:firstLine="0"/>
        <w:jc w:val="right"/>
        <w:rPr>
          <w:rFonts w:ascii="Cambria Math" w:eastAsia="Cambria Math"/>
          <w:sz w:val="17"/>
        </w:rPr>
      </w:pPr>
      <w:r>
        <w:rPr>
          <w:rFonts w:ascii="Cambria Math" w:eastAsia="Cambria Math"/>
          <w:spacing w:val="-4"/>
          <w:w w:val="115"/>
          <w:position w:val="5"/>
          <w:sz w:val="24"/>
        </w:rPr>
        <w:t>𝑃𝑇</w:t>
      </w:r>
      <w:r>
        <w:rPr>
          <w:rFonts w:ascii="Cambria Math" w:eastAsia="Cambria Math"/>
          <w:spacing w:val="-4"/>
          <w:w w:val="115"/>
          <w:sz w:val="17"/>
        </w:rPr>
        <w:t>j,𝑡</w:t>
      </w:r>
    </w:p>
    <w:p>
      <w:pPr>
        <w:spacing w:line="172" w:lineRule="auto" w:before="96"/>
        <w:ind w:left="40" w:right="0" w:firstLine="0"/>
        <w:jc w:val="left"/>
        <w:rPr>
          <w:rFonts w:ascii="Cambria Math" w:hAnsi="Cambria Math" w:eastAsia="Cambria Math"/>
          <w:sz w:val="14"/>
        </w:rPr>
      </w:pPr>
      <w:r>
        <w:rPr/>
        <w:br w:type="column"/>
      </w:r>
      <w:r>
        <w:rPr>
          <w:rFonts w:ascii="Cambria Math" w:hAnsi="Cambria Math" w:eastAsia="Cambria Math"/>
          <w:w w:val="115"/>
          <w:position w:val="-11"/>
          <w:sz w:val="24"/>
        </w:rPr>
        <w:t>=</w:t>
      </w:r>
      <w:r>
        <w:rPr>
          <w:rFonts w:ascii="Cambria Math" w:hAnsi="Cambria Math" w:eastAsia="Cambria Math"/>
          <w:spacing w:val="30"/>
          <w:w w:val="115"/>
          <w:position w:val="-11"/>
          <w:sz w:val="24"/>
        </w:rPr>
        <w:t> </w:t>
      </w:r>
      <w:r>
        <w:rPr>
          <w:rFonts w:ascii="Cambria Math" w:hAnsi="Cambria Math" w:eastAsia="Cambria Math"/>
          <w:w w:val="115"/>
          <w:position w:val="5"/>
          <w:sz w:val="17"/>
          <w:u w:val="single"/>
        </w:rPr>
        <w:t>∑</w:t>
      </w:r>
      <w:r>
        <w:rPr>
          <w:rFonts w:ascii="Cambria Math" w:hAnsi="Cambria Math" w:eastAsia="Cambria Math"/>
          <w:w w:val="115"/>
          <w:sz w:val="14"/>
          <w:u w:val="single"/>
        </w:rPr>
        <w:t>𝑖</w:t>
      </w:r>
      <w:r>
        <w:rPr>
          <w:rFonts w:ascii="Cambria Math" w:hAnsi="Cambria Math" w:eastAsia="Cambria Math"/>
          <w:spacing w:val="-9"/>
          <w:w w:val="115"/>
          <w:sz w:val="14"/>
          <w:u w:val="single"/>
        </w:rPr>
        <w:t> </w:t>
      </w:r>
      <w:r>
        <w:rPr>
          <w:rFonts w:ascii="Cambria Math" w:hAnsi="Cambria Math" w:eastAsia="Cambria Math"/>
          <w:w w:val="115"/>
          <w:position w:val="4"/>
          <w:sz w:val="17"/>
          <w:u w:val="single"/>
        </w:rPr>
        <w:t>𝑃</w:t>
      </w:r>
      <w:r>
        <w:rPr>
          <w:rFonts w:ascii="Cambria Math" w:hAnsi="Cambria Math" w:eastAsia="Cambria Math"/>
          <w:w w:val="115"/>
          <w:sz w:val="14"/>
          <w:u w:val="single"/>
        </w:rPr>
        <w:t>j,𝑖,𝑡 </w:t>
      </w:r>
      <w:r>
        <w:rPr>
          <w:rFonts w:ascii="Cambria Math" w:hAnsi="Cambria Math" w:eastAsia="Cambria Math"/>
          <w:spacing w:val="-2"/>
          <w:w w:val="115"/>
          <w:position w:val="4"/>
          <w:sz w:val="17"/>
          <w:u w:val="single"/>
        </w:rPr>
        <w:t>𝑋𝑆</w:t>
      </w:r>
      <w:r>
        <w:rPr>
          <w:rFonts w:ascii="Cambria Math" w:hAnsi="Cambria Math" w:eastAsia="Cambria Math"/>
          <w:spacing w:val="-2"/>
          <w:w w:val="115"/>
          <w:sz w:val="14"/>
          <w:u w:val="single"/>
        </w:rPr>
        <w:t>j,𝑖,𝑡</w:t>
      </w:r>
    </w:p>
    <w:p>
      <w:pPr>
        <w:spacing w:line="168" w:lineRule="auto" w:before="0"/>
        <w:ind w:left="628" w:right="0" w:firstLine="0"/>
        <w:jc w:val="left"/>
        <w:rPr>
          <w:rFonts w:ascii="Cambria Math" w:eastAsia="Cambria Math"/>
          <w:sz w:val="14"/>
        </w:rPr>
      </w:pPr>
      <w:r>
        <w:rPr>
          <w:rFonts w:ascii="Cambria Math" w:eastAsia="Cambria Math"/>
          <w:spacing w:val="-2"/>
          <w:w w:val="120"/>
          <w:sz w:val="17"/>
        </w:rPr>
        <w:t>𝑋𝑆𝑇</w:t>
      </w:r>
      <w:r>
        <w:rPr>
          <w:rFonts w:ascii="Cambria Math" w:eastAsia="Cambria Math"/>
          <w:spacing w:val="-2"/>
          <w:w w:val="120"/>
          <w:position w:val="-3"/>
          <w:sz w:val="14"/>
        </w:rPr>
        <w:t>j,𝑡</w:t>
      </w:r>
    </w:p>
    <w:p>
      <w:pPr>
        <w:pStyle w:val="BodyText"/>
        <w:spacing w:before="174"/>
        <w:ind w:left="3151"/>
      </w:pPr>
      <w:r>
        <w:rPr/>
        <w:br w:type="column"/>
      </w:r>
      <w:r>
        <w:rPr>
          <w:spacing w:val="-2"/>
        </w:rPr>
        <w:t>(4.65)</w:t>
      </w:r>
    </w:p>
    <w:p>
      <w:pPr>
        <w:spacing w:after="0"/>
        <w:sectPr>
          <w:type w:val="continuous"/>
          <w:pgSz w:w="12240" w:h="15840"/>
          <w:pgMar w:header="0" w:footer="1015" w:top="1360" w:bottom="1260" w:left="60" w:right="0"/>
          <w:cols w:num="3" w:equalWidth="0">
            <w:col w:w="3593" w:space="40"/>
            <w:col w:w="1436" w:space="1861"/>
            <w:col w:w="5250"/>
          </w:cols>
        </w:sectPr>
      </w:pPr>
    </w:p>
    <w:p>
      <w:pPr>
        <w:pStyle w:val="BodyText"/>
        <w:spacing w:before="29"/>
        <w:rPr>
          <w:sz w:val="20"/>
        </w:rPr>
      </w:pPr>
    </w:p>
    <w:p>
      <w:pPr>
        <w:spacing w:after="0"/>
        <w:rPr>
          <w:sz w:val="20"/>
        </w:rPr>
        <w:sectPr>
          <w:type w:val="continuous"/>
          <w:pgSz w:w="12240" w:h="15840"/>
          <w:pgMar w:header="0" w:footer="1015" w:top="1360" w:bottom="1260" w:left="60" w:right="0"/>
        </w:sectPr>
      </w:pPr>
    </w:p>
    <w:p>
      <w:pPr>
        <w:spacing w:before="150"/>
        <w:ind w:left="0" w:right="0" w:firstLine="0"/>
        <w:jc w:val="right"/>
        <w:rPr>
          <w:rFonts w:ascii="Cambria Math" w:eastAsia="Cambria Math"/>
          <w:sz w:val="17"/>
        </w:rPr>
      </w:pPr>
      <w:r>
        <w:rPr>
          <w:rFonts w:ascii="Cambria Math" w:eastAsia="Cambria Math"/>
          <w:spacing w:val="-2"/>
          <w:w w:val="115"/>
          <w:position w:val="5"/>
          <w:sz w:val="24"/>
        </w:rPr>
        <w:t>𝑃</w:t>
      </w:r>
      <w:r>
        <w:rPr>
          <w:rFonts w:ascii="Cambria Math" w:eastAsia="Cambria Math"/>
          <w:spacing w:val="-2"/>
          <w:w w:val="115"/>
          <w:sz w:val="17"/>
        </w:rPr>
        <w:t>𝑖,j,𝑡</w:t>
      </w:r>
    </w:p>
    <w:p>
      <w:pPr>
        <w:spacing w:line="165" w:lineRule="auto" w:before="105"/>
        <w:ind w:left="38" w:right="0" w:firstLine="0"/>
        <w:jc w:val="left"/>
        <w:rPr>
          <w:rFonts w:ascii="Cambria Math" w:eastAsia="Cambria Math"/>
          <w:sz w:val="14"/>
        </w:rPr>
      </w:pPr>
      <w:r>
        <w:rPr/>
        <w:br w:type="column"/>
      </w:r>
      <w:r>
        <w:rPr>
          <w:rFonts w:ascii="Cambria Math" w:eastAsia="Cambria Math"/>
          <w:w w:val="105"/>
          <w:position w:val="-10"/>
          <w:sz w:val="24"/>
        </w:rPr>
        <w:t>=</w:t>
      </w:r>
      <w:r>
        <w:rPr>
          <w:rFonts w:ascii="Cambria Math" w:eastAsia="Cambria Math"/>
          <w:spacing w:val="70"/>
          <w:w w:val="105"/>
          <w:position w:val="-10"/>
          <w:sz w:val="24"/>
        </w:rPr>
        <w:t> </w:t>
      </w:r>
      <w:r>
        <w:rPr>
          <w:rFonts w:ascii="Cambria Math" w:eastAsia="Cambria Math"/>
          <w:w w:val="105"/>
          <w:position w:val="4"/>
          <w:sz w:val="17"/>
          <w:u w:val="single"/>
        </w:rPr>
        <w:t>𝑃𝐸</w:t>
      </w:r>
      <w:r>
        <w:rPr>
          <w:rFonts w:ascii="Cambria Math" w:eastAsia="Cambria Math"/>
          <w:w w:val="105"/>
          <w:sz w:val="14"/>
          <w:u w:val="single"/>
        </w:rPr>
        <w:t>𝑖,𝑡</w:t>
      </w:r>
      <w:r>
        <w:rPr>
          <w:rFonts w:ascii="Cambria Math" w:eastAsia="Cambria Math"/>
          <w:w w:val="105"/>
          <w:position w:val="4"/>
          <w:sz w:val="17"/>
          <w:u w:val="single"/>
        </w:rPr>
        <w:t>𝐸𝑋</w:t>
      </w:r>
      <w:r>
        <w:rPr>
          <w:rFonts w:ascii="Cambria Math" w:eastAsia="Cambria Math"/>
          <w:w w:val="105"/>
          <w:sz w:val="14"/>
          <w:u w:val="single"/>
        </w:rPr>
        <w:t>𝑖,𝑡</w:t>
      </w:r>
      <w:r>
        <w:rPr>
          <w:rFonts w:ascii="Cambria Math" w:eastAsia="Cambria Math"/>
          <w:w w:val="105"/>
          <w:position w:val="4"/>
          <w:sz w:val="17"/>
          <w:u w:val="single"/>
        </w:rPr>
        <w:t>+</w:t>
      </w:r>
      <w:r>
        <w:rPr>
          <w:rFonts w:ascii="Cambria Math" w:eastAsia="Cambria Math"/>
          <w:spacing w:val="1"/>
          <w:w w:val="105"/>
          <w:position w:val="4"/>
          <w:sz w:val="17"/>
          <w:u w:val="single"/>
        </w:rPr>
        <w:t> </w:t>
      </w:r>
      <w:r>
        <w:rPr>
          <w:rFonts w:ascii="Cambria Math" w:eastAsia="Cambria Math"/>
          <w:spacing w:val="-2"/>
          <w:w w:val="105"/>
          <w:position w:val="4"/>
          <w:sz w:val="17"/>
          <w:u w:val="single"/>
        </w:rPr>
        <w:t>𝑃𝐿</w:t>
      </w:r>
      <w:r>
        <w:rPr>
          <w:rFonts w:ascii="Cambria Math" w:eastAsia="Cambria Math"/>
          <w:spacing w:val="-2"/>
          <w:w w:val="105"/>
          <w:sz w:val="14"/>
          <w:u w:val="single"/>
        </w:rPr>
        <w:t>𝑖,𝑡</w:t>
      </w:r>
      <w:r>
        <w:rPr>
          <w:rFonts w:ascii="Cambria Math" w:eastAsia="Cambria Math"/>
          <w:spacing w:val="-2"/>
          <w:w w:val="105"/>
          <w:position w:val="4"/>
          <w:sz w:val="17"/>
          <w:u w:val="single"/>
        </w:rPr>
        <w:t>𝐷</w:t>
      </w:r>
      <w:r>
        <w:rPr>
          <w:rFonts w:ascii="Cambria Math" w:eastAsia="Cambria Math"/>
          <w:spacing w:val="-2"/>
          <w:w w:val="105"/>
          <w:sz w:val="14"/>
          <w:u w:val="single"/>
        </w:rPr>
        <w:t>𝑖,𝑡</w:t>
      </w:r>
    </w:p>
    <w:p>
      <w:pPr>
        <w:spacing w:line="184" w:lineRule="exact" w:before="0"/>
        <w:ind w:left="928" w:right="0" w:firstLine="0"/>
        <w:jc w:val="left"/>
        <w:rPr>
          <w:rFonts w:ascii="Cambria Math" w:eastAsia="Cambria Math"/>
          <w:sz w:val="14"/>
        </w:rPr>
      </w:pPr>
      <w:r>
        <w:rPr>
          <w:rFonts w:ascii="Cambria Math" w:eastAsia="Cambria Math"/>
          <w:spacing w:val="-2"/>
          <w:w w:val="110"/>
          <w:position w:val="4"/>
          <w:sz w:val="17"/>
        </w:rPr>
        <w:t>𝑋𝑆</w:t>
      </w:r>
      <w:r>
        <w:rPr>
          <w:rFonts w:ascii="Cambria Math" w:eastAsia="Cambria Math"/>
          <w:spacing w:val="-2"/>
          <w:w w:val="110"/>
          <w:sz w:val="14"/>
        </w:rPr>
        <w:t>𝑖,𝑡</w:t>
      </w:r>
    </w:p>
    <w:p>
      <w:pPr>
        <w:pStyle w:val="BodyText"/>
        <w:spacing w:before="156"/>
        <w:ind w:left="3151"/>
      </w:pPr>
      <w:r>
        <w:rPr/>
        <w:br w:type="column"/>
      </w:r>
      <w:r>
        <w:rPr>
          <w:spacing w:val="-2"/>
        </w:rPr>
        <w:t>(4.66)</w:t>
      </w:r>
    </w:p>
    <w:p>
      <w:pPr>
        <w:spacing w:after="0"/>
        <w:sectPr>
          <w:type w:val="continuous"/>
          <w:pgSz w:w="12240" w:h="15840"/>
          <w:pgMar w:header="0" w:footer="1015" w:top="1360" w:bottom="1260" w:left="60" w:right="0"/>
          <w:cols w:num="3" w:equalWidth="0">
            <w:col w:w="3609" w:space="40"/>
            <w:col w:w="1921" w:space="1361"/>
            <w:col w:w="5249"/>
          </w:cols>
        </w:sectPr>
      </w:pPr>
    </w:p>
    <w:p>
      <w:pPr>
        <w:pStyle w:val="BodyText"/>
        <w:spacing w:before="60"/>
      </w:pPr>
    </w:p>
    <w:p>
      <w:pPr>
        <w:pStyle w:val="BodyText"/>
        <w:tabs>
          <w:tab w:pos="10081" w:val="left" w:leader="none"/>
        </w:tabs>
        <w:ind w:left="3151"/>
      </w:pPr>
      <w:r>
        <w:rPr>
          <w:rFonts w:ascii="Cambria Math" w:hAnsi="Cambria Math" w:eastAsia="Cambria Math"/>
          <w:w w:val="110"/>
        </w:rPr>
        <w:t>𝑃𝐷</w:t>
      </w:r>
      <w:r>
        <w:rPr>
          <w:rFonts w:ascii="Cambria Math" w:hAnsi="Cambria Math" w:eastAsia="Cambria Math"/>
          <w:w w:val="110"/>
          <w:vertAlign w:val="subscript"/>
        </w:rPr>
        <w:t>𝑖,𝑡</w:t>
      </w:r>
      <w:r>
        <w:rPr>
          <w:rFonts w:ascii="Cambria Math" w:hAnsi="Cambria Math" w:eastAsia="Cambria Math"/>
          <w:spacing w:val="-2"/>
          <w:w w:val="110"/>
          <w:vertAlign w:val="baseline"/>
        </w:rPr>
        <w:t> </w:t>
      </w:r>
      <w:r>
        <w:rPr>
          <w:rFonts w:ascii="Cambria Math" w:hAnsi="Cambria Math" w:eastAsia="Cambria Math"/>
          <w:w w:val="110"/>
          <w:vertAlign w:val="baseline"/>
        </w:rPr>
        <w:t>=</w:t>
      </w:r>
      <w:r>
        <w:rPr>
          <w:rFonts w:ascii="Cambria Math" w:hAnsi="Cambria Math" w:eastAsia="Cambria Math"/>
          <w:spacing w:val="38"/>
          <w:w w:val="110"/>
          <w:vertAlign w:val="baseline"/>
        </w:rPr>
        <w:t> </w:t>
      </w:r>
      <w:r>
        <w:rPr>
          <w:rFonts w:ascii="Cambria Math" w:hAnsi="Cambria Math" w:eastAsia="Cambria Math"/>
          <w:w w:val="110"/>
          <w:vertAlign w:val="baseline"/>
        </w:rPr>
        <w:t>(1</w:t>
      </w:r>
      <w:r>
        <w:rPr>
          <w:rFonts w:ascii="Cambria Math" w:hAnsi="Cambria Math" w:eastAsia="Cambria Math"/>
          <w:spacing w:val="-14"/>
          <w:w w:val="110"/>
          <w:vertAlign w:val="baseline"/>
        </w:rPr>
        <w:t> </w:t>
      </w:r>
      <w:r>
        <w:rPr>
          <w:rFonts w:ascii="Cambria Math" w:hAnsi="Cambria Math" w:eastAsia="Cambria Math"/>
          <w:w w:val="110"/>
          <w:vertAlign w:val="baseline"/>
        </w:rPr>
        <w:t>+</w:t>
      </w:r>
      <w:r>
        <w:rPr>
          <w:rFonts w:ascii="Cambria Math" w:hAnsi="Cambria Math" w:eastAsia="Cambria Math"/>
          <w:spacing w:val="28"/>
          <w:w w:val="110"/>
          <w:vertAlign w:val="baseline"/>
        </w:rPr>
        <w:t> </w:t>
      </w:r>
      <w:r>
        <w:rPr>
          <w:rFonts w:ascii="Cambria Math" w:hAnsi="Cambria Math" w:eastAsia="Cambria Math"/>
          <w:w w:val="110"/>
          <w:vertAlign w:val="baseline"/>
        </w:rPr>
        <w:t>𝑡𝑡𝑖𝑐</w:t>
      </w:r>
      <w:r>
        <w:rPr>
          <w:rFonts w:ascii="Cambria Math" w:hAnsi="Cambria Math" w:eastAsia="Cambria Math"/>
          <w:w w:val="110"/>
          <w:vertAlign w:val="subscript"/>
        </w:rPr>
        <w:t>𝑖,𝑡</w:t>
      </w:r>
      <w:r>
        <w:rPr>
          <w:rFonts w:ascii="Cambria Math" w:hAnsi="Cambria Math" w:eastAsia="Cambria Math"/>
          <w:w w:val="110"/>
          <w:vertAlign w:val="baseline"/>
        </w:rPr>
        <w:t>)</w:t>
      </w:r>
      <w:r>
        <w:rPr>
          <w:rFonts w:ascii="Cambria Math" w:hAnsi="Cambria Math" w:eastAsia="Cambria Math"/>
          <w:spacing w:val="-14"/>
          <w:w w:val="110"/>
          <w:vertAlign w:val="baseline"/>
        </w:rPr>
        <w:t> </w:t>
      </w:r>
      <w:r>
        <w:rPr>
          <w:rFonts w:ascii="Cambria Math" w:hAnsi="Cambria Math" w:eastAsia="Cambria Math"/>
          <w:w w:val="110"/>
          <w:vertAlign w:val="baseline"/>
        </w:rPr>
        <w:t>[𝑃𝐿</w:t>
      </w:r>
      <w:r>
        <w:rPr>
          <w:rFonts w:ascii="Cambria Math" w:hAnsi="Cambria Math" w:eastAsia="Cambria Math"/>
          <w:w w:val="110"/>
          <w:vertAlign w:val="subscript"/>
        </w:rPr>
        <w:t>𝑖,𝑡</w:t>
      </w:r>
      <w:r>
        <w:rPr>
          <w:rFonts w:ascii="Cambria Math" w:hAnsi="Cambria Math" w:eastAsia="Cambria Math"/>
          <w:spacing w:val="-4"/>
          <w:w w:val="110"/>
          <w:vertAlign w:val="baseline"/>
        </w:rPr>
        <w:t> </w:t>
      </w:r>
      <w:r>
        <w:rPr>
          <w:rFonts w:ascii="Cambria Math" w:hAnsi="Cambria Math" w:eastAsia="Cambria Math"/>
          <w:w w:val="110"/>
          <w:vertAlign w:val="baseline"/>
        </w:rPr>
        <w:t>+</w:t>
      </w:r>
      <w:r>
        <w:rPr>
          <w:rFonts w:ascii="Cambria Math" w:hAnsi="Cambria Math" w:eastAsia="Cambria Math"/>
          <w:spacing w:val="-15"/>
          <w:w w:val="110"/>
          <w:vertAlign w:val="baseline"/>
        </w:rPr>
        <w:t> </w:t>
      </w:r>
      <w:r>
        <w:rPr>
          <w:rFonts w:ascii="Cambria Math" w:hAnsi="Cambria Math" w:eastAsia="Cambria Math"/>
          <w:w w:val="110"/>
          <w:position w:val="1"/>
          <w:vertAlign w:val="baseline"/>
        </w:rPr>
        <w:t>∑</w:t>
      </w:r>
      <w:r>
        <w:rPr>
          <w:rFonts w:ascii="Cambria Math" w:hAnsi="Cambria Math" w:eastAsia="Cambria Math"/>
          <w:w w:val="110"/>
          <w:position w:val="1"/>
          <w:vertAlign w:val="subscript"/>
        </w:rPr>
        <w:t>𝑖j</w:t>
      </w:r>
      <w:r>
        <w:rPr>
          <w:rFonts w:ascii="Cambria Math" w:hAnsi="Cambria Math" w:eastAsia="Cambria Math"/>
          <w:spacing w:val="-14"/>
          <w:w w:val="110"/>
          <w:position w:val="1"/>
          <w:vertAlign w:val="baseline"/>
        </w:rPr>
        <w:t> </w:t>
      </w:r>
      <w:r>
        <w:rPr>
          <w:rFonts w:ascii="Cambria Math" w:hAnsi="Cambria Math" w:eastAsia="Cambria Math"/>
          <w:w w:val="110"/>
          <w:vertAlign w:val="baseline"/>
        </w:rPr>
        <w:t>𝑃𝐶</w:t>
      </w:r>
      <w:r>
        <w:rPr>
          <w:rFonts w:ascii="Cambria Math" w:hAnsi="Cambria Math" w:eastAsia="Cambria Math"/>
          <w:w w:val="110"/>
          <w:vertAlign w:val="subscript"/>
        </w:rPr>
        <w:t>𝑖j,𝑡</w:t>
      </w:r>
      <w:r>
        <w:rPr>
          <w:rFonts w:ascii="Cambria Math" w:hAnsi="Cambria Math" w:eastAsia="Cambria Math"/>
          <w:spacing w:val="29"/>
          <w:w w:val="110"/>
          <w:vertAlign w:val="baseline"/>
        </w:rPr>
        <w:t> </w:t>
      </w:r>
      <w:r>
        <w:rPr>
          <w:rFonts w:ascii="Cambria Math" w:hAnsi="Cambria Math" w:eastAsia="Cambria Math"/>
          <w:spacing w:val="-2"/>
          <w:w w:val="110"/>
          <w:vertAlign w:val="baseline"/>
        </w:rPr>
        <w:t>𝑡𝑚𝑟𝑔</w:t>
      </w:r>
      <w:r>
        <w:rPr>
          <w:rFonts w:ascii="Cambria Math" w:hAnsi="Cambria Math" w:eastAsia="Cambria Math"/>
          <w:spacing w:val="-2"/>
          <w:w w:val="110"/>
          <w:vertAlign w:val="subscript"/>
        </w:rPr>
        <w:t>𝑖j,𝑖</w:t>
      </w:r>
      <w:r>
        <w:rPr>
          <w:rFonts w:ascii="Cambria Math" w:hAnsi="Cambria Math" w:eastAsia="Cambria Math"/>
          <w:spacing w:val="-2"/>
          <w:w w:val="110"/>
          <w:vertAlign w:val="baseline"/>
        </w:rPr>
        <w:t>]</w:t>
      </w:r>
      <w:r>
        <w:rPr>
          <w:rFonts w:ascii="Cambria Math" w:hAnsi="Cambria Math" w:eastAsia="Cambria Math"/>
          <w:vertAlign w:val="baseline"/>
        </w:rPr>
        <w:tab/>
      </w:r>
      <w:r>
        <w:rPr>
          <w:spacing w:val="-2"/>
          <w:w w:val="110"/>
          <w:vertAlign w:val="baseline"/>
        </w:rPr>
        <w:t>(4.67)</w:t>
      </w:r>
    </w:p>
    <w:p>
      <w:pPr>
        <w:pStyle w:val="BodyText"/>
        <w:spacing w:before="160"/>
      </w:pPr>
    </w:p>
    <w:p>
      <w:pPr>
        <w:pStyle w:val="BodyText"/>
        <w:ind w:left="3151"/>
      </w:pPr>
      <w:r>
        <w:rPr>
          <w:rFonts w:ascii="Cambria Math" w:hAnsi="Cambria Math" w:eastAsia="Cambria Math"/>
          <w:w w:val="110"/>
        </w:rPr>
        <w:t>𝑃𝑀</w:t>
      </w:r>
      <w:r>
        <w:rPr>
          <w:rFonts w:ascii="Cambria Math" w:hAnsi="Cambria Math" w:eastAsia="Cambria Math"/>
          <w:w w:val="110"/>
          <w:vertAlign w:val="subscript"/>
        </w:rPr>
        <w:t>𝑖,𝑡</w:t>
      </w:r>
      <w:r>
        <w:rPr>
          <w:rFonts w:ascii="Cambria Math" w:hAnsi="Cambria Math" w:eastAsia="Cambria Math"/>
          <w:spacing w:val="-7"/>
          <w:w w:val="110"/>
          <w:vertAlign w:val="baseline"/>
        </w:rPr>
        <w:t> </w:t>
      </w:r>
      <w:r>
        <w:rPr>
          <w:rFonts w:ascii="Cambria Math" w:hAnsi="Cambria Math" w:eastAsia="Cambria Math"/>
          <w:w w:val="110"/>
          <w:vertAlign w:val="baseline"/>
        </w:rPr>
        <w:t>=</w:t>
      </w:r>
      <w:r>
        <w:rPr>
          <w:rFonts w:ascii="Cambria Math" w:hAnsi="Cambria Math" w:eastAsia="Cambria Math"/>
          <w:spacing w:val="31"/>
          <w:w w:val="110"/>
          <w:vertAlign w:val="baseline"/>
        </w:rPr>
        <w:t> </w:t>
      </w:r>
      <w:r>
        <w:rPr>
          <w:rFonts w:ascii="Cambria Math" w:hAnsi="Cambria Math" w:eastAsia="Cambria Math"/>
          <w:w w:val="110"/>
          <w:vertAlign w:val="baseline"/>
        </w:rPr>
        <w:t>(1</w:t>
      </w:r>
      <w:r>
        <w:rPr>
          <w:rFonts w:ascii="Cambria Math" w:hAnsi="Cambria Math" w:eastAsia="Cambria Math"/>
          <w:spacing w:val="-15"/>
          <w:w w:val="110"/>
          <w:vertAlign w:val="baseline"/>
        </w:rPr>
        <w:t> </w:t>
      </w:r>
      <w:r>
        <w:rPr>
          <w:rFonts w:ascii="Cambria Math" w:hAnsi="Cambria Math" w:eastAsia="Cambria Math"/>
          <w:w w:val="110"/>
          <w:vertAlign w:val="baseline"/>
        </w:rPr>
        <w:t>+</w:t>
      </w:r>
      <w:r>
        <w:rPr>
          <w:rFonts w:ascii="Cambria Math" w:hAnsi="Cambria Math" w:eastAsia="Cambria Math"/>
          <w:spacing w:val="25"/>
          <w:w w:val="110"/>
          <w:vertAlign w:val="baseline"/>
        </w:rPr>
        <w:t> </w:t>
      </w:r>
      <w:r>
        <w:rPr>
          <w:rFonts w:ascii="Cambria Math" w:hAnsi="Cambria Math" w:eastAsia="Cambria Math"/>
          <w:w w:val="110"/>
          <w:vertAlign w:val="baseline"/>
        </w:rPr>
        <w:t>𝑡𝑡𝑖𝑐</w:t>
      </w:r>
      <w:r>
        <w:rPr>
          <w:rFonts w:ascii="Cambria Math" w:hAnsi="Cambria Math" w:eastAsia="Cambria Math"/>
          <w:w w:val="110"/>
          <w:vertAlign w:val="subscript"/>
        </w:rPr>
        <w:t>𝑖,𝑡</w:t>
      </w:r>
      <w:r>
        <w:rPr>
          <w:rFonts w:ascii="Cambria Math" w:hAnsi="Cambria Math" w:eastAsia="Cambria Math"/>
          <w:w w:val="110"/>
          <w:vertAlign w:val="baseline"/>
        </w:rPr>
        <w:t>)</w:t>
      </w:r>
      <w:r>
        <w:rPr>
          <w:rFonts w:ascii="Cambria Math" w:hAnsi="Cambria Math" w:eastAsia="Cambria Math"/>
          <w:spacing w:val="13"/>
          <w:w w:val="110"/>
          <w:vertAlign w:val="baseline"/>
        </w:rPr>
        <w:t> </w:t>
      </w:r>
      <w:r>
        <w:rPr>
          <w:rFonts w:ascii="Cambria Math" w:hAnsi="Cambria Math" w:eastAsia="Cambria Math"/>
          <w:w w:val="110"/>
          <w:vertAlign w:val="baseline"/>
        </w:rPr>
        <w:t>((1</w:t>
      </w:r>
      <w:r>
        <w:rPr>
          <w:rFonts w:ascii="Cambria Math" w:hAnsi="Cambria Math" w:eastAsia="Cambria Math"/>
          <w:spacing w:val="-15"/>
          <w:w w:val="110"/>
          <w:vertAlign w:val="baseline"/>
        </w:rPr>
        <w:t> </w:t>
      </w:r>
      <w:r>
        <w:rPr>
          <w:rFonts w:ascii="Cambria Math" w:hAnsi="Cambria Math" w:eastAsia="Cambria Math"/>
          <w:w w:val="110"/>
          <w:vertAlign w:val="baseline"/>
        </w:rPr>
        <w:t>+</w:t>
      </w:r>
      <w:r>
        <w:rPr>
          <w:rFonts w:ascii="Cambria Math" w:hAnsi="Cambria Math" w:eastAsia="Cambria Math"/>
          <w:spacing w:val="25"/>
          <w:w w:val="110"/>
          <w:vertAlign w:val="baseline"/>
        </w:rPr>
        <w:t> </w:t>
      </w:r>
      <w:r>
        <w:rPr>
          <w:rFonts w:ascii="Cambria Math" w:hAnsi="Cambria Math" w:eastAsia="Cambria Math"/>
          <w:w w:val="110"/>
          <w:vertAlign w:val="baseline"/>
        </w:rPr>
        <w:t>𝑡𝑡𝑖𝑚</w:t>
      </w:r>
      <w:r>
        <w:rPr>
          <w:rFonts w:ascii="Cambria Math" w:hAnsi="Cambria Math" w:eastAsia="Cambria Math"/>
          <w:w w:val="110"/>
          <w:vertAlign w:val="subscript"/>
        </w:rPr>
        <w:t>𝑖,𝑡</w:t>
      </w:r>
      <w:r>
        <w:rPr>
          <w:rFonts w:ascii="Cambria Math" w:hAnsi="Cambria Math" w:eastAsia="Cambria Math"/>
          <w:w w:val="110"/>
          <w:vertAlign w:val="baseline"/>
        </w:rPr>
        <w:t>)</w:t>
      </w:r>
      <w:r>
        <w:rPr>
          <w:rFonts w:ascii="Cambria Math" w:hAnsi="Cambria Math" w:eastAsia="Cambria Math"/>
          <w:spacing w:val="-14"/>
          <w:w w:val="110"/>
          <w:vertAlign w:val="baseline"/>
        </w:rPr>
        <w:t> </w:t>
      </w:r>
      <w:r>
        <w:rPr>
          <w:rFonts w:ascii="Cambria Math" w:hAnsi="Cambria Math" w:eastAsia="Cambria Math"/>
          <w:w w:val="110"/>
          <w:vertAlign w:val="baseline"/>
        </w:rPr>
        <w:t>𝑒</w:t>
      </w:r>
      <w:r>
        <w:rPr>
          <w:rFonts w:ascii="Cambria Math" w:hAnsi="Cambria Math" w:eastAsia="Cambria Math"/>
          <w:w w:val="110"/>
          <w:vertAlign w:val="subscript"/>
        </w:rPr>
        <w:t>𝑡</w:t>
      </w:r>
      <w:r>
        <w:rPr>
          <w:rFonts w:ascii="Cambria Math" w:hAnsi="Cambria Math" w:eastAsia="Cambria Math"/>
          <w:w w:val="110"/>
          <w:vertAlign w:val="baseline"/>
        </w:rPr>
        <w:t>𝑃𝑊𝑀</w:t>
      </w:r>
      <w:r>
        <w:rPr>
          <w:rFonts w:ascii="Cambria Math" w:hAnsi="Cambria Math" w:eastAsia="Cambria Math"/>
          <w:w w:val="110"/>
          <w:vertAlign w:val="subscript"/>
        </w:rPr>
        <w:t>𝑖,𝑡</w:t>
      </w:r>
      <w:r>
        <w:rPr>
          <w:rFonts w:ascii="Cambria Math" w:hAnsi="Cambria Math" w:eastAsia="Cambria Math"/>
          <w:spacing w:val="-7"/>
          <w:w w:val="110"/>
          <w:vertAlign w:val="baseline"/>
        </w:rPr>
        <w:t> </w:t>
      </w:r>
      <w:r>
        <w:rPr>
          <w:rFonts w:ascii="Cambria Math" w:hAnsi="Cambria Math" w:eastAsia="Cambria Math"/>
          <w:w w:val="110"/>
          <w:vertAlign w:val="baseline"/>
        </w:rPr>
        <w:t>+</w:t>
      </w:r>
      <w:r>
        <w:rPr>
          <w:rFonts w:ascii="Cambria Math" w:hAnsi="Cambria Math" w:eastAsia="Cambria Math"/>
          <w:spacing w:val="-14"/>
          <w:w w:val="110"/>
          <w:vertAlign w:val="baseline"/>
        </w:rPr>
        <w:t> </w:t>
      </w:r>
      <w:r>
        <w:rPr>
          <w:rFonts w:ascii="Cambria Math" w:hAnsi="Cambria Math" w:eastAsia="Cambria Math"/>
          <w:w w:val="110"/>
          <w:position w:val="1"/>
          <w:vertAlign w:val="baseline"/>
        </w:rPr>
        <w:t>∑</w:t>
      </w:r>
      <w:r>
        <w:rPr>
          <w:rFonts w:ascii="Cambria Math" w:hAnsi="Cambria Math" w:eastAsia="Cambria Math"/>
          <w:w w:val="110"/>
          <w:position w:val="1"/>
          <w:vertAlign w:val="subscript"/>
        </w:rPr>
        <w:t>𝑖j</w:t>
      </w:r>
      <w:r>
        <w:rPr>
          <w:rFonts w:ascii="Cambria Math" w:hAnsi="Cambria Math" w:eastAsia="Cambria Math"/>
          <w:spacing w:val="-15"/>
          <w:w w:val="110"/>
          <w:position w:val="1"/>
          <w:vertAlign w:val="baseline"/>
        </w:rPr>
        <w:t> </w:t>
      </w:r>
      <w:r>
        <w:rPr>
          <w:rFonts w:ascii="Cambria Math" w:hAnsi="Cambria Math" w:eastAsia="Cambria Math"/>
          <w:w w:val="110"/>
          <w:vertAlign w:val="baseline"/>
        </w:rPr>
        <w:t>𝑃𝐶</w:t>
      </w:r>
      <w:r>
        <w:rPr>
          <w:rFonts w:ascii="Cambria Math" w:hAnsi="Cambria Math" w:eastAsia="Cambria Math"/>
          <w:w w:val="110"/>
          <w:vertAlign w:val="subscript"/>
        </w:rPr>
        <w:t>𝑖j,𝑡</w:t>
      </w:r>
      <w:r>
        <w:rPr>
          <w:rFonts w:ascii="Cambria Math" w:hAnsi="Cambria Math" w:eastAsia="Cambria Math"/>
          <w:spacing w:val="24"/>
          <w:w w:val="110"/>
          <w:vertAlign w:val="baseline"/>
        </w:rPr>
        <w:t> </w:t>
      </w:r>
      <w:r>
        <w:rPr>
          <w:rFonts w:ascii="Cambria Math" w:hAnsi="Cambria Math" w:eastAsia="Cambria Math"/>
          <w:w w:val="110"/>
          <w:vertAlign w:val="baseline"/>
        </w:rPr>
        <w:t>𝑡𝑚𝑟𝑔</w:t>
      </w:r>
      <w:r>
        <w:rPr>
          <w:rFonts w:ascii="Cambria Math" w:hAnsi="Cambria Math" w:eastAsia="Cambria Math"/>
          <w:w w:val="110"/>
          <w:vertAlign w:val="subscript"/>
        </w:rPr>
        <w:t>𝑖j,𝑖</w:t>
      </w:r>
      <w:r>
        <w:rPr>
          <w:rFonts w:ascii="Cambria Math" w:hAnsi="Cambria Math" w:eastAsia="Cambria Math"/>
          <w:w w:val="110"/>
          <w:vertAlign w:val="baseline"/>
        </w:rPr>
        <w:t>)</w:t>
      </w:r>
      <w:r>
        <w:rPr>
          <w:rFonts w:ascii="Cambria Math" w:hAnsi="Cambria Math" w:eastAsia="Cambria Math"/>
          <w:spacing w:val="-10"/>
          <w:w w:val="110"/>
          <w:vertAlign w:val="baseline"/>
        </w:rPr>
        <w:t> </w:t>
      </w:r>
      <w:r>
        <w:rPr>
          <w:spacing w:val="-2"/>
          <w:w w:val="110"/>
          <w:vertAlign w:val="baseline"/>
        </w:rPr>
        <w:t>(4.68)</w:t>
      </w:r>
    </w:p>
    <w:p>
      <w:pPr>
        <w:pStyle w:val="BodyText"/>
        <w:spacing w:before="98"/>
        <w:rPr>
          <w:sz w:val="20"/>
        </w:rPr>
      </w:pPr>
    </w:p>
    <w:p>
      <w:pPr>
        <w:spacing w:after="0"/>
        <w:rPr>
          <w:sz w:val="20"/>
        </w:rPr>
        <w:sectPr>
          <w:type w:val="continuous"/>
          <w:pgSz w:w="12240" w:h="15840"/>
          <w:pgMar w:header="0" w:footer="1015" w:top="1360" w:bottom="1260" w:left="60" w:right="0"/>
        </w:sectPr>
      </w:pPr>
    </w:p>
    <w:p>
      <w:pPr>
        <w:spacing w:before="149"/>
        <w:ind w:left="0" w:right="0" w:firstLine="0"/>
        <w:jc w:val="right"/>
        <w:rPr>
          <w:rFonts w:ascii="Cambria Math" w:eastAsia="Cambria Math"/>
          <w:sz w:val="17"/>
        </w:rPr>
      </w:pPr>
      <w:r>
        <w:rPr>
          <w:rFonts w:ascii="Cambria Math" w:eastAsia="Cambria Math"/>
          <w:spacing w:val="-2"/>
          <w:w w:val="105"/>
          <w:position w:val="5"/>
          <w:sz w:val="24"/>
        </w:rPr>
        <w:t>𝑃𝐶</w:t>
      </w:r>
      <w:r>
        <w:rPr>
          <w:rFonts w:ascii="Cambria Math" w:eastAsia="Cambria Math"/>
          <w:spacing w:val="-2"/>
          <w:w w:val="105"/>
          <w:sz w:val="17"/>
        </w:rPr>
        <w:t>𝑖,𝑡</w:t>
      </w:r>
    </w:p>
    <w:p>
      <w:pPr>
        <w:spacing w:line="165" w:lineRule="auto" w:before="105"/>
        <w:ind w:left="38" w:right="0" w:firstLine="0"/>
        <w:jc w:val="left"/>
        <w:rPr>
          <w:rFonts w:ascii="Cambria Math" w:eastAsia="Cambria Math"/>
          <w:sz w:val="14"/>
        </w:rPr>
      </w:pPr>
      <w:r>
        <w:rPr/>
        <w:br w:type="column"/>
      </w:r>
      <w:r>
        <w:rPr>
          <w:rFonts w:ascii="Cambria Math" w:eastAsia="Cambria Math"/>
          <w:w w:val="105"/>
          <w:position w:val="-10"/>
          <w:sz w:val="24"/>
        </w:rPr>
        <w:t>=</w:t>
      </w:r>
      <w:r>
        <w:rPr>
          <w:rFonts w:ascii="Cambria Math" w:eastAsia="Cambria Math"/>
          <w:spacing w:val="68"/>
          <w:w w:val="105"/>
          <w:position w:val="-10"/>
          <w:sz w:val="24"/>
        </w:rPr>
        <w:t> </w:t>
      </w:r>
      <w:r>
        <w:rPr>
          <w:rFonts w:ascii="Cambria Math" w:eastAsia="Cambria Math"/>
          <w:w w:val="105"/>
          <w:position w:val="4"/>
          <w:sz w:val="17"/>
          <w:u w:val="single"/>
        </w:rPr>
        <w:t>𝑃𝑀</w:t>
      </w:r>
      <w:r>
        <w:rPr>
          <w:rFonts w:ascii="Cambria Math" w:eastAsia="Cambria Math"/>
          <w:w w:val="105"/>
          <w:sz w:val="14"/>
          <w:u w:val="single"/>
        </w:rPr>
        <w:t>𝑖,𝑡</w:t>
      </w:r>
      <w:r>
        <w:rPr>
          <w:rFonts w:ascii="Cambria Math" w:eastAsia="Cambria Math"/>
          <w:w w:val="105"/>
          <w:position w:val="4"/>
          <w:sz w:val="17"/>
          <w:u w:val="single"/>
        </w:rPr>
        <w:t>𝐼𝑀</w:t>
      </w:r>
      <w:r>
        <w:rPr>
          <w:rFonts w:ascii="Cambria Math" w:eastAsia="Cambria Math"/>
          <w:w w:val="105"/>
          <w:sz w:val="14"/>
          <w:u w:val="single"/>
        </w:rPr>
        <w:t>𝑖,𝑡</w:t>
      </w:r>
      <w:r>
        <w:rPr>
          <w:rFonts w:ascii="Cambria Math" w:eastAsia="Cambria Math"/>
          <w:w w:val="105"/>
          <w:position w:val="4"/>
          <w:sz w:val="17"/>
          <w:u w:val="single"/>
        </w:rPr>
        <w:t>+ </w:t>
      </w:r>
      <w:r>
        <w:rPr>
          <w:rFonts w:ascii="Cambria Math" w:eastAsia="Cambria Math"/>
          <w:spacing w:val="-2"/>
          <w:w w:val="105"/>
          <w:position w:val="4"/>
          <w:sz w:val="17"/>
          <w:u w:val="single"/>
        </w:rPr>
        <w:t>𝑃𝐷</w:t>
      </w:r>
      <w:r>
        <w:rPr>
          <w:rFonts w:ascii="Cambria Math" w:eastAsia="Cambria Math"/>
          <w:spacing w:val="-2"/>
          <w:w w:val="105"/>
          <w:sz w:val="14"/>
          <w:u w:val="single"/>
        </w:rPr>
        <w:t>𝑖,𝑡</w:t>
      </w:r>
      <w:r>
        <w:rPr>
          <w:rFonts w:ascii="Cambria Math" w:eastAsia="Cambria Math"/>
          <w:spacing w:val="-2"/>
          <w:w w:val="105"/>
          <w:position w:val="4"/>
          <w:sz w:val="17"/>
          <w:u w:val="single"/>
        </w:rPr>
        <w:t>𝐷</w:t>
      </w:r>
      <w:r>
        <w:rPr>
          <w:rFonts w:ascii="Cambria Math" w:eastAsia="Cambria Math"/>
          <w:spacing w:val="-2"/>
          <w:w w:val="105"/>
          <w:sz w:val="14"/>
          <w:u w:val="single"/>
        </w:rPr>
        <w:t>𝑖,𝑡</w:t>
      </w:r>
    </w:p>
    <w:p>
      <w:pPr>
        <w:spacing w:line="183" w:lineRule="exact" w:before="0"/>
        <w:ind w:left="298" w:right="0" w:firstLine="0"/>
        <w:jc w:val="center"/>
        <w:rPr>
          <w:rFonts w:ascii="Cambria Math" w:eastAsia="Cambria Math"/>
          <w:sz w:val="14"/>
        </w:rPr>
      </w:pPr>
      <w:r>
        <w:rPr>
          <w:rFonts w:ascii="Cambria Math" w:eastAsia="Cambria Math"/>
          <w:spacing w:val="-4"/>
          <w:w w:val="110"/>
          <w:position w:val="4"/>
          <w:sz w:val="17"/>
        </w:rPr>
        <w:t>Q</w:t>
      </w:r>
      <w:r>
        <w:rPr>
          <w:rFonts w:ascii="Cambria Math" w:eastAsia="Cambria Math"/>
          <w:spacing w:val="-4"/>
          <w:w w:val="110"/>
          <w:sz w:val="14"/>
        </w:rPr>
        <w:t>𝑖,𝑡</w:t>
      </w:r>
    </w:p>
    <w:p>
      <w:pPr>
        <w:pStyle w:val="BodyText"/>
        <w:spacing w:before="155"/>
        <w:ind w:left="3151"/>
      </w:pPr>
      <w:r>
        <w:rPr/>
        <w:br w:type="column"/>
      </w:r>
      <w:r>
        <w:rPr>
          <w:spacing w:val="-2"/>
        </w:rPr>
        <w:t>(4.69)</w:t>
      </w:r>
    </w:p>
    <w:p>
      <w:pPr>
        <w:spacing w:after="0"/>
        <w:sectPr>
          <w:type w:val="continuous"/>
          <w:pgSz w:w="12240" w:h="15840"/>
          <w:pgMar w:header="0" w:footer="1015" w:top="1360" w:bottom="1260" w:left="60" w:right="0"/>
          <w:cols w:num="3" w:equalWidth="0">
            <w:col w:w="3607" w:space="40"/>
            <w:col w:w="1981" w:space="1363"/>
            <w:col w:w="5189"/>
          </w:cols>
        </w:sectPr>
      </w:pPr>
    </w:p>
    <w:p>
      <w:pPr>
        <w:pStyle w:val="BodyText"/>
        <w:spacing w:before="147"/>
        <w:rPr>
          <w:sz w:val="20"/>
        </w:rPr>
      </w:pPr>
    </w:p>
    <w:p>
      <w:pPr>
        <w:pStyle w:val="BodyText"/>
        <w:spacing w:line="20" w:lineRule="exact"/>
        <w:ind w:left="4623"/>
        <w:rPr>
          <w:sz w:val="2"/>
        </w:rPr>
      </w:pPr>
      <w:r>
        <w:rPr>
          <w:sz w:val="2"/>
        </w:rPr>
        <mc:AlternateContent>
          <mc:Choice Requires="wps">
            <w:drawing>
              <wp:inline distT="0" distB="0" distL="0" distR="0">
                <wp:extent cx="1408430" cy="10795"/>
                <wp:effectExtent l="0" t="0" r="0" b="0"/>
                <wp:docPr id="234" name="Group 234"/>
                <wp:cNvGraphicFramePr>
                  <a:graphicFrameLocks/>
                </wp:cNvGraphicFramePr>
                <a:graphic>
                  <a:graphicData uri="http://schemas.microsoft.com/office/word/2010/wordprocessingGroup">
                    <wpg:wgp>
                      <wpg:cNvPr id="234" name="Group 234"/>
                      <wpg:cNvGrpSpPr/>
                      <wpg:grpSpPr>
                        <a:xfrm>
                          <a:off x="0" y="0"/>
                          <a:ext cx="1408430" cy="10795"/>
                          <a:chExt cx="1408430" cy="10795"/>
                        </a:xfrm>
                      </wpg:grpSpPr>
                      <wps:wsp>
                        <wps:cNvPr id="235" name="Graphic 235"/>
                        <wps:cNvSpPr/>
                        <wps:spPr>
                          <a:xfrm>
                            <a:off x="0" y="0"/>
                            <a:ext cx="1408430" cy="10795"/>
                          </a:xfrm>
                          <a:custGeom>
                            <a:avLst/>
                            <a:gdLst/>
                            <a:ahLst/>
                            <a:cxnLst/>
                            <a:rect l="l" t="t" r="r" b="b"/>
                            <a:pathLst>
                              <a:path w="1408430" h="10795">
                                <a:moveTo>
                                  <a:pt x="1408430" y="0"/>
                                </a:moveTo>
                                <a:lnTo>
                                  <a:pt x="0" y="0"/>
                                </a:lnTo>
                                <a:lnTo>
                                  <a:pt x="0" y="10668"/>
                                </a:lnTo>
                                <a:lnTo>
                                  <a:pt x="1408430" y="10668"/>
                                </a:lnTo>
                                <a:lnTo>
                                  <a:pt x="14084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10.9pt;height:.85pt;mso-position-horizontal-relative:char;mso-position-vertical-relative:line" id="docshapegroup218" coordorigin="0,0" coordsize="2218,17">
                <v:rect style="position:absolute;left:0;top:0;width:2218;height:17" id="docshape219" filled="true" fillcolor="#000000" stroked="false">
                  <v:fill type="solid"/>
                </v:rect>
              </v:group>
            </w:pict>
          </mc:Fallback>
        </mc:AlternateContent>
      </w:r>
      <w:r>
        <w:rPr>
          <w:sz w:val="2"/>
        </w:rPr>
      </w:r>
    </w:p>
    <w:p>
      <w:pPr>
        <w:spacing w:after="0" w:line="20" w:lineRule="exact"/>
        <w:rPr>
          <w:sz w:val="2"/>
        </w:rPr>
        <w:sectPr>
          <w:type w:val="continuous"/>
          <w:pgSz w:w="12240" w:h="15840"/>
          <w:pgMar w:header="0" w:footer="1015" w:top="1360" w:bottom="1260" w:left="60" w:right="0"/>
        </w:sectPr>
      </w:pPr>
    </w:p>
    <w:p>
      <w:pPr>
        <w:spacing w:before="224"/>
        <w:ind w:left="0" w:right="0" w:firstLine="0"/>
        <w:jc w:val="right"/>
        <w:rPr>
          <w:rFonts w:ascii="Cambria Math" w:eastAsia="Cambria Math"/>
          <w:sz w:val="24"/>
        </w:rPr>
      </w:pPr>
      <w:r>
        <w:rPr>
          <w:rFonts w:ascii="Cambria Math" w:eastAsia="Cambria Math"/>
          <w:spacing w:val="-2"/>
          <w:w w:val="105"/>
          <w:sz w:val="24"/>
        </w:rPr>
        <w:t>𝑃𝐼𝑋𝐺𝐷𝑃</w:t>
      </w:r>
      <w:r>
        <w:rPr>
          <w:rFonts w:ascii="Cambria Math" w:eastAsia="Cambria Math"/>
          <w:spacing w:val="-2"/>
          <w:w w:val="105"/>
          <w:sz w:val="24"/>
          <w:vertAlign w:val="subscript"/>
        </w:rPr>
        <w:t>𝑡</w:t>
      </w:r>
    </w:p>
    <w:p>
      <w:pPr>
        <w:spacing w:line="216" w:lineRule="exact" w:before="72"/>
        <w:ind w:left="520" w:right="0" w:firstLine="0"/>
        <w:jc w:val="left"/>
        <w:rPr>
          <w:rFonts w:ascii="Cambria Math" w:hAnsi="Cambria Math" w:eastAsia="Cambria Math"/>
          <w:sz w:val="14"/>
        </w:rPr>
      </w:pPr>
      <w:r>
        <w:rPr/>
        <w:br w:type="column"/>
      </w:r>
      <w:r>
        <w:rPr>
          <w:spacing w:val="-35"/>
          <w:position w:val="-5"/>
          <w:sz w:val="14"/>
          <w:u w:val="single"/>
        </w:rPr>
        <w:t> </w:t>
      </w:r>
      <w:r>
        <w:rPr>
          <w:rFonts w:ascii="Cambria Math" w:hAnsi="Cambria Math" w:eastAsia="Cambria Math"/>
          <w:w w:val="115"/>
          <w:position w:val="1"/>
          <w:sz w:val="17"/>
        </w:rPr>
        <w:t>∑</w:t>
      </w:r>
      <w:r>
        <w:rPr>
          <w:rFonts w:ascii="Cambria Math" w:hAnsi="Cambria Math" w:eastAsia="Cambria Math"/>
          <w:w w:val="115"/>
          <w:position w:val="-3"/>
          <w:sz w:val="14"/>
        </w:rPr>
        <w:t>j</w:t>
      </w:r>
      <w:r>
        <w:rPr>
          <w:rFonts w:ascii="Cambria Math" w:hAnsi="Cambria Math" w:eastAsia="Cambria Math"/>
          <w:spacing w:val="-9"/>
          <w:w w:val="115"/>
          <w:position w:val="-3"/>
          <w:sz w:val="14"/>
        </w:rPr>
        <w:t> </w:t>
      </w:r>
      <w:r>
        <w:rPr>
          <w:rFonts w:ascii="Cambria Math" w:hAnsi="Cambria Math" w:eastAsia="Cambria Math"/>
          <w:w w:val="115"/>
          <w:sz w:val="17"/>
        </w:rPr>
        <w:t>𝑃𝑉𝐴</w:t>
      </w:r>
      <w:r>
        <w:rPr>
          <w:rFonts w:ascii="Cambria Math" w:hAnsi="Cambria Math" w:eastAsia="Cambria Math"/>
          <w:w w:val="115"/>
          <w:position w:val="-3"/>
          <w:sz w:val="14"/>
        </w:rPr>
        <w:t>j,𝑡</w:t>
      </w:r>
      <w:r>
        <w:rPr>
          <w:rFonts w:ascii="Cambria Math" w:hAnsi="Cambria Math" w:eastAsia="Cambria Math"/>
          <w:w w:val="115"/>
          <w:sz w:val="17"/>
        </w:rPr>
        <w:t>𝑉𝐴</w:t>
      </w:r>
      <w:r>
        <w:rPr>
          <w:rFonts w:ascii="Cambria Math" w:hAnsi="Cambria Math" w:eastAsia="Cambria Math"/>
          <w:w w:val="115"/>
          <w:position w:val="7"/>
          <w:sz w:val="14"/>
        </w:rPr>
        <w:t>𝑜</w:t>
      </w:r>
      <w:r>
        <w:rPr>
          <w:rFonts w:ascii="Cambria Math" w:hAnsi="Cambria Math" w:eastAsia="Cambria Math"/>
          <w:spacing w:val="21"/>
          <w:w w:val="115"/>
          <w:position w:val="7"/>
          <w:sz w:val="14"/>
        </w:rPr>
        <w:t> </w:t>
      </w:r>
      <w:r>
        <w:rPr>
          <w:rFonts w:ascii="Cambria Math" w:hAnsi="Cambria Math" w:eastAsia="Cambria Math"/>
          <w:w w:val="115"/>
          <w:position w:val="1"/>
          <w:sz w:val="17"/>
        </w:rPr>
        <w:t>∑</w:t>
      </w:r>
      <w:r>
        <w:rPr>
          <w:rFonts w:ascii="Cambria Math" w:hAnsi="Cambria Math" w:eastAsia="Cambria Math"/>
          <w:w w:val="115"/>
          <w:position w:val="-3"/>
          <w:sz w:val="14"/>
        </w:rPr>
        <w:t>j</w:t>
      </w:r>
      <w:r>
        <w:rPr>
          <w:rFonts w:ascii="Cambria Math" w:hAnsi="Cambria Math" w:eastAsia="Cambria Math"/>
          <w:spacing w:val="-9"/>
          <w:w w:val="115"/>
          <w:position w:val="-3"/>
          <w:sz w:val="14"/>
        </w:rPr>
        <w:t> </w:t>
      </w:r>
      <w:r>
        <w:rPr>
          <w:rFonts w:ascii="Cambria Math" w:hAnsi="Cambria Math" w:eastAsia="Cambria Math"/>
          <w:spacing w:val="-2"/>
          <w:w w:val="115"/>
          <w:sz w:val="17"/>
        </w:rPr>
        <w:t>𝑃𝑉𝐴</w:t>
      </w:r>
      <w:r>
        <w:rPr>
          <w:rFonts w:ascii="Cambria Math" w:hAnsi="Cambria Math" w:eastAsia="Cambria Math"/>
          <w:spacing w:val="-2"/>
          <w:w w:val="115"/>
          <w:position w:val="-3"/>
          <w:sz w:val="14"/>
        </w:rPr>
        <w:t>j,𝑡</w:t>
      </w:r>
      <w:r>
        <w:rPr>
          <w:rFonts w:ascii="Cambria Math" w:hAnsi="Cambria Math" w:eastAsia="Cambria Math"/>
          <w:spacing w:val="-2"/>
          <w:w w:val="115"/>
          <w:sz w:val="17"/>
        </w:rPr>
        <w:t>𝑉𝐴</w:t>
      </w:r>
      <w:r>
        <w:rPr>
          <w:rFonts w:ascii="Cambria Math" w:hAnsi="Cambria Math" w:eastAsia="Cambria Math"/>
          <w:spacing w:val="-2"/>
          <w:w w:val="115"/>
          <w:position w:val="-3"/>
          <w:sz w:val="14"/>
        </w:rPr>
        <w:t>j,𝑡</w:t>
      </w:r>
    </w:p>
    <w:p>
      <w:pPr>
        <w:spacing w:line="152" w:lineRule="exact" w:before="0"/>
        <w:ind w:left="38" w:right="0" w:firstLine="0"/>
        <w:jc w:val="left"/>
        <w:rPr>
          <w:rFonts w:ascii="Cambria Math" w:hAnsi="Cambria Math"/>
          <w:sz w:val="24"/>
        </w:rPr>
      </w:pPr>
      <w:r>
        <w:rPr/>
        <mc:AlternateContent>
          <mc:Choice Requires="wps">
            <w:drawing>
              <wp:anchor distT="0" distB="0" distL="0" distR="0" allowOverlap="1" layoutInCell="1" locked="0" behindDoc="1" simplePos="0" relativeHeight="478426624">
                <wp:simplePos x="0" y="0"/>
                <wp:positionH relativeFrom="page">
                  <wp:posOffset>3574415</wp:posOffset>
                </wp:positionH>
                <wp:positionV relativeFrom="paragraph">
                  <wp:posOffset>-40150</wp:posOffset>
                </wp:positionV>
                <wp:extent cx="808355" cy="8890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808355" cy="88900"/>
                        </a:xfrm>
                        <a:prstGeom prst="rect">
                          <a:avLst/>
                        </a:prstGeom>
                      </wps:spPr>
                      <wps:txbx>
                        <w:txbxContent>
                          <w:p>
                            <w:pPr>
                              <w:tabs>
                                <w:tab w:pos="1272" w:val="left" w:leader="none"/>
                              </w:tabs>
                              <w:spacing w:line="139" w:lineRule="exact" w:before="0"/>
                              <w:ind w:left="0" w:right="0" w:firstLine="0"/>
                              <w:jc w:val="left"/>
                              <w:rPr>
                                <w:rFonts w:ascii="Cambria Math"/>
                                <w:sz w:val="14"/>
                              </w:rPr>
                            </w:pPr>
                            <w:r>
                              <w:rPr>
                                <w:rFonts w:ascii="Cambria Math"/>
                                <w:spacing w:val="-10"/>
                                <w:w w:val="180"/>
                                <w:sz w:val="14"/>
                                <w:u w:val="single"/>
                              </w:rPr>
                              <w:t>j</w:t>
                            </w:r>
                            <w:r>
                              <w:rPr>
                                <w:rFonts w:ascii="Cambria Math"/>
                                <w:sz w:val="14"/>
                                <w:u w:val="single"/>
                              </w:rPr>
                              <w:tab/>
                            </w:r>
                          </w:p>
                        </w:txbxContent>
                      </wps:txbx>
                      <wps:bodyPr wrap="square" lIns="0" tIns="0" rIns="0" bIns="0" rtlCol="0">
                        <a:noAutofit/>
                      </wps:bodyPr>
                    </wps:wsp>
                  </a:graphicData>
                </a:graphic>
              </wp:anchor>
            </w:drawing>
          </mc:Choice>
          <mc:Fallback>
            <w:pict>
              <v:shape style="position:absolute;margin-left:281.450012pt;margin-top:-3.161462pt;width:63.65pt;height:7pt;mso-position-horizontal-relative:page;mso-position-vertical-relative:paragraph;z-index:-24889856" type="#_x0000_t202" id="docshape220" filled="false" stroked="false">
                <v:textbox inset="0,0,0,0">
                  <w:txbxContent>
                    <w:p>
                      <w:pPr>
                        <w:tabs>
                          <w:tab w:pos="1272" w:val="left" w:leader="none"/>
                        </w:tabs>
                        <w:spacing w:line="139" w:lineRule="exact" w:before="0"/>
                        <w:ind w:left="0" w:right="0" w:firstLine="0"/>
                        <w:jc w:val="left"/>
                        <w:rPr>
                          <w:rFonts w:ascii="Cambria Math"/>
                          <w:sz w:val="14"/>
                        </w:rPr>
                      </w:pPr>
                      <w:r>
                        <w:rPr>
                          <w:rFonts w:ascii="Cambria Math"/>
                          <w:spacing w:val="-10"/>
                          <w:w w:val="180"/>
                          <w:sz w:val="14"/>
                          <w:u w:val="single"/>
                        </w:rPr>
                        <w:t>j</w:t>
                      </w:r>
                      <w:r>
                        <w:rPr>
                          <w:rFonts w:ascii="Cambria Math"/>
                          <w:sz w:val="14"/>
                          <w:u w:val="single"/>
                        </w:rPr>
                        <w:tab/>
                      </w:r>
                    </w:p>
                  </w:txbxContent>
                </v:textbox>
                <w10:wrap type="none"/>
              </v:shape>
            </w:pict>
          </mc:Fallback>
        </mc:AlternateContent>
      </w:r>
      <w:r>
        <w:rPr>
          <w:rFonts w:ascii="Cambria Math" w:hAnsi="Cambria Math"/>
          <w:w w:val="110"/>
          <w:sz w:val="24"/>
        </w:rPr>
        <w:t>=</w:t>
      </w:r>
      <w:r>
        <w:rPr>
          <w:rFonts w:ascii="Cambria Math" w:hAnsi="Cambria Math"/>
          <w:spacing w:val="43"/>
          <w:w w:val="110"/>
          <w:sz w:val="24"/>
        </w:rPr>
        <w:t> </w:t>
      </w:r>
      <w:r>
        <w:rPr>
          <w:rFonts w:ascii="Cambria Math" w:hAnsi="Cambria Math"/>
          <w:spacing w:val="-10"/>
          <w:w w:val="110"/>
          <w:sz w:val="24"/>
        </w:rPr>
        <w:t>√</w:t>
      </w:r>
    </w:p>
    <w:p>
      <w:pPr>
        <w:spacing w:line="82" w:lineRule="exact" w:before="0"/>
        <w:ind w:left="612" w:right="0" w:firstLine="0"/>
        <w:jc w:val="left"/>
        <w:rPr>
          <w:rFonts w:ascii="Cambria Math" w:hAnsi="Cambria Math" w:eastAsia="Cambria Math"/>
          <w:sz w:val="14"/>
        </w:rPr>
      </w:pPr>
      <w:r>
        <w:rPr>
          <w:rFonts w:ascii="Cambria Math" w:hAnsi="Cambria Math" w:eastAsia="Cambria Math"/>
          <w:w w:val="110"/>
          <w:position w:val="1"/>
          <w:sz w:val="17"/>
        </w:rPr>
        <w:t>∑</w:t>
      </w:r>
      <w:r>
        <w:rPr>
          <w:rFonts w:ascii="Cambria Math" w:hAnsi="Cambria Math" w:eastAsia="Cambria Math"/>
          <w:w w:val="110"/>
          <w:position w:val="-3"/>
          <w:sz w:val="14"/>
        </w:rPr>
        <w:t>j</w:t>
      </w:r>
      <w:r>
        <w:rPr>
          <w:rFonts w:ascii="Cambria Math" w:hAnsi="Cambria Math" w:eastAsia="Cambria Math"/>
          <w:spacing w:val="-9"/>
          <w:w w:val="110"/>
          <w:position w:val="-3"/>
          <w:sz w:val="14"/>
        </w:rPr>
        <w:t> </w:t>
      </w:r>
      <w:r>
        <w:rPr>
          <w:rFonts w:ascii="Cambria Math" w:hAnsi="Cambria Math" w:eastAsia="Cambria Math"/>
          <w:w w:val="110"/>
          <w:sz w:val="17"/>
        </w:rPr>
        <w:t>𝑃𝑉𝐴</w:t>
      </w:r>
      <w:r>
        <w:rPr>
          <w:rFonts w:ascii="Cambria Math" w:hAnsi="Cambria Math" w:eastAsia="Cambria Math"/>
          <w:w w:val="110"/>
          <w:position w:val="7"/>
          <w:sz w:val="14"/>
        </w:rPr>
        <w:t>𝑜</w:t>
      </w:r>
      <w:r>
        <w:rPr>
          <w:rFonts w:ascii="Cambria Math" w:hAnsi="Cambria Math" w:eastAsia="Cambria Math"/>
          <w:w w:val="110"/>
          <w:sz w:val="17"/>
        </w:rPr>
        <w:t>𝑉𝐴</w:t>
      </w:r>
      <w:r>
        <w:rPr>
          <w:rFonts w:ascii="Cambria Math" w:hAnsi="Cambria Math" w:eastAsia="Cambria Math"/>
          <w:w w:val="110"/>
          <w:position w:val="7"/>
          <w:sz w:val="14"/>
        </w:rPr>
        <w:t>𝑜</w:t>
      </w:r>
      <w:r>
        <w:rPr>
          <w:rFonts w:ascii="Cambria Math" w:hAnsi="Cambria Math" w:eastAsia="Cambria Math"/>
          <w:spacing w:val="-5"/>
          <w:w w:val="110"/>
          <w:position w:val="7"/>
          <w:sz w:val="14"/>
        </w:rPr>
        <w:t> </w:t>
      </w:r>
      <w:r>
        <w:rPr>
          <w:rFonts w:ascii="Cambria Math" w:hAnsi="Cambria Math" w:eastAsia="Cambria Math"/>
          <w:w w:val="110"/>
          <w:position w:val="1"/>
          <w:sz w:val="17"/>
        </w:rPr>
        <w:t>∑</w:t>
      </w:r>
      <w:r>
        <w:rPr>
          <w:rFonts w:ascii="Cambria Math" w:hAnsi="Cambria Math" w:eastAsia="Cambria Math"/>
          <w:w w:val="110"/>
          <w:position w:val="-3"/>
          <w:sz w:val="14"/>
        </w:rPr>
        <w:t>j</w:t>
      </w:r>
      <w:r>
        <w:rPr>
          <w:rFonts w:ascii="Cambria Math" w:hAnsi="Cambria Math" w:eastAsia="Cambria Math"/>
          <w:spacing w:val="-9"/>
          <w:w w:val="110"/>
          <w:position w:val="-3"/>
          <w:sz w:val="14"/>
        </w:rPr>
        <w:t> </w:t>
      </w:r>
      <w:r>
        <w:rPr>
          <w:rFonts w:ascii="Cambria Math" w:hAnsi="Cambria Math" w:eastAsia="Cambria Math"/>
          <w:w w:val="110"/>
          <w:sz w:val="17"/>
        </w:rPr>
        <w:t>𝑃𝑉𝐴</w:t>
      </w:r>
      <w:r>
        <w:rPr>
          <w:rFonts w:ascii="Cambria Math" w:hAnsi="Cambria Math" w:eastAsia="Cambria Math"/>
          <w:w w:val="110"/>
          <w:position w:val="7"/>
          <w:sz w:val="14"/>
        </w:rPr>
        <w:t>𝑜</w:t>
      </w:r>
      <w:r>
        <w:rPr>
          <w:rFonts w:ascii="Cambria Math" w:hAnsi="Cambria Math" w:eastAsia="Cambria Math"/>
          <w:spacing w:val="-14"/>
          <w:w w:val="110"/>
          <w:position w:val="7"/>
          <w:sz w:val="14"/>
        </w:rPr>
        <w:t> </w:t>
      </w:r>
      <w:r>
        <w:rPr>
          <w:rFonts w:ascii="Cambria Math" w:hAnsi="Cambria Math" w:eastAsia="Cambria Math"/>
          <w:spacing w:val="-2"/>
          <w:w w:val="110"/>
          <w:sz w:val="17"/>
        </w:rPr>
        <w:t>𝑉𝐴</w:t>
      </w:r>
      <w:r>
        <w:rPr>
          <w:rFonts w:ascii="Cambria Math" w:hAnsi="Cambria Math" w:eastAsia="Cambria Math"/>
          <w:spacing w:val="-2"/>
          <w:w w:val="110"/>
          <w:position w:val="-3"/>
          <w:sz w:val="14"/>
        </w:rPr>
        <w:t>j,𝑡</w:t>
      </w:r>
    </w:p>
    <w:p>
      <w:pPr>
        <w:pStyle w:val="BodyText"/>
        <w:spacing w:before="228"/>
        <w:ind w:left="3151"/>
      </w:pPr>
      <w:r>
        <w:rPr/>
        <w:br w:type="column"/>
      </w:r>
      <w:r>
        <w:rPr>
          <w:spacing w:val="-2"/>
        </w:rPr>
        <w:t>(4.70)</w:t>
      </w:r>
    </w:p>
    <w:p>
      <w:pPr>
        <w:spacing w:after="0"/>
        <w:sectPr>
          <w:type w:val="continuous"/>
          <w:pgSz w:w="12240" w:h="15840"/>
          <w:pgMar w:header="0" w:footer="1015" w:top="1360" w:bottom="1260" w:left="60" w:right="0"/>
          <w:cols w:num="3" w:equalWidth="0">
            <w:col w:w="4063" w:space="40"/>
            <w:col w:w="2773" w:space="114"/>
            <w:col w:w="5190"/>
          </w:cols>
        </w:sectPr>
      </w:pPr>
    </w:p>
    <w:p>
      <w:pPr>
        <w:tabs>
          <w:tab w:pos="319" w:val="left" w:leader="none"/>
          <w:tab w:pos="989" w:val="left" w:leader="none"/>
        </w:tabs>
        <w:spacing w:line="140" w:lineRule="exact" w:before="0"/>
        <w:ind w:left="0" w:right="592" w:firstLine="0"/>
        <w:jc w:val="center"/>
        <w:rPr>
          <w:rFonts w:ascii="Cambria Math"/>
          <w:sz w:val="14"/>
        </w:rPr>
      </w:pPr>
      <w:r>
        <w:rPr>
          <w:rFonts w:ascii="Cambria Math"/>
          <w:spacing w:val="-10"/>
          <w:w w:val="180"/>
          <w:sz w:val="14"/>
        </w:rPr>
        <w:t>j</w:t>
      </w:r>
      <w:r>
        <w:rPr>
          <w:rFonts w:ascii="Cambria Math"/>
          <w:sz w:val="14"/>
        </w:rPr>
        <w:tab/>
      </w:r>
      <w:r>
        <w:rPr>
          <w:rFonts w:ascii="Cambria Math"/>
          <w:spacing w:val="-10"/>
          <w:w w:val="180"/>
          <w:sz w:val="14"/>
        </w:rPr>
        <w:t>j</w:t>
      </w:r>
      <w:r>
        <w:rPr>
          <w:rFonts w:ascii="Cambria Math"/>
          <w:sz w:val="14"/>
        </w:rPr>
        <w:tab/>
      </w:r>
      <w:r>
        <w:rPr>
          <w:rFonts w:ascii="Cambria Math"/>
          <w:spacing w:val="-10"/>
          <w:w w:val="180"/>
          <w:sz w:val="14"/>
        </w:rPr>
        <w:t>j</w:t>
      </w:r>
    </w:p>
    <w:p>
      <w:pPr>
        <w:pStyle w:val="BodyText"/>
        <w:spacing w:before="126"/>
        <w:rPr>
          <w:rFonts w:ascii="Cambria Math"/>
          <w:sz w:val="20"/>
        </w:rPr>
      </w:pPr>
    </w:p>
    <w:p>
      <w:pPr>
        <w:spacing w:after="0"/>
        <w:rPr>
          <w:rFonts w:ascii="Cambria Math"/>
          <w:sz w:val="20"/>
        </w:rPr>
        <w:sectPr>
          <w:type w:val="continuous"/>
          <w:pgSz w:w="12240" w:h="15840"/>
          <w:pgMar w:header="0" w:footer="1015" w:top="1360" w:bottom="1260" w:left="60" w:right="0"/>
        </w:sectPr>
      </w:pPr>
    </w:p>
    <w:p>
      <w:pPr>
        <w:spacing w:line="170" w:lineRule="exact" w:before="216"/>
        <w:ind w:left="0" w:right="0" w:firstLine="0"/>
        <w:jc w:val="right"/>
        <w:rPr>
          <w:rFonts w:ascii="Cambria Math" w:eastAsia="Cambria Math"/>
          <w:sz w:val="24"/>
        </w:rPr>
      </w:pPr>
      <w:r>
        <w:rPr/>
        <mc:AlternateContent>
          <mc:Choice Requires="wps">
            <w:drawing>
              <wp:anchor distT="0" distB="0" distL="0" distR="0" allowOverlap="1" layoutInCell="1" locked="0" behindDoc="1" simplePos="0" relativeHeight="478427136">
                <wp:simplePos x="0" y="0"/>
                <wp:positionH relativeFrom="page">
                  <wp:posOffset>3550030</wp:posOffset>
                </wp:positionH>
                <wp:positionV relativeFrom="paragraph">
                  <wp:posOffset>144748</wp:posOffset>
                </wp:positionV>
                <wp:extent cx="177165" cy="8890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177165" cy="88900"/>
                        </a:xfrm>
                        <a:prstGeom prst="rect">
                          <a:avLst/>
                        </a:prstGeom>
                      </wps:spPr>
                      <wps:txbx>
                        <w:txbxContent>
                          <w:p>
                            <w:pPr>
                              <w:spacing w:line="139" w:lineRule="exact" w:before="0"/>
                              <w:ind w:left="0" w:right="0" w:firstLine="0"/>
                              <w:jc w:val="left"/>
                              <w:rPr>
                                <w:rFonts w:ascii="Cambria Math" w:hAnsi="Cambria Math" w:eastAsia="Cambria Math"/>
                                <w:sz w:val="14"/>
                              </w:rPr>
                            </w:pPr>
                            <w:r>
                              <w:rPr>
                                <w:rFonts w:ascii="Cambria Math" w:hAnsi="Cambria Math" w:eastAsia="Cambria Math"/>
                                <w:spacing w:val="-5"/>
                                <w:w w:val="110"/>
                                <w:sz w:val="14"/>
                                <w:u w:val="single"/>
                              </w:rPr>
                              <w:t>𝑖,ℎ</w:t>
                            </w:r>
                            <w:r>
                              <w:rPr>
                                <w:rFonts w:ascii="Cambria Math" w:hAnsi="Cambria Math" w:eastAsia="Cambria Math"/>
                                <w:spacing w:val="40"/>
                                <w:w w:val="110"/>
                                <w:sz w:val="14"/>
                                <w:u w:val="single"/>
                              </w:rPr>
                              <w:t> </w:t>
                            </w:r>
                          </w:p>
                        </w:txbxContent>
                      </wps:txbx>
                      <wps:bodyPr wrap="square" lIns="0" tIns="0" rIns="0" bIns="0" rtlCol="0">
                        <a:noAutofit/>
                      </wps:bodyPr>
                    </wps:wsp>
                  </a:graphicData>
                </a:graphic>
              </wp:anchor>
            </w:drawing>
          </mc:Choice>
          <mc:Fallback>
            <w:pict>
              <v:shape style="position:absolute;margin-left:279.529999pt;margin-top:11.397488pt;width:13.95pt;height:7pt;mso-position-horizontal-relative:page;mso-position-vertical-relative:paragraph;z-index:-24889344" type="#_x0000_t202" id="docshape221" filled="false" stroked="false">
                <v:textbox inset="0,0,0,0">
                  <w:txbxContent>
                    <w:p>
                      <w:pPr>
                        <w:spacing w:line="139" w:lineRule="exact" w:before="0"/>
                        <w:ind w:left="0" w:right="0" w:firstLine="0"/>
                        <w:jc w:val="left"/>
                        <w:rPr>
                          <w:rFonts w:ascii="Cambria Math" w:hAnsi="Cambria Math" w:eastAsia="Cambria Math"/>
                          <w:sz w:val="14"/>
                        </w:rPr>
                      </w:pPr>
                      <w:r>
                        <w:rPr>
                          <w:rFonts w:ascii="Cambria Math" w:hAnsi="Cambria Math" w:eastAsia="Cambria Math"/>
                          <w:spacing w:val="-5"/>
                          <w:w w:val="110"/>
                          <w:sz w:val="14"/>
                          <w:u w:val="single"/>
                        </w:rPr>
                        <w:t>𝑖,ℎ</w:t>
                      </w:r>
                      <w:r>
                        <w:rPr>
                          <w:rFonts w:ascii="Cambria Math" w:hAnsi="Cambria Math" w:eastAsia="Cambria Math"/>
                          <w:spacing w:val="40"/>
                          <w:w w:val="110"/>
                          <w:sz w:val="14"/>
                          <w:u w:val="single"/>
                        </w:rPr>
                        <w:t> </w:t>
                      </w:r>
                    </w:p>
                  </w:txbxContent>
                </v:textbox>
                <w10:wrap type="none"/>
              </v:shape>
            </w:pict>
          </mc:Fallback>
        </mc:AlternateContent>
      </w:r>
      <w:r>
        <w:rPr>
          <w:rFonts w:ascii="Cambria Math" w:eastAsia="Cambria Math"/>
          <w:sz w:val="24"/>
        </w:rPr>
        <w:t>𝑃𝐼𝑋𝐶𝑂𝑁</w:t>
      </w:r>
      <w:r>
        <w:rPr>
          <w:rFonts w:ascii="Cambria Math" w:eastAsia="Cambria Math"/>
          <w:sz w:val="24"/>
          <w:vertAlign w:val="subscript"/>
        </w:rPr>
        <w:t>𝑡</w:t>
      </w:r>
      <w:r>
        <w:rPr>
          <w:rFonts w:ascii="Cambria Math" w:eastAsia="Cambria Math"/>
          <w:spacing w:val="15"/>
          <w:sz w:val="24"/>
          <w:vertAlign w:val="baseline"/>
        </w:rPr>
        <w:t> </w:t>
      </w:r>
      <w:r>
        <w:rPr>
          <w:rFonts w:ascii="Cambria Math" w:eastAsia="Cambria Math"/>
          <w:spacing w:val="-10"/>
          <w:sz w:val="24"/>
          <w:vertAlign w:val="baseline"/>
        </w:rPr>
        <w:t>=</w:t>
      </w:r>
    </w:p>
    <w:p>
      <w:pPr>
        <w:spacing w:before="73"/>
        <w:ind w:left="80" w:right="0" w:firstLine="0"/>
        <w:jc w:val="left"/>
        <w:rPr>
          <w:rFonts w:ascii="Cambria Math" w:hAnsi="Cambria Math" w:eastAsia="Cambria Math"/>
          <w:sz w:val="14"/>
        </w:rPr>
      </w:pPr>
      <w:r>
        <w:rPr/>
        <w:br w:type="column"/>
      </w:r>
      <w:r>
        <w:rPr>
          <w:spacing w:val="43"/>
          <w:w w:val="110"/>
          <w:sz w:val="14"/>
          <w:u w:val="single"/>
        </w:rPr>
        <w:t> </w:t>
      </w:r>
      <w:r>
        <w:rPr>
          <w:rFonts w:ascii="Cambria Math" w:hAnsi="Cambria Math" w:eastAsia="Cambria Math"/>
          <w:w w:val="110"/>
          <w:position w:val="6"/>
          <w:sz w:val="17"/>
        </w:rPr>
        <w:t>∑</w:t>
      </w:r>
      <w:r>
        <w:rPr>
          <w:rFonts w:ascii="Cambria Math" w:hAnsi="Cambria Math" w:eastAsia="Cambria Math"/>
          <w:w w:val="110"/>
          <w:position w:val="1"/>
          <w:sz w:val="14"/>
        </w:rPr>
        <w:t>𝑖</w:t>
      </w:r>
      <w:r>
        <w:rPr>
          <w:rFonts w:ascii="Cambria Math" w:hAnsi="Cambria Math" w:eastAsia="Cambria Math"/>
          <w:spacing w:val="-9"/>
          <w:w w:val="110"/>
          <w:position w:val="1"/>
          <w:sz w:val="14"/>
        </w:rPr>
        <w:t> </w:t>
      </w:r>
      <w:r>
        <w:rPr>
          <w:rFonts w:ascii="Cambria Math" w:hAnsi="Cambria Math" w:eastAsia="Cambria Math"/>
          <w:w w:val="110"/>
          <w:position w:val="5"/>
          <w:sz w:val="17"/>
        </w:rPr>
        <w:t>𝑃𝐶</w:t>
      </w:r>
      <w:r>
        <w:rPr>
          <w:rFonts w:ascii="Cambria Math" w:hAnsi="Cambria Math" w:eastAsia="Cambria Math"/>
          <w:w w:val="110"/>
          <w:position w:val="1"/>
          <w:sz w:val="14"/>
        </w:rPr>
        <w:t>𝑖,𝑡</w:t>
      </w:r>
      <w:r>
        <w:rPr>
          <w:rFonts w:ascii="Cambria Math" w:hAnsi="Cambria Math" w:eastAsia="Cambria Math"/>
          <w:spacing w:val="29"/>
          <w:w w:val="110"/>
          <w:position w:val="1"/>
          <w:sz w:val="14"/>
        </w:rPr>
        <w:t> </w:t>
      </w:r>
      <w:r>
        <w:rPr>
          <w:rFonts w:ascii="Cambria Math" w:hAnsi="Cambria Math" w:eastAsia="Cambria Math"/>
          <w:w w:val="110"/>
          <w:position w:val="6"/>
          <w:sz w:val="17"/>
        </w:rPr>
        <w:t>∑</w:t>
      </w:r>
      <w:r>
        <w:rPr>
          <w:rFonts w:ascii="Cambria Math" w:hAnsi="Cambria Math" w:eastAsia="Cambria Math"/>
          <w:w w:val="110"/>
          <w:position w:val="2"/>
          <w:sz w:val="14"/>
        </w:rPr>
        <w:t>ℎ</w:t>
      </w:r>
      <w:r>
        <w:rPr>
          <w:rFonts w:ascii="Cambria Math" w:hAnsi="Cambria Math" w:eastAsia="Cambria Math"/>
          <w:spacing w:val="-8"/>
          <w:w w:val="110"/>
          <w:position w:val="2"/>
          <w:sz w:val="14"/>
        </w:rPr>
        <w:t> </w:t>
      </w:r>
      <w:r>
        <w:rPr>
          <w:rFonts w:ascii="Cambria Math" w:hAnsi="Cambria Math" w:eastAsia="Cambria Math"/>
          <w:spacing w:val="-5"/>
          <w:w w:val="110"/>
          <w:position w:val="5"/>
          <w:sz w:val="17"/>
        </w:rPr>
        <w:t>𝐶</w:t>
      </w:r>
      <w:r>
        <w:rPr>
          <w:rFonts w:ascii="Cambria Math" w:hAnsi="Cambria Math" w:eastAsia="Cambria Math"/>
          <w:spacing w:val="-5"/>
          <w:w w:val="110"/>
          <w:position w:val="13"/>
          <w:sz w:val="14"/>
        </w:rPr>
        <w:t>𝑜</w:t>
      </w:r>
    </w:p>
    <w:p>
      <w:pPr>
        <w:pStyle w:val="BodyText"/>
        <w:spacing w:line="166" w:lineRule="exact" w:before="220"/>
        <w:ind w:left="3151"/>
      </w:pPr>
      <w:r>
        <w:rPr/>
        <w:br w:type="column"/>
      </w:r>
      <w:r>
        <w:rPr>
          <w:spacing w:val="-2"/>
        </w:rPr>
        <w:t>(4.71)</w:t>
      </w:r>
    </w:p>
    <w:p>
      <w:pPr>
        <w:spacing w:after="0" w:line="166" w:lineRule="exact"/>
        <w:sectPr>
          <w:type w:val="continuous"/>
          <w:pgSz w:w="12240" w:h="15840"/>
          <w:pgMar w:header="0" w:footer="1015" w:top="1360" w:bottom="1260" w:left="60" w:right="0"/>
          <w:cols w:num="3" w:equalWidth="0">
            <w:col w:w="4342" w:space="40"/>
            <w:col w:w="1296" w:space="1312"/>
            <w:col w:w="5190"/>
          </w:cols>
        </w:sectPr>
      </w:pPr>
    </w:p>
    <w:p>
      <w:pPr>
        <w:spacing w:line="248" w:lineRule="exact" w:before="0"/>
        <w:ind w:left="0" w:right="0" w:firstLine="0"/>
        <w:jc w:val="right"/>
        <w:rPr>
          <w:rFonts w:ascii="Cambria Math" w:hAnsi="Cambria Math" w:eastAsia="Cambria Math"/>
          <w:sz w:val="14"/>
        </w:rPr>
      </w:pPr>
      <w:r>
        <w:rPr/>
        <mc:AlternateContent>
          <mc:Choice Requires="wps">
            <w:drawing>
              <wp:anchor distT="0" distB="0" distL="0" distR="0" allowOverlap="1" layoutInCell="1" locked="0" behindDoc="1" simplePos="0" relativeHeight="478427648">
                <wp:simplePos x="0" y="0"/>
                <wp:positionH relativeFrom="page">
                  <wp:posOffset>3191891</wp:posOffset>
                </wp:positionH>
                <wp:positionV relativeFrom="paragraph">
                  <wp:posOffset>80874</wp:posOffset>
                </wp:positionV>
                <wp:extent cx="95250" cy="8890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95250"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5"/>
                                <w:w w:val="135"/>
                                <w:sz w:val="14"/>
                              </w:rPr>
                              <w:t>𝑖,j</w:t>
                            </w:r>
                          </w:p>
                        </w:txbxContent>
                      </wps:txbx>
                      <wps:bodyPr wrap="square" lIns="0" tIns="0" rIns="0" bIns="0" rtlCol="0">
                        <a:noAutofit/>
                      </wps:bodyPr>
                    </wps:wsp>
                  </a:graphicData>
                </a:graphic>
              </wp:anchor>
            </w:drawing>
          </mc:Choice>
          <mc:Fallback>
            <w:pict>
              <v:shape style="position:absolute;margin-left:251.330002pt;margin-top:6.368075pt;width:7.5pt;height:7pt;mso-position-horizontal-relative:page;mso-position-vertical-relative:paragraph;z-index:-24888832" type="#_x0000_t202" id="docshape222"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5"/>
                          <w:w w:val="135"/>
                          <w:sz w:val="14"/>
                        </w:rPr>
                        <w:t>𝑖,j</w:t>
                      </w:r>
                    </w:p>
                  </w:txbxContent>
                </v:textbox>
                <w10:wrap type="none"/>
              </v:shape>
            </w:pict>
          </mc:Fallback>
        </mc:AlternateContent>
      </w:r>
      <w:r>
        <w:rPr>
          <w:rFonts w:ascii="Cambria Math" w:hAnsi="Cambria Math" w:eastAsia="Cambria Math"/>
          <w:w w:val="115"/>
          <w:position w:val="5"/>
          <w:sz w:val="17"/>
        </w:rPr>
        <w:t>∑</w:t>
      </w:r>
      <w:r>
        <w:rPr>
          <w:rFonts w:ascii="Cambria Math" w:hAnsi="Cambria Math" w:eastAsia="Cambria Math"/>
          <w:w w:val="115"/>
          <w:sz w:val="14"/>
        </w:rPr>
        <w:t>𝑖,j</w:t>
      </w:r>
      <w:r>
        <w:rPr>
          <w:rFonts w:ascii="Cambria Math" w:hAnsi="Cambria Math" w:eastAsia="Cambria Math"/>
          <w:spacing w:val="-6"/>
          <w:w w:val="115"/>
          <w:sz w:val="14"/>
        </w:rPr>
        <w:t> </w:t>
      </w:r>
      <w:r>
        <w:rPr>
          <w:rFonts w:ascii="Cambria Math" w:hAnsi="Cambria Math" w:eastAsia="Cambria Math"/>
          <w:spacing w:val="-5"/>
          <w:w w:val="115"/>
          <w:position w:val="4"/>
          <w:sz w:val="17"/>
        </w:rPr>
        <w:t>𝑃𝐶</w:t>
      </w:r>
      <w:r>
        <w:rPr>
          <w:rFonts w:ascii="Cambria Math" w:hAnsi="Cambria Math" w:eastAsia="Cambria Math"/>
          <w:spacing w:val="-5"/>
          <w:w w:val="115"/>
          <w:position w:val="11"/>
          <w:sz w:val="14"/>
        </w:rPr>
        <w:t>𝑜</w:t>
      </w:r>
    </w:p>
    <w:p>
      <w:pPr>
        <w:spacing w:line="121" w:lineRule="exact" w:before="0"/>
        <w:ind w:left="431" w:right="0" w:firstLine="0"/>
        <w:jc w:val="left"/>
        <w:rPr>
          <w:rFonts w:ascii="Cambria Math" w:eastAsia="Cambria Math"/>
          <w:sz w:val="14"/>
        </w:rPr>
      </w:pPr>
      <w:r>
        <w:rPr/>
        <w:br w:type="column"/>
      </w:r>
      <w:r>
        <w:rPr>
          <w:rFonts w:ascii="Cambria Math" w:eastAsia="Cambria Math"/>
          <w:spacing w:val="-10"/>
          <w:w w:val="115"/>
          <w:sz w:val="14"/>
        </w:rPr>
        <w:t>𝑜</w:t>
      </w:r>
    </w:p>
    <w:p>
      <w:pPr>
        <w:spacing w:line="146" w:lineRule="exact" w:before="0"/>
        <w:ind w:left="412" w:right="0" w:firstLine="0"/>
        <w:jc w:val="left"/>
        <w:rPr>
          <w:rFonts w:ascii="Cambria Math" w:hAnsi="Cambria Math" w:eastAsia="Cambria Math"/>
          <w:sz w:val="14"/>
        </w:rPr>
      </w:pPr>
      <w:r>
        <w:rPr/>
        <mc:AlternateContent>
          <mc:Choice Requires="wps">
            <w:drawing>
              <wp:anchor distT="0" distB="0" distL="0" distR="0" allowOverlap="1" layoutInCell="1" locked="0" behindDoc="0" simplePos="0" relativeHeight="15776256">
                <wp:simplePos x="0" y="0"/>
                <wp:positionH relativeFrom="page">
                  <wp:posOffset>3332098</wp:posOffset>
                </wp:positionH>
                <wp:positionV relativeFrom="paragraph">
                  <wp:posOffset>-52565</wp:posOffset>
                </wp:positionV>
                <wp:extent cx="219710" cy="13144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219710" cy="131445"/>
                        </a:xfrm>
                        <a:prstGeom prst="rect">
                          <a:avLst/>
                        </a:prstGeom>
                      </wps:spPr>
                      <wps:txbx>
                        <w:txbxContent>
                          <w:p>
                            <w:pPr>
                              <w:spacing w:line="206" w:lineRule="auto" w:before="0"/>
                              <w:ind w:left="0" w:right="0" w:firstLine="0"/>
                              <w:jc w:val="left"/>
                              <w:rPr>
                                <w:rFonts w:ascii="Cambria Math" w:hAnsi="Cambria Math" w:eastAsia="Cambria Math"/>
                                <w:sz w:val="17"/>
                              </w:rPr>
                            </w:pPr>
                            <w:r>
                              <w:rPr>
                                <w:rFonts w:ascii="Cambria Math" w:hAnsi="Cambria Math" w:eastAsia="Cambria Math"/>
                                <w:position w:val="1"/>
                                <w:sz w:val="17"/>
                              </w:rPr>
                              <w:t>∑</w:t>
                            </w:r>
                            <w:r>
                              <w:rPr>
                                <w:rFonts w:ascii="Cambria Math" w:hAnsi="Cambria Math" w:eastAsia="Cambria Math"/>
                                <w:position w:val="-3"/>
                                <w:sz w:val="14"/>
                              </w:rPr>
                              <w:t>ℎ</w:t>
                            </w:r>
                            <w:r>
                              <w:rPr>
                                <w:rFonts w:ascii="Cambria Math" w:hAnsi="Cambria Math" w:eastAsia="Cambria Math"/>
                                <w:spacing w:val="12"/>
                                <w:position w:val="-3"/>
                                <w:sz w:val="14"/>
                              </w:rPr>
                              <w:t> </w:t>
                            </w:r>
                            <w:r>
                              <w:rPr>
                                <w:rFonts w:ascii="Cambria Math" w:hAnsi="Cambria Math" w:eastAsia="Cambria Math"/>
                                <w:spacing w:val="-132"/>
                                <w:sz w:val="17"/>
                              </w:rPr>
                              <w:t>𝐶</w:t>
                            </w:r>
                          </w:p>
                        </w:txbxContent>
                      </wps:txbx>
                      <wps:bodyPr wrap="square" lIns="0" tIns="0" rIns="0" bIns="0" rtlCol="0">
                        <a:noAutofit/>
                      </wps:bodyPr>
                    </wps:wsp>
                  </a:graphicData>
                </a:graphic>
              </wp:anchor>
            </w:drawing>
          </mc:Choice>
          <mc:Fallback>
            <w:pict>
              <v:shape style="position:absolute;margin-left:262.369995pt;margin-top:-4.139039pt;width:17.3pt;height:10.35pt;mso-position-horizontal-relative:page;mso-position-vertical-relative:paragraph;z-index:15776256" type="#_x0000_t202" id="docshape223" filled="false" stroked="false">
                <v:textbox inset="0,0,0,0">
                  <w:txbxContent>
                    <w:p>
                      <w:pPr>
                        <w:spacing w:line="206" w:lineRule="auto" w:before="0"/>
                        <w:ind w:left="0" w:right="0" w:firstLine="0"/>
                        <w:jc w:val="left"/>
                        <w:rPr>
                          <w:rFonts w:ascii="Cambria Math" w:hAnsi="Cambria Math" w:eastAsia="Cambria Math"/>
                          <w:sz w:val="17"/>
                        </w:rPr>
                      </w:pPr>
                      <w:r>
                        <w:rPr>
                          <w:rFonts w:ascii="Cambria Math" w:hAnsi="Cambria Math" w:eastAsia="Cambria Math"/>
                          <w:position w:val="1"/>
                          <w:sz w:val="17"/>
                        </w:rPr>
                        <w:t>∑</w:t>
                      </w:r>
                      <w:r>
                        <w:rPr>
                          <w:rFonts w:ascii="Cambria Math" w:hAnsi="Cambria Math" w:eastAsia="Cambria Math"/>
                          <w:position w:val="-3"/>
                          <w:sz w:val="14"/>
                        </w:rPr>
                        <w:t>ℎ</w:t>
                      </w:r>
                      <w:r>
                        <w:rPr>
                          <w:rFonts w:ascii="Cambria Math" w:hAnsi="Cambria Math" w:eastAsia="Cambria Math"/>
                          <w:spacing w:val="12"/>
                          <w:position w:val="-3"/>
                          <w:sz w:val="14"/>
                        </w:rPr>
                        <w:t> </w:t>
                      </w:r>
                      <w:r>
                        <w:rPr>
                          <w:rFonts w:ascii="Cambria Math" w:hAnsi="Cambria Math" w:eastAsia="Cambria Math"/>
                          <w:spacing w:val="-132"/>
                          <w:sz w:val="17"/>
                        </w:rPr>
                        <w:t>𝐶</w:t>
                      </w:r>
                    </w:p>
                  </w:txbxContent>
                </v:textbox>
                <w10:wrap type="none"/>
              </v:shape>
            </w:pict>
          </mc:Fallback>
        </mc:AlternateContent>
      </w:r>
      <w:r>
        <w:rPr>
          <w:rFonts w:ascii="Cambria Math" w:hAnsi="Cambria Math" w:eastAsia="Cambria Math"/>
          <w:w w:val="120"/>
          <w:sz w:val="14"/>
        </w:rPr>
        <w:t>𝑖</w:t>
      </w:r>
      <w:r>
        <w:rPr>
          <w:rFonts w:ascii="Cambria Math" w:hAnsi="Cambria Math" w:eastAsia="Cambria Math"/>
          <w:spacing w:val="-8"/>
          <w:w w:val="120"/>
          <w:sz w:val="14"/>
        </w:rPr>
        <w:t> </w:t>
      </w:r>
      <w:r>
        <w:rPr>
          <w:rFonts w:ascii="Cambria Math" w:hAnsi="Cambria Math" w:eastAsia="Cambria Math"/>
          <w:spacing w:val="-5"/>
          <w:w w:val="125"/>
          <w:sz w:val="14"/>
        </w:rPr>
        <w:t>j,ℎ</w:t>
      </w:r>
    </w:p>
    <w:p>
      <w:pPr>
        <w:spacing w:after="0" w:line="146" w:lineRule="exact"/>
        <w:jc w:val="left"/>
        <w:rPr>
          <w:rFonts w:ascii="Cambria Math" w:hAnsi="Cambria Math" w:eastAsia="Cambria Math"/>
          <w:sz w:val="14"/>
        </w:rPr>
        <w:sectPr>
          <w:type w:val="continuous"/>
          <w:pgSz w:w="12240" w:h="15840"/>
          <w:pgMar w:header="0" w:footer="1015" w:top="1360" w:bottom="1260" w:left="60" w:right="0"/>
          <w:cols w:num="2" w:equalWidth="0">
            <w:col w:w="5074" w:space="40"/>
            <w:col w:w="7066"/>
          </w:cols>
        </w:sectPr>
      </w:pPr>
    </w:p>
    <w:p>
      <w:pPr>
        <w:pStyle w:val="BodyText"/>
        <w:spacing w:before="65"/>
        <w:ind w:left="3091"/>
      </w:pPr>
      <w:r>
        <w:rPr>
          <w:spacing w:val="-2"/>
        </w:rPr>
        <w:t>where;</w:t>
      </w:r>
    </w:p>
    <w:p>
      <w:pPr>
        <w:pStyle w:val="BodyText"/>
        <w:spacing w:before="61"/>
      </w:pPr>
    </w:p>
    <w:p>
      <w:pPr>
        <w:pStyle w:val="BodyText"/>
        <w:spacing w:before="1"/>
        <w:ind w:left="3144"/>
        <w:rPr>
          <w:rFonts w:ascii="Cambria Math" w:hAnsi="Cambria Math" w:eastAsia="Cambria Math"/>
        </w:rPr>
      </w:pPr>
      <w:r>
        <w:rPr>
          <w:rFonts w:ascii="Cambria Math" w:hAnsi="Cambria Math" w:eastAsia="Cambria Math"/>
          <w:spacing w:val="-2"/>
          <w:w w:val="105"/>
        </w:rPr>
        <w:t>𝑃𝑇</w:t>
      </w:r>
      <w:r>
        <w:rPr>
          <w:rFonts w:ascii="Cambria Math" w:hAnsi="Cambria Math" w:eastAsia="Cambria Math"/>
          <w:spacing w:val="-2"/>
          <w:w w:val="105"/>
          <w:vertAlign w:val="subscript"/>
        </w:rPr>
        <w:t>j,𝑡</w:t>
      </w:r>
      <w:r>
        <w:rPr>
          <w:rFonts w:ascii="Cambria Math" w:hAnsi="Cambria Math" w:eastAsia="Cambria Math"/>
          <w:spacing w:val="-2"/>
          <w:w w:val="105"/>
          <w:vertAlign w:val="baseline"/>
        </w:rPr>
        <w:t>∶</w:t>
      </w:r>
      <w:r>
        <w:rPr>
          <w:rFonts w:ascii="Cambria Math" w:hAnsi="Cambria Math" w:eastAsia="Cambria Math"/>
          <w:spacing w:val="-16"/>
          <w:w w:val="105"/>
          <w:vertAlign w:val="baseline"/>
        </w:rPr>
        <w:t> </w:t>
      </w:r>
      <w:r>
        <w:rPr>
          <w:rFonts w:ascii="Cambria Math" w:hAnsi="Cambria Math" w:eastAsia="Cambria Math"/>
          <w:spacing w:val="-2"/>
          <w:w w:val="105"/>
          <w:vertAlign w:val="baseline"/>
        </w:rPr>
        <w:t>𝐵𝑎𝑠𝑖𝑐</w:t>
      </w:r>
      <w:r>
        <w:rPr>
          <w:rFonts w:ascii="Cambria Math" w:hAnsi="Cambria Math" w:eastAsia="Cambria Math"/>
          <w:spacing w:val="-4"/>
          <w:w w:val="105"/>
          <w:vertAlign w:val="baseline"/>
        </w:rPr>
        <w:t> </w:t>
      </w:r>
      <w:r>
        <w:rPr>
          <w:rFonts w:ascii="Cambria Math" w:hAnsi="Cambria Math" w:eastAsia="Cambria Math"/>
          <w:spacing w:val="-2"/>
          <w:w w:val="105"/>
          <w:vertAlign w:val="baseline"/>
        </w:rPr>
        <w:t>𝑝𝑟𝑖𝑐𝑒</w:t>
      </w:r>
      <w:r>
        <w:rPr>
          <w:rFonts w:ascii="Cambria Math" w:hAnsi="Cambria Math" w:eastAsia="Cambria Math"/>
          <w:spacing w:val="-7"/>
          <w:w w:val="105"/>
          <w:vertAlign w:val="baseline"/>
        </w:rPr>
        <w:t> </w:t>
      </w:r>
      <w:r>
        <w:rPr>
          <w:rFonts w:ascii="Cambria Math" w:hAnsi="Cambria Math" w:eastAsia="Cambria Math"/>
          <w:spacing w:val="-2"/>
          <w:w w:val="105"/>
          <w:vertAlign w:val="baseline"/>
        </w:rPr>
        <w:t>𝑜𝑓</w:t>
      </w:r>
      <w:r>
        <w:rPr>
          <w:rFonts w:ascii="Cambria Math" w:hAnsi="Cambria Math" w:eastAsia="Cambria Math"/>
          <w:spacing w:val="1"/>
          <w:w w:val="105"/>
          <w:vertAlign w:val="baseline"/>
        </w:rPr>
        <w:t> </w:t>
      </w:r>
      <w:r>
        <w:rPr>
          <w:rFonts w:ascii="Cambria Math" w:hAnsi="Cambria Math" w:eastAsia="Cambria Math"/>
          <w:spacing w:val="-2"/>
          <w:w w:val="105"/>
          <w:vertAlign w:val="baseline"/>
        </w:rPr>
        <w:t>𝑖𝑛𝑑𝑢𝑠𝑡𝑟𝑦 j</w:t>
      </w:r>
      <w:r>
        <w:rPr>
          <w:rFonts w:ascii="Cambria Math" w:hAnsi="Cambria Math" w:eastAsia="Cambria Math"/>
          <w:spacing w:val="-2"/>
          <w:w w:val="105"/>
          <w:vertAlign w:val="superscript"/>
        </w:rPr>
        <w:t>′</w:t>
      </w:r>
      <w:r>
        <w:rPr>
          <w:rFonts w:ascii="Cambria Math" w:hAnsi="Cambria Math" w:eastAsia="Cambria Math"/>
          <w:spacing w:val="-2"/>
          <w:w w:val="105"/>
          <w:vertAlign w:val="baseline"/>
        </w:rPr>
        <w:t>𝑠</w:t>
      </w:r>
      <w:r>
        <w:rPr>
          <w:rFonts w:ascii="Cambria Math" w:hAnsi="Cambria Math" w:eastAsia="Cambria Math"/>
          <w:spacing w:val="-4"/>
          <w:w w:val="105"/>
          <w:vertAlign w:val="baseline"/>
        </w:rPr>
        <w:t> </w:t>
      </w:r>
      <w:r>
        <w:rPr>
          <w:rFonts w:ascii="Cambria Math" w:hAnsi="Cambria Math" w:eastAsia="Cambria Math"/>
          <w:spacing w:val="-2"/>
          <w:w w:val="105"/>
          <w:vertAlign w:val="baseline"/>
        </w:rPr>
        <w:t>𝑜𝑢𝑡𝑝𝑢𝑡</w:t>
      </w:r>
    </w:p>
    <w:p>
      <w:pPr>
        <w:pStyle w:val="BodyText"/>
        <w:spacing w:before="169"/>
        <w:ind w:left="3091"/>
        <w:rPr>
          <w:rFonts w:ascii="Cambria Math" w:hAnsi="Cambria Math" w:eastAsia="Cambria Math"/>
        </w:rPr>
      </w:pPr>
      <w:r>
        <w:rPr>
          <w:rFonts w:ascii="Cambria Math" w:hAnsi="Cambria Math" w:eastAsia="Cambria Math"/>
        </w:rPr>
        <w:t>𝑃𝑉𝐴</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vertAlign w:val="baseline"/>
        </w:rPr>
        <w:t>𝑃𝑟𝑖𝑐𝑒</w:t>
      </w:r>
      <w:r>
        <w:rPr>
          <w:rFonts w:ascii="Cambria Math" w:hAnsi="Cambria Math" w:eastAsia="Cambria Math"/>
          <w:spacing w:val="12"/>
          <w:vertAlign w:val="baseline"/>
        </w:rPr>
        <w:t> </w:t>
      </w:r>
      <w:r>
        <w:rPr>
          <w:rFonts w:ascii="Cambria Math" w:hAnsi="Cambria Math" w:eastAsia="Cambria Math"/>
          <w:vertAlign w:val="baseline"/>
        </w:rPr>
        <w:t>𝑜𝑓</w:t>
      </w:r>
      <w:r>
        <w:rPr>
          <w:rFonts w:ascii="Cambria Math" w:hAnsi="Cambria Math" w:eastAsia="Cambria Math"/>
          <w:spacing w:val="16"/>
          <w:vertAlign w:val="baseline"/>
        </w:rPr>
        <w:t> </w:t>
      </w:r>
      <w:r>
        <w:rPr>
          <w:rFonts w:ascii="Cambria Math" w:hAnsi="Cambria Math" w:eastAsia="Cambria Math"/>
          <w:vertAlign w:val="baseline"/>
        </w:rPr>
        <w:t>𝑖𝑛𝑑𝑢𝑠𝑡𝑟𝑦</w:t>
      </w:r>
      <w:r>
        <w:rPr>
          <w:rFonts w:ascii="Cambria Math" w:hAnsi="Cambria Math" w:eastAsia="Cambria Math"/>
          <w:spacing w:val="14"/>
          <w:vertAlign w:val="baseline"/>
        </w:rPr>
        <w:t> </w:t>
      </w:r>
      <w:r>
        <w:rPr>
          <w:rFonts w:ascii="Cambria Math" w:hAnsi="Cambria Math" w:eastAsia="Cambria Math"/>
          <w:vertAlign w:val="baseline"/>
        </w:rPr>
        <w:t>j</w:t>
      </w:r>
      <w:r>
        <w:rPr>
          <w:rFonts w:ascii="Cambria Math" w:hAnsi="Cambria Math" w:eastAsia="Cambria Math"/>
          <w:vertAlign w:val="superscript"/>
        </w:rPr>
        <w:t>′</w:t>
      </w:r>
      <w:r>
        <w:rPr>
          <w:rFonts w:ascii="Cambria Math" w:hAnsi="Cambria Math" w:eastAsia="Cambria Math"/>
          <w:vertAlign w:val="baseline"/>
        </w:rPr>
        <w:t>𝑠</w:t>
      </w:r>
      <w:r>
        <w:rPr>
          <w:rFonts w:ascii="Cambria Math" w:hAnsi="Cambria Math" w:eastAsia="Cambria Math"/>
          <w:spacing w:val="13"/>
          <w:vertAlign w:val="baseline"/>
        </w:rPr>
        <w:t> </w:t>
      </w:r>
      <w:r>
        <w:rPr>
          <w:rFonts w:ascii="Cambria Math" w:hAnsi="Cambria Math" w:eastAsia="Cambria Math"/>
          <w:vertAlign w:val="baseline"/>
        </w:rPr>
        <w:t>𝑣𝑎𝑙𝑢𝑒</w:t>
      </w:r>
      <w:r>
        <w:rPr>
          <w:rFonts w:ascii="Cambria Math" w:hAnsi="Cambria Math" w:eastAsia="Cambria Math"/>
          <w:spacing w:val="15"/>
          <w:vertAlign w:val="baseline"/>
        </w:rPr>
        <w:t> </w:t>
      </w:r>
      <w:r>
        <w:rPr>
          <w:rFonts w:ascii="Cambria Math" w:hAnsi="Cambria Math" w:eastAsia="Cambria Math"/>
          <w:vertAlign w:val="baseline"/>
        </w:rPr>
        <w:t>𝑎𝑑𝑑𝑒𝑑</w:t>
      </w:r>
      <w:r>
        <w:rPr>
          <w:rFonts w:ascii="Cambria Math" w:hAnsi="Cambria Math" w:eastAsia="Cambria Math"/>
          <w:spacing w:val="13"/>
          <w:vertAlign w:val="baseline"/>
        </w:rPr>
        <w:t> </w:t>
      </w:r>
      <w:r>
        <w:rPr>
          <w:rFonts w:ascii="Cambria Math" w:hAnsi="Cambria Math" w:eastAsia="Cambria Math"/>
          <w:vertAlign w:val="baseline"/>
        </w:rPr>
        <w:t>(𝑖𝑛𝑐𝑙𝑢𝑑𝑖𝑛𝑔</w:t>
      </w:r>
      <w:r>
        <w:rPr>
          <w:rFonts w:ascii="Cambria Math" w:hAnsi="Cambria Math" w:eastAsia="Cambria Math"/>
          <w:spacing w:val="14"/>
          <w:vertAlign w:val="baseline"/>
        </w:rPr>
        <w:t> </w:t>
      </w:r>
      <w:r>
        <w:rPr>
          <w:rFonts w:ascii="Cambria Math" w:hAnsi="Cambria Math" w:eastAsia="Cambria Math"/>
          <w:vertAlign w:val="baseline"/>
        </w:rPr>
        <w:t>𝑡𝑎𝑥𝑒𝑠</w:t>
      </w:r>
      <w:r>
        <w:rPr>
          <w:rFonts w:ascii="Cambria Math" w:hAnsi="Cambria Math" w:eastAsia="Cambria Math"/>
          <w:spacing w:val="13"/>
          <w:vertAlign w:val="baseline"/>
        </w:rPr>
        <w:t> </w:t>
      </w:r>
      <w:r>
        <w:rPr>
          <w:rFonts w:ascii="Cambria Math" w:hAnsi="Cambria Math" w:eastAsia="Cambria Math"/>
          <w:vertAlign w:val="baseline"/>
        </w:rPr>
        <w:t>𝑜𝑛</w:t>
      </w:r>
      <w:r>
        <w:rPr>
          <w:rFonts w:ascii="Cambria Math" w:hAnsi="Cambria Math" w:eastAsia="Cambria Math"/>
          <w:spacing w:val="12"/>
          <w:vertAlign w:val="baseline"/>
        </w:rPr>
        <w:t> </w:t>
      </w:r>
      <w:r>
        <w:rPr>
          <w:rFonts w:ascii="Cambria Math" w:hAnsi="Cambria Math" w:eastAsia="Cambria Math"/>
          <w:spacing w:val="-2"/>
          <w:vertAlign w:val="baseline"/>
        </w:rPr>
        <w:t>𝑝𝑟𝑜𝑑𝑢𝑐𝑡𝑖𝑜𝑛</w:t>
      </w:r>
    </w:p>
    <w:p>
      <w:pPr>
        <w:pStyle w:val="BodyText"/>
        <w:spacing w:before="173"/>
        <w:ind w:left="3091"/>
        <w:rPr>
          <w:rFonts w:ascii="Cambria Math" w:hAnsi="Cambria Math" w:eastAsia="Cambria Math"/>
        </w:rPr>
      </w:pPr>
      <w:r>
        <w:rPr>
          <w:rFonts w:ascii="Cambria Math" w:hAnsi="Cambria Math" w:eastAsia="Cambria Math"/>
        </w:rPr>
        <w:t>𝑑𝑖𝑟𝑒𝑐𝑡𝑙𝑦 𝑟𝑒𝑙𝑎𝑡𝑒𝑑</w:t>
      </w:r>
      <w:r>
        <w:rPr>
          <w:rFonts w:ascii="Cambria Math" w:hAnsi="Cambria Math" w:eastAsia="Cambria Math"/>
          <w:spacing w:val="3"/>
        </w:rPr>
        <w:t> </w:t>
      </w:r>
      <w:r>
        <w:rPr>
          <w:rFonts w:ascii="Cambria Math" w:hAnsi="Cambria Math" w:eastAsia="Cambria Math"/>
        </w:rPr>
        <w:t>𝑡𝑜</w:t>
      </w:r>
      <w:r>
        <w:rPr>
          <w:rFonts w:ascii="Cambria Math" w:hAnsi="Cambria Math" w:eastAsia="Cambria Math"/>
          <w:spacing w:val="5"/>
        </w:rPr>
        <w:t> </w:t>
      </w:r>
      <w:r>
        <w:rPr>
          <w:rFonts w:ascii="Cambria Math" w:hAnsi="Cambria Math" w:eastAsia="Cambria Math"/>
        </w:rPr>
        <w:t>𝑡ℎ𝑒</w:t>
      </w:r>
      <w:r>
        <w:rPr>
          <w:rFonts w:ascii="Cambria Math" w:hAnsi="Cambria Math" w:eastAsia="Cambria Math"/>
          <w:spacing w:val="3"/>
        </w:rPr>
        <w:t> </w:t>
      </w:r>
      <w:r>
        <w:rPr>
          <w:rFonts w:ascii="Cambria Math" w:hAnsi="Cambria Math" w:eastAsia="Cambria Math"/>
        </w:rPr>
        <w:t>𝑢𝑠𝑒</w:t>
      </w:r>
      <w:r>
        <w:rPr>
          <w:rFonts w:ascii="Cambria Math" w:hAnsi="Cambria Math" w:eastAsia="Cambria Math"/>
          <w:spacing w:val="5"/>
        </w:rPr>
        <w:t> </w:t>
      </w:r>
      <w:r>
        <w:rPr>
          <w:rFonts w:ascii="Cambria Math" w:hAnsi="Cambria Math" w:eastAsia="Cambria Math"/>
        </w:rPr>
        <w:t>𝑜𝑓</w:t>
      </w:r>
      <w:r>
        <w:rPr>
          <w:rFonts w:ascii="Cambria Math" w:hAnsi="Cambria Math" w:eastAsia="Cambria Math"/>
          <w:spacing w:val="5"/>
        </w:rPr>
        <w:t> </w:t>
      </w:r>
      <w:r>
        <w:rPr>
          <w:rFonts w:ascii="Cambria Math" w:hAnsi="Cambria Math" w:eastAsia="Cambria Math"/>
        </w:rPr>
        <w:t>𝑐𝑎𝑝𝑖𝑡𝑎𝑙</w:t>
      </w:r>
      <w:r>
        <w:rPr>
          <w:rFonts w:ascii="Cambria Math" w:hAnsi="Cambria Math" w:eastAsia="Cambria Math"/>
          <w:spacing w:val="4"/>
        </w:rPr>
        <w:t> </w:t>
      </w:r>
      <w:r>
        <w:rPr>
          <w:rFonts w:ascii="Cambria Math" w:hAnsi="Cambria Math" w:eastAsia="Cambria Math"/>
        </w:rPr>
        <w:t>𝑎𝑛𝑑</w:t>
      </w:r>
      <w:r>
        <w:rPr>
          <w:rFonts w:ascii="Cambria Math" w:hAnsi="Cambria Math" w:eastAsia="Cambria Math"/>
          <w:spacing w:val="5"/>
        </w:rPr>
        <w:t> </w:t>
      </w:r>
      <w:r>
        <w:rPr>
          <w:rFonts w:ascii="Cambria Math" w:hAnsi="Cambria Math" w:eastAsia="Cambria Math"/>
          <w:spacing w:val="-2"/>
        </w:rPr>
        <w:t>𝑙𝑎𝑏𝑜𝑢𝑟</w:t>
      </w:r>
    </w:p>
    <w:p>
      <w:pPr>
        <w:pStyle w:val="BodyText"/>
        <w:spacing w:before="138"/>
        <w:ind w:left="3091"/>
        <w:rPr>
          <w:rFonts w:ascii="Cambria Math" w:hAnsi="Cambria Math" w:eastAsia="Cambria Math"/>
        </w:rPr>
      </w:pPr>
      <w:r>
        <w:rPr>
          <w:rFonts w:ascii="Cambria Math" w:hAnsi="Cambria Math" w:eastAsia="Cambria Math"/>
        </w:rPr>
        <w:t>𝑃𝐶𝐼</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𝐼𝑛𝑡𝑒𝑟𝑒𝑑𝑖𝑎𝑡𝑒</w:t>
      </w:r>
      <w:r>
        <w:rPr>
          <w:rFonts w:ascii="Cambria Math" w:hAnsi="Cambria Math" w:eastAsia="Cambria Math"/>
          <w:spacing w:val="5"/>
          <w:vertAlign w:val="baseline"/>
        </w:rPr>
        <w:t> </w:t>
      </w:r>
      <w:r>
        <w:rPr>
          <w:rFonts w:ascii="Cambria Math" w:hAnsi="Cambria Math" w:eastAsia="Cambria Math"/>
          <w:vertAlign w:val="baseline"/>
        </w:rPr>
        <w:t>𝑐𝑜𝑛𝑠𝑢𝑚𝑝𝑡𝑖𝑜𝑛</w:t>
      </w:r>
      <w:r>
        <w:rPr>
          <w:rFonts w:ascii="Cambria Math" w:hAnsi="Cambria Math" w:eastAsia="Cambria Math"/>
          <w:spacing w:val="6"/>
          <w:vertAlign w:val="baseline"/>
        </w:rPr>
        <w:t> </w:t>
      </w:r>
      <w:r>
        <w:rPr>
          <w:rFonts w:ascii="Cambria Math" w:hAnsi="Cambria Math" w:eastAsia="Cambria Math"/>
          <w:vertAlign w:val="baseline"/>
        </w:rPr>
        <w:t>𝑝𝑟𝑖𝑐𝑒</w:t>
      </w:r>
      <w:r>
        <w:rPr>
          <w:rFonts w:ascii="Cambria Math" w:hAnsi="Cambria Math" w:eastAsia="Cambria Math"/>
          <w:spacing w:val="5"/>
          <w:vertAlign w:val="baseline"/>
        </w:rPr>
        <w:t> </w:t>
      </w:r>
      <w:r>
        <w:rPr>
          <w:rFonts w:ascii="Cambria Math" w:hAnsi="Cambria Math" w:eastAsia="Cambria Math"/>
          <w:vertAlign w:val="baseline"/>
        </w:rPr>
        <w:t>𝑖𝑛𝑑𝑒𝑥</w:t>
      </w:r>
      <w:r>
        <w:rPr>
          <w:rFonts w:ascii="Cambria Math" w:hAnsi="Cambria Math" w:eastAsia="Cambria Math"/>
          <w:spacing w:val="7"/>
          <w:vertAlign w:val="baseline"/>
        </w:rPr>
        <w:t> </w:t>
      </w:r>
      <w:r>
        <w:rPr>
          <w:rFonts w:ascii="Cambria Math" w:hAnsi="Cambria Math" w:eastAsia="Cambria Math"/>
          <w:vertAlign w:val="baseline"/>
        </w:rPr>
        <w:t>𝑜𝑓</w:t>
      </w:r>
      <w:r>
        <w:rPr>
          <w:rFonts w:ascii="Cambria Math" w:hAnsi="Cambria Math" w:eastAsia="Cambria Math"/>
          <w:spacing w:val="9"/>
          <w:vertAlign w:val="baseline"/>
        </w:rPr>
        <w:t> </w:t>
      </w:r>
      <w:r>
        <w:rPr>
          <w:rFonts w:ascii="Cambria Math" w:hAnsi="Cambria Math" w:eastAsia="Cambria Math"/>
          <w:vertAlign w:val="baseline"/>
        </w:rPr>
        <w:t>𝑖𝑛𝑑𝑢𝑠𝑡𝑟𝑦</w:t>
      </w:r>
      <w:r>
        <w:rPr>
          <w:rFonts w:ascii="Cambria Math" w:hAnsi="Cambria Math" w:eastAsia="Cambria Math"/>
          <w:spacing w:val="8"/>
          <w:vertAlign w:val="baseline"/>
        </w:rPr>
        <w:t> </w:t>
      </w:r>
      <w:r>
        <w:rPr>
          <w:rFonts w:ascii="Cambria Math" w:hAnsi="Cambria Math" w:eastAsia="Cambria Math"/>
          <w:spacing w:val="-10"/>
          <w:vertAlign w:val="baseline"/>
        </w:rPr>
        <w:t>j</w:t>
      </w:r>
    </w:p>
    <w:p>
      <w:pPr>
        <w:spacing w:before="172"/>
        <w:ind w:left="3091" w:right="0" w:firstLine="0"/>
        <w:jc w:val="left"/>
        <w:rPr>
          <w:rFonts w:ascii="Cambria Math" w:hAnsi="Cambria Math" w:eastAsia="Cambria Math"/>
          <w:sz w:val="24"/>
        </w:rPr>
      </w:pPr>
      <w:r>
        <w:rPr>
          <w:rFonts w:ascii="Cambria Math" w:hAnsi="Cambria Math" w:eastAsia="Cambria Math"/>
          <w:sz w:val="24"/>
        </w:rPr>
        <w:t>𝑃𝐼𝑋𝐺𝐷𝑃</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14"/>
          <w:sz w:val="24"/>
          <w:vertAlign w:val="baseline"/>
        </w:rPr>
        <w:t> </w:t>
      </w:r>
      <w:r>
        <w:rPr>
          <w:rFonts w:ascii="Cambria Math" w:hAnsi="Cambria Math" w:eastAsia="Cambria Math"/>
          <w:sz w:val="24"/>
          <w:vertAlign w:val="baseline"/>
        </w:rPr>
        <w:t>𝐺𝐷𝑃</w:t>
      </w:r>
      <w:r>
        <w:rPr>
          <w:rFonts w:ascii="Cambria Math" w:hAnsi="Cambria Math" w:eastAsia="Cambria Math"/>
          <w:spacing w:val="-11"/>
          <w:sz w:val="24"/>
          <w:vertAlign w:val="baseline"/>
        </w:rPr>
        <w:t> </w:t>
      </w:r>
      <w:r>
        <w:rPr>
          <w:rFonts w:ascii="Cambria Math" w:hAnsi="Cambria Math" w:eastAsia="Cambria Math"/>
          <w:spacing w:val="-2"/>
          <w:sz w:val="24"/>
          <w:vertAlign w:val="baseline"/>
        </w:rPr>
        <w:t>𝑑𝑒𝑓𝑙𝑎𝑡𝑜𝑟</w:t>
      </w:r>
    </w:p>
    <w:p>
      <w:pPr>
        <w:pStyle w:val="BodyText"/>
        <w:rPr>
          <w:rFonts w:ascii="Cambria Math"/>
        </w:rPr>
      </w:pPr>
    </w:p>
    <w:p>
      <w:pPr>
        <w:pStyle w:val="BodyText"/>
        <w:spacing w:before="187"/>
        <w:rPr>
          <w:rFonts w:ascii="Cambria Math"/>
        </w:rPr>
      </w:pPr>
    </w:p>
    <w:p>
      <w:pPr>
        <w:pStyle w:val="ListParagraph"/>
        <w:numPr>
          <w:ilvl w:val="4"/>
          <w:numId w:val="17"/>
        </w:numPr>
        <w:tabs>
          <w:tab w:pos="3178" w:val="left" w:leader="none"/>
          <w:tab w:pos="3180" w:val="left" w:leader="none"/>
        </w:tabs>
        <w:spacing w:line="360" w:lineRule="auto" w:before="1" w:after="0"/>
        <w:ind w:left="3180" w:right="1433" w:hanging="608"/>
        <w:jc w:val="both"/>
        <w:rPr>
          <w:sz w:val="24"/>
        </w:rPr>
      </w:pPr>
      <w:r>
        <w:rPr>
          <w:b/>
          <w:sz w:val="24"/>
        </w:rPr>
        <w:t>Equilibrium Block: </w:t>
      </w:r>
      <w:r>
        <w:rPr>
          <w:sz w:val="24"/>
        </w:rPr>
        <w:t>This block verifies the demand and supply equilibrium</w:t>
      </w:r>
      <w:r>
        <w:rPr>
          <w:spacing w:val="40"/>
          <w:sz w:val="24"/>
        </w:rPr>
        <w:t> </w:t>
      </w:r>
      <w:r>
        <w:rPr>
          <w:sz w:val="24"/>
        </w:rPr>
        <w:t>of both the goods market and the factor market. Equation 4.72 states the equilibrium condition between demand and supply of each commodity on the domestic market and international market. The equilibrium between the total demand</w:t>
      </w:r>
      <w:r>
        <w:rPr>
          <w:spacing w:val="30"/>
          <w:sz w:val="24"/>
        </w:rPr>
        <w:t> </w:t>
      </w:r>
      <w:r>
        <w:rPr>
          <w:sz w:val="24"/>
        </w:rPr>
        <w:t>and</w:t>
      </w:r>
      <w:r>
        <w:rPr>
          <w:spacing w:val="33"/>
          <w:sz w:val="24"/>
        </w:rPr>
        <w:t> </w:t>
      </w:r>
      <w:r>
        <w:rPr>
          <w:sz w:val="24"/>
        </w:rPr>
        <w:t>supply</w:t>
      </w:r>
      <w:r>
        <w:rPr>
          <w:spacing w:val="26"/>
          <w:sz w:val="24"/>
        </w:rPr>
        <w:t> </w:t>
      </w:r>
      <w:r>
        <w:rPr>
          <w:sz w:val="24"/>
        </w:rPr>
        <w:t>for</w:t>
      </w:r>
      <w:r>
        <w:rPr>
          <w:spacing w:val="33"/>
          <w:sz w:val="24"/>
        </w:rPr>
        <w:t> </w:t>
      </w:r>
      <w:r>
        <w:rPr>
          <w:sz w:val="24"/>
        </w:rPr>
        <w:t>each</w:t>
      </w:r>
      <w:r>
        <w:rPr>
          <w:spacing w:val="33"/>
          <w:sz w:val="24"/>
        </w:rPr>
        <w:t> </w:t>
      </w:r>
      <w:r>
        <w:rPr>
          <w:sz w:val="24"/>
        </w:rPr>
        <w:t>factor</w:t>
      </w:r>
      <w:r>
        <w:rPr>
          <w:spacing w:val="31"/>
          <w:sz w:val="24"/>
        </w:rPr>
        <w:t> </w:t>
      </w:r>
      <w:r>
        <w:rPr>
          <w:sz w:val="24"/>
        </w:rPr>
        <w:t>of</w:t>
      </w:r>
      <w:r>
        <w:rPr>
          <w:spacing w:val="30"/>
          <w:sz w:val="24"/>
        </w:rPr>
        <w:t> </w:t>
      </w:r>
      <w:r>
        <w:rPr>
          <w:sz w:val="24"/>
        </w:rPr>
        <w:t>production</w:t>
      </w:r>
      <w:r>
        <w:rPr>
          <w:spacing w:val="31"/>
          <w:sz w:val="24"/>
        </w:rPr>
        <w:t> </w:t>
      </w:r>
      <w:r>
        <w:rPr>
          <w:sz w:val="24"/>
        </w:rPr>
        <w:t>is</w:t>
      </w:r>
      <w:r>
        <w:rPr>
          <w:spacing w:val="32"/>
          <w:sz w:val="24"/>
        </w:rPr>
        <w:t> </w:t>
      </w:r>
      <w:r>
        <w:rPr>
          <w:sz w:val="24"/>
        </w:rPr>
        <w:t>ensured</w:t>
      </w:r>
      <w:r>
        <w:rPr>
          <w:spacing w:val="31"/>
          <w:sz w:val="24"/>
        </w:rPr>
        <w:t> </w:t>
      </w:r>
      <w:r>
        <w:rPr>
          <w:sz w:val="24"/>
        </w:rPr>
        <w:t>with</w:t>
      </w:r>
      <w:r>
        <w:rPr>
          <w:spacing w:val="34"/>
          <w:sz w:val="24"/>
        </w:rPr>
        <w:t> </w:t>
      </w:r>
      <w:r>
        <w:rPr>
          <w:sz w:val="24"/>
        </w:rPr>
        <w:t>equations</w:t>
      </w:r>
    </w:p>
    <w:p>
      <w:pPr>
        <w:pStyle w:val="BodyText"/>
        <w:spacing w:line="360" w:lineRule="auto" w:before="1"/>
        <w:ind w:left="3180" w:right="1436"/>
        <w:jc w:val="both"/>
      </w:pPr>
      <w:r>
        <w:rPr/>
        <w:t>4.73 and 4.74. Also, total investment expenditure must be equaled to total savings by the different agents (equation 4.75) while the different forms of investment expenditure equals total investment (equation 4.76). Equation</w:t>
      </w:r>
      <w:r>
        <w:rPr>
          <w:spacing w:val="-1"/>
        </w:rPr>
        <w:t> </w:t>
      </w:r>
      <w:r>
        <w:rPr/>
        <w:t>4.77 show that sum of total goods produced locally that were demanded in the domestic market equal the sum of supplies of all commodities produced by domestic producers. Also, supply</w:t>
      </w:r>
      <w:r>
        <w:rPr>
          <w:spacing w:val="-3"/>
        </w:rPr>
        <w:t> </w:t>
      </w:r>
      <w:r>
        <w:rPr/>
        <w:t>to the export market of each good should be the same with its demand (equation 4.78). The GDP is computed not as an equilibrium condition, but rather made up of payments to factors, including taxes on production, products and imports. The GDP equation (equation 4.79) consists of the sum total of income paid to labour and capital including taxes on products and income and other taxes on production.</w:t>
      </w:r>
    </w:p>
    <w:p>
      <w:pPr>
        <w:pStyle w:val="BodyText"/>
        <w:tabs>
          <w:tab w:pos="10021" w:val="left" w:leader="none"/>
        </w:tabs>
        <w:spacing w:before="192"/>
        <w:ind w:left="3240"/>
      </w:pPr>
      <w:r>
        <w:rPr>
          <w:rFonts w:ascii="Cambria Math" w:hAnsi="Cambria Math" w:eastAsia="Cambria Math"/>
          <w:w w:val="105"/>
        </w:rPr>
        <w:t>𝑄</w:t>
      </w:r>
      <w:r>
        <w:rPr>
          <w:rFonts w:ascii="Cambria Math" w:hAnsi="Cambria Math" w:eastAsia="Cambria Math"/>
          <w:w w:val="105"/>
          <w:vertAlign w:val="subscript"/>
        </w:rPr>
        <w:t>𝑖,𝑡</w:t>
      </w:r>
      <w:r>
        <w:rPr>
          <w:rFonts w:ascii="Cambria Math" w:hAnsi="Cambria Math" w:eastAsia="Cambria Math"/>
          <w:spacing w:val="17"/>
          <w:w w:val="105"/>
          <w:vertAlign w:val="baseline"/>
        </w:rPr>
        <w:t> </w:t>
      </w:r>
      <w:r>
        <w:rPr>
          <w:rFonts w:ascii="Cambria Math" w:hAnsi="Cambria Math" w:eastAsia="Cambria Math"/>
          <w:w w:val="105"/>
          <w:vertAlign w:val="baseline"/>
        </w:rPr>
        <w:t>=</w:t>
      </w:r>
      <w:r>
        <w:rPr>
          <w:rFonts w:ascii="Cambria Math" w:hAnsi="Cambria Math" w:eastAsia="Cambria Math"/>
          <w:spacing w:val="58"/>
          <w:w w:val="105"/>
          <w:vertAlign w:val="baseline"/>
        </w:rPr>
        <w:t> </w:t>
      </w:r>
      <w:r>
        <w:rPr>
          <w:rFonts w:ascii="Cambria Math" w:hAnsi="Cambria Math" w:eastAsia="Cambria Math"/>
          <w:w w:val="105"/>
          <w:position w:val="1"/>
          <w:vertAlign w:val="baseline"/>
        </w:rPr>
        <w:t>∑</w:t>
      </w:r>
      <w:r>
        <w:rPr>
          <w:rFonts w:ascii="Cambria Math" w:hAnsi="Cambria Math" w:eastAsia="Cambria Math"/>
          <w:w w:val="105"/>
          <w:position w:val="1"/>
          <w:vertAlign w:val="subscript"/>
        </w:rPr>
        <w:t>ℎ</w:t>
      </w:r>
      <w:r>
        <w:rPr>
          <w:rFonts w:ascii="Cambria Math" w:hAnsi="Cambria Math" w:eastAsia="Cambria Math"/>
          <w:spacing w:val="-14"/>
          <w:w w:val="105"/>
          <w:position w:val="1"/>
          <w:vertAlign w:val="baseline"/>
        </w:rPr>
        <w:t> </w:t>
      </w:r>
      <w:r>
        <w:rPr>
          <w:rFonts w:ascii="Cambria Math" w:hAnsi="Cambria Math" w:eastAsia="Cambria Math"/>
          <w:w w:val="105"/>
          <w:vertAlign w:val="baseline"/>
        </w:rPr>
        <w:t>𝐶</w:t>
      </w:r>
      <w:r>
        <w:rPr>
          <w:rFonts w:ascii="Cambria Math" w:hAnsi="Cambria Math" w:eastAsia="Cambria Math"/>
          <w:w w:val="105"/>
          <w:vertAlign w:val="subscript"/>
        </w:rPr>
        <w:t>𝑖,ℎ,𝑡</w:t>
      </w:r>
      <w:r>
        <w:rPr>
          <w:rFonts w:ascii="Cambria Math" w:hAnsi="Cambria Math" w:eastAsia="Cambria Math"/>
          <w:spacing w:val="7"/>
          <w:w w:val="105"/>
          <w:vertAlign w:val="baseline"/>
        </w:rPr>
        <w:t> </w:t>
      </w:r>
      <w:r>
        <w:rPr>
          <w:rFonts w:ascii="Cambria Math" w:hAnsi="Cambria Math" w:eastAsia="Cambria Math"/>
          <w:w w:val="105"/>
          <w:vertAlign w:val="baseline"/>
        </w:rPr>
        <w:t>+</w:t>
      </w:r>
      <w:r>
        <w:rPr>
          <w:rFonts w:ascii="Cambria Math" w:hAnsi="Cambria Math" w:eastAsia="Cambria Math"/>
          <w:spacing w:val="42"/>
          <w:w w:val="105"/>
          <w:vertAlign w:val="baseline"/>
        </w:rPr>
        <w:t> </w:t>
      </w:r>
      <w:r>
        <w:rPr>
          <w:rFonts w:ascii="Cambria Math" w:hAnsi="Cambria Math" w:eastAsia="Cambria Math"/>
          <w:w w:val="105"/>
          <w:vertAlign w:val="baseline"/>
        </w:rPr>
        <w:t>𝐶𝐺</w:t>
      </w:r>
      <w:r>
        <w:rPr>
          <w:rFonts w:ascii="Cambria Math" w:hAnsi="Cambria Math" w:eastAsia="Cambria Math"/>
          <w:w w:val="105"/>
          <w:vertAlign w:val="subscript"/>
        </w:rPr>
        <w:t>𝑖,𝑡</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45"/>
          <w:w w:val="105"/>
          <w:vertAlign w:val="baseline"/>
        </w:rPr>
        <w:t> </w:t>
      </w:r>
      <w:r>
        <w:rPr>
          <w:rFonts w:ascii="Cambria Math" w:hAnsi="Cambria Math" w:eastAsia="Cambria Math"/>
          <w:w w:val="105"/>
          <w:vertAlign w:val="baseline"/>
        </w:rPr>
        <w:t>𝐼𝑁𝑉</w:t>
      </w:r>
      <w:r>
        <w:rPr>
          <w:rFonts w:ascii="Cambria Math" w:hAnsi="Cambria Math" w:eastAsia="Cambria Math"/>
          <w:w w:val="105"/>
          <w:vertAlign w:val="subscript"/>
        </w:rPr>
        <w:t>𝑖,𝑡</w:t>
      </w:r>
      <w:r>
        <w:rPr>
          <w:rFonts w:ascii="Cambria Math" w:hAnsi="Cambria Math" w:eastAsia="Cambria Math"/>
          <w:spacing w:val="7"/>
          <w:w w:val="105"/>
          <w:vertAlign w:val="baseline"/>
        </w:rPr>
        <w:t> </w:t>
      </w:r>
      <w:r>
        <w:rPr>
          <w:rFonts w:ascii="Cambria Math" w:hAnsi="Cambria Math" w:eastAsia="Cambria Math"/>
          <w:w w:val="105"/>
          <w:vertAlign w:val="baseline"/>
        </w:rPr>
        <w:t>+</w:t>
      </w:r>
      <w:r>
        <w:rPr>
          <w:rFonts w:ascii="Cambria Math" w:hAnsi="Cambria Math" w:eastAsia="Cambria Math"/>
          <w:spacing w:val="45"/>
          <w:w w:val="105"/>
          <w:vertAlign w:val="baseline"/>
        </w:rPr>
        <w:t> </w:t>
      </w:r>
      <w:r>
        <w:rPr>
          <w:rFonts w:ascii="Cambria Math" w:hAnsi="Cambria Math" w:eastAsia="Cambria Math"/>
          <w:spacing w:val="-2"/>
          <w:w w:val="105"/>
          <w:vertAlign w:val="baseline"/>
        </w:rPr>
        <w:t>𝐷𝐼𝑇</w:t>
      </w:r>
      <w:r>
        <w:rPr>
          <w:rFonts w:ascii="Cambria Math" w:hAnsi="Cambria Math" w:eastAsia="Cambria Math"/>
          <w:spacing w:val="-2"/>
          <w:w w:val="105"/>
          <w:vertAlign w:val="subscript"/>
        </w:rPr>
        <w:t>𝑖,𝑡</w:t>
      </w:r>
      <w:r>
        <w:rPr>
          <w:rFonts w:ascii="Cambria Math" w:hAnsi="Cambria Math" w:eastAsia="Cambria Math"/>
          <w:vertAlign w:val="baseline"/>
        </w:rPr>
        <w:tab/>
      </w:r>
      <w:r>
        <w:rPr>
          <w:spacing w:val="-2"/>
          <w:w w:val="105"/>
          <w:vertAlign w:val="baseline"/>
        </w:rPr>
        <w:t>(4.72)</w:t>
      </w:r>
    </w:p>
    <w:p>
      <w:pPr>
        <w:pStyle w:val="BodyText"/>
        <w:spacing w:before="45"/>
        <w:rPr>
          <w:sz w:val="20"/>
        </w:rPr>
      </w:pPr>
    </w:p>
    <w:p>
      <w:pPr>
        <w:spacing w:after="0"/>
        <w:rPr>
          <w:sz w:val="20"/>
        </w:rPr>
        <w:sectPr>
          <w:pgSz w:w="12240" w:h="15840"/>
          <w:pgMar w:header="0" w:footer="1015" w:top="1280" w:bottom="1200" w:left="60" w:right="0"/>
        </w:sectPr>
      </w:pPr>
    </w:p>
    <w:p>
      <w:pPr>
        <w:spacing w:before="74"/>
        <w:ind w:left="3240" w:right="0" w:firstLine="0"/>
        <w:jc w:val="left"/>
        <w:rPr>
          <w:rFonts w:ascii="Cambria Math" w:hAnsi="Cambria Math" w:eastAsia="Cambria Math"/>
          <w:sz w:val="17"/>
        </w:rPr>
      </w:pPr>
      <w:r>
        <w:rPr>
          <w:rFonts w:ascii="Cambria Math" w:hAnsi="Cambria Math" w:eastAsia="Cambria Math"/>
          <w:w w:val="115"/>
          <w:position w:val="6"/>
          <w:sz w:val="24"/>
        </w:rPr>
        <w:t>∑</w:t>
      </w:r>
      <w:r>
        <w:rPr>
          <w:rFonts w:ascii="Cambria Math" w:hAnsi="Cambria Math" w:eastAsia="Cambria Math"/>
          <w:w w:val="115"/>
          <w:sz w:val="17"/>
        </w:rPr>
        <w:t>j</w:t>
      </w:r>
      <w:r>
        <w:rPr>
          <w:rFonts w:ascii="Cambria Math" w:hAnsi="Cambria Math" w:eastAsia="Cambria Math"/>
          <w:spacing w:val="-9"/>
          <w:w w:val="115"/>
          <w:sz w:val="17"/>
        </w:rPr>
        <w:t> </w:t>
      </w:r>
      <w:r>
        <w:rPr>
          <w:rFonts w:ascii="Cambria Math" w:hAnsi="Cambria Math" w:eastAsia="Cambria Math"/>
          <w:w w:val="115"/>
          <w:position w:val="5"/>
          <w:sz w:val="24"/>
        </w:rPr>
        <w:t>𝐿𝐷</w:t>
      </w:r>
      <w:r>
        <w:rPr>
          <w:rFonts w:ascii="Cambria Math" w:hAnsi="Cambria Math" w:eastAsia="Cambria Math"/>
          <w:w w:val="115"/>
          <w:sz w:val="17"/>
        </w:rPr>
        <w:t>𝑙,j,𝑡</w:t>
      </w:r>
      <w:r>
        <w:rPr>
          <w:rFonts w:ascii="Cambria Math" w:hAnsi="Cambria Math" w:eastAsia="Cambria Math"/>
          <w:spacing w:val="17"/>
          <w:w w:val="115"/>
          <w:sz w:val="17"/>
        </w:rPr>
        <w:t> </w:t>
      </w:r>
      <w:r>
        <w:rPr>
          <w:rFonts w:ascii="Cambria Math" w:hAnsi="Cambria Math" w:eastAsia="Cambria Math"/>
          <w:w w:val="115"/>
          <w:position w:val="5"/>
          <w:sz w:val="24"/>
        </w:rPr>
        <w:t>=</w:t>
      </w:r>
      <w:r>
        <w:rPr>
          <w:rFonts w:ascii="Cambria Math" w:hAnsi="Cambria Math" w:eastAsia="Cambria Math"/>
          <w:spacing w:val="28"/>
          <w:w w:val="115"/>
          <w:position w:val="5"/>
          <w:sz w:val="24"/>
        </w:rPr>
        <w:t> </w:t>
      </w:r>
      <w:r>
        <w:rPr>
          <w:rFonts w:ascii="Cambria Math" w:hAnsi="Cambria Math" w:eastAsia="Cambria Math"/>
          <w:spacing w:val="-4"/>
          <w:w w:val="115"/>
          <w:position w:val="5"/>
          <w:sz w:val="24"/>
        </w:rPr>
        <w:t>𝐿𝑆</w:t>
      </w:r>
      <w:r>
        <w:rPr>
          <w:rFonts w:ascii="Cambria Math" w:hAnsi="Cambria Math" w:eastAsia="Cambria Math"/>
          <w:spacing w:val="-4"/>
          <w:w w:val="115"/>
          <w:sz w:val="17"/>
        </w:rPr>
        <w:t>𝑙,𝑡</w:t>
      </w:r>
    </w:p>
    <w:p>
      <w:pPr>
        <w:pStyle w:val="BodyText"/>
        <w:spacing w:before="90"/>
        <w:ind w:left="3240"/>
      </w:pPr>
      <w:r>
        <w:rPr/>
        <w:br w:type="column"/>
      </w:r>
      <w:r>
        <w:rPr>
          <w:spacing w:val="-2"/>
        </w:rPr>
        <w:t>(4.73)</w:t>
      </w:r>
    </w:p>
    <w:p>
      <w:pPr>
        <w:spacing w:after="0"/>
        <w:sectPr>
          <w:type w:val="continuous"/>
          <w:pgSz w:w="12240" w:h="15840"/>
          <w:pgMar w:header="0" w:footer="1015" w:top="1360" w:bottom="1260" w:left="60" w:right="0"/>
          <w:cols w:num="2" w:equalWidth="0">
            <w:col w:w="4953" w:space="1829"/>
            <w:col w:w="5398"/>
          </w:cols>
        </w:sectPr>
      </w:pPr>
    </w:p>
    <w:p>
      <w:pPr>
        <w:pStyle w:val="BodyText"/>
        <w:spacing w:before="52"/>
      </w:pPr>
    </w:p>
    <w:p>
      <w:pPr>
        <w:pStyle w:val="BodyText"/>
        <w:tabs>
          <w:tab w:pos="10021" w:val="left" w:leader="none"/>
        </w:tabs>
        <w:spacing w:before="1"/>
        <w:ind w:left="3240"/>
      </w:pPr>
      <w:r>
        <w:rPr>
          <w:rFonts w:ascii="Cambria Math" w:hAnsi="Cambria Math" w:eastAsia="Cambria Math"/>
          <w:w w:val="115"/>
          <w:position w:val="1"/>
        </w:rPr>
        <w:t>∑</w:t>
      </w:r>
      <w:r>
        <w:rPr>
          <w:rFonts w:ascii="Cambria Math" w:hAnsi="Cambria Math" w:eastAsia="Cambria Math"/>
          <w:w w:val="115"/>
          <w:position w:val="1"/>
          <w:vertAlign w:val="subscript"/>
        </w:rPr>
        <w:t>j</w:t>
      </w:r>
      <w:r>
        <w:rPr>
          <w:rFonts w:ascii="Cambria Math" w:hAnsi="Cambria Math" w:eastAsia="Cambria Math"/>
          <w:spacing w:val="-16"/>
          <w:w w:val="115"/>
          <w:position w:val="1"/>
          <w:vertAlign w:val="baseline"/>
        </w:rPr>
        <w:t> </w:t>
      </w:r>
      <w:r>
        <w:rPr>
          <w:rFonts w:ascii="Cambria Math" w:hAnsi="Cambria Math" w:eastAsia="Cambria Math"/>
          <w:w w:val="110"/>
          <w:vertAlign w:val="baseline"/>
        </w:rPr>
        <w:t>𝐾𝐷</w:t>
      </w:r>
      <w:r>
        <w:rPr>
          <w:rFonts w:ascii="Cambria Math" w:hAnsi="Cambria Math" w:eastAsia="Cambria Math"/>
          <w:w w:val="110"/>
          <w:vertAlign w:val="subscript"/>
        </w:rPr>
        <w:t>𝑘,j,𝑡</w:t>
      </w:r>
      <w:r>
        <w:rPr>
          <w:rFonts w:ascii="Cambria Math" w:hAnsi="Cambria Math" w:eastAsia="Cambria Math"/>
          <w:spacing w:val="17"/>
          <w:w w:val="110"/>
          <w:vertAlign w:val="baseline"/>
        </w:rPr>
        <w:t> </w:t>
      </w:r>
      <w:r>
        <w:rPr>
          <w:rFonts w:ascii="Cambria Math" w:hAnsi="Cambria Math" w:eastAsia="Cambria Math"/>
          <w:w w:val="110"/>
          <w:vertAlign w:val="baseline"/>
        </w:rPr>
        <w:t>=</w:t>
      </w:r>
      <w:r>
        <w:rPr>
          <w:rFonts w:ascii="Cambria Math" w:hAnsi="Cambria Math" w:eastAsia="Cambria Math"/>
          <w:spacing w:val="57"/>
          <w:w w:val="110"/>
          <w:vertAlign w:val="baseline"/>
        </w:rPr>
        <w:t> </w:t>
      </w:r>
      <w:r>
        <w:rPr>
          <w:rFonts w:ascii="Cambria Math" w:hAnsi="Cambria Math" w:eastAsia="Cambria Math"/>
          <w:spacing w:val="-4"/>
          <w:w w:val="110"/>
          <w:vertAlign w:val="baseline"/>
        </w:rPr>
        <w:t>𝐾𝑆</w:t>
      </w:r>
      <w:r>
        <w:rPr>
          <w:rFonts w:ascii="Cambria Math" w:hAnsi="Cambria Math" w:eastAsia="Cambria Math"/>
          <w:spacing w:val="-4"/>
          <w:w w:val="110"/>
          <w:vertAlign w:val="subscript"/>
        </w:rPr>
        <w:t>𝑘,𝑡</w:t>
      </w:r>
      <w:r>
        <w:rPr>
          <w:rFonts w:ascii="Cambria Math" w:hAnsi="Cambria Math" w:eastAsia="Cambria Math"/>
          <w:vertAlign w:val="baseline"/>
        </w:rPr>
        <w:tab/>
      </w:r>
      <w:r>
        <w:rPr>
          <w:spacing w:val="-2"/>
          <w:w w:val="110"/>
          <w:vertAlign w:val="baseline"/>
        </w:rPr>
        <w:t>(4.74)</w:t>
      </w:r>
    </w:p>
    <w:p>
      <w:pPr>
        <w:spacing w:after="0"/>
        <w:sectPr>
          <w:type w:val="continuous"/>
          <w:pgSz w:w="12240" w:h="15840"/>
          <w:pgMar w:header="0" w:footer="1015" w:top="1360" w:bottom="1260" w:left="60" w:right="0"/>
        </w:sectPr>
      </w:pPr>
    </w:p>
    <w:p>
      <w:pPr>
        <w:pStyle w:val="BodyText"/>
        <w:tabs>
          <w:tab w:pos="10021" w:val="left" w:leader="none"/>
        </w:tabs>
        <w:spacing w:before="58"/>
        <w:ind w:left="3240"/>
      </w:pPr>
      <w:r>
        <w:rPr>
          <w:rFonts w:ascii="Cambria Math" w:hAnsi="Cambria Math" w:eastAsia="Cambria Math"/>
        </w:rPr>
        <w:t>𝐼𝑇</w:t>
      </w:r>
      <w:r>
        <w:rPr>
          <w:rFonts w:ascii="Cambria Math" w:hAnsi="Cambria Math" w:eastAsia="Cambria Math"/>
          <w:vertAlign w:val="subscript"/>
        </w:rPr>
        <w:t>𝑡</w:t>
      </w:r>
      <w:r>
        <w:rPr>
          <w:rFonts w:ascii="Cambria Math" w:hAnsi="Cambria Math" w:eastAsia="Cambria Math"/>
          <w:spacing w:val="30"/>
          <w:vertAlign w:val="baseline"/>
        </w:rPr>
        <w:t> </w:t>
      </w:r>
      <w:r>
        <w:rPr>
          <w:rFonts w:ascii="Cambria Math" w:hAnsi="Cambria Math" w:eastAsia="Cambria Math"/>
          <w:vertAlign w:val="baseline"/>
        </w:rPr>
        <w:t>=</w:t>
      </w:r>
      <w:r>
        <w:rPr>
          <w:rFonts w:ascii="Cambria Math" w:hAnsi="Cambria Math" w:eastAsia="Cambria Math"/>
          <w:spacing w:val="70"/>
          <w:vertAlign w:val="baseline"/>
        </w:rPr>
        <w:t> </w:t>
      </w:r>
      <w:r>
        <w:rPr>
          <w:rFonts w:ascii="Cambria Math" w:hAnsi="Cambria Math" w:eastAsia="Cambria Math"/>
          <w:position w:val="1"/>
          <w:vertAlign w:val="baseline"/>
        </w:rPr>
        <w:t>∑</w:t>
      </w:r>
      <w:r>
        <w:rPr>
          <w:rFonts w:ascii="Cambria Math" w:hAnsi="Cambria Math" w:eastAsia="Cambria Math"/>
          <w:position w:val="1"/>
          <w:vertAlign w:val="subscript"/>
        </w:rPr>
        <w:t>ℎ</w:t>
      </w:r>
      <w:r>
        <w:rPr>
          <w:rFonts w:ascii="Cambria Math" w:hAnsi="Cambria Math" w:eastAsia="Cambria Math"/>
          <w:spacing w:val="-5"/>
          <w:position w:val="1"/>
          <w:vertAlign w:val="baseline"/>
        </w:rPr>
        <w:t> </w:t>
      </w:r>
      <w:r>
        <w:rPr>
          <w:rFonts w:ascii="Cambria Math" w:hAnsi="Cambria Math" w:eastAsia="Cambria Math"/>
          <w:vertAlign w:val="baseline"/>
        </w:rPr>
        <w:t>𝑆𝐻</w:t>
      </w:r>
      <w:r>
        <w:rPr>
          <w:rFonts w:ascii="Cambria Math" w:hAnsi="Cambria Math" w:eastAsia="Cambria Math"/>
          <w:vertAlign w:val="subscript"/>
        </w:rPr>
        <w:t>ℎ,𝑡</w:t>
      </w:r>
      <w:r>
        <w:rPr>
          <w:rFonts w:ascii="Cambria Math" w:hAnsi="Cambria Math" w:eastAsia="Cambria Math"/>
          <w:spacing w:val="16"/>
          <w:vertAlign w:val="baseline"/>
        </w:rPr>
        <w:t> </w:t>
      </w:r>
      <w:r>
        <w:rPr>
          <w:rFonts w:ascii="Cambria Math" w:hAnsi="Cambria Math" w:eastAsia="Cambria Math"/>
          <w:vertAlign w:val="baseline"/>
        </w:rPr>
        <w:t>+</w:t>
      </w:r>
      <w:r>
        <w:rPr>
          <w:rFonts w:ascii="Cambria Math" w:hAnsi="Cambria Math" w:eastAsia="Cambria Math"/>
          <w:spacing w:val="58"/>
          <w:vertAlign w:val="baseline"/>
        </w:rPr>
        <w:t> </w:t>
      </w:r>
      <w:r>
        <w:rPr>
          <w:rFonts w:ascii="Cambria Math" w:hAnsi="Cambria Math" w:eastAsia="Cambria Math"/>
          <w:vertAlign w:val="baseline"/>
        </w:rPr>
        <w:t>𝑆𝐺</w:t>
      </w:r>
      <w:r>
        <w:rPr>
          <w:rFonts w:ascii="Cambria Math" w:hAnsi="Cambria Math" w:eastAsia="Cambria Math"/>
          <w:vertAlign w:val="subscript"/>
        </w:rPr>
        <w:t>𝑡</w:t>
      </w:r>
      <w:r>
        <w:rPr>
          <w:rFonts w:ascii="Cambria Math" w:hAnsi="Cambria Math" w:eastAsia="Cambria Math"/>
          <w:spacing w:val="19"/>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rFonts w:ascii="Cambria Math" w:hAnsi="Cambria Math" w:eastAsia="Cambria Math"/>
          <w:spacing w:val="-4"/>
          <w:vertAlign w:val="baseline"/>
        </w:rPr>
        <w:t>𝑆𝑅𝑂𝑊</w:t>
      </w:r>
      <w:r>
        <w:rPr>
          <w:rFonts w:ascii="Cambria Math" w:hAnsi="Cambria Math" w:eastAsia="Cambria Math"/>
          <w:vertAlign w:val="baseline"/>
        </w:rPr>
        <w:tab/>
      </w:r>
      <w:r>
        <w:rPr>
          <w:spacing w:val="-2"/>
          <w:vertAlign w:val="baseline"/>
        </w:rPr>
        <w:t>(4.75)</w:t>
      </w:r>
    </w:p>
    <w:p>
      <w:pPr>
        <w:pStyle w:val="BodyText"/>
        <w:spacing w:before="84"/>
      </w:pPr>
    </w:p>
    <w:p>
      <w:pPr>
        <w:pStyle w:val="BodyText"/>
        <w:tabs>
          <w:tab w:pos="10021" w:val="left" w:leader="none"/>
        </w:tabs>
        <w:spacing w:line="146" w:lineRule="exact"/>
        <w:ind w:left="3240"/>
      </w:pPr>
      <w:r>
        <w:rPr>
          <w:rFonts w:ascii="Cambria Math" w:hAnsi="Cambria Math" w:eastAsia="Cambria Math"/>
          <w:w w:val="105"/>
        </w:rPr>
        <w:t>𝐼𝑇</w:t>
      </w:r>
      <w:r>
        <w:rPr>
          <w:rFonts w:ascii="Cambria Math" w:hAnsi="Cambria Math" w:eastAsia="Cambria Math"/>
          <w:w w:val="105"/>
          <w:vertAlign w:val="superscript"/>
        </w:rPr>
        <w:t>𝑃𝑅𝐼</w:t>
      </w:r>
      <w:r>
        <w:rPr>
          <w:rFonts w:ascii="Cambria Math" w:hAnsi="Cambria Math" w:eastAsia="Cambria Math"/>
          <w:spacing w:val="15"/>
          <w:w w:val="105"/>
          <w:vertAlign w:val="baseline"/>
        </w:rPr>
        <w:t> </w:t>
      </w:r>
      <w:r>
        <w:rPr>
          <w:rFonts w:ascii="Cambria Math" w:hAnsi="Cambria Math" w:eastAsia="Cambria Math"/>
          <w:w w:val="105"/>
          <w:vertAlign w:val="baseline"/>
        </w:rPr>
        <w:t>=</w:t>
      </w:r>
      <w:r>
        <w:rPr>
          <w:rFonts w:ascii="Cambria Math" w:hAnsi="Cambria Math" w:eastAsia="Cambria Math"/>
          <w:spacing w:val="2"/>
          <w:w w:val="105"/>
          <w:vertAlign w:val="baseline"/>
        </w:rPr>
        <w:t> </w:t>
      </w:r>
      <w:r>
        <w:rPr>
          <w:rFonts w:ascii="Cambria Math" w:hAnsi="Cambria Math" w:eastAsia="Cambria Math"/>
          <w:w w:val="105"/>
          <w:vertAlign w:val="baseline"/>
        </w:rPr>
        <w:t>𝐼𝑇</w:t>
      </w:r>
      <w:r>
        <w:rPr>
          <w:rFonts w:ascii="Cambria Math" w:hAnsi="Cambria Math" w:eastAsia="Cambria Math"/>
          <w:w w:val="105"/>
          <w:vertAlign w:val="subscript"/>
        </w:rPr>
        <w:t>𝑡</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39"/>
          <w:w w:val="105"/>
          <w:vertAlign w:val="baseline"/>
        </w:rPr>
        <w:t> </w:t>
      </w:r>
      <w:r>
        <w:rPr>
          <w:rFonts w:ascii="Cambria Math" w:hAnsi="Cambria Math" w:eastAsia="Cambria Math"/>
          <w:spacing w:val="-2"/>
          <w:w w:val="105"/>
          <w:vertAlign w:val="baseline"/>
        </w:rPr>
        <w:t>𝐼𝑇</w:t>
      </w:r>
      <w:r>
        <w:rPr>
          <w:rFonts w:ascii="Cambria Math" w:hAnsi="Cambria Math" w:eastAsia="Cambria Math"/>
          <w:spacing w:val="-2"/>
          <w:w w:val="105"/>
          <w:vertAlign w:val="superscript"/>
        </w:rPr>
        <w:t>𝑃𝑈𝐵</w:t>
      </w:r>
      <w:r>
        <w:rPr>
          <w:rFonts w:ascii="Cambria Math" w:hAnsi="Cambria Math" w:eastAsia="Cambria Math"/>
          <w:vertAlign w:val="baseline"/>
        </w:rPr>
        <w:tab/>
      </w:r>
      <w:r>
        <w:rPr>
          <w:spacing w:val="-2"/>
          <w:w w:val="105"/>
          <w:vertAlign w:val="baseline"/>
        </w:rPr>
        <w:t>(4.76)</w:t>
      </w:r>
    </w:p>
    <w:p>
      <w:pPr>
        <w:tabs>
          <w:tab w:pos="4949" w:val="left" w:leader="none"/>
        </w:tabs>
        <w:spacing w:line="171" w:lineRule="exact" w:before="0"/>
        <w:ind w:left="3449" w:right="0" w:firstLine="0"/>
        <w:jc w:val="left"/>
        <w:rPr>
          <w:rFonts w:ascii="Cambria Math" w:eastAsia="Cambria Math"/>
          <w:sz w:val="17"/>
        </w:rPr>
      </w:pP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p>
    <w:p>
      <w:pPr>
        <w:pStyle w:val="BodyText"/>
        <w:spacing w:before="18"/>
        <w:rPr>
          <w:rFonts w:ascii="Cambria Math"/>
        </w:rPr>
      </w:pPr>
    </w:p>
    <w:p>
      <w:pPr>
        <w:pStyle w:val="BodyText"/>
        <w:tabs>
          <w:tab w:pos="10021" w:val="left" w:leader="none"/>
        </w:tabs>
        <w:spacing w:before="1"/>
        <w:ind w:left="3240"/>
      </w:pPr>
      <w:r>
        <w:rPr>
          <w:rFonts w:ascii="Cambria Math" w:hAnsi="Cambria Math" w:eastAsia="Cambria Math"/>
          <w:w w:val="115"/>
          <w:position w:val="1"/>
        </w:rPr>
        <w:t>∑</w:t>
      </w:r>
      <w:r>
        <w:rPr>
          <w:rFonts w:ascii="Cambria Math" w:hAnsi="Cambria Math" w:eastAsia="Cambria Math"/>
          <w:w w:val="115"/>
          <w:position w:val="1"/>
          <w:vertAlign w:val="subscript"/>
        </w:rPr>
        <w:t>j</w:t>
      </w:r>
      <w:r>
        <w:rPr>
          <w:rFonts w:ascii="Cambria Math" w:hAnsi="Cambria Math" w:eastAsia="Cambria Math"/>
          <w:spacing w:val="-16"/>
          <w:w w:val="115"/>
          <w:position w:val="1"/>
          <w:vertAlign w:val="baseline"/>
        </w:rPr>
        <w:t> </w:t>
      </w:r>
      <w:r>
        <w:rPr>
          <w:rFonts w:ascii="Cambria Math" w:hAnsi="Cambria Math" w:eastAsia="Cambria Math"/>
          <w:w w:val="110"/>
          <w:vertAlign w:val="baseline"/>
        </w:rPr>
        <w:t>𝐷𝑆</w:t>
      </w:r>
      <w:r>
        <w:rPr>
          <w:rFonts w:ascii="Cambria Math" w:hAnsi="Cambria Math" w:eastAsia="Cambria Math"/>
          <w:w w:val="110"/>
          <w:vertAlign w:val="subscript"/>
        </w:rPr>
        <w:t>j,𝑖,𝑡</w:t>
      </w:r>
      <w:r>
        <w:rPr>
          <w:rFonts w:ascii="Cambria Math" w:hAnsi="Cambria Math" w:eastAsia="Cambria Math"/>
          <w:spacing w:val="8"/>
          <w:w w:val="110"/>
          <w:vertAlign w:val="baseline"/>
        </w:rPr>
        <w:t> </w:t>
      </w:r>
      <w:r>
        <w:rPr>
          <w:rFonts w:ascii="Cambria Math" w:hAnsi="Cambria Math" w:eastAsia="Cambria Math"/>
          <w:w w:val="110"/>
          <w:vertAlign w:val="baseline"/>
        </w:rPr>
        <w:t>=</w:t>
      </w:r>
      <w:r>
        <w:rPr>
          <w:rFonts w:ascii="Cambria Math" w:hAnsi="Cambria Math" w:eastAsia="Cambria Math"/>
          <w:spacing w:val="52"/>
          <w:w w:val="110"/>
          <w:vertAlign w:val="baseline"/>
        </w:rPr>
        <w:t> </w:t>
      </w:r>
      <w:r>
        <w:rPr>
          <w:rFonts w:ascii="Cambria Math" w:hAnsi="Cambria Math" w:eastAsia="Cambria Math"/>
          <w:spacing w:val="-2"/>
          <w:w w:val="110"/>
          <w:vertAlign w:val="baseline"/>
        </w:rPr>
        <w:t>𝐷𝐷</w:t>
      </w:r>
      <w:r>
        <w:rPr>
          <w:rFonts w:ascii="Cambria Math" w:hAnsi="Cambria Math" w:eastAsia="Cambria Math"/>
          <w:spacing w:val="-2"/>
          <w:w w:val="110"/>
          <w:vertAlign w:val="subscript"/>
        </w:rPr>
        <w:t>𝑖,𝑡</w:t>
      </w:r>
      <w:r>
        <w:rPr>
          <w:rFonts w:ascii="Cambria Math" w:hAnsi="Cambria Math" w:eastAsia="Cambria Math"/>
          <w:vertAlign w:val="baseline"/>
        </w:rPr>
        <w:tab/>
      </w:r>
      <w:r>
        <w:rPr>
          <w:spacing w:val="-2"/>
          <w:w w:val="110"/>
          <w:vertAlign w:val="baseline"/>
        </w:rPr>
        <w:t>(4.77)</w:t>
      </w:r>
    </w:p>
    <w:p>
      <w:pPr>
        <w:pStyle w:val="BodyText"/>
        <w:spacing w:before="82"/>
      </w:pPr>
    </w:p>
    <w:p>
      <w:pPr>
        <w:pStyle w:val="BodyText"/>
        <w:tabs>
          <w:tab w:pos="10021" w:val="left" w:leader="none"/>
        </w:tabs>
        <w:spacing w:before="1"/>
        <w:ind w:left="3240"/>
      </w:pPr>
      <w:r>
        <w:rPr>
          <w:rFonts w:ascii="Cambria Math" w:hAnsi="Cambria Math" w:eastAsia="Cambria Math"/>
          <w:w w:val="115"/>
          <w:position w:val="1"/>
        </w:rPr>
        <w:t>∑</w:t>
      </w:r>
      <w:r>
        <w:rPr>
          <w:rFonts w:ascii="Cambria Math" w:hAnsi="Cambria Math" w:eastAsia="Cambria Math"/>
          <w:w w:val="115"/>
          <w:position w:val="1"/>
          <w:vertAlign w:val="subscript"/>
        </w:rPr>
        <w:t>j</w:t>
      </w:r>
      <w:r>
        <w:rPr>
          <w:rFonts w:ascii="Cambria Math" w:hAnsi="Cambria Math" w:eastAsia="Cambria Math"/>
          <w:spacing w:val="-16"/>
          <w:w w:val="115"/>
          <w:position w:val="1"/>
          <w:vertAlign w:val="baseline"/>
        </w:rPr>
        <w:t> </w:t>
      </w:r>
      <w:r>
        <w:rPr>
          <w:rFonts w:ascii="Cambria Math" w:hAnsi="Cambria Math" w:eastAsia="Cambria Math"/>
          <w:w w:val="110"/>
          <w:vertAlign w:val="baseline"/>
        </w:rPr>
        <w:t>𝐸𝑋</w:t>
      </w:r>
      <w:r>
        <w:rPr>
          <w:rFonts w:ascii="Cambria Math" w:hAnsi="Cambria Math" w:eastAsia="Cambria Math"/>
          <w:w w:val="110"/>
          <w:vertAlign w:val="subscript"/>
        </w:rPr>
        <w:t>j,𝑖,𝑡</w:t>
      </w:r>
      <w:r>
        <w:rPr>
          <w:rFonts w:ascii="Cambria Math" w:hAnsi="Cambria Math" w:eastAsia="Cambria Math"/>
          <w:spacing w:val="9"/>
          <w:w w:val="110"/>
          <w:vertAlign w:val="baseline"/>
        </w:rPr>
        <w:t> </w:t>
      </w:r>
      <w:r>
        <w:rPr>
          <w:rFonts w:ascii="Cambria Math" w:hAnsi="Cambria Math" w:eastAsia="Cambria Math"/>
          <w:w w:val="110"/>
          <w:vertAlign w:val="baseline"/>
        </w:rPr>
        <w:t>=</w:t>
      </w:r>
      <w:r>
        <w:rPr>
          <w:rFonts w:ascii="Cambria Math" w:hAnsi="Cambria Math" w:eastAsia="Cambria Math"/>
          <w:spacing w:val="52"/>
          <w:w w:val="110"/>
          <w:vertAlign w:val="baseline"/>
        </w:rPr>
        <w:t> </w:t>
      </w:r>
      <w:r>
        <w:rPr>
          <w:rFonts w:ascii="Cambria Math" w:hAnsi="Cambria Math" w:eastAsia="Cambria Math"/>
          <w:spacing w:val="-2"/>
          <w:w w:val="110"/>
          <w:vertAlign w:val="baseline"/>
        </w:rPr>
        <w:t>𝐸𝑋𝐷</w:t>
      </w:r>
      <w:r>
        <w:rPr>
          <w:rFonts w:ascii="Cambria Math" w:hAnsi="Cambria Math" w:eastAsia="Cambria Math"/>
          <w:spacing w:val="-2"/>
          <w:w w:val="110"/>
          <w:vertAlign w:val="subscript"/>
        </w:rPr>
        <w:t>𝑖,𝑡</w:t>
      </w:r>
      <w:r>
        <w:rPr>
          <w:rFonts w:ascii="Cambria Math" w:hAnsi="Cambria Math" w:eastAsia="Cambria Math"/>
          <w:vertAlign w:val="baseline"/>
        </w:rPr>
        <w:tab/>
      </w:r>
      <w:r>
        <w:rPr>
          <w:spacing w:val="-2"/>
          <w:w w:val="110"/>
          <w:vertAlign w:val="baseline"/>
        </w:rPr>
        <w:t>(4.78)</w:t>
      </w:r>
    </w:p>
    <w:p>
      <w:pPr>
        <w:pStyle w:val="BodyText"/>
        <w:spacing w:before="85"/>
      </w:pPr>
    </w:p>
    <w:p>
      <w:pPr>
        <w:pStyle w:val="BodyText"/>
        <w:tabs>
          <w:tab w:pos="10081" w:val="left" w:leader="none"/>
        </w:tabs>
        <w:spacing w:line="552" w:lineRule="auto"/>
        <w:ind w:left="3180" w:right="1516" w:firstLine="60"/>
      </w:pPr>
      <w:r>
        <w:rPr>
          <w:rFonts w:ascii="Cambria Math" w:hAnsi="Cambria Math" w:eastAsia="Cambria Math"/>
          <w:w w:val="110"/>
        </w:rPr>
        <w:t>𝐺𝐷𝑃</w:t>
      </w:r>
      <w:r>
        <w:rPr>
          <w:rFonts w:ascii="Cambria Math" w:hAnsi="Cambria Math" w:eastAsia="Cambria Math"/>
          <w:w w:val="110"/>
          <w:vertAlign w:val="subscript"/>
        </w:rPr>
        <w:t>𝑡</w:t>
      </w:r>
      <w:r>
        <w:rPr>
          <w:rFonts w:ascii="Cambria Math" w:hAnsi="Cambria Math" w:eastAsia="Cambria Math"/>
          <w:spacing w:val="40"/>
          <w:w w:val="110"/>
          <w:vertAlign w:val="baseline"/>
        </w:rPr>
        <w:t> </w:t>
      </w:r>
      <w:r>
        <w:rPr>
          <w:rFonts w:ascii="Cambria Math" w:hAnsi="Cambria Math" w:eastAsia="Cambria Math"/>
          <w:w w:val="110"/>
          <w:vertAlign w:val="baseline"/>
        </w:rPr>
        <w:t>=</w:t>
      </w:r>
      <w:r>
        <w:rPr>
          <w:rFonts w:ascii="Cambria Math" w:hAnsi="Cambria Math" w:eastAsia="Cambria Math"/>
          <w:spacing w:val="40"/>
          <w:w w:val="110"/>
          <w:vertAlign w:val="baseline"/>
        </w:rPr>
        <w:t> </w:t>
      </w:r>
      <w:r>
        <w:rPr>
          <w:rFonts w:ascii="Cambria Math" w:hAnsi="Cambria Math" w:eastAsia="Cambria Math"/>
          <w:w w:val="110"/>
          <w:position w:val="1"/>
          <w:vertAlign w:val="baseline"/>
        </w:rPr>
        <w:t>∑</w:t>
      </w:r>
      <w:r>
        <w:rPr>
          <w:rFonts w:ascii="Cambria Math" w:hAnsi="Cambria Math" w:eastAsia="Cambria Math"/>
          <w:w w:val="110"/>
          <w:position w:val="1"/>
          <w:vertAlign w:val="subscript"/>
        </w:rPr>
        <w:t>𝐽</w:t>
      </w:r>
      <w:r>
        <w:rPr>
          <w:rFonts w:ascii="Cambria Math" w:hAnsi="Cambria Math" w:eastAsia="Cambria Math"/>
          <w:w w:val="110"/>
          <w:position w:val="1"/>
          <w:vertAlign w:val="baseline"/>
        </w:rPr>
        <w:t> </w:t>
      </w:r>
      <w:r>
        <w:rPr>
          <w:rFonts w:ascii="Cambria Math" w:hAnsi="Cambria Math" w:eastAsia="Cambria Math"/>
          <w:w w:val="110"/>
          <w:vertAlign w:val="baseline"/>
        </w:rPr>
        <w:t>𝑃𝑉𝐴</w:t>
      </w:r>
      <w:r>
        <w:rPr>
          <w:rFonts w:ascii="Cambria Math" w:hAnsi="Cambria Math" w:eastAsia="Cambria Math"/>
          <w:w w:val="110"/>
          <w:vertAlign w:val="subscript"/>
        </w:rPr>
        <w:t>j,𝑡</w:t>
      </w:r>
      <w:r>
        <w:rPr>
          <w:rFonts w:ascii="Cambria Math" w:hAnsi="Cambria Math" w:eastAsia="Cambria Math"/>
          <w:w w:val="110"/>
          <w:vertAlign w:val="baseline"/>
        </w:rPr>
        <w:t> 𝑉𝐴</w:t>
      </w:r>
      <w:r>
        <w:rPr>
          <w:rFonts w:ascii="Cambria Math" w:hAnsi="Cambria Math" w:eastAsia="Cambria Math"/>
          <w:w w:val="110"/>
          <w:vertAlign w:val="subscript"/>
        </w:rPr>
        <w:t>j,𝑡</w:t>
      </w:r>
      <w:r>
        <w:rPr>
          <w:rFonts w:ascii="Cambria Math" w:hAnsi="Cambria Math" w:eastAsia="Cambria Math"/>
          <w:w w:val="110"/>
          <w:vertAlign w:val="baseline"/>
        </w:rPr>
        <w:t> + 𝑇𝐼𝑃𝑇</w:t>
      </w:r>
      <w:r>
        <w:rPr>
          <w:rFonts w:ascii="Cambria Math" w:hAnsi="Cambria Math" w:eastAsia="Cambria Math"/>
          <w:w w:val="110"/>
          <w:vertAlign w:val="subscript"/>
        </w:rPr>
        <w:t>𝑡</w:t>
      </w:r>
      <w:r>
        <w:rPr>
          <w:rFonts w:ascii="Cambria Math" w:hAnsi="Cambria Math" w:eastAsia="Cambria Math"/>
          <w:w w:val="110"/>
          <w:vertAlign w:val="baseline"/>
        </w:rPr>
        <w:t> + 𝑇𝑃𝑅𝐶𝑇𝑆</w:t>
      </w:r>
      <w:r>
        <w:rPr>
          <w:rFonts w:ascii="Cambria Math" w:hAnsi="Cambria Math" w:eastAsia="Cambria Math"/>
          <w:w w:val="110"/>
          <w:vertAlign w:val="subscript"/>
        </w:rPr>
        <w:t>𝑡</w:t>
      </w:r>
      <w:r>
        <w:rPr>
          <w:rFonts w:ascii="Cambria Math" w:hAnsi="Cambria Math" w:eastAsia="Cambria Math"/>
          <w:vertAlign w:val="baseline"/>
        </w:rPr>
        <w:tab/>
      </w:r>
      <w:r>
        <w:rPr>
          <w:spacing w:val="-2"/>
          <w:vertAlign w:val="baseline"/>
        </w:rPr>
        <w:t>(4.79) </w:t>
      </w:r>
      <w:r>
        <w:rPr>
          <w:spacing w:val="-2"/>
          <w:w w:val="110"/>
          <w:vertAlign w:val="baseline"/>
        </w:rPr>
        <w:t>where;</w:t>
      </w:r>
    </w:p>
    <w:p>
      <w:pPr>
        <w:spacing w:line="265" w:lineRule="exact" w:before="0"/>
        <w:ind w:left="3180" w:right="0" w:firstLine="0"/>
        <w:jc w:val="left"/>
        <w:rPr>
          <w:rFonts w:ascii="Cambria Math" w:hAnsi="Cambria Math" w:eastAsia="Cambria Math"/>
          <w:sz w:val="24"/>
        </w:rPr>
      </w:pPr>
      <w:r>
        <w:rPr>
          <w:rFonts w:ascii="Cambria Math" w:hAnsi="Cambria Math" w:eastAsia="Cambria Math"/>
          <w:sz w:val="24"/>
        </w:rPr>
        <w:t>𝐿𝑆</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13"/>
          <w:sz w:val="24"/>
          <w:vertAlign w:val="baseline"/>
        </w:rPr>
        <w:t> </w:t>
      </w:r>
      <w:r>
        <w:rPr>
          <w:rFonts w:ascii="Cambria Math" w:hAnsi="Cambria Math" w:eastAsia="Cambria Math"/>
          <w:sz w:val="24"/>
          <w:vertAlign w:val="baseline"/>
        </w:rPr>
        <w:t>𝑆𝑢𝑝𝑝𝑙𝑦</w:t>
      </w:r>
      <w:r>
        <w:rPr>
          <w:rFonts w:ascii="Cambria Math" w:hAnsi="Cambria Math" w:eastAsia="Cambria Math"/>
          <w:spacing w:val="4"/>
          <w:sz w:val="24"/>
          <w:vertAlign w:val="baseline"/>
        </w:rPr>
        <w:t> </w:t>
      </w:r>
      <w:r>
        <w:rPr>
          <w:rFonts w:ascii="Cambria Math" w:hAnsi="Cambria Math" w:eastAsia="Cambria Math"/>
          <w:sz w:val="24"/>
          <w:vertAlign w:val="baseline"/>
        </w:rPr>
        <w:t>𝑜𝑓</w:t>
      </w:r>
      <w:r>
        <w:rPr>
          <w:rFonts w:ascii="Cambria Math" w:hAnsi="Cambria Math" w:eastAsia="Cambria Math"/>
          <w:spacing w:val="8"/>
          <w:sz w:val="24"/>
          <w:vertAlign w:val="baseline"/>
        </w:rPr>
        <w:t> </w:t>
      </w:r>
      <w:r>
        <w:rPr>
          <w:rFonts w:ascii="Cambria Math" w:hAnsi="Cambria Math" w:eastAsia="Cambria Math"/>
          <w:spacing w:val="-2"/>
          <w:sz w:val="24"/>
          <w:vertAlign w:val="baseline"/>
        </w:rPr>
        <w:t>𝑙𝑎𝑏𝑜𝑢𝑟</w:t>
      </w:r>
    </w:p>
    <w:p>
      <w:pPr>
        <w:spacing w:before="139"/>
        <w:ind w:left="3180" w:right="0" w:firstLine="0"/>
        <w:jc w:val="left"/>
        <w:rPr>
          <w:rFonts w:ascii="Cambria Math" w:hAnsi="Cambria Math" w:eastAsia="Cambria Math"/>
          <w:sz w:val="24"/>
        </w:rPr>
      </w:pPr>
      <w:r>
        <w:rPr>
          <w:rFonts w:ascii="Cambria Math" w:hAnsi="Cambria Math" w:eastAsia="Cambria Math"/>
          <w:sz w:val="24"/>
        </w:rPr>
        <w:t>𝐾𝑆</w:t>
      </w:r>
      <w:r>
        <w:rPr>
          <w:rFonts w:ascii="Cambria Math" w:hAnsi="Cambria Math" w:eastAsia="Cambria Math"/>
          <w:sz w:val="24"/>
          <w:vertAlign w:val="subscript"/>
        </w:rPr>
        <w:t>𝑘,𝑡</w:t>
      </w:r>
      <w:r>
        <w:rPr>
          <w:rFonts w:ascii="Cambria Math" w:hAnsi="Cambria Math" w:eastAsia="Cambria Math"/>
          <w:sz w:val="24"/>
          <w:vertAlign w:val="baseline"/>
        </w:rPr>
        <w:t>∶</w:t>
      </w:r>
      <w:r>
        <w:rPr>
          <w:rFonts w:ascii="Cambria Math" w:hAnsi="Cambria Math" w:eastAsia="Cambria Math"/>
          <w:spacing w:val="-11"/>
          <w:sz w:val="24"/>
          <w:vertAlign w:val="baseline"/>
        </w:rPr>
        <w:t> </w:t>
      </w:r>
      <w:r>
        <w:rPr>
          <w:rFonts w:ascii="Cambria Math" w:hAnsi="Cambria Math" w:eastAsia="Cambria Math"/>
          <w:sz w:val="24"/>
          <w:vertAlign w:val="baseline"/>
        </w:rPr>
        <w:t>𝑆𝑢𝑝𝑝𝑙𝑦</w:t>
      </w:r>
      <w:r>
        <w:rPr>
          <w:rFonts w:ascii="Cambria Math" w:hAnsi="Cambria Math" w:eastAsia="Cambria Math"/>
          <w:spacing w:val="6"/>
          <w:sz w:val="24"/>
          <w:vertAlign w:val="baseline"/>
        </w:rPr>
        <w:t> </w:t>
      </w:r>
      <w:r>
        <w:rPr>
          <w:rFonts w:ascii="Cambria Math" w:hAnsi="Cambria Math" w:eastAsia="Cambria Math"/>
          <w:sz w:val="24"/>
          <w:vertAlign w:val="baseline"/>
        </w:rPr>
        <w:t>𝑜𝑓</w:t>
      </w:r>
      <w:r>
        <w:rPr>
          <w:rFonts w:ascii="Cambria Math" w:hAnsi="Cambria Math" w:eastAsia="Cambria Math"/>
          <w:spacing w:val="12"/>
          <w:sz w:val="24"/>
          <w:vertAlign w:val="baseline"/>
        </w:rPr>
        <w:t> </w:t>
      </w:r>
      <w:r>
        <w:rPr>
          <w:rFonts w:ascii="Cambria Math" w:hAnsi="Cambria Math" w:eastAsia="Cambria Math"/>
          <w:sz w:val="24"/>
          <w:vertAlign w:val="baseline"/>
        </w:rPr>
        <w:t>𝑘</w:t>
      </w:r>
      <w:r>
        <w:rPr>
          <w:rFonts w:ascii="Cambria Math" w:hAnsi="Cambria Math" w:eastAsia="Cambria Math"/>
          <w:spacing w:val="13"/>
          <w:sz w:val="24"/>
          <w:vertAlign w:val="baseline"/>
        </w:rPr>
        <w:t> </w:t>
      </w:r>
      <w:r>
        <w:rPr>
          <w:rFonts w:ascii="Cambria Math" w:hAnsi="Cambria Math" w:eastAsia="Cambria Math"/>
          <w:sz w:val="24"/>
          <w:vertAlign w:val="baseline"/>
        </w:rPr>
        <w:t>𝑡𝑦𝑝𝑒</w:t>
      </w:r>
      <w:r>
        <w:rPr>
          <w:rFonts w:ascii="Cambria Math" w:hAnsi="Cambria Math" w:eastAsia="Cambria Math"/>
          <w:spacing w:val="10"/>
          <w:sz w:val="24"/>
          <w:vertAlign w:val="baseline"/>
        </w:rPr>
        <w:t> </w:t>
      </w:r>
      <w:r>
        <w:rPr>
          <w:rFonts w:ascii="Cambria Math" w:hAnsi="Cambria Math" w:eastAsia="Cambria Math"/>
          <w:spacing w:val="-2"/>
          <w:sz w:val="24"/>
          <w:vertAlign w:val="baseline"/>
        </w:rPr>
        <w:t>𝑐𝑎𝑝𝑖𝑡𝑎𝑙</w:t>
      </w:r>
    </w:p>
    <w:p>
      <w:pPr>
        <w:spacing w:before="160"/>
        <w:ind w:left="3180" w:right="0" w:firstLine="0"/>
        <w:jc w:val="left"/>
        <w:rPr>
          <w:rFonts w:ascii="Cambria Math" w:hAnsi="Cambria Math" w:eastAsia="Cambria Math"/>
          <w:sz w:val="24"/>
        </w:rPr>
      </w:pPr>
      <w:r>
        <w:rPr>
          <w:rFonts w:ascii="Cambria Math" w:hAnsi="Cambria Math" w:eastAsia="Cambria Math"/>
          <w:sz w:val="24"/>
        </w:rPr>
        <w:t>𝐺𝐷𝑃</w:t>
      </w:r>
      <w:r>
        <w:rPr>
          <w:rFonts w:ascii="Cambria Math" w:hAnsi="Cambria Math" w:eastAsia="Cambria Math"/>
          <w:sz w:val="24"/>
          <w:vertAlign w:val="subscript"/>
        </w:rPr>
        <w:t>𝑡</w:t>
      </w:r>
      <w:r>
        <w:rPr>
          <w:rFonts w:ascii="Cambria Math" w:hAnsi="Cambria Math" w:eastAsia="Cambria Math"/>
          <w:sz w:val="24"/>
          <w:vertAlign w:val="baseline"/>
        </w:rPr>
        <w:t>∶</w:t>
      </w:r>
      <w:r>
        <w:rPr>
          <w:rFonts w:ascii="Cambria Math" w:hAnsi="Cambria Math" w:eastAsia="Cambria Math"/>
          <w:spacing w:val="-9"/>
          <w:sz w:val="24"/>
          <w:vertAlign w:val="baseline"/>
        </w:rPr>
        <w:t> </w:t>
      </w:r>
      <w:r>
        <w:rPr>
          <w:rFonts w:ascii="Cambria Math" w:hAnsi="Cambria Math" w:eastAsia="Cambria Math"/>
          <w:sz w:val="24"/>
          <w:vertAlign w:val="baseline"/>
        </w:rPr>
        <w:t>𝐺𝑟𝑜𝑠𝑠</w:t>
      </w:r>
      <w:r>
        <w:rPr>
          <w:rFonts w:ascii="Cambria Math" w:hAnsi="Cambria Math" w:eastAsia="Cambria Math"/>
          <w:spacing w:val="14"/>
          <w:sz w:val="24"/>
          <w:vertAlign w:val="baseline"/>
        </w:rPr>
        <w:t> </w:t>
      </w:r>
      <w:r>
        <w:rPr>
          <w:rFonts w:ascii="Cambria Math" w:hAnsi="Cambria Math" w:eastAsia="Cambria Math"/>
          <w:sz w:val="24"/>
          <w:vertAlign w:val="baseline"/>
        </w:rPr>
        <w:t>𝐷𝑜𝑚𝑒𝑠𝑡𝑖𝑐</w:t>
      </w:r>
      <w:r>
        <w:rPr>
          <w:rFonts w:ascii="Cambria Math" w:hAnsi="Cambria Math" w:eastAsia="Cambria Math"/>
          <w:spacing w:val="14"/>
          <w:sz w:val="24"/>
          <w:vertAlign w:val="baseline"/>
        </w:rPr>
        <w:t> </w:t>
      </w:r>
      <w:r>
        <w:rPr>
          <w:rFonts w:ascii="Cambria Math" w:hAnsi="Cambria Math" w:eastAsia="Cambria Math"/>
          <w:spacing w:val="-2"/>
          <w:sz w:val="24"/>
          <w:vertAlign w:val="baseline"/>
        </w:rPr>
        <w:t>𝑃𝑟𝑜𝑑𝑢𝑐𝑡</w:t>
      </w:r>
    </w:p>
    <w:p>
      <w:pPr>
        <w:pStyle w:val="BodyText"/>
        <w:rPr>
          <w:rFonts w:ascii="Cambria Math"/>
        </w:rPr>
      </w:pPr>
    </w:p>
    <w:p>
      <w:pPr>
        <w:pStyle w:val="BodyText"/>
        <w:spacing w:before="189"/>
        <w:rPr>
          <w:rFonts w:ascii="Cambria Math"/>
        </w:rPr>
      </w:pPr>
    </w:p>
    <w:p>
      <w:pPr>
        <w:pStyle w:val="ListParagraph"/>
        <w:numPr>
          <w:ilvl w:val="4"/>
          <w:numId w:val="17"/>
        </w:numPr>
        <w:tabs>
          <w:tab w:pos="3178" w:val="left" w:leader="none"/>
          <w:tab w:pos="3180" w:val="left" w:leader="none"/>
        </w:tabs>
        <w:spacing w:line="360" w:lineRule="auto" w:before="0" w:after="0"/>
        <w:ind w:left="3180" w:right="1431" w:hanging="675"/>
        <w:jc w:val="both"/>
        <w:rPr>
          <w:b/>
          <w:sz w:val="24"/>
        </w:rPr>
      </w:pPr>
      <w:r>
        <w:rPr>
          <w:b/>
          <w:sz w:val="24"/>
        </w:rPr>
        <w:t>Dynamic Equations Block: </w:t>
      </w:r>
      <w:r>
        <w:rPr>
          <w:sz w:val="24"/>
        </w:rPr>
        <w:t>This block links one period to another in the model by showing the between-period relationships. It explains the variables that grow over time for example, population. It is represented in the model by population index</w:t>
      </w:r>
      <w:r>
        <w:rPr>
          <w:spacing w:val="-1"/>
          <w:sz w:val="24"/>
        </w:rPr>
        <w:t> </w:t>
      </w:r>
      <w:r>
        <w:rPr>
          <w:rFonts w:ascii="Cambria Math" w:hAnsi="Cambria Math" w:eastAsia="Cambria Math"/>
          <w:sz w:val="24"/>
        </w:rPr>
        <w:t>𝑝𝑜𝑝</w:t>
      </w:r>
      <w:r>
        <w:rPr>
          <w:rFonts w:ascii="Cambria Math" w:hAnsi="Cambria Math" w:eastAsia="Cambria Math"/>
          <w:sz w:val="24"/>
          <w:vertAlign w:val="subscript"/>
        </w:rPr>
        <w:t>𝑡</w:t>
      </w:r>
      <w:r>
        <w:rPr>
          <w:rFonts w:ascii="Cambria Math" w:hAnsi="Cambria Math" w:eastAsia="Cambria Math"/>
          <w:sz w:val="24"/>
          <w:vertAlign w:val="baseline"/>
        </w:rPr>
        <w:t> </w:t>
      </w:r>
      <w:r>
        <w:rPr>
          <w:sz w:val="24"/>
          <w:vertAlign w:val="baseline"/>
        </w:rPr>
        <w:t>growing</w:t>
      </w:r>
      <w:r>
        <w:rPr>
          <w:spacing w:val="-2"/>
          <w:sz w:val="24"/>
          <w:vertAlign w:val="baseline"/>
        </w:rPr>
        <w:t> </w:t>
      </w:r>
      <w:r>
        <w:rPr>
          <w:sz w:val="24"/>
          <w:vertAlign w:val="baseline"/>
        </w:rPr>
        <w:t>each period at a rate </w:t>
      </w:r>
      <w:r>
        <w:rPr>
          <w:rFonts w:ascii="Cambria Math" w:hAnsi="Cambria Math" w:eastAsia="Cambria Math"/>
          <w:sz w:val="24"/>
          <w:vertAlign w:val="baseline"/>
        </w:rPr>
        <w:t>𝑛</w:t>
      </w:r>
      <w:r>
        <w:rPr>
          <w:rFonts w:ascii="Cambria Math" w:hAnsi="Cambria Math" w:eastAsia="Cambria Math"/>
          <w:sz w:val="24"/>
          <w:vertAlign w:val="subscript"/>
        </w:rPr>
        <w:t>𝑡</w:t>
      </w:r>
      <w:r>
        <w:rPr>
          <w:rFonts w:ascii="Cambria Math" w:hAnsi="Cambria Math" w:eastAsia="Cambria Math"/>
          <w:sz w:val="24"/>
          <w:vertAlign w:val="baseline"/>
        </w:rPr>
        <w:t> </w:t>
      </w:r>
      <w:r>
        <w:rPr>
          <w:sz w:val="24"/>
          <w:vertAlign w:val="baseline"/>
        </w:rPr>
        <w:t>such that </w:t>
      </w:r>
      <w:r>
        <w:rPr>
          <w:rFonts w:ascii="Cambria Math" w:hAnsi="Cambria Math" w:eastAsia="Cambria Math"/>
          <w:sz w:val="24"/>
          <w:vertAlign w:val="baseline"/>
        </w:rPr>
        <w:t>𝑝𝑜𝑝</w:t>
      </w:r>
      <w:r>
        <w:rPr>
          <w:rFonts w:ascii="Cambria Math" w:hAnsi="Cambria Math" w:eastAsia="Cambria Math"/>
          <w:sz w:val="24"/>
          <w:vertAlign w:val="subscript"/>
        </w:rPr>
        <w:t>𝑡</w:t>
      </w:r>
      <w:r>
        <w:rPr>
          <w:rFonts w:ascii="Cambria Math" w:hAnsi="Cambria Math" w:eastAsia="Cambria Math"/>
          <w:spacing w:val="26"/>
          <w:sz w:val="24"/>
          <w:vertAlign w:val="baseline"/>
        </w:rPr>
        <w:t> </w:t>
      </w:r>
      <w:r>
        <w:rPr>
          <w:rFonts w:ascii="Cambria Math" w:hAnsi="Cambria Math" w:eastAsia="Cambria Math"/>
          <w:sz w:val="24"/>
          <w:vertAlign w:val="baseline"/>
        </w:rPr>
        <w:t>= 1 </w:t>
      </w:r>
      <w:r>
        <w:rPr>
          <w:sz w:val="24"/>
          <w:vertAlign w:val="baseline"/>
        </w:rPr>
        <w:t>for the</w:t>
      </w:r>
      <w:r>
        <w:rPr>
          <w:spacing w:val="40"/>
          <w:sz w:val="24"/>
          <w:vertAlign w:val="baseline"/>
        </w:rPr>
        <w:t> </w:t>
      </w:r>
      <w:r>
        <w:rPr>
          <w:sz w:val="24"/>
          <w:vertAlign w:val="baseline"/>
        </w:rPr>
        <w:t>first</w:t>
      </w:r>
      <w:r>
        <w:rPr>
          <w:spacing w:val="40"/>
          <w:sz w:val="24"/>
          <w:vertAlign w:val="baseline"/>
        </w:rPr>
        <w:t> </w:t>
      </w:r>
      <w:r>
        <w:rPr>
          <w:sz w:val="24"/>
          <w:vertAlign w:val="baseline"/>
        </w:rPr>
        <w:t>period</w:t>
      </w:r>
      <w:r>
        <w:rPr>
          <w:spacing w:val="40"/>
          <w:sz w:val="24"/>
          <w:vertAlign w:val="baseline"/>
        </w:rPr>
        <w:t> </w:t>
      </w:r>
      <w:r>
        <w:rPr>
          <w:sz w:val="24"/>
          <w:vertAlign w:val="baseline"/>
        </w:rPr>
        <w:t>and</w:t>
      </w:r>
      <w:r>
        <w:rPr>
          <w:spacing w:val="40"/>
          <w:sz w:val="24"/>
          <w:vertAlign w:val="baseline"/>
        </w:rPr>
        <w:t> </w:t>
      </w:r>
      <w:r>
        <w:rPr>
          <w:rFonts w:ascii="Cambria Math" w:hAnsi="Cambria Math" w:eastAsia="Cambria Math"/>
          <w:sz w:val="24"/>
          <w:vertAlign w:val="baseline"/>
        </w:rPr>
        <w:t>𝑝𝑜𝑝</w:t>
      </w:r>
      <w:r>
        <w:rPr>
          <w:rFonts w:ascii="Cambria Math" w:hAnsi="Cambria Math" w:eastAsia="Cambria Math"/>
          <w:sz w:val="24"/>
          <w:vertAlign w:val="subscript"/>
        </w:rPr>
        <w:t>𝑡</w:t>
      </w:r>
      <w:r>
        <w:rPr>
          <w:rFonts w:ascii="Cambria Math" w:hAnsi="Cambria Math" w:eastAsia="Cambria Math"/>
          <w:sz w:val="24"/>
          <w:vertAlign w:val="baseline"/>
        </w:rPr>
        <w:t> = 𝑝𝑜𝑝</w:t>
      </w:r>
      <w:r>
        <w:rPr>
          <w:rFonts w:ascii="Cambria Math" w:hAnsi="Cambria Math" w:eastAsia="Cambria Math"/>
          <w:sz w:val="24"/>
          <w:vertAlign w:val="subscript"/>
        </w:rPr>
        <w:t>𝑡−1</w:t>
      </w:r>
      <w:r>
        <w:rPr>
          <w:rFonts w:ascii="Cambria Math" w:hAnsi="Cambria Math" w:eastAsia="Cambria Math"/>
          <w:sz w:val="24"/>
          <w:vertAlign w:val="baseline"/>
        </w:rPr>
        <w:t>(1 + 𝑛</w:t>
      </w:r>
      <w:r>
        <w:rPr>
          <w:rFonts w:ascii="Cambria Math" w:hAnsi="Cambria Math" w:eastAsia="Cambria Math"/>
          <w:sz w:val="24"/>
          <w:vertAlign w:val="subscript"/>
        </w:rPr>
        <w:t>𝑡−1</w:t>
      </w:r>
      <w:r>
        <w:rPr>
          <w:rFonts w:ascii="Cambria Math" w:hAnsi="Cambria Math" w:eastAsia="Cambria Math"/>
          <w:sz w:val="24"/>
          <w:vertAlign w:val="baseline"/>
        </w:rPr>
        <w:t>)</w:t>
      </w:r>
      <w:r>
        <w:rPr>
          <w:rFonts w:ascii="Cambria Math" w:hAnsi="Cambria Math" w:eastAsia="Cambria Math"/>
          <w:spacing w:val="40"/>
          <w:sz w:val="24"/>
          <w:vertAlign w:val="baseline"/>
        </w:rPr>
        <w:t> </w:t>
      </w:r>
      <w:r>
        <w:rPr>
          <w:sz w:val="24"/>
          <w:vertAlign w:val="baseline"/>
        </w:rPr>
        <w:t>for</w:t>
      </w:r>
      <w:r>
        <w:rPr>
          <w:spacing w:val="40"/>
          <w:sz w:val="24"/>
          <w:vertAlign w:val="baseline"/>
        </w:rPr>
        <w:t> </w:t>
      </w:r>
      <w:r>
        <w:rPr>
          <w:sz w:val="24"/>
          <w:vertAlign w:val="baseline"/>
        </w:rPr>
        <w:t>other</w:t>
      </w:r>
      <w:r>
        <w:rPr>
          <w:spacing w:val="40"/>
          <w:sz w:val="24"/>
          <w:vertAlign w:val="baseline"/>
        </w:rPr>
        <w:t> </w:t>
      </w:r>
      <w:r>
        <w:rPr>
          <w:sz w:val="24"/>
          <w:vertAlign w:val="baseline"/>
        </w:rPr>
        <w:t>periods.</w:t>
      </w:r>
      <w:r>
        <w:rPr>
          <w:spacing w:val="40"/>
          <w:sz w:val="24"/>
          <w:vertAlign w:val="baseline"/>
        </w:rPr>
        <w:t> </w:t>
      </w:r>
      <w:r>
        <w:rPr>
          <w:sz w:val="24"/>
          <w:vertAlign w:val="baseline"/>
        </w:rPr>
        <w:t>Other constants assumed to grow at the same rate with </w:t>
      </w:r>
      <w:r>
        <w:rPr>
          <w:rFonts w:ascii="Cambria Math" w:hAnsi="Cambria Math" w:eastAsia="Cambria Math"/>
          <w:sz w:val="24"/>
          <w:vertAlign w:val="baseline"/>
        </w:rPr>
        <w:t>𝑛</w:t>
      </w:r>
      <w:r>
        <w:rPr>
          <w:rFonts w:ascii="Cambria Math" w:hAnsi="Cambria Math" w:eastAsia="Cambria Math"/>
          <w:sz w:val="24"/>
          <w:vertAlign w:val="subscript"/>
        </w:rPr>
        <w:t>𝑡</w:t>
      </w:r>
      <w:r>
        <w:rPr>
          <w:rFonts w:ascii="Cambria Math" w:hAnsi="Cambria Math" w:eastAsia="Cambria Math"/>
          <w:sz w:val="24"/>
          <w:vertAlign w:val="baseline"/>
        </w:rPr>
        <w:t> </w:t>
      </w:r>
      <w:r>
        <w:rPr>
          <w:sz w:val="24"/>
          <w:vertAlign w:val="baseline"/>
        </w:rPr>
        <w:t>and </w:t>
      </w:r>
      <w:r>
        <w:rPr>
          <w:rFonts w:ascii="Cambria Math" w:hAnsi="Cambria Math" w:eastAsia="Cambria Math"/>
          <w:sz w:val="24"/>
          <w:vertAlign w:val="baseline"/>
        </w:rPr>
        <w:t>𝑝𝑜𝑝</w:t>
      </w:r>
      <w:r>
        <w:rPr>
          <w:rFonts w:ascii="Cambria Math" w:hAnsi="Cambria Math" w:eastAsia="Cambria Math"/>
          <w:sz w:val="24"/>
          <w:vertAlign w:val="subscript"/>
        </w:rPr>
        <w:t>𝑡</w:t>
      </w:r>
      <w:r>
        <w:rPr>
          <w:rFonts w:ascii="Cambria Math" w:hAnsi="Cambria Math" w:eastAsia="Cambria Math"/>
          <w:sz w:val="24"/>
          <w:vertAlign w:val="baseline"/>
        </w:rPr>
        <w:t> </w:t>
      </w:r>
      <w:r>
        <w:rPr>
          <w:sz w:val="24"/>
          <w:vertAlign w:val="baseline"/>
        </w:rPr>
        <w:t>include the household savings function intercept, households‟ and firms‟ income tax function intercepts, household transfers to government function intercept, transfers from government and the rest of the world. The variables whose values are assumed to update with time (each growing period) are labour supply,</w:t>
      </w:r>
      <w:r>
        <w:rPr>
          <w:spacing w:val="-3"/>
          <w:sz w:val="24"/>
          <w:vertAlign w:val="baseline"/>
        </w:rPr>
        <w:t> </w:t>
      </w:r>
      <w:r>
        <w:rPr>
          <w:sz w:val="24"/>
          <w:vertAlign w:val="baseline"/>
        </w:rPr>
        <w:t>current</w:t>
      </w:r>
      <w:r>
        <w:rPr>
          <w:spacing w:val="-3"/>
          <w:sz w:val="24"/>
          <w:vertAlign w:val="baseline"/>
        </w:rPr>
        <w:t> </w:t>
      </w:r>
      <w:r>
        <w:rPr>
          <w:sz w:val="24"/>
          <w:vertAlign w:val="baseline"/>
        </w:rPr>
        <w:t>account</w:t>
      </w:r>
      <w:r>
        <w:rPr>
          <w:spacing w:val="-3"/>
          <w:sz w:val="24"/>
          <w:vertAlign w:val="baseline"/>
        </w:rPr>
        <w:t> </w:t>
      </w:r>
      <w:r>
        <w:rPr>
          <w:sz w:val="24"/>
          <w:vertAlign w:val="baseline"/>
        </w:rPr>
        <w:t>balance,</w:t>
      </w:r>
      <w:r>
        <w:rPr>
          <w:spacing w:val="-1"/>
          <w:sz w:val="24"/>
          <w:vertAlign w:val="baseline"/>
        </w:rPr>
        <w:t> </w:t>
      </w:r>
      <w:r>
        <w:rPr>
          <w:sz w:val="24"/>
          <w:vertAlign w:val="baseline"/>
        </w:rPr>
        <w:t>minimum</w:t>
      </w:r>
      <w:r>
        <w:rPr>
          <w:spacing w:val="-3"/>
          <w:sz w:val="24"/>
          <w:vertAlign w:val="baseline"/>
        </w:rPr>
        <w:t> </w:t>
      </w:r>
      <w:r>
        <w:rPr>
          <w:sz w:val="24"/>
          <w:vertAlign w:val="baseline"/>
        </w:rPr>
        <w:t>consumption</w:t>
      </w:r>
      <w:r>
        <w:rPr>
          <w:spacing w:val="-3"/>
          <w:sz w:val="24"/>
          <w:vertAlign w:val="baseline"/>
        </w:rPr>
        <w:t> </w:t>
      </w:r>
      <w:r>
        <w:rPr>
          <w:sz w:val="24"/>
          <w:vertAlign w:val="baseline"/>
        </w:rPr>
        <w:t>of</w:t>
      </w:r>
      <w:r>
        <w:rPr>
          <w:spacing w:val="-3"/>
          <w:sz w:val="24"/>
          <w:vertAlign w:val="baseline"/>
        </w:rPr>
        <w:t> </w:t>
      </w:r>
      <w:r>
        <w:rPr>
          <w:sz w:val="24"/>
          <w:vertAlign w:val="baseline"/>
        </w:rPr>
        <w:t>commodities</w:t>
      </w:r>
      <w:r>
        <w:rPr>
          <w:spacing w:val="-3"/>
          <w:sz w:val="24"/>
          <w:vertAlign w:val="baseline"/>
        </w:rPr>
        <w:t> </w:t>
      </w:r>
      <w:r>
        <w:rPr>
          <w:sz w:val="24"/>
          <w:vertAlign w:val="baseline"/>
        </w:rPr>
        <w:t>in</w:t>
      </w:r>
      <w:r>
        <w:rPr>
          <w:spacing w:val="-3"/>
          <w:sz w:val="24"/>
          <w:vertAlign w:val="baseline"/>
        </w:rPr>
        <w:t> </w:t>
      </w:r>
      <w:r>
        <w:rPr>
          <w:sz w:val="24"/>
          <w:vertAlign w:val="baseline"/>
        </w:rPr>
        <w:t>the LES demand equations, government current expenditures, public investment and changes in inventories.</w:t>
      </w:r>
    </w:p>
    <w:p>
      <w:pPr>
        <w:spacing w:after="0" w:line="360" w:lineRule="auto"/>
        <w:jc w:val="both"/>
        <w:rPr>
          <w:sz w:val="24"/>
        </w:rPr>
        <w:sectPr>
          <w:pgSz w:w="12240" w:h="15840"/>
          <w:pgMar w:header="0" w:footer="1015" w:top="1280" w:bottom="1200" w:left="60" w:right="0"/>
        </w:sectPr>
      </w:pPr>
    </w:p>
    <w:p>
      <w:pPr>
        <w:pStyle w:val="BodyText"/>
        <w:spacing w:line="360" w:lineRule="auto" w:before="65"/>
        <w:ind w:left="3180" w:right="1435"/>
        <w:jc w:val="both"/>
      </w:pPr>
      <w:r>
        <w:rPr/>
        <w:t>Capital accumulation in the model is given by equation 4.80 and it shows that the stock of type k capital in industry j in period </w:t>
      </w:r>
      <w:r>
        <w:rPr>
          <w:rFonts w:ascii="Cambria Math" w:hAnsi="Cambria Math" w:eastAsia="Cambria Math"/>
        </w:rPr>
        <w:t>𝑡 +</w:t>
      </w:r>
      <w:r>
        <w:rPr>
          <w:rFonts w:ascii="Cambria Math" w:hAnsi="Cambria Math" w:eastAsia="Cambria Math"/>
          <w:spacing w:val="-1"/>
        </w:rPr>
        <w:t> </w:t>
      </w:r>
      <w:r>
        <w:rPr>
          <w:rFonts w:ascii="Cambria Math" w:hAnsi="Cambria Math" w:eastAsia="Cambria Math"/>
        </w:rPr>
        <w:t>1 </w:t>
      </w:r>
      <w:r>
        <w:rPr/>
        <w:t>equals the stock of the preceding</w:t>
      </w:r>
      <w:r>
        <w:rPr>
          <w:spacing w:val="-4"/>
        </w:rPr>
        <w:t> </w:t>
      </w:r>
      <w:r>
        <w:rPr/>
        <w:t>period</w:t>
      </w:r>
      <w:r>
        <w:rPr>
          <w:spacing w:val="-2"/>
        </w:rPr>
        <w:t> </w:t>
      </w:r>
      <w:r>
        <w:rPr/>
        <w:t>minus</w:t>
      </w:r>
      <w:r>
        <w:rPr>
          <w:spacing w:val="-1"/>
        </w:rPr>
        <w:t> </w:t>
      </w:r>
      <w:r>
        <w:rPr/>
        <w:t>depreciation</w:t>
      </w:r>
      <w:r>
        <w:rPr>
          <w:spacing w:val="-1"/>
        </w:rPr>
        <w:t> </w:t>
      </w:r>
      <w:r>
        <w:rPr/>
        <w:t>plus</w:t>
      </w:r>
      <w:r>
        <w:rPr>
          <w:spacing w:val="-1"/>
        </w:rPr>
        <w:t> </w:t>
      </w:r>
      <w:r>
        <w:rPr/>
        <w:t>volume of</w:t>
      </w:r>
      <w:r>
        <w:rPr>
          <w:spacing w:val="-2"/>
        </w:rPr>
        <w:t> </w:t>
      </w:r>
      <w:r>
        <w:rPr/>
        <w:t>new capital</w:t>
      </w:r>
      <w:r>
        <w:rPr>
          <w:spacing w:val="-1"/>
        </w:rPr>
        <w:t> </w:t>
      </w:r>
      <w:r>
        <w:rPr/>
        <w:t>investment</w:t>
      </w:r>
      <w:r>
        <w:rPr>
          <w:spacing w:val="-1"/>
        </w:rPr>
        <w:t> </w:t>
      </w:r>
      <w:r>
        <w:rPr/>
        <w:t>in the</w:t>
      </w:r>
      <w:r>
        <w:rPr>
          <w:spacing w:val="-5"/>
        </w:rPr>
        <w:t> </w:t>
      </w:r>
      <w:r>
        <w:rPr/>
        <w:t>preceding</w:t>
      </w:r>
      <w:r>
        <w:rPr>
          <w:spacing w:val="-6"/>
        </w:rPr>
        <w:t> </w:t>
      </w:r>
      <w:r>
        <w:rPr/>
        <w:t>period.</w:t>
      </w:r>
      <w:r>
        <w:rPr>
          <w:spacing w:val="-4"/>
        </w:rPr>
        <w:t> </w:t>
      </w:r>
      <w:r>
        <w:rPr/>
        <w:t>Equation</w:t>
      </w:r>
      <w:r>
        <w:rPr>
          <w:spacing w:val="-4"/>
        </w:rPr>
        <w:t> </w:t>
      </w:r>
      <w:r>
        <w:rPr/>
        <w:t>4.81</w:t>
      </w:r>
      <w:r>
        <w:rPr>
          <w:spacing w:val="-2"/>
        </w:rPr>
        <w:t> </w:t>
      </w:r>
      <w:r>
        <w:rPr/>
        <w:t>describes</w:t>
      </w:r>
      <w:r>
        <w:rPr>
          <w:spacing w:val="-4"/>
        </w:rPr>
        <w:t> </w:t>
      </w:r>
      <w:r>
        <w:rPr/>
        <w:t>the</w:t>
      </w:r>
      <w:r>
        <w:rPr>
          <w:spacing w:val="-3"/>
        </w:rPr>
        <w:t> </w:t>
      </w:r>
      <w:r>
        <w:rPr/>
        <w:t>amount</w:t>
      </w:r>
      <w:r>
        <w:rPr>
          <w:spacing w:val="-4"/>
        </w:rPr>
        <w:t> </w:t>
      </w:r>
      <w:r>
        <w:rPr/>
        <w:t>of</w:t>
      </w:r>
      <w:r>
        <w:rPr>
          <w:spacing w:val="-4"/>
        </w:rPr>
        <w:t> </w:t>
      </w:r>
      <w:r>
        <w:rPr/>
        <w:t>public</w:t>
      </w:r>
      <w:r>
        <w:rPr>
          <w:spacing w:val="-5"/>
        </w:rPr>
        <w:t> </w:t>
      </w:r>
      <w:r>
        <w:rPr/>
        <w:t>investment expenditures which is determined by the price of public investment. This depends on how much savings are</w:t>
      </w:r>
      <w:r>
        <w:rPr>
          <w:spacing w:val="-1"/>
        </w:rPr>
        <w:t> </w:t>
      </w:r>
      <w:r>
        <w:rPr/>
        <w:t>taken up by</w:t>
      </w:r>
      <w:r>
        <w:rPr>
          <w:spacing w:val="-4"/>
        </w:rPr>
        <w:t> </w:t>
      </w:r>
      <w:r>
        <w:rPr/>
        <w:t>public investment. The amount left for private (business sector) investment given the price of private investment is presented in equation 4.82. The prices of new private and public capital represent equations 4.83 and 4.84 respectively. The volume of new type </w:t>
      </w:r>
      <w:r>
        <w:rPr>
          <w:i/>
        </w:rPr>
        <w:t>k </w:t>
      </w:r>
      <w:r>
        <w:rPr/>
        <w:t>capital allocated to industry </w:t>
      </w:r>
      <w:r>
        <w:rPr>
          <w:i/>
        </w:rPr>
        <w:t>bus </w:t>
      </w:r>
      <w:r>
        <w:rPr/>
        <w:t>(business sector) is proportional to the existing stock of capital (equation 4.85). On the other hand, this proportion varies according to the ratio of the rental rate to the user cost of that capital which may be interpreted as the Tobin‟s q. (equation 4.86). The user cost of capital</w:t>
      </w:r>
      <w:r>
        <w:rPr>
          <w:spacing w:val="-3"/>
        </w:rPr>
        <w:t> </w:t>
      </w:r>
      <w:r>
        <w:rPr/>
        <w:t>is</w:t>
      </w:r>
      <w:r>
        <w:rPr>
          <w:spacing w:val="-3"/>
        </w:rPr>
        <w:t> </w:t>
      </w:r>
      <w:r>
        <w:rPr/>
        <w:t>defined</w:t>
      </w:r>
      <w:r>
        <w:rPr>
          <w:spacing w:val="-2"/>
        </w:rPr>
        <w:t> </w:t>
      </w:r>
      <w:r>
        <w:rPr/>
        <w:t>as</w:t>
      </w:r>
      <w:r>
        <w:rPr>
          <w:spacing w:val="-3"/>
        </w:rPr>
        <w:t> </w:t>
      </w:r>
      <w:r>
        <w:rPr/>
        <w:t>depending</w:t>
      </w:r>
      <w:r>
        <w:rPr>
          <w:spacing w:val="-5"/>
        </w:rPr>
        <w:t> </w:t>
      </w:r>
      <w:r>
        <w:rPr/>
        <w:t>on</w:t>
      </w:r>
      <w:r>
        <w:rPr>
          <w:spacing w:val="-3"/>
        </w:rPr>
        <w:t> </w:t>
      </w:r>
      <w:r>
        <w:rPr/>
        <w:t>the</w:t>
      </w:r>
      <w:r>
        <w:rPr>
          <w:spacing w:val="-3"/>
        </w:rPr>
        <w:t> </w:t>
      </w:r>
      <w:r>
        <w:rPr/>
        <w:t>price</w:t>
      </w:r>
      <w:r>
        <w:rPr>
          <w:spacing w:val="-4"/>
        </w:rPr>
        <w:t> </w:t>
      </w:r>
      <w:r>
        <w:rPr/>
        <w:t>of</w:t>
      </w:r>
      <w:r>
        <w:rPr>
          <w:spacing w:val="-3"/>
        </w:rPr>
        <w:t> </w:t>
      </w:r>
      <w:r>
        <w:rPr/>
        <w:t>new</w:t>
      </w:r>
      <w:r>
        <w:rPr>
          <w:spacing w:val="-3"/>
        </w:rPr>
        <w:t> </w:t>
      </w:r>
      <w:r>
        <w:rPr/>
        <w:t>capital,</w:t>
      </w:r>
      <w:r>
        <w:rPr>
          <w:spacing w:val="-3"/>
        </w:rPr>
        <w:t> </w:t>
      </w:r>
      <w:r>
        <w:rPr/>
        <w:t>rate</w:t>
      </w:r>
      <w:r>
        <w:rPr>
          <w:spacing w:val="-3"/>
        </w:rPr>
        <w:t> </w:t>
      </w:r>
      <w:r>
        <w:rPr/>
        <w:t>of</w:t>
      </w:r>
      <w:r>
        <w:rPr>
          <w:spacing w:val="-5"/>
        </w:rPr>
        <w:t> </w:t>
      </w:r>
      <w:r>
        <w:rPr/>
        <w:t>depreciation and the interest rate.</w:t>
      </w:r>
    </w:p>
    <w:p>
      <w:pPr>
        <w:tabs>
          <w:tab w:pos="10021" w:val="left" w:leader="none"/>
        </w:tabs>
        <w:spacing w:before="221"/>
        <w:ind w:left="3240" w:right="0" w:firstLine="0"/>
        <w:jc w:val="both"/>
        <w:rPr>
          <w:sz w:val="24"/>
        </w:rPr>
      </w:pPr>
      <w:r>
        <w:rPr>
          <w:rFonts w:ascii="Cambria Math" w:hAnsi="Cambria Math" w:eastAsia="Cambria Math"/>
          <w:w w:val="105"/>
          <w:sz w:val="24"/>
        </w:rPr>
        <w:t>𝐾𝐷</w:t>
      </w:r>
      <w:r>
        <w:rPr>
          <w:rFonts w:ascii="Cambria Math" w:hAnsi="Cambria Math" w:eastAsia="Cambria Math"/>
          <w:w w:val="105"/>
          <w:position w:val="-4"/>
          <w:sz w:val="17"/>
        </w:rPr>
        <w:t>𝑘,j,𝑡+1</w:t>
      </w:r>
      <w:r>
        <w:rPr>
          <w:rFonts w:ascii="Cambria Math" w:hAnsi="Cambria Math" w:eastAsia="Cambria Math"/>
          <w:spacing w:val="39"/>
          <w:w w:val="105"/>
          <w:position w:val="-4"/>
          <w:sz w:val="17"/>
        </w:rPr>
        <w:t> </w:t>
      </w:r>
      <w:r>
        <w:rPr>
          <w:rFonts w:ascii="Cambria Math" w:hAnsi="Cambria Math" w:eastAsia="Cambria Math"/>
          <w:w w:val="105"/>
          <w:sz w:val="24"/>
        </w:rPr>
        <w:t>=</w:t>
      </w:r>
      <w:r>
        <w:rPr>
          <w:rFonts w:ascii="Cambria Math" w:hAnsi="Cambria Math" w:eastAsia="Cambria Math"/>
          <w:spacing w:val="73"/>
          <w:w w:val="105"/>
          <w:sz w:val="24"/>
        </w:rPr>
        <w:t> </w:t>
      </w:r>
      <w:r>
        <w:rPr>
          <w:rFonts w:ascii="Cambria Math" w:hAnsi="Cambria Math" w:eastAsia="Cambria Math"/>
          <w:w w:val="105"/>
          <w:sz w:val="24"/>
        </w:rPr>
        <w:t>𝐾𝐷</w:t>
      </w:r>
      <w:r>
        <w:rPr>
          <w:rFonts w:ascii="Cambria Math" w:hAnsi="Cambria Math" w:eastAsia="Cambria Math"/>
          <w:w w:val="105"/>
          <w:position w:val="-4"/>
          <w:sz w:val="17"/>
        </w:rPr>
        <w:t>𝑘,j,𝑡</w:t>
      </w:r>
      <w:r>
        <w:rPr>
          <w:rFonts w:ascii="Cambria Math" w:hAnsi="Cambria Math" w:eastAsia="Cambria Math"/>
          <w:spacing w:val="16"/>
          <w:w w:val="105"/>
          <w:position w:val="-4"/>
          <w:sz w:val="17"/>
        </w:rPr>
        <w:t> </w:t>
      </w:r>
      <w:r>
        <w:rPr>
          <w:rFonts w:ascii="Cambria Math" w:hAnsi="Cambria Math" w:eastAsia="Cambria Math"/>
          <w:w w:val="105"/>
          <w:sz w:val="24"/>
        </w:rPr>
        <w:t>(1 −</w:t>
      </w:r>
      <w:r>
        <w:rPr>
          <w:rFonts w:ascii="Cambria Math" w:hAnsi="Cambria Math" w:eastAsia="Cambria Math"/>
          <w:spacing w:val="2"/>
          <w:w w:val="105"/>
          <w:sz w:val="24"/>
        </w:rPr>
        <w:t> </w:t>
      </w:r>
      <w:r>
        <w:rPr>
          <w:rFonts w:ascii="Cambria Math" w:hAnsi="Cambria Math" w:eastAsia="Cambria Math"/>
          <w:w w:val="105"/>
          <w:sz w:val="24"/>
        </w:rPr>
        <w:t>𝛿</w:t>
      </w:r>
      <w:r>
        <w:rPr>
          <w:rFonts w:ascii="Cambria Math" w:hAnsi="Cambria Math" w:eastAsia="Cambria Math"/>
          <w:w w:val="105"/>
          <w:position w:val="-4"/>
          <w:sz w:val="17"/>
        </w:rPr>
        <w:t>𝑘,j</w:t>
      </w:r>
      <w:r>
        <w:rPr>
          <w:rFonts w:ascii="Cambria Math" w:hAnsi="Cambria Math" w:eastAsia="Cambria Math"/>
          <w:w w:val="105"/>
          <w:sz w:val="24"/>
        </w:rPr>
        <w:t>)</w:t>
      </w:r>
      <w:r>
        <w:rPr>
          <w:rFonts w:ascii="Cambria Math" w:hAnsi="Cambria Math" w:eastAsia="Cambria Math"/>
          <w:spacing w:val="1"/>
          <w:w w:val="105"/>
          <w:sz w:val="24"/>
        </w:rPr>
        <w:t> </w:t>
      </w:r>
      <w:r>
        <w:rPr>
          <w:rFonts w:ascii="Cambria Math" w:hAnsi="Cambria Math" w:eastAsia="Cambria Math"/>
          <w:w w:val="105"/>
          <w:sz w:val="24"/>
        </w:rPr>
        <w:t>+</w:t>
      </w:r>
      <w:r>
        <w:rPr>
          <w:rFonts w:ascii="Cambria Math" w:hAnsi="Cambria Math" w:eastAsia="Cambria Math"/>
          <w:spacing w:val="1"/>
          <w:w w:val="105"/>
          <w:sz w:val="24"/>
        </w:rPr>
        <w:t> </w:t>
      </w:r>
      <w:r>
        <w:rPr>
          <w:rFonts w:ascii="Cambria Math" w:hAnsi="Cambria Math" w:eastAsia="Cambria Math"/>
          <w:spacing w:val="-2"/>
          <w:w w:val="105"/>
          <w:sz w:val="24"/>
        </w:rPr>
        <w:t>𝐼𝑁𝐷</w:t>
      </w:r>
      <w:r>
        <w:rPr>
          <w:rFonts w:ascii="Cambria Math" w:hAnsi="Cambria Math" w:eastAsia="Cambria Math"/>
          <w:spacing w:val="-2"/>
          <w:w w:val="105"/>
          <w:position w:val="-4"/>
          <w:sz w:val="17"/>
        </w:rPr>
        <w:t>𝑘,j,𝑡</w:t>
      </w:r>
      <w:r>
        <w:rPr>
          <w:rFonts w:ascii="Cambria Math" w:hAnsi="Cambria Math" w:eastAsia="Cambria Math"/>
          <w:position w:val="-4"/>
          <w:sz w:val="17"/>
        </w:rPr>
        <w:tab/>
      </w:r>
      <w:r>
        <w:rPr>
          <w:spacing w:val="-2"/>
          <w:w w:val="105"/>
          <w:sz w:val="24"/>
        </w:rPr>
        <w:t>(4.80)</w:t>
      </w:r>
    </w:p>
    <w:p>
      <w:pPr>
        <w:pStyle w:val="BodyText"/>
        <w:spacing w:before="19"/>
        <w:rPr>
          <w:sz w:val="20"/>
        </w:rPr>
      </w:pPr>
    </w:p>
    <w:p>
      <w:pPr>
        <w:spacing w:after="0"/>
        <w:rPr>
          <w:sz w:val="20"/>
        </w:rPr>
        <w:sectPr>
          <w:pgSz w:w="12240" w:h="15840"/>
          <w:pgMar w:header="0" w:footer="1015" w:top="1280" w:bottom="1200" w:left="60" w:right="0"/>
        </w:sectPr>
      </w:pPr>
    </w:p>
    <w:p>
      <w:pPr>
        <w:spacing w:line="171" w:lineRule="exact" w:before="70"/>
        <w:ind w:left="3240" w:right="0" w:firstLine="0"/>
        <w:jc w:val="left"/>
        <w:rPr>
          <w:rFonts w:ascii="Cambria Math" w:hAnsi="Cambria Math" w:eastAsia="Cambria Math"/>
          <w:sz w:val="17"/>
        </w:rPr>
      </w:pPr>
      <w:r>
        <w:rPr>
          <w:rFonts w:ascii="Cambria Math" w:hAnsi="Cambria Math" w:eastAsia="Cambria Math"/>
          <w:w w:val="105"/>
          <w:position w:val="5"/>
          <w:sz w:val="24"/>
        </w:rPr>
        <w:t>𝐼𝑇</w:t>
      </w:r>
      <w:r>
        <w:rPr>
          <w:rFonts w:ascii="Cambria Math" w:hAnsi="Cambria Math" w:eastAsia="Cambria Math"/>
          <w:w w:val="105"/>
          <w:position w:val="14"/>
          <w:sz w:val="17"/>
        </w:rPr>
        <w:t>𝑃𝑈𝐵</w:t>
      </w:r>
      <w:r>
        <w:rPr>
          <w:rFonts w:ascii="Cambria Math" w:hAnsi="Cambria Math" w:eastAsia="Cambria Math"/>
          <w:spacing w:val="39"/>
          <w:w w:val="105"/>
          <w:position w:val="14"/>
          <w:sz w:val="17"/>
        </w:rPr>
        <w:t> </w:t>
      </w:r>
      <w:r>
        <w:rPr>
          <w:rFonts w:ascii="Cambria Math" w:hAnsi="Cambria Math" w:eastAsia="Cambria Math"/>
          <w:w w:val="105"/>
          <w:position w:val="5"/>
          <w:sz w:val="24"/>
        </w:rPr>
        <w:t>=</w:t>
      </w:r>
      <w:r>
        <w:rPr>
          <w:rFonts w:ascii="Cambria Math" w:hAnsi="Cambria Math" w:eastAsia="Cambria Math"/>
          <w:spacing w:val="59"/>
          <w:w w:val="105"/>
          <w:position w:val="5"/>
          <w:sz w:val="24"/>
        </w:rPr>
        <w:t> </w:t>
      </w:r>
      <w:r>
        <w:rPr>
          <w:rFonts w:ascii="Cambria Math" w:hAnsi="Cambria Math" w:eastAsia="Cambria Math"/>
          <w:w w:val="105"/>
          <w:position w:val="5"/>
          <w:sz w:val="24"/>
        </w:rPr>
        <w:t>𝑃𝐾</w:t>
      </w:r>
      <w:r>
        <w:rPr>
          <w:rFonts w:ascii="Cambria Math" w:hAnsi="Cambria Math" w:eastAsia="Cambria Math"/>
          <w:w w:val="105"/>
          <w:position w:val="14"/>
          <w:sz w:val="17"/>
        </w:rPr>
        <w:t>𝑃𝑈𝐵</w:t>
      </w:r>
      <w:r>
        <w:rPr>
          <w:rFonts w:ascii="Cambria Math" w:hAnsi="Cambria Math" w:eastAsia="Cambria Math"/>
          <w:spacing w:val="14"/>
          <w:w w:val="105"/>
          <w:position w:val="14"/>
          <w:sz w:val="17"/>
        </w:rPr>
        <w:t> </w:t>
      </w:r>
      <w:r>
        <w:rPr>
          <w:rFonts w:ascii="Cambria Math" w:hAnsi="Cambria Math" w:eastAsia="Cambria Math"/>
          <w:w w:val="105"/>
          <w:position w:val="6"/>
          <w:sz w:val="24"/>
        </w:rPr>
        <w:t>∑</w:t>
      </w:r>
      <w:r>
        <w:rPr>
          <w:rFonts w:ascii="Cambria Math" w:hAnsi="Cambria Math" w:eastAsia="Cambria Math"/>
          <w:w w:val="105"/>
          <w:sz w:val="17"/>
        </w:rPr>
        <w:t>𝑘,𝑝𝑢𝑏</w:t>
      </w:r>
      <w:r>
        <w:rPr>
          <w:rFonts w:ascii="Cambria Math" w:hAnsi="Cambria Math" w:eastAsia="Cambria Math"/>
          <w:spacing w:val="1"/>
          <w:w w:val="105"/>
          <w:sz w:val="17"/>
        </w:rPr>
        <w:t> </w:t>
      </w:r>
      <w:r>
        <w:rPr>
          <w:rFonts w:ascii="Cambria Math" w:hAnsi="Cambria Math" w:eastAsia="Cambria Math"/>
          <w:spacing w:val="-2"/>
          <w:w w:val="105"/>
          <w:position w:val="5"/>
          <w:sz w:val="24"/>
        </w:rPr>
        <w:t>𝐼𝑁𝐷</w:t>
      </w:r>
      <w:r>
        <w:rPr>
          <w:rFonts w:ascii="Cambria Math" w:hAnsi="Cambria Math" w:eastAsia="Cambria Math"/>
          <w:spacing w:val="-2"/>
          <w:w w:val="105"/>
          <w:sz w:val="17"/>
        </w:rPr>
        <w:t>𝑘,𝑝𝑢𝑏,𝑡</w:t>
      </w:r>
    </w:p>
    <w:p>
      <w:pPr>
        <w:pStyle w:val="BodyText"/>
        <w:spacing w:line="142" w:lineRule="exact" w:before="99"/>
        <w:ind w:left="3240"/>
      </w:pPr>
      <w:r>
        <w:rPr/>
        <w:br w:type="column"/>
      </w:r>
      <w:r>
        <w:rPr>
          <w:spacing w:val="-2"/>
        </w:rPr>
        <w:t>(4.81)</w:t>
      </w:r>
    </w:p>
    <w:p>
      <w:pPr>
        <w:spacing w:after="0" w:line="142" w:lineRule="exact"/>
        <w:sectPr>
          <w:type w:val="continuous"/>
          <w:pgSz w:w="12240" w:h="15840"/>
          <w:pgMar w:header="0" w:footer="1015" w:top="1360" w:bottom="1260" w:left="60" w:right="0"/>
          <w:cols w:num="2" w:equalWidth="0">
            <w:col w:w="6662" w:space="120"/>
            <w:col w:w="5398"/>
          </w:cols>
        </w:sectPr>
      </w:pPr>
    </w:p>
    <w:p>
      <w:pPr>
        <w:tabs>
          <w:tab w:pos="4512" w:val="left" w:leader="none"/>
        </w:tabs>
        <w:spacing w:line="171" w:lineRule="exact" w:before="0"/>
        <w:ind w:left="3449" w:right="0" w:firstLine="0"/>
        <w:jc w:val="left"/>
        <w:rPr>
          <w:rFonts w:ascii="Cambria Math" w:eastAsia="Cambria Math"/>
          <w:sz w:val="17"/>
        </w:rPr>
      </w:pP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p>
    <w:p>
      <w:pPr>
        <w:pStyle w:val="BodyText"/>
        <w:spacing w:before="11"/>
        <w:rPr>
          <w:rFonts w:ascii="Cambria Math"/>
          <w:sz w:val="20"/>
        </w:rPr>
      </w:pPr>
    </w:p>
    <w:p>
      <w:pPr>
        <w:spacing w:after="0"/>
        <w:rPr>
          <w:rFonts w:ascii="Cambria Math"/>
          <w:sz w:val="20"/>
        </w:rPr>
        <w:sectPr>
          <w:type w:val="continuous"/>
          <w:pgSz w:w="12240" w:h="15840"/>
          <w:pgMar w:header="0" w:footer="1015" w:top="1360" w:bottom="1260" w:left="60" w:right="0"/>
        </w:sectPr>
      </w:pPr>
    </w:p>
    <w:p>
      <w:pPr>
        <w:spacing w:line="171" w:lineRule="exact" w:before="68"/>
        <w:ind w:left="3240" w:right="0" w:firstLine="0"/>
        <w:jc w:val="left"/>
        <w:rPr>
          <w:rFonts w:ascii="Cambria Math" w:hAnsi="Cambria Math" w:eastAsia="Cambria Math"/>
          <w:sz w:val="17"/>
        </w:rPr>
      </w:pPr>
      <w:r>
        <w:rPr>
          <w:rFonts w:ascii="Cambria Math" w:hAnsi="Cambria Math" w:eastAsia="Cambria Math"/>
          <w:w w:val="105"/>
          <w:position w:val="5"/>
          <w:sz w:val="24"/>
        </w:rPr>
        <w:t>𝐼𝑇</w:t>
      </w:r>
      <w:r>
        <w:rPr>
          <w:rFonts w:ascii="Cambria Math" w:hAnsi="Cambria Math" w:eastAsia="Cambria Math"/>
          <w:w w:val="105"/>
          <w:position w:val="14"/>
          <w:sz w:val="17"/>
        </w:rPr>
        <w:t>𝑃𝑅𝐼</w:t>
      </w:r>
      <w:r>
        <w:rPr>
          <w:rFonts w:ascii="Cambria Math" w:hAnsi="Cambria Math" w:eastAsia="Cambria Math"/>
          <w:spacing w:val="35"/>
          <w:w w:val="105"/>
          <w:position w:val="14"/>
          <w:sz w:val="17"/>
        </w:rPr>
        <w:t> </w:t>
      </w:r>
      <w:r>
        <w:rPr>
          <w:rFonts w:ascii="Cambria Math" w:hAnsi="Cambria Math" w:eastAsia="Cambria Math"/>
          <w:w w:val="105"/>
          <w:position w:val="5"/>
          <w:sz w:val="24"/>
        </w:rPr>
        <w:t>=</w:t>
      </w:r>
      <w:r>
        <w:rPr>
          <w:rFonts w:ascii="Cambria Math" w:hAnsi="Cambria Math" w:eastAsia="Cambria Math"/>
          <w:spacing w:val="56"/>
          <w:w w:val="105"/>
          <w:position w:val="5"/>
          <w:sz w:val="24"/>
        </w:rPr>
        <w:t> </w:t>
      </w:r>
      <w:r>
        <w:rPr>
          <w:rFonts w:ascii="Cambria Math" w:hAnsi="Cambria Math" w:eastAsia="Cambria Math"/>
          <w:w w:val="105"/>
          <w:position w:val="5"/>
          <w:sz w:val="24"/>
        </w:rPr>
        <w:t>𝑃𝐾</w:t>
      </w:r>
      <w:r>
        <w:rPr>
          <w:rFonts w:ascii="Cambria Math" w:hAnsi="Cambria Math" w:eastAsia="Cambria Math"/>
          <w:w w:val="105"/>
          <w:position w:val="14"/>
          <w:sz w:val="17"/>
        </w:rPr>
        <w:t>𝑃𝑅𝐼</w:t>
      </w:r>
      <w:r>
        <w:rPr>
          <w:rFonts w:ascii="Cambria Math" w:hAnsi="Cambria Math" w:eastAsia="Cambria Math"/>
          <w:spacing w:val="13"/>
          <w:w w:val="105"/>
          <w:position w:val="14"/>
          <w:sz w:val="17"/>
        </w:rPr>
        <w:t> </w:t>
      </w:r>
      <w:r>
        <w:rPr>
          <w:rFonts w:ascii="Cambria Math" w:hAnsi="Cambria Math" w:eastAsia="Cambria Math"/>
          <w:w w:val="105"/>
          <w:position w:val="6"/>
          <w:sz w:val="24"/>
        </w:rPr>
        <w:t>∑</w:t>
      </w:r>
      <w:r>
        <w:rPr>
          <w:rFonts w:ascii="Cambria Math" w:hAnsi="Cambria Math" w:eastAsia="Cambria Math"/>
          <w:w w:val="105"/>
          <w:sz w:val="17"/>
        </w:rPr>
        <w:t>𝑘,𝑏𝑢𝑠 </w:t>
      </w:r>
      <w:r>
        <w:rPr>
          <w:rFonts w:ascii="Cambria Math" w:hAnsi="Cambria Math" w:eastAsia="Cambria Math"/>
          <w:spacing w:val="-2"/>
          <w:w w:val="105"/>
          <w:position w:val="5"/>
          <w:sz w:val="24"/>
        </w:rPr>
        <w:t>𝐼𝑁𝐷</w:t>
      </w:r>
      <w:r>
        <w:rPr>
          <w:rFonts w:ascii="Cambria Math" w:hAnsi="Cambria Math" w:eastAsia="Cambria Math"/>
          <w:spacing w:val="-2"/>
          <w:w w:val="105"/>
          <w:sz w:val="17"/>
        </w:rPr>
        <w:t>𝑘,𝑏𝑢𝑠,𝑡</w:t>
      </w:r>
    </w:p>
    <w:p>
      <w:pPr>
        <w:pStyle w:val="BodyText"/>
        <w:spacing w:line="142" w:lineRule="exact" w:before="98"/>
        <w:ind w:left="3240"/>
      </w:pPr>
      <w:r>
        <w:rPr/>
        <w:br w:type="column"/>
      </w:r>
      <w:r>
        <w:rPr>
          <w:spacing w:val="-2"/>
        </w:rPr>
        <w:t>(4.82)</w:t>
      </w:r>
    </w:p>
    <w:p>
      <w:pPr>
        <w:spacing w:after="0" w:line="142" w:lineRule="exact"/>
        <w:sectPr>
          <w:type w:val="continuous"/>
          <w:pgSz w:w="12240" w:h="15840"/>
          <w:pgMar w:header="0" w:footer="1015" w:top="1360" w:bottom="1260" w:left="60" w:right="0"/>
          <w:cols w:num="2" w:equalWidth="0">
            <w:col w:w="6491" w:space="290"/>
            <w:col w:w="5399"/>
          </w:cols>
        </w:sectPr>
      </w:pPr>
    </w:p>
    <w:p>
      <w:pPr>
        <w:tabs>
          <w:tab w:pos="4452" w:val="left" w:leader="none"/>
        </w:tabs>
        <w:spacing w:line="170" w:lineRule="exact" w:before="0"/>
        <w:ind w:left="3449" w:right="0" w:firstLine="0"/>
        <w:jc w:val="left"/>
        <w:rPr>
          <w:rFonts w:ascii="Cambria Math" w:eastAsia="Cambria Math"/>
          <w:sz w:val="17"/>
        </w:rPr>
      </w:pP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p>
    <w:p>
      <w:pPr>
        <w:pStyle w:val="BodyText"/>
        <w:spacing w:before="6"/>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38"/>
        <w:rPr>
          <w:rFonts w:ascii="Cambria Math"/>
          <w:sz w:val="17"/>
        </w:rPr>
      </w:pPr>
    </w:p>
    <w:p>
      <w:pPr>
        <w:tabs>
          <w:tab w:pos="1171" w:val="left" w:leader="none"/>
        </w:tabs>
        <w:spacing w:line="216" w:lineRule="exact" w:before="0"/>
        <w:ind w:left="0" w:right="0" w:firstLine="0"/>
        <w:jc w:val="right"/>
        <w:rPr>
          <w:rFonts w:ascii="Cambria Math" w:eastAsia="Cambria Math"/>
          <w:sz w:val="17"/>
        </w:rPr>
      </w:pPr>
      <w:r>
        <w:rPr>
          <w:rFonts w:ascii="Cambria Math" w:eastAsia="Cambria Math"/>
          <w:position w:val="-8"/>
          <w:sz w:val="24"/>
        </w:rPr>
        <w:t>𝑃𝐾</w:t>
      </w:r>
      <w:r>
        <w:rPr>
          <w:rFonts w:ascii="Cambria Math" w:eastAsia="Cambria Math"/>
          <w:sz w:val="17"/>
        </w:rPr>
        <w:t>𝑃𝑅𝐼</w:t>
      </w:r>
      <w:r>
        <w:rPr>
          <w:rFonts w:ascii="Cambria Math" w:eastAsia="Cambria Math"/>
          <w:spacing w:val="61"/>
          <w:sz w:val="17"/>
        </w:rPr>
        <w:t> </w:t>
      </w:r>
      <w:r>
        <w:rPr>
          <w:rFonts w:ascii="Cambria Math" w:eastAsia="Cambria Math"/>
          <w:spacing w:val="-10"/>
          <w:position w:val="-8"/>
          <w:sz w:val="24"/>
        </w:rPr>
        <w:t>=</w:t>
      </w:r>
      <w:r>
        <w:rPr>
          <w:rFonts w:ascii="Cambria Math" w:eastAsia="Cambria Math"/>
          <w:position w:val="-8"/>
          <w:sz w:val="24"/>
        </w:rPr>
        <w:tab/>
      </w:r>
      <w:r>
        <w:rPr>
          <w:rFonts w:ascii="Cambria Math" w:eastAsia="Cambria Math"/>
          <w:spacing w:val="-10"/>
          <w:position w:val="5"/>
          <w:sz w:val="17"/>
        </w:rPr>
        <w:t>1</w:t>
      </w:r>
    </w:p>
    <w:p>
      <w:pPr>
        <w:spacing w:line="240" w:lineRule="auto" w:before="64"/>
        <w:rPr>
          <w:rFonts w:ascii="Cambria Math"/>
          <w:sz w:val="14"/>
        </w:rPr>
      </w:pPr>
      <w:r>
        <w:rPr/>
        <w:br w:type="column"/>
      </w:r>
      <w:r>
        <w:rPr>
          <w:rFonts w:ascii="Cambria Math"/>
          <w:sz w:val="14"/>
        </w:rPr>
      </w:r>
    </w:p>
    <w:p>
      <w:pPr>
        <w:spacing w:line="225" w:lineRule="exact" w:before="0"/>
        <w:ind w:left="228" w:right="0" w:firstLine="0"/>
        <w:jc w:val="left"/>
        <w:rPr>
          <w:rFonts w:ascii="Cambria Math" w:hAnsi="Cambria Math" w:eastAsia="Cambria Math"/>
          <w:sz w:val="14"/>
        </w:rPr>
      </w:pPr>
      <w:r>
        <w:rPr>
          <w:rFonts w:ascii="Cambria Math" w:hAnsi="Cambria Math" w:eastAsia="Cambria Math"/>
          <w:w w:val="110"/>
          <w:position w:val="-9"/>
          <w:sz w:val="24"/>
        </w:rPr>
        <w:t>∏</w:t>
      </w:r>
      <w:r>
        <w:rPr>
          <w:rFonts w:ascii="Cambria Math" w:hAnsi="Cambria Math" w:eastAsia="Cambria Math"/>
          <w:spacing w:val="40"/>
          <w:w w:val="110"/>
          <w:position w:val="-9"/>
          <w:sz w:val="24"/>
        </w:rPr>
        <w:t> </w:t>
      </w:r>
      <w:r>
        <w:rPr>
          <w:rFonts w:ascii="Cambria Math" w:hAnsi="Cambria Math" w:eastAsia="Cambria Math"/>
          <w:w w:val="110"/>
          <w:position w:val="-10"/>
          <w:sz w:val="24"/>
        </w:rPr>
        <w:t>[</w:t>
      </w:r>
      <w:r>
        <w:rPr>
          <w:rFonts w:ascii="Cambria Math" w:hAnsi="Cambria Math" w:eastAsia="Cambria Math"/>
          <w:w w:val="110"/>
          <w:position w:val="-10"/>
          <w:sz w:val="24"/>
        </w:rPr>
        <w:t> </w:t>
      </w:r>
      <w:r>
        <w:rPr>
          <w:rFonts w:ascii="Cambria Math" w:hAnsi="Cambria Math" w:eastAsia="Cambria Math"/>
          <w:spacing w:val="-2"/>
          <w:w w:val="110"/>
          <w:position w:val="4"/>
          <w:sz w:val="17"/>
        </w:rPr>
        <w:t>𝑃𝐶</w:t>
      </w:r>
      <w:r>
        <w:rPr>
          <w:rFonts w:ascii="Cambria Math" w:hAnsi="Cambria Math" w:eastAsia="Cambria Math"/>
          <w:spacing w:val="-2"/>
          <w:w w:val="110"/>
          <w:sz w:val="14"/>
        </w:rPr>
        <w:t>𝑖,𝑡</w:t>
      </w:r>
    </w:p>
    <w:p>
      <w:pPr>
        <w:spacing w:line="146" w:lineRule="exact" w:before="76"/>
        <w:ind w:left="307" w:right="0" w:firstLine="0"/>
        <w:jc w:val="left"/>
        <w:rPr>
          <w:rFonts w:ascii="Cambria Math" w:eastAsia="Cambria Math"/>
          <w:sz w:val="14"/>
        </w:rPr>
      </w:pPr>
      <w:r>
        <w:rPr/>
        <w:br w:type="column"/>
      </w:r>
      <w:r>
        <w:rPr>
          <w:rFonts w:ascii="Cambria Math" w:eastAsia="Cambria Math"/>
          <w:spacing w:val="-2"/>
          <w:w w:val="115"/>
          <w:sz w:val="14"/>
        </w:rPr>
        <w:t>𝐼𝑁7𝑃𝑅𝐼</w:t>
      </w:r>
    </w:p>
    <w:p>
      <w:pPr>
        <w:spacing w:line="117" w:lineRule="exact" w:before="0"/>
        <w:ind w:left="288" w:right="0" w:firstLine="0"/>
        <w:jc w:val="left"/>
        <w:rPr>
          <w:rFonts w:ascii="Cambria Math" w:eastAsia="Cambria Math"/>
          <w:sz w:val="14"/>
        </w:rPr>
      </w:pPr>
      <w:r>
        <w:rPr/>
        <mc:AlternateContent>
          <mc:Choice Requires="wps">
            <w:drawing>
              <wp:anchor distT="0" distB="0" distL="0" distR="0" allowOverlap="1" layoutInCell="1" locked="0" behindDoc="0" simplePos="0" relativeHeight="15778816">
                <wp:simplePos x="0" y="0"/>
                <wp:positionH relativeFrom="page">
                  <wp:posOffset>3795648</wp:posOffset>
                </wp:positionH>
                <wp:positionV relativeFrom="paragraph">
                  <wp:posOffset>-44989</wp:posOffset>
                </wp:positionV>
                <wp:extent cx="64135" cy="10858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641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𝛾</w:t>
                            </w:r>
                          </w:p>
                        </w:txbxContent>
                      </wps:txbx>
                      <wps:bodyPr wrap="square" lIns="0" tIns="0" rIns="0" bIns="0" rtlCol="0">
                        <a:noAutofit/>
                      </wps:bodyPr>
                    </wps:wsp>
                  </a:graphicData>
                </a:graphic>
              </wp:anchor>
            </w:drawing>
          </mc:Choice>
          <mc:Fallback>
            <w:pict>
              <v:shape style="position:absolute;margin-left:298.869995pt;margin-top:-3.542473pt;width:5.05pt;height:8.550pt;mso-position-horizontal-relative:page;mso-position-vertical-relative:paragraph;z-index:15778816" type="#_x0000_t202" id="docshape22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𝛾</w:t>
                      </w:r>
                    </w:p>
                  </w:txbxContent>
                </v:textbox>
                <w10:wrap type="none"/>
              </v:shape>
            </w:pict>
          </mc:Fallback>
        </mc:AlternateContent>
      </w:r>
      <w:r>
        <w:rPr>
          <w:rFonts w:ascii="Cambria Math" w:eastAsia="Cambria Math"/>
          <w:spacing w:val="-10"/>
          <w:w w:val="115"/>
          <w:sz w:val="14"/>
        </w:rPr>
        <w:t>𝑖</w:t>
      </w:r>
    </w:p>
    <w:p>
      <w:pPr>
        <w:spacing w:line="115" w:lineRule="exact" w:before="0"/>
        <w:ind w:left="110" w:right="0" w:firstLine="0"/>
        <w:jc w:val="left"/>
        <w:rPr>
          <w:rFonts w:ascii="Cambria Math"/>
          <w:sz w:val="24"/>
        </w:rPr>
      </w:pPr>
      <w:r>
        <w:rPr/>
        <mc:AlternateContent>
          <mc:Choice Requires="wps">
            <w:drawing>
              <wp:anchor distT="0" distB="0" distL="0" distR="0" allowOverlap="1" layoutInCell="1" locked="0" behindDoc="0" simplePos="0" relativeHeight="15777792">
                <wp:simplePos x="0" y="0"/>
                <wp:positionH relativeFrom="page">
                  <wp:posOffset>3321430</wp:posOffset>
                </wp:positionH>
                <wp:positionV relativeFrom="paragraph">
                  <wp:posOffset>77725</wp:posOffset>
                </wp:positionV>
                <wp:extent cx="416559" cy="10795"/>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416559" cy="10795"/>
                        </a:xfrm>
                        <a:custGeom>
                          <a:avLst/>
                          <a:gdLst/>
                          <a:ahLst/>
                          <a:cxnLst/>
                          <a:rect l="l" t="t" r="r" b="b"/>
                          <a:pathLst>
                            <a:path w="416559" h="10795">
                              <a:moveTo>
                                <a:pt x="416356" y="0"/>
                              </a:moveTo>
                              <a:lnTo>
                                <a:pt x="0" y="0"/>
                              </a:lnTo>
                              <a:lnTo>
                                <a:pt x="0" y="10667"/>
                              </a:lnTo>
                              <a:lnTo>
                                <a:pt x="416356" y="10667"/>
                              </a:lnTo>
                              <a:lnTo>
                                <a:pt x="4163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1.529999pt;margin-top:6.120143pt;width:32.784pt;height:.84pt;mso-position-horizontal-relative:page;mso-position-vertical-relative:paragraph;z-index:15777792" id="docshape225" filled="true" fillcolor="#000000" stroked="false">
                <v:fill type="solid"/>
                <w10:wrap type="none"/>
              </v:rect>
            </w:pict>
          </mc:Fallback>
        </mc:AlternateContent>
      </w:r>
      <w:r>
        <w:rPr>
          <w:rFonts w:ascii="Cambria Math"/>
          <w:spacing w:val="-10"/>
          <w:w w:val="110"/>
          <w:sz w:val="24"/>
        </w:rPr>
        <w:t>]</w:t>
      </w:r>
    </w:p>
    <w:p>
      <w:pPr>
        <w:spacing w:line="240" w:lineRule="auto" w:before="32"/>
        <w:rPr>
          <w:rFonts w:ascii="Cambria Math"/>
          <w:sz w:val="24"/>
        </w:rPr>
      </w:pPr>
      <w:r>
        <w:rPr/>
        <w:br w:type="column"/>
      </w:r>
      <w:r>
        <w:rPr>
          <w:rFonts w:ascii="Cambria Math"/>
          <w:sz w:val="24"/>
        </w:rPr>
      </w:r>
    </w:p>
    <w:p>
      <w:pPr>
        <w:pStyle w:val="BodyText"/>
        <w:spacing w:line="140" w:lineRule="exact"/>
        <w:ind w:left="3240"/>
      </w:pPr>
      <w:r>
        <w:rPr>
          <w:spacing w:val="-2"/>
        </w:rPr>
        <w:t>(4.83)</w:t>
      </w:r>
    </w:p>
    <w:p>
      <w:pPr>
        <w:spacing w:after="0" w:line="140" w:lineRule="exact"/>
        <w:sectPr>
          <w:type w:val="continuous"/>
          <w:pgSz w:w="12240" w:h="15840"/>
          <w:pgMar w:header="0" w:footer="1015" w:top="1360" w:bottom="1260" w:left="60" w:right="0"/>
          <w:cols w:num="4" w:equalWidth="0">
            <w:col w:w="4511" w:space="40"/>
            <w:col w:w="1125" w:space="39"/>
            <w:col w:w="888" w:space="179"/>
            <w:col w:w="5398"/>
          </w:cols>
        </w:sectPr>
      </w:pPr>
    </w:p>
    <w:p>
      <w:pPr>
        <w:tabs>
          <w:tab w:pos="647" w:val="left" w:leader="none"/>
        </w:tabs>
        <w:spacing w:line="228" w:lineRule="auto" w:before="0"/>
        <w:ind w:left="0" w:right="0" w:firstLine="0"/>
        <w:jc w:val="right"/>
        <w:rPr>
          <w:rFonts w:ascii="Cambria Math" w:eastAsia="Cambria Math"/>
          <w:sz w:val="14"/>
        </w:rPr>
      </w:pPr>
      <w:r>
        <w:rPr/>
        <mc:AlternateContent>
          <mc:Choice Requires="wps">
            <w:drawing>
              <wp:anchor distT="0" distB="0" distL="0" distR="0" allowOverlap="1" layoutInCell="1" locked="0" behindDoc="1" simplePos="0" relativeHeight="478429184">
                <wp:simplePos x="0" y="0"/>
                <wp:positionH relativeFrom="page">
                  <wp:posOffset>2696591</wp:posOffset>
                </wp:positionH>
                <wp:positionV relativeFrom="paragraph">
                  <wp:posOffset>4872</wp:posOffset>
                </wp:positionV>
                <wp:extent cx="350520" cy="10795"/>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350520" cy="10795"/>
                        </a:xfrm>
                        <a:custGeom>
                          <a:avLst/>
                          <a:gdLst/>
                          <a:ahLst/>
                          <a:cxnLst/>
                          <a:rect l="l" t="t" r="r" b="b"/>
                          <a:pathLst>
                            <a:path w="350520" h="10795">
                              <a:moveTo>
                                <a:pt x="350519" y="0"/>
                              </a:moveTo>
                              <a:lnTo>
                                <a:pt x="0" y="0"/>
                              </a:lnTo>
                              <a:lnTo>
                                <a:pt x="0" y="10667"/>
                              </a:lnTo>
                              <a:lnTo>
                                <a:pt x="350519" y="10667"/>
                              </a:lnTo>
                              <a:lnTo>
                                <a:pt x="350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2.330002pt;margin-top:.383687pt;width:27.6pt;height:.84pt;mso-position-horizontal-relative:page;mso-position-vertical-relative:paragraph;z-index:-24887296" id="docshape22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78431232">
                <wp:simplePos x="0" y="0"/>
                <wp:positionH relativeFrom="page">
                  <wp:posOffset>3321430</wp:posOffset>
                </wp:positionH>
                <wp:positionV relativeFrom="paragraph">
                  <wp:posOffset>45676</wp:posOffset>
                </wp:positionV>
                <wp:extent cx="64135" cy="108585"/>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641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𝛾</w:t>
                            </w:r>
                          </w:p>
                        </w:txbxContent>
                      </wps:txbx>
                      <wps:bodyPr wrap="square" lIns="0" tIns="0" rIns="0" bIns="0" rtlCol="0">
                        <a:noAutofit/>
                      </wps:bodyPr>
                    </wps:wsp>
                  </a:graphicData>
                </a:graphic>
              </wp:anchor>
            </w:drawing>
          </mc:Choice>
          <mc:Fallback>
            <w:pict>
              <v:shape style="position:absolute;margin-left:261.529999pt;margin-top:3.596558pt;width:5.05pt;height:8.550pt;mso-position-horizontal-relative:page;mso-position-vertical-relative:paragraph;z-index:-24885248" type="#_x0000_t202" id="docshape22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𝛾</w:t>
                      </w:r>
                    </w:p>
                  </w:txbxContent>
                </v:textbox>
                <w10:wrap type="none"/>
              </v:shape>
            </w:pict>
          </mc:Fallback>
        </mc:AlternateContent>
      </w:r>
      <w:r>
        <w:rPr>
          <w:rFonts w:ascii="Cambria Math" w:eastAsia="Cambria Math"/>
          <w:spacing w:val="-10"/>
          <w:w w:val="110"/>
          <w:position w:val="2"/>
          <w:sz w:val="17"/>
        </w:rPr>
        <w:t>𝑡</w:t>
      </w:r>
      <w:r>
        <w:rPr>
          <w:rFonts w:ascii="Cambria Math" w:eastAsia="Cambria Math"/>
          <w:position w:val="2"/>
          <w:sz w:val="17"/>
        </w:rPr>
        <w:tab/>
      </w:r>
      <w:r>
        <w:rPr>
          <w:rFonts w:ascii="Cambria Math" w:eastAsia="Cambria Math"/>
          <w:spacing w:val="-2"/>
          <w:w w:val="110"/>
          <w:position w:val="-4"/>
          <w:sz w:val="17"/>
        </w:rPr>
        <w:t>𝐴</w:t>
      </w:r>
      <w:r>
        <w:rPr>
          <w:rFonts w:ascii="Cambria Math" w:eastAsia="Cambria Math"/>
          <w:spacing w:val="-2"/>
          <w:w w:val="110"/>
          <w:sz w:val="14"/>
        </w:rPr>
        <w:t>𝐾_𝑃𝑅𝐼</w:t>
      </w:r>
    </w:p>
    <w:p>
      <w:pPr>
        <w:tabs>
          <w:tab w:pos="506" w:val="left" w:leader="none"/>
        </w:tabs>
        <w:spacing w:line="151" w:lineRule="exact" w:before="0"/>
        <w:ind w:left="204" w:right="0" w:firstLine="0"/>
        <w:jc w:val="left"/>
        <w:rPr>
          <w:rFonts w:ascii="Cambria Math" w:eastAsia="Cambria Math"/>
          <w:sz w:val="14"/>
        </w:rPr>
      </w:pPr>
      <w:r>
        <w:rPr/>
        <w:br w:type="column"/>
      </w:r>
      <w:r>
        <w:rPr>
          <w:rFonts w:ascii="Cambria Math" w:eastAsia="Cambria Math"/>
          <w:spacing w:val="-10"/>
          <w:w w:val="115"/>
          <w:sz w:val="17"/>
        </w:rPr>
        <w:t>𝑖</w:t>
      </w:r>
      <w:r>
        <w:rPr>
          <w:rFonts w:ascii="Cambria Math" w:eastAsia="Cambria Math"/>
          <w:sz w:val="17"/>
        </w:rPr>
        <w:tab/>
      </w:r>
      <w:r>
        <w:rPr>
          <w:rFonts w:ascii="Cambria Math" w:eastAsia="Cambria Math"/>
          <w:spacing w:val="-2"/>
          <w:w w:val="115"/>
          <w:sz w:val="14"/>
        </w:rPr>
        <w:t>𝐼𝑁7𝑃𝑅𝐼</w:t>
      </w:r>
    </w:p>
    <w:p>
      <w:pPr>
        <w:spacing w:line="142" w:lineRule="exact" w:before="0"/>
        <w:ind w:left="487" w:right="0" w:firstLine="0"/>
        <w:jc w:val="left"/>
        <w:rPr>
          <w:rFonts w:ascii="Cambria Math" w:eastAsia="Cambria Math"/>
          <w:sz w:val="14"/>
        </w:rPr>
      </w:pPr>
      <w:r>
        <w:rPr>
          <w:rFonts w:ascii="Cambria Math" w:eastAsia="Cambria Math"/>
          <w:spacing w:val="-10"/>
          <w:w w:val="115"/>
          <w:sz w:val="14"/>
        </w:rPr>
        <w:t>𝑖</w:t>
      </w:r>
    </w:p>
    <w:p>
      <w:pPr>
        <w:spacing w:after="0" w:line="142" w:lineRule="exact"/>
        <w:jc w:val="left"/>
        <w:rPr>
          <w:rFonts w:ascii="Cambria Math" w:eastAsia="Cambria Math"/>
          <w:sz w:val="14"/>
        </w:rPr>
        <w:sectPr>
          <w:type w:val="continuous"/>
          <w:pgSz w:w="12240" w:h="15840"/>
          <w:pgMar w:header="0" w:footer="1015" w:top="1360" w:bottom="1260" w:left="60" w:right="0"/>
          <w:cols w:num="2" w:equalWidth="0">
            <w:col w:w="4730" w:space="40"/>
            <w:col w:w="7410"/>
          </w:cols>
        </w:sectPr>
      </w:pPr>
    </w:p>
    <w:p>
      <w:pPr>
        <w:pStyle w:val="BodyText"/>
        <w:spacing w:before="8"/>
        <w:rPr>
          <w:rFonts w:ascii="Cambria Math"/>
          <w:sz w:val="19"/>
        </w:rPr>
      </w:pPr>
    </w:p>
    <w:p>
      <w:pPr>
        <w:spacing w:after="0"/>
        <w:rPr>
          <w:rFonts w:ascii="Cambria Math"/>
          <w:sz w:val="19"/>
        </w:rPr>
        <w:sectPr>
          <w:type w:val="continuous"/>
          <w:pgSz w:w="12240" w:h="15840"/>
          <w:pgMar w:header="0" w:footer="1015" w:top="1360" w:bottom="1260" w:left="60" w:right="0"/>
        </w:sectPr>
      </w:pPr>
    </w:p>
    <w:p>
      <w:pPr>
        <w:pStyle w:val="BodyText"/>
        <w:spacing w:before="35"/>
        <w:rPr>
          <w:rFonts w:ascii="Cambria Math"/>
          <w:sz w:val="17"/>
        </w:rPr>
      </w:pPr>
    </w:p>
    <w:p>
      <w:pPr>
        <w:tabs>
          <w:tab w:pos="1258" w:val="left" w:leader="none"/>
        </w:tabs>
        <w:spacing w:line="218" w:lineRule="exact" w:before="0"/>
        <w:ind w:left="0" w:right="0" w:firstLine="0"/>
        <w:jc w:val="right"/>
        <w:rPr>
          <w:rFonts w:ascii="Cambria Math" w:eastAsia="Cambria Math"/>
          <w:sz w:val="17"/>
        </w:rPr>
      </w:pPr>
      <w:r>
        <w:rPr>
          <w:rFonts w:ascii="Cambria Math" w:eastAsia="Cambria Math"/>
          <w:position w:val="-8"/>
          <w:sz w:val="24"/>
        </w:rPr>
        <w:t>𝑃𝐾</w:t>
      </w:r>
      <w:r>
        <w:rPr>
          <w:rFonts w:ascii="Cambria Math" w:eastAsia="Cambria Math"/>
          <w:sz w:val="17"/>
        </w:rPr>
        <w:t>𝑃𝑈𝐵</w:t>
      </w:r>
      <w:r>
        <w:rPr>
          <w:rFonts w:ascii="Cambria Math" w:eastAsia="Cambria Math"/>
          <w:spacing w:val="65"/>
          <w:sz w:val="17"/>
        </w:rPr>
        <w:t> </w:t>
      </w:r>
      <w:r>
        <w:rPr>
          <w:rFonts w:ascii="Cambria Math" w:eastAsia="Cambria Math"/>
          <w:spacing w:val="-10"/>
          <w:position w:val="-8"/>
          <w:sz w:val="24"/>
        </w:rPr>
        <w:t>=</w:t>
      </w:r>
      <w:r>
        <w:rPr>
          <w:rFonts w:ascii="Cambria Math" w:eastAsia="Cambria Math"/>
          <w:position w:val="-8"/>
          <w:sz w:val="24"/>
        </w:rPr>
        <w:tab/>
      </w:r>
      <w:r>
        <w:rPr>
          <w:rFonts w:ascii="Cambria Math" w:eastAsia="Cambria Math"/>
          <w:spacing w:val="-10"/>
          <w:position w:val="5"/>
          <w:sz w:val="17"/>
        </w:rPr>
        <w:t>1</w:t>
      </w:r>
    </w:p>
    <w:p>
      <w:pPr>
        <w:spacing w:line="240" w:lineRule="auto" w:before="63"/>
        <w:rPr>
          <w:rFonts w:ascii="Cambria Math"/>
          <w:sz w:val="14"/>
        </w:rPr>
      </w:pPr>
      <w:r>
        <w:rPr/>
        <w:br w:type="column"/>
      </w:r>
      <w:r>
        <w:rPr>
          <w:rFonts w:ascii="Cambria Math"/>
          <w:sz w:val="14"/>
        </w:rPr>
      </w:r>
    </w:p>
    <w:p>
      <w:pPr>
        <w:spacing w:line="225" w:lineRule="exact" w:before="0"/>
        <w:ind w:left="257" w:right="0" w:firstLine="0"/>
        <w:jc w:val="left"/>
        <w:rPr>
          <w:rFonts w:ascii="Cambria Math" w:hAnsi="Cambria Math" w:eastAsia="Cambria Math"/>
          <w:sz w:val="14"/>
        </w:rPr>
      </w:pPr>
      <w:r>
        <w:rPr>
          <w:rFonts w:ascii="Cambria Math" w:hAnsi="Cambria Math" w:eastAsia="Cambria Math"/>
          <w:w w:val="110"/>
          <w:position w:val="-9"/>
          <w:sz w:val="24"/>
        </w:rPr>
        <w:t>∏</w:t>
      </w:r>
      <w:r>
        <w:rPr>
          <w:rFonts w:ascii="Cambria Math" w:hAnsi="Cambria Math" w:eastAsia="Cambria Math"/>
          <w:spacing w:val="40"/>
          <w:w w:val="110"/>
          <w:position w:val="-9"/>
          <w:sz w:val="24"/>
        </w:rPr>
        <w:t> </w:t>
      </w:r>
      <w:r>
        <w:rPr>
          <w:rFonts w:ascii="Cambria Math" w:hAnsi="Cambria Math" w:eastAsia="Cambria Math"/>
          <w:w w:val="110"/>
          <w:position w:val="-10"/>
          <w:sz w:val="24"/>
        </w:rPr>
        <w:t>[</w:t>
      </w:r>
      <w:r>
        <w:rPr>
          <w:rFonts w:ascii="Cambria Math" w:hAnsi="Cambria Math" w:eastAsia="Cambria Math"/>
          <w:w w:val="110"/>
          <w:position w:val="-10"/>
          <w:sz w:val="24"/>
        </w:rPr>
        <w:t> </w:t>
      </w:r>
      <w:r>
        <w:rPr>
          <w:rFonts w:ascii="Cambria Math" w:hAnsi="Cambria Math" w:eastAsia="Cambria Math"/>
          <w:spacing w:val="-2"/>
          <w:w w:val="110"/>
          <w:position w:val="4"/>
          <w:sz w:val="17"/>
        </w:rPr>
        <w:t>𝑃𝐶</w:t>
      </w:r>
      <w:r>
        <w:rPr>
          <w:rFonts w:ascii="Cambria Math" w:hAnsi="Cambria Math" w:eastAsia="Cambria Math"/>
          <w:spacing w:val="-2"/>
          <w:w w:val="110"/>
          <w:sz w:val="14"/>
        </w:rPr>
        <w:t>𝑖,𝑡</w:t>
      </w:r>
    </w:p>
    <w:p>
      <w:pPr>
        <w:spacing w:line="146" w:lineRule="exact" w:before="75"/>
        <w:ind w:left="335" w:right="0" w:firstLine="0"/>
        <w:jc w:val="left"/>
        <w:rPr>
          <w:rFonts w:ascii="Cambria Math" w:eastAsia="Cambria Math"/>
          <w:sz w:val="14"/>
        </w:rPr>
      </w:pPr>
      <w:r>
        <w:rPr/>
        <w:br w:type="column"/>
      </w:r>
      <w:r>
        <w:rPr>
          <w:rFonts w:ascii="Cambria Math" w:eastAsia="Cambria Math"/>
          <w:spacing w:val="-2"/>
          <w:w w:val="115"/>
          <w:sz w:val="14"/>
        </w:rPr>
        <w:t>𝐼𝑁7𝑃𝑈𝐵</w:t>
      </w:r>
    </w:p>
    <w:p>
      <w:pPr>
        <w:spacing w:line="117" w:lineRule="exact" w:before="0"/>
        <w:ind w:left="316" w:right="0" w:firstLine="0"/>
        <w:jc w:val="left"/>
        <w:rPr>
          <w:rFonts w:ascii="Cambria Math" w:eastAsia="Cambria Math"/>
          <w:sz w:val="14"/>
        </w:rPr>
      </w:pPr>
      <w:r>
        <w:rPr/>
        <mc:AlternateContent>
          <mc:Choice Requires="wps">
            <w:drawing>
              <wp:anchor distT="0" distB="0" distL="0" distR="0" allowOverlap="1" layoutInCell="1" locked="0" behindDoc="0" simplePos="0" relativeHeight="15779840">
                <wp:simplePos x="0" y="0"/>
                <wp:positionH relativeFrom="page">
                  <wp:posOffset>3905377</wp:posOffset>
                </wp:positionH>
                <wp:positionV relativeFrom="paragraph">
                  <wp:posOffset>-44615</wp:posOffset>
                </wp:positionV>
                <wp:extent cx="64135" cy="108585"/>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641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𝛾</w:t>
                            </w:r>
                          </w:p>
                        </w:txbxContent>
                      </wps:txbx>
                      <wps:bodyPr wrap="square" lIns="0" tIns="0" rIns="0" bIns="0" rtlCol="0">
                        <a:noAutofit/>
                      </wps:bodyPr>
                    </wps:wsp>
                  </a:graphicData>
                </a:graphic>
              </wp:anchor>
            </w:drawing>
          </mc:Choice>
          <mc:Fallback>
            <w:pict>
              <v:shape style="position:absolute;margin-left:307.510010pt;margin-top:-3.513024pt;width:5.05pt;height:8.550pt;mso-position-horizontal-relative:page;mso-position-vertical-relative:paragraph;z-index:15779840" type="#_x0000_t202" id="docshape22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𝛾</w:t>
                      </w:r>
                    </w:p>
                  </w:txbxContent>
                </v:textbox>
                <w10:wrap type="none"/>
              </v:shape>
            </w:pict>
          </mc:Fallback>
        </mc:AlternateContent>
      </w:r>
      <w:r>
        <w:rPr>
          <w:rFonts w:ascii="Cambria Math" w:eastAsia="Cambria Math"/>
          <w:spacing w:val="-10"/>
          <w:w w:val="115"/>
          <w:sz w:val="14"/>
        </w:rPr>
        <w:t>𝑖</w:t>
      </w:r>
    </w:p>
    <w:p>
      <w:pPr>
        <w:spacing w:line="115" w:lineRule="exact" w:before="0"/>
        <w:ind w:left="139" w:right="0" w:firstLine="0"/>
        <w:jc w:val="left"/>
        <w:rPr>
          <w:rFonts w:ascii="Cambria Math"/>
          <w:sz w:val="24"/>
        </w:rPr>
      </w:pPr>
      <w:r>
        <w:rPr/>
        <mc:AlternateContent>
          <mc:Choice Requires="wps">
            <w:drawing>
              <wp:anchor distT="0" distB="0" distL="0" distR="0" allowOverlap="1" layoutInCell="1" locked="0" behindDoc="0" simplePos="0" relativeHeight="15778304">
                <wp:simplePos x="0" y="0"/>
                <wp:positionH relativeFrom="page">
                  <wp:posOffset>3394583</wp:posOffset>
                </wp:positionH>
                <wp:positionV relativeFrom="paragraph">
                  <wp:posOffset>78099</wp:posOffset>
                </wp:positionV>
                <wp:extent cx="453390" cy="10795"/>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453390" cy="10795"/>
                        </a:xfrm>
                        <a:custGeom>
                          <a:avLst/>
                          <a:gdLst/>
                          <a:ahLst/>
                          <a:cxnLst/>
                          <a:rect l="l" t="t" r="r" b="b"/>
                          <a:pathLst>
                            <a:path w="453390" h="10795">
                              <a:moveTo>
                                <a:pt x="452932" y="0"/>
                              </a:moveTo>
                              <a:lnTo>
                                <a:pt x="0" y="0"/>
                              </a:lnTo>
                              <a:lnTo>
                                <a:pt x="0" y="10668"/>
                              </a:lnTo>
                              <a:lnTo>
                                <a:pt x="452932" y="10668"/>
                              </a:lnTo>
                              <a:lnTo>
                                <a:pt x="452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7.290009pt;margin-top:6.149562pt;width:35.664pt;height:.84003pt;mso-position-horizontal-relative:page;mso-position-vertical-relative:paragraph;z-index:15778304" id="docshape229" filled="true" fillcolor="#000000" stroked="false">
                <v:fill type="solid"/>
                <w10:wrap type="none"/>
              </v:rect>
            </w:pict>
          </mc:Fallback>
        </mc:AlternateContent>
      </w:r>
      <w:r>
        <w:rPr>
          <w:rFonts w:ascii="Cambria Math"/>
          <w:spacing w:val="-10"/>
          <w:w w:val="110"/>
          <w:sz w:val="24"/>
        </w:rPr>
        <w:t>]</w:t>
      </w:r>
    </w:p>
    <w:p>
      <w:pPr>
        <w:spacing w:line="240" w:lineRule="auto" w:before="31"/>
        <w:rPr>
          <w:rFonts w:ascii="Cambria Math"/>
          <w:sz w:val="24"/>
        </w:rPr>
      </w:pPr>
      <w:r>
        <w:rPr/>
        <w:br w:type="column"/>
      </w:r>
      <w:r>
        <w:rPr>
          <w:rFonts w:ascii="Cambria Math"/>
          <w:sz w:val="24"/>
        </w:rPr>
      </w:r>
    </w:p>
    <w:p>
      <w:pPr>
        <w:pStyle w:val="BodyText"/>
        <w:spacing w:line="140" w:lineRule="exact" w:before="1"/>
        <w:ind w:left="3189"/>
      </w:pPr>
      <w:r>
        <w:rPr>
          <w:spacing w:val="-2"/>
        </w:rPr>
        <w:t>(4.84)</w:t>
      </w:r>
    </w:p>
    <w:p>
      <w:pPr>
        <w:spacing w:after="0" w:line="140" w:lineRule="exact"/>
        <w:sectPr>
          <w:type w:val="continuous"/>
          <w:pgSz w:w="12240" w:h="15840"/>
          <w:pgMar w:header="0" w:footer="1015" w:top="1360" w:bottom="1260" w:left="60" w:right="0"/>
          <w:cols w:num="4" w:equalWidth="0">
            <w:col w:w="4598" w:space="40"/>
            <w:col w:w="1183" w:space="39"/>
            <w:col w:w="933" w:space="39"/>
            <w:col w:w="5348"/>
          </w:cols>
        </w:sectPr>
      </w:pPr>
    </w:p>
    <w:p>
      <w:pPr>
        <w:spacing w:line="173" w:lineRule="exact" w:before="0"/>
        <w:ind w:left="0" w:right="57" w:firstLine="0"/>
        <w:jc w:val="right"/>
        <w:rPr>
          <w:rFonts w:ascii="Cambria Math" w:eastAsia="Cambria Math"/>
          <w:sz w:val="17"/>
        </w:rPr>
      </w:pPr>
      <w:r>
        <w:rPr>
          <w:rFonts w:ascii="Cambria Math" w:eastAsia="Cambria Math"/>
          <w:spacing w:val="-10"/>
          <w:w w:val="110"/>
          <w:sz w:val="17"/>
        </w:rPr>
        <w:t>𝑡</w:t>
      </w:r>
    </w:p>
    <w:p>
      <w:pPr>
        <w:pStyle w:val="BodyText"/>
        <w:rPr>
          <w:rFonts w:ascii="Cambria Math"/>
          <w:sz w:val="17"/>
        </w:rPr>
      </w:pPr>
    </w:p>
    <w:p>
      <w:pPr>
        <w:pStyle w:val="BodyText"/>
        <w:spacing w:before="65"/>
        <w:rPr>
          <w:rFonts w:ascii="Cambria Math"/>
          <w:sz w:val="17"/>
        </w:rPr>
      </w:pPr>
    </w:p>
    <w:p>
      <w:pPr>
        <w:spacing w:line="144" w:lineRule="exact" w:before="0"/>
        <w:ind w:left="0" w:right="0" w:firstLine="0"/>
        <w:jc w:val="right"/>
        <w:rPr>
          <w:rFonts w:ascii="Cambria Math" w:eastAsia="Cambria Math"/>
          <w:sz w:val="24"/>
        </w:rPr>
      </w:pPr>
      <w:r>
        <w:rPr>
          <w:rFonts w:ascii="Cambria Math" w:eastAsia="Cambria Math"/>
          <w:spacing w:val="-5"/>
          <w:sz w:val="24"/>
        </w:rPr>
        <w:t>𝐼𝑁𝐷</w:t>
      </w:r>
    </w:p>
    <w:p>
      <w:pPr>
        <w:spacing w:line="20" w:lineRule="exact"/>
        <w:ind w:left="531" w:right="-72" w:firstLine="0"/>
        <w:rPr>
          <w:rFonts w:ascii="Cambria Math"/>
          <w:sz w:val="2"/>
        </w:rPr>
      </w:pPr>
      <w:r>
        <w:rPr/>
        <w:br w:type="column"/>
      </w:r>
      <w:r>
        <w:rPr>
          <w:rFonts w:ascii="Cambria Math"/>
          <w:sz w:val="2"/>
        </w:rPr>
        <mc:AlternateContent>
          <mc:Choice Requires="wps">
            <w:drawing>
              <wp:inline distT="0" distB="0" distL="0" distR="0">
                <wp:extent cx="387350" cy="10795"/>
                <wp:effectExtent l="0" t="0" r="0" b="0"/>
                <wp:docPr id="246" name="Group 246"/>
                <wp:cNvGraphicFramePr>
                  <a:graphicFrameLocks/>
                </wp:cNvGraphicFramePr>
                <a:graphic>
                  <a:graphicData uri="http://schemas.microsoft.com/office/word/2010/wordprocessingGroup">
                    <wpg:wgp>
                      <wpg:cNvPr id="246" name="Group 246"/>
                      <wpg:cNvGrpSpPr/>
                      <wpg:grpSpPr>
                        <a:xfrm>
                          <a:off x="0" y="0"/>
                          <a:ext cx="387350" cy="10795"/>
                          <a:chExt cx="387350" cy="10795"/>
                        </a:xfrm>
                      </wpg:grpSpPr>
                      <wps:wsp>
                        <wps:cNvPr id="247" name="Graphic 247"/>
                        <wps:cNvSpPr/>
                        <wps:spPr>
                          <a:xfrm>
                            <a:off x="0" y="0"/>
                            <a:ext cx="387350" cy="10795"/>
                          </a:xfrm>
                          <a:custGeom>
                            <a:avLst/>
                            <a:gdLst/>
                            <a:ahLst/>
                            <a:cxnLst/>
                            <a:rect l="l" t="t" r="r" b="b"/>
                            <a:pathLst>
                              <a:path w="387350" h="10795">
                                <a:moveTo>
                                  <a:pt x="387095" y="0"/>
                                </a:moveTo>
                                <a:lnTo>
                                  <a:pt x="0" y="0"/>
                                </a:lnTo>
                                <a:lnTo>
                                  <a:pt x="0" y="10668"/>
                                </a:lnTo>
                                <a:lnTo>
                                  <a:pt x="387095" y="10668"/>
                                </a:lnTo>
                                <a:lnTo>
                                  <a:pt x="387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0.5pt;height:.85pt;mso-position-horizontal-relative:char;mso-position-vertical-relative:line" id="docshapegroup230" coordorigin="0,0" coordsize="610,17">
                <v:rect style="position:absolute;left:0;top:0;width:610;height:17" id="docshape231" filled="true" fillcolor="#000000" stroked="false">
                  <v:fill type="solid"/>
                </v:rect>
              </v:group>
            </w:pict>
          </mc:Fallback>
        </mc:AlternateContent>
      </w:r>
      <w:r>
        <w:rPr>
          <w:rFonts w:ascii="Cambria Math"/>
          <w:sz w:val="2"/>
        </w:rPr>
      </w:r>
    </w:p>
    <w:p>
      <w:pPr>
        <w:spacing w:before="1"/>
        <w:ind w:left="531" w:right="0" w:firstLine="0"/>
        <w:jc w:val="left"/>
        <w:rPr>
          <w:rFonts w:ascii="Cambria Math" w:eastAsia="Cambria Math"/>
          <w:sz w:val="14"/>
        </w:rPr>
      </w:pPr>
      <w:r>
        <w:rPr/>
        <mc:AlternateContent>
          <mc:Choice Requires="wps">
            <w:drawing>
              <wp:anchor distT="0" distB="0" distL="0" distR="0" allowOverlap="1" layoutInCell="1" locked="0" behindDoc="1" simplePos="0" relativeHeight="478432256">
                <wp:simplePos x="0" y="0"/>
                <wp:positionH relativeFrom="page">
                  <wp:posOffset>3394583</wp:posOffset>
                </wp:positionH>
                <wp:positionV relativeFrom="paragraph">
                  <wp:posOffset>32967</wp:posOffset>
                </wp:positionV>
                <wp:extent cx="64135" cy="10858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641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𝛾</w:t>
                            </w:r>
                          </w:p>
                        </w:txbxContent>
                      </wps:txbx>
                      <wps:bodyPr wrap="square" lIns="0" tIns="0" rIns="0" bIns="0" rtlCol="0">
                        <a:noAutofit/>
                      </wps:bodyPr>
                    </wps:wsp>
                  </a:graphicData>
                </a:graphic>
              </wp:anchor>
            </w:drawing>
          </mc:Choice>
          <mc:Fallback>
            <w:pict>
              <v:shape style="position:absolute;margin-left:267.290009pt;margin-top:2.595895pt;width:5.05pt;height:8.550pt;mso-position-horizontal-relative:page;mso-position-vertical-relative:paragraph;z-index:-24884224" type="#_x0000_t202" id="docshape232"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𝛾</w:t>
                      </w:r>
                    </w:p>
                  </w:txbxContent>
                </v:textbox>
                <w10:wrap type="none"/>
              </v:shape>
            </w:pict>
          </mc:Fallback>
        </mc:AlternateContent>
      </w:r>
      <w:r>
        <w:rPr>
          <w:rFonts w:ascii="Cambria Math" w:eastAsia="Cambria Math"/>
          <w:spacing w:val="-2"/>
          <w:w w:val="110"/>
          <w:position w:val="-4"/>
          <w:sz w:val="17"/>
        </w:rPr>
        <w:t>𝐴</w:t>
      </w:r>
      <w:r>
        <w:rPr>
          <w:rFonts w:ascii="Cambria Math" w:eastAsia="Cambria Math"/>
          <w:spacing w:val="-2"/>
          <w:w w:val="110"/>
          <w:sz w:val="14"/>
        </w:rPr>
        <w:t>𝐾_𝑃𝑈𝐵</w:t>
      </w:r>
    </w:p>
    <w:p>
      <w:pPr>
        <w:pStyle w:val="BodyText"/>
        <w:rPr>
          <w:rFonts w:ascii="Cambria Math"/>
          <w:sz w:val="14"/>
        </w:rPr>
      </w:pPr>
    </w:p>
    <w:p>
      <w:pPr>
        <w:pStyle w:val="BodyText"/>
        <w:spacing w:before="66"/>
        <w:rPr>
          <w:rFonts w:ascii="Cambria Math"/>
          <w:sz w:val="14"/>
        </w:rPr>
      </w:pPr>
    </w:p>
    <w:p>
      <w:pPr>
        <w:spacing w:line="144" w:lineRule="exact" w:before="0"/>
        <w:ind w:left="579" w:right="0" w:firstLine="0"/>
        <w:jc w:val="left"/>
        <w:rPr>
          <w:rFonts w:ascii="Cambria Math" w:eastAsia="Cambria Math"/>
          <w:sz w:val="24"/>
        </w:rPr>
      </w:pPr>
      <w:r>
        <w:rPr>
          <w:rFonts w:ascii="Cambria Math" w:eastAsia="Cambria Math"/>
          <w:sz w:val="24"/>
        </w:rPr>
        <w:t>=</w:t>
      </w:r>
      <w:r>
        <w:rPr>
          <w:rFonts w:ascii="Cambria Math" w:eastAsia="Cambria Math"/>
          <w:spacing w:val="64"/>
          <w:sz w:val="24"/>
        </w:rPr>
        <w:t> </w:t>
      </w:r>
      <w:r>
        <w:rPr>
          <w:rFonts w:ascii="Cambria Math" w:eastAsia="Cambria Math"/>
          <w:spacing w:val="-10"/>
          <w:sz w:val="24"/>
        </w:rPr>
        <w:t>𝜙</w:t>
      </w:r>
    </w:p>
    <w:p>
      <w:pPr>
        <w:tabs>
          <w:tab w:pos="505" w:val="left" w:leader="none"/>
        </w:tabs>
        <w:spacing w:line="151" w:lineRule="exact" w:before="0"/>
        <w:ind w:left="202" w:right="0" w:firstLine="0"/>
        <w:jc w:val="left"/>
        <w:rPr>
          <w:rFonts w:ascii="Cambria Math" w:eastAsia="Cambria Math"/>
          <w:sz w:val="14"/>
        </w:rPr>
      </w:pPr>
      <w:r>
        <w:rPr/>
        <w:br w:type="column"/>
      </w:r>
      <w:r>
        <w:rPr>
          <w:rFonts w:ascii="Cambria Math" w:eastAsia="Cambria Math"/>
          <w:spacing w:val="-10"/>
          <w:w w:val="115"/>
          <w:sz w:val="17"/>
        </w:rPr>
        <w:t>𝑖</w:t>
      </w:r>
      <w:r>
        <w:rPr>
          <w:rFonts w:ascii="Cambria Math" w:eastAsia="Cambria Math"/>
          <w:sz w:val="17"/>
        </w:rPr>
        <w:tab/>
      </w:r>
      <w:r>
        <w:rPr>
          <w:rFonts w:ascii="Cambria Math" w:eastAsia="Cambria Math"/>
          <w:spacing w:val="-2"/>
          <w:w w:val="115"/>
          <w:sz w:val="14"/>
        </w:rPr>
        <w:t>𝐼𝑁7𝑃𝑈𝐵</w:t>
      </w:r>
    </w:p>
    <w:p>
      <w:pPr>
        <w:spacing w:line="142" w:lineRule="exact" w:before="0"/>
        <w:ind w:left="0" w:right="117" w:firstLine="0"/>
        <w:jc w:val="center"/>
        <w:rPr>
          <w:rFonts w:ascii="Cambria Math" w:eastAsia="Cambria Math"/>
          <w:sz w:val="14"/>
        </w:rPr>
      </w:pPr>
      <w:r>
        <w:rPr>
          <w:rFonts w:ascii="Cambria Math" w:eastAsia="Cambria Math"/>
          <w:spacing w:val="-10"/>
          <w:w w:val="115"/>
          <w:sz w:val="14"/>
        </w:rPr>
        <w:t>𝑖</w:t>
      </w:r>
    </w:p>
    <w:p>
      <w:pPr>
        <w:pStyle w:val="BodyText"/>
        <w:spacing w:before="95"/>
        <w:rPr>
          <w:rFonts w:ascii="Cambria Math"/>
          <w:sz w:val="14"/>
        </w:rPr>
      </w:pPr>
    </w:p>
    <w:p>
      <w:pPr>
        <w:spacing w:line="227" w:lineRule="exact" w:before="0"/>
        <w:ind w:left="358" w:right="0" w:firstLine="0"/>
        <w:jc w:val="left"/>
        <w:rPr>
          <w:rFonts w:ascii="Cambria Math" w:eastAsia="Cambria Math"/>
          <w:sz w:val="24"/>
        </w:rPr>
      </w:pPr>
      <w:r>
        <w:rPr>
          <w:rFonts w:ascii="Cambria Math" w:eastAsia="Cambria Math"/>
          <w:spacing w:val="-2"/>
          <w:w w:val="110"/>
          <w:position w:val="-10"/>
          <w:sz w:val="24"/>
        </w:rPr>
        <w:t>[</w:t>
      </w:r>
      <w:r>
        <w:rPr>
          <w:rFonts w:ascii="Cambria Math" w:eastAsia="Cambria Math"/>
          <w:spacing w:val="-2"/>
          <w:w w:val="110"/>
          <w:position w:val="4"/>
          <w:sz w:val="17"/>
          <w:u w:val="single"/>
        </w:rPr>
        <w:t>𝑅</w:t>
      </w:r>
      <w:r>
        <w:rPr>
          <w:rFonts w:ascii="Cambria Math" w:eastAsia="Cambria Math"/>
          <w:spacing w:val="-2"/>
          <w:w w:val="110"/>
          <w:sz w:val="14"/>
          <w:u w:val="single"/>
        </w:rPr>
        <w:t>𝑘,𝘣𝑢𝑠,𝑡</w:t>
      </w:r>
      <w:r>
        <w:rPr>
          <w:rFonts w:ascii="Cambria Math" w:eastAsia="Cambria Math"/>
          <w:spacing w:val="-2"/>
          <w:w w:val="110"/>
          <w:position w:val="-10"/>
          <w:sz w:val="24"/>
        </w:rPr>
        <w:t>]</w:t>
      </w:r>
    </w:p>
    <w:p>
      <w:pPr>
        <w:spacing w:line="240" w:lineRule="auto" w:before="0"/>
        <w:rPr>
          <w:rFonts w:ascii="Cambria Math"/>
          <w:sz w:val="14"/>
        </w:rPr>
      </w:pPr>
      <w:r>
        <w:rPr/>
        <w:br w:type="column"/>
      </w:r>
      <w:r>
        <w:rPr>
          <w:rFonts w:ascii="Cambria Math"/>
          <w:sz w:val="14"/>
        </w:rPr>
      </w:r>
    </w:p>
    <w:p>
      <w:pPr>
        <w:pStyle w:val="BodyText"/>
        <w:spacing w:before="74"/>
        <w:rPr>
          <w:rFonts w:ascii="Cambria Math"/>
          <w:sz w:val="14"/>
        </w:rPr>
      </w:pPr>
    </w:p>
    <w:p>
      <w:pPr>
        <w:spacing w:line="144" w:lineRule="exact" w:before="0"/>
        <w:ind w:left="75" w:right="0" w:firstLine="0"/>
        <w:jc w:val="left"/>
        <w:rPr>
          <w:rFonts w:ascii="Cambria Math" w:eastAsia="Cambria Math"/>
          <w:sz w:val="14"/>
        </w:rPr>
      </w:pPr>
      <w:r>
        <w:rPr>
          <w:rFonts w:ascii="Cambria Math" w:eastAsia="Cambria Math"/>
          <w:spacing w:val="-5"/>
          <w:w w:val="120"/>
          <w:sz w:val="14"/>
        </w:rPr>
        <w:t>𝐼𝑁7</w:t>
      </w:r>
    </w:p>
    <w:p>
      <w:pPr>
        <w:spacing w:line="117" w:lineRule="exact" w:before="0"/>
        <w:ind w:left="61" w:right="0" w:firstLine="0"/>
        <w:jc w:val="left"/>
        <w:rPr>
          <w:rFonts w:ascii="Cambria Math" w:eastAsia="Cambria Math"/>
          <w:sz w:val="14"/>
        </w:rPr>
      </w:pPr>
      <w:r>
        <w:rPr/>
        <mc:AlternateContent>
          <mc:Choice Requires="wps">
            <w:drawing>
              <wp:anchor distT="0" distB="0" distL="0" distR="0" allowOverlap="1" layoutInCell="1" locked="0" behindDoc="0" simplePos="0" relativeHeight="15780864">
                <wp:simplePos x="0" y="0"/>
                <wp:positionH relativeFrom="page">
                  <wp:posOffset>3867277</wp:posOffset>
                </wp:positionH>
                <wp:positionV relativeFrom="paragraph">
                  <wp:posOffset>-43947</wp:posOffset>
                </wp:positionV>
                <wp:extent cx="70485" cy="108585"/>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304.510010pt;margin-top:-3.460465pt;width:5.55pt;height:8.550pt;mso-position-horizontal-relative:page;mso-position-vertical-relative:paragraph;z-index:15780864" type="#_x0000_t202" id="docshape233"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w:rFonts w:ascii="Cambria Math" w:eastAsia="Cambria Math"/>
          <w:spacing w:val="-2"/>
          <w:w w:val="110"/>
          <w:sz w:val="14"/>
        </w:rPr>
        <w:t>𝑘,𝘣𝑢𝑠</w:t>
      </w:r>
    </w:p>
    <w:p>
      <w:pPr>
        <w:spacing w:line="116" w:lineRule="exact" w:before="0"/>
        <w:ind w:left="493" w:right="0" w:firstLine="0"/>
        <w:jc w:val="left"/>
        <w:rPr>
          <w:rFonts w:ascii="Cambria Math" w:eastAsia="Cambria Math"/>
          <w:sz w:val="24"/>
        </w:rPr>
      </w:pPr>
      <w:r>
        <w:rPr>
          <w:rFonts w:ascii="Cambria Math" w:eastAsia="Cambria Math"/>
          <w:spacing w:val="-5"/>
          <w:sz w:val="24"/>
        </w:rPr>
        <w:t>𝐾𝐷</w:t>
      </w:r>
    </w:p>
    <w:p>
      <w:pPr>
        <w:spacing w:line="240" w:lineRule="auto" w:before="0"/>
        <w:rPr>
          <w:rFonts w:ascii="Cambria Math"/>
          <w:sz w:val="24"/>
        </w:rPr>
      </w:pPr>
      <w:r>
        <w:rPr/>
        <w:br w:type="column"/>
      </w:r>
      <w:r>
        <w:rPr>
          <w:rFonts w:ascii="Cambria Math"/>
          <w:sz w:val="24"/>
        </w:rPr>
      </w:r>
    </w:p>
    <w:p>
      <w:pPr>
        <w:pStyle w:val="BodyText"/>
        <w:spacing w:before="77"/>
        <w:rPr>
          <w:rFonts w:ascii="Cambria Math"/>
        </w:rPr>
      </w:pPr>
    </w:p>
    <w:p>
      <w:pPr>
        <w:pStyle w:val="BodyText"/>
        <w:spacing w:line="140" w:lineRule="exact"/>
        <w:ind w:left="3144"/>
      </w:pPr>
      <w:r>
        <w:rPr>
          <w:spacing w:val="-2"/>
        </w:rPr>
        <w:t>(4.85)</w:t>
      </w:r>
    </w:p>
    <w:p>
      <w:pPr>
        <w:spacing w:after="0" w:line="140" w:lineRule="exact"/>
        <w:sectPr>
          <w:type w:val="continuous"/>
          <w:pgSz w:w="12240" w:h="15840"/>
          <w:pgMar w:header="0" w:footer="1015" w:top="1360" w:bottom="1260" w:left="60" w:right="0"/>
          <w:cols w:num="5" w:equalWidth="0">
            <w:col w:w="3674" w:space="40"/>
            <w:col w:w="1134" w:space="39"/>
            <w:col w:w="1144" w:space="39"/>
            <w:col w:w="828" w:space="39"/>
            <w:col w:w="5243"/>
          </w:cols>
        </w:sectPr>
      </w:pPr>
    </w:p>
    <w:p>
      <w:pPr>
        <w:spacing w:line="170" w:lineRule="exact" w:before="0"/>
        <w:ind w:left="0" w:right="0" w:firstLine="0"/>
        <w:jc w:val="right"/>
        <w:rPr>
          <w:rFonts w:ascii="Cambria Math" w:eastAsia="Cambria Math"/>
          <w:sz w:val="17"/>
        </w:rPr>
      </w:pPr>
      <w:r>
        <w:rPr>
          <w:rFonts w:ascii="Cambria Math" w:eastAsia="Cambria Math"/>
          <w:spacing w:val="-2"/>
          <w:w w:val="105"/>
          <w:sz w:val="17"/>
        </w:rPr>
        <w:t>𝑘,𝑏𝑢𝑠,𝑡</w:t>
      </w:r>
    </w:p>
    <w:p>
      <w:pPr>
        <w:spacing w:line="170" w:lineRule="exact" w:before="0"/>
        <w:ind w:left="501" w:right="0" w:firstLine="0"/>
        <w:jc w:val="left"/>
        <w:rPr>
          <w:rFonts w:ascii="Cambria Math" w:eastAsia="Cambria Math"/>
          <w:sz w:val="17"/>
        </w:rPr>
      </w:pPr>
      <w:r>
        <w:rPr/>
        <w:br w:type="column"/>
      </w:r>
      <w:r>
        <w:rPr>
          <w:rFonts w:ascii="Cambria Math" w:eastAsia="Cambria Math"/>
          <w:spacing w:val="-2"/>
          <w:sz w:val="17"/>
        </w:rPr>
        <w:t>𝑘,𝑏𝑢𝑠</w:t>
      </w:r>
    </w:p>
    <w:p>
      <w:pPr>
        <w:spacing w:before="39"/>
        <w:ind w:left="102" w:right="0" w:firstLine="0"/>
        <w:jc w:val="left"/>
        <w:rPr>
          <w:rFonts w:ascii="Cambria Math" w:eastAsia="Cambria Math"/>
          <w:sz w:val="14"/>
        </w:rPr>
      </w:pPr>
      <w:r>
        <w:rPr/>
        <w:br w:type="column"/>
      </w:r>
      <w:r>
        <w:rPr>
          <w:rFonts w:ascii="Cambria Math" w:eastAsia="Cambria Math"/>
          <w:spacing w:val="-2"/>
          <w:w w:val="110"/>
          <w:position w:val="4"/>
          <w:sz w:val="17"/>
        </w:rPr>
        <w:t>𝑈</w:t>
      </w:r>
      <w:r>
        <w:rPr>
          <w:rFonts w:ascii="Cambria Math" w:eastAsia="Cambria Math"/>
          <w:spacing w:val="-2"/>
          <w:w w:val="110"/>
          <w:sz w:val="14"/>
        </w:rPr>
        <w:t>𝑘,𝘣𝑢𝑠,𝑡</w:t>
      </w:r>
    </w:p>
    <w:p>
      <w:pPr>
        <w:spacing w:line="170" w:lineRule="exact" w:before="0"/>
        <w:ind w:left="911" w:right="0" w:firstLine="0"/>
        <w:jc w:val="left"/>
        <w:rPr>
          <w:rFonts w:ascii="Cambria Math" w:eastAsia="Cambria Math"/>
          <w:sz w:val="17"/>
        </w:rPr>
      </w:pPr>
      <w:r>
        <w:rPr/>
        <w:br w:type="column"/>
      </w:r>
      <w:r>
        <w:rPr>
          <w:rFonts w:ascii="Cambria Math" w:eastAsia="Cambria Math"/>
          <w:spacing w:val="-2"/>
          <w:w w:val="105"/>
          <w:sz w:val="17"/>
        </w:rPr>
        <w:t>𝑘,𝑏𝑢𝑠,𝑡</w:t>
      </w:r>
    </w:p>
    <w:p>
      <w:pPr>
        <w:spacing w:after="0" w:line="170" w:lineRule="exact"/>
        <w:jc w:val="left"/>
        <w:rPr>
          <w:rFonts w:ascii="Cambria Math" w:eastAsia="Cambria Math"/>
          <w:sz w:val="17"/>
        </w:rPr>
        <w:sectPr>
          <w:type w:val="continuous"/>
          <w:pgSz w:w="12240" w:h="15840"/>
          <w:pgMar w:header="0" w:footer="1015" w:top="1360" w:bottom="1260" w:left="60" w:right="0"/>
          <w:cols w:num="4" w:equalWidth="0">
            <w:col w:w="4212" w:space="40"/>
            <w:col w:w="942" w:space="39"/>
            <w:col w:w="698" w:space="40"/>
            <w:col w:w="6209"/>
          </w:cols>
        </w:sectPr>
      </w:pPr>
    </w:p>
    <w:p>
      <w:pPr>
        <w:spacing w:line="169" w:lineRule="exact" w:before="126"/>
        <w:ind w:left="3240" w:right="0" w:firstLine="0"/>
        <w:jc w:val="left"/>
        <w:rPr>
          <w:sz w:val="24"/>
        </w:rPr>
      </w:pPr>
      <w:r>
        <w:rPr>
          <w:rFonts w:ascii="Cambria Math" w:eastAsia="Cambria Math"/>
          <w:w w:val="105"/>
          <w:sz w:val="24"/>
        </w:rPr>
        <w:t>𝑈</w:t>
      </w:r>
      <w:r>
        <w:rPr>
          <w:rFonts w:ascii="Cambria Math" w:eastAsia="Cambria Math"/>
          <w:w w:val="105"/>
          <w:position w:val="-4"/>
          <w:sz w:val="17"/>
        </w:rPr>
        <w:t>𝑘,𝑏𝑢𝑠,𝑡</w:t>
      </w:r>
      <w:r>
        <w:rPr>
          <w:rFonts w:ascii="Cambria Math" w:eastAsia="Cambria Math"/>
          <w:spacing w:val="39"/>
          <w:w w:val="105"/>
          <w:position w:val="-4"/>
          <w:sz w:val="17"/>
        </w:rPr>
        <w:t> </w:t>
      </w:r>
      <w:r>
        <w:rPr>
          <w:rFonts w:ascii="Cambria Math" w:eastAsia="Cambria Math"/>
          <w:w w:val="105"/>
          <w:sz w:val="24"/>
        </w:rPr>
        <w:t>=</w:t>
      </w:r>
      <w:r>
        <w:rPr>
          <w:rFonts w:ascii="Cambria Math" w:eastAsia="Cambria Math"/>
          <w:spacing w:val="60"/>
          <w:w w:val="105"/>
          <w:sz w:val="24"/>
        </w:rPr>
        <w:t> </w:t>
      </w:r>
      <w:r>
        <w:rPr>
          <w:rFonts w:ascii="Cambria Math" w:eastAsia="Cambria Math"/>
          <w:w w:val="105"/>
          <w:sz w:val="24"/>
        </w:rPr>
        <w:t>𝑃𝐾</w:t>
      </w:r>
      <w:r>
        <w:rPr>
          <w:rFonts w:ascii="Cambria Math" w:eastAsia="Cambria Math"/>
          <w:w w:val="105"/>
          <w:position w:val="9"/>
          <w:sz w:val="17"/>
        </w:rPr>
        <w:t>𝑃𝑅𝐼</w:t>
      </w:r>
      <w:r>
        <w:rPr>
          <w:rFonts w:ascii="Cambria Math" w:eastAsia="Cambria Math"/>
          <w:w w:val="105"/>
          <w:sz w:val="24"/>
        </w:rPr>
        <w:t>(𝛿</w:t>
      </w:r>
      <w:r>
        <w:rPr>
          <w:rFonts w:ascii="Cambria Math" w:eastAsia="Cambria Math"/>
          <w:w w:val="105"/>
          <w:position w:val="-4"/>
          <w:sz w:val="17"/>
        </w:rPr>
        <w:t>𝑘,𝑏𝑢𝑠</w:t>
      </w:r>
      <w:r>
        <w:rPr>
          <w:rFonts w:ascii="Cambria Math" w:eastAsia="Cambria Math"/>
          <w:spacing w:val="22"/>
          <w:w w:val="105"/>
          <w:position w:val="-4"/>
          <w:sz w:val="17"/>
        </w:rPr>
        <w:t> </w:t>
      </w:r>
      <w:r>
        <w:rPr>
          <w:rFonts w:ascii="Cambria Math" w:eastAsia="Cambria Math"/>
          <w:w w:val="105"/>
          <w:sz w:val="24"/>
        </w:rPr>
        <w:t>+</w:t>
      </w:r>
      <w:r>
        <w:rPr>
          <w:rFonts w:ascii="Cambria Math" w:eastAsia="Cambria Math"/>
          <w:spacing w:val="-2"/>
          <w:w w:val="105"/>
          <w:sz w:val="24"/>
        </w:rPr>
        <w:t> </w:t>
      </w:r>
      <w:r>
        <w:rPr>
          <w:rFonts w:ascii="Cambria Math" w:eastAsia="Cambria Math"/>
          <w:w w:val="105"/>
          <w:sz w:val="24"/>
        </w:rPr>
        <w:t>𝐼𝑅</w:t>
      </w:r>
      <w:r>
        <w:rPr>
          <w:rFonts w:ascii="Cambria Math" w:eastAsia="Cambria Math"/>
          <w:w w:val="105"/>
          <w:position w:val="-4"/>
          <w:sz w:val="17"/>
        </w:rPr>
        <w:t>𝑡</w:t>
      </w:r>
      <w:r>
        <w:rPr>
          <w:rFonts w:ascii="Cambria Math" w:eastAsia="Cambria Math"/>
          <w:w w:val="105"/>
          <w:sz w:val="24"/>
        </w:rPr>
        <w:t>)</w:t>
      </w:r>
      <w:r>
        <w:rPr>
          <w:rFonts w:ascii="Cambria Math" w:eastAsia="Cambria Math"/>
          <w:spacing w:val="-4"/>
          <w:w w:val="105"/>
          <w:sz w:val="24"/>
        </w:rPr>
        <w:t> </w:t>
      </w:r>
      <w:r>
        <w:rPr>
          <w:rFonts w:ascii="Cambria Math" w:eastAsia="Cambria Math"/>
          <w:w w:val="105"/>
          <w:sz w:val="24"/>
        </w:rPr>
        <w:t>𝑎𝑛𝑑</w:t>
      </w:r>
      <w:r>
        <w:rPr>
          <w:rFonts w:ascii="Cambria Math" w:eastAsia="Cambria Math"/>
          <w:spacing w:val="4"/>
          <w:w w:val="105"/>
          <w:sz w:val="24"/>
        </w:rPr>
        <w:t> </w:t>
      </w:r>
      <w:r>
        <w:rPr>
          <w:rFonts w:ascii="Cambria Math" w:eastAsia="Cambria Math"/>
          <w:w w:val="105"/>
          <w:sz w:val="24"/>
        </w:rPr>
        <w:t>𝑈</w:t>
      </w:r>
      <w:r>
        <w:rPr>
          <w:rFonts w:ascii="Cambria Math" w:eastAsia="Cambria Math"/>
          <w:w w:val="105"/>
          <w:position w:val="-4"/>
          <w:sz w:val="17"/>
        </w:rPr>
        <w:t>𝑘,𝑝𝑢𝑏,𝑡</w:t>
      </w:r>
      <w:r>
        <w:rPr>
          <w:rFonts w:ascii="Cambria Math" w:eastAsia="Cambria Math"/>
          <w:spacing w:val="40"/>
          <w:w w:val="105"/>
          <w:position w:val="-4"/>
          <w:sz w:val="17"/>
        </w:rPr>
        <w:t> </w:t>
      </w:r>
      <w:r>
        <w:rPr>
          <w:rFonts w:ascii="Cambria Math" w:eastAsia="Cambria Math"/>
          <w:w w:val="105"/>
          <w:sz w:val="24"/>
        </w:rPr>
        <w:t>=</w:t>
      </w:r>
      <w:r>
        <w:rPr>
          <w:rFonts w:ascii="Cambria Math" w:eastAsia="Cambria Math"/>
          <w:spacing w:val="59"/>
          <w:w w:val="105"/>
          <w:sz w:val="24"/>
        </w:rPr>
        <w:t> </w:t>
      </w:r>
      <w:r>
        <w:rPr>
          <w:rFonts w:ascii="Cambria Math" w:eastAsia="Cambria Math"/>
          <w:w w:val="105"/>
          <w:sz w:val="24"/>
        </w:rPr>
        <w:t>𝑃𝐾</w:t>
      </w:r>
      <w:r>
        <w:rPr>
          <w:rFonts w:ascii="Cambria Math" w:eastAsia="Cambria Math"/>
          <w:w w:val="105"/>
          <w:position w:val="9"/>
          <w:sz w:val="17"/>
        </w:rPr>
        <w:t>𝑃𝑈𝐵</w:t>
      </w:r>
      <w:r>
        <w:rPr>
          <w:rFonts w:ascii="Cambria Math" w:eastAsia="Cambria Math"/>
          <w:w w:val="105"/>
          <w:sz w:val="24"/>
        </w:rPr>
        <w:t>(𝛿</w:t>
      </w:r>
      <w:r>
        <w:rPr>
          <w:rFonts w:ascii="Cambria Math" w:eastAsia="Cambria Math"/>
          <w:w w:val="105"/>
          <w:position w:val="-4"/>
          <w:sz w:val="17"/>
        </w:rPr>
        <w:t>𝑘,𝑝𝑢𝑏</w:t>
      </w:r>
      <w:r>
        <w:rPr>
          <w:rFonts w:ascii="Cambria Math" w:eastAsia="Cambria Math"/>
          <w:spacing w:val="24"/>
          <w:w w:val="105"/>
          <w:position w:val="-4"/>
          <w:sz w:val="17"/>
        </w:rPr>
        <w:t> </w:t>
      </w:r>
      <w:r>
        <w:rPr>
          <w:rFonts w:ascii="Cambria Math" w:eastAsia="Cambria Math"/>
          <w:w w:val="105"/>
          <w:sz w:val="24"/>
        </w:rPr>
        <w:t>+</w:t>
      </w:r>
      <w:r>
        <w:rPr>
          <w:rFonts w:ascii="Cambria Math" w:eastAsia="Cambria Math"/>
          <w:spacing w:val="-3"/>
          <w:w w:val="105"/>
          <w:sz w:val="24"/>
        </w:rPr>
        <w:t> </w:t>
      </w:r>
      <w:r>
        <w:rPr>
          <w:rFonts w:ascii="Cambria Math" w:eastAsia="Cambria Math"/>
          <w:spacing w:val="-2"/>
          <w:w w:val="105"/>
          <w:sz w:val="24"/>
        </w:rPr>
        <w:t>𝐼𝑅</w:t>
      </w:r>
      <w:r>
        <w:rPr>
          <w:rFonts w:ascii="Cambria Math" w:eastAsia="Cambria Math"/>
          <w:spacing w:val="-2"/>
          <w:w w:val="105"/>
          <w:position w:val="-4"/>
          <w:sz w:val="17"/>
        </w:rPr>
        <w:t>𝑡</w:t>
      </w:r>
      <w:r>
        <w:rPr>
          <w:rFonts w:ascii="Cambria Math" w:eastAsia="Cambria Math"/>
          <w:spacing w:val="-2"/>
          <w:w w:val="105"/>
          <w:sz w:val="24"/>
        </w:rPr>
        <w:t>)</w:t>
      </w:r>
      <w:r>
        <w:rPr>
          <w:spacing w:val="-2"/>
          <w:w w:val="105"/>
          <w:sz w:val="24"/>
        </w:rPr>
        <w:t>(4.86)</w:t>
      </w:r>
    </w:p>
    <w:p>
      <w:pPr>
        <w:tabs>
          <w:tab w:pos="8286" w:val="left" w:leader="none"/>
        </w:tabs>
        <w:spacing w:line="170" w:lineRule="exact" w:before="0"/>
        <w:ind w:left="4618" w:right="0" w:firstLine="0"/>
        <w:jc w:val="left"/>
        <w:rPr>
          <w:rFonts w:ascii="Cambria Math" w:eastAsia="Cambria Math"/>
          <w:sz w:val="17"/>
        </w:rPr>
      </w:pP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p>
    <w:p>
      <w:pPr>
        <w:spacing w:after="0" w:line="170" w:lineRule="exact"/>
        <w:jc w:val="left"/>
        <w:rPr>
          <w:rFonts w:ascii="Cambria Math" w:eastAsia="Cambria Math"/>
          <w:sz w:val="17"/>
        </w:rPr>
        <w:sectPr>
          <w:type w:val="continuous"/>
          <w:pgSz w:w="12240" w:h="15840"/>
          <w:pgMar w:header="0" w:footer="1015" w:top="1360" w:bottom="1260" w:left="60" w:right="0"/>
        </w:sectPr>
      </w:pPr>
    </w:p>
    <w:p>
      <w:pPr>
        <w:pStyle w:val="BodyText"/>
        <w:spacing w:before="65"/>
        <w:ind w:left="3211"/>
      </w:pPr>
      <w:r>
        <w:rPr>
          <w:spacing w:val="-2"/>
        </w:rPr>
        <w:t>where;</w:t>
      </w:r>
    </w:p>
    <w:p>
      <w:pPr>
        <w:pStyle w:val="BodyText"/>
        <w:spacing w:before="61"/>
      </w:pPr>
    </w:p>
    <w:p>
      <w:pPr>
        <w:pStyle w:val="BodyText"/>
        <w:spacing w:before="1"/>
        <w:ind w:left="3180"/>
        <w:rPr>
          <w:rFonts w:ascii="Cambria Math" w:hAnsi="Cambria Math" w:eastAsia="Cambria Math"/>
        </w:rPr>
      </w:pPr>
      <w:r>
        <w:rPr>
          <w:rFonts w:ascii="Cambria Math" w:hAnsi="Cambria Math" w:eastAsia="Cambria Math"/>
        </w:rPr>
        <w:t>𝐼𝑁𝐷</w:t>
      </w:r>
      <w:r>
        <w:rPr>
          <w:rFonts w:ascii="Cambria Math" w:hAnsi="Cambria Math" w:eastAsia="Cambria Math"/>
          <w:vertAlign w:val="subscript"/>
        </w:rPr>
        <w:t>𝑘,j,𝑡</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𝑉𝑜𝑙𝑢𝑚𝑒</w:t>
      </w:r>
      <w:r>
        <w:rPr>
          <w:rFonts w:ascii="Cambria Math" w:hAnsi="Cambria Math" w:eastAsia="Cambria Math"/>
          <w:spacing w:val="9"/>
          <w:vertAlign w:val="baseline"/>
        </w:rPr>
        <w:t> </w:t>
      </w:r>
      <w:r>
        <w:rPr>
          <w:rFonts w:ascii="Cambria Math" w:hAnsi="Cambria Math" w:eastAsia="Cambria Math"/>
          <w:vertAlign w:val="baseline"/>
        </w:rPr>
        <w:t>𝑜𝑓</w:t>
      </w:r>
      <w:r>
        <w:rPr>
          <w:rFonts w:ascii="Cambria Math" w:hAnsi="Cambria Math" w:eastAsia="Cambria Math"/>
          <w:spacing w:val="13"/>
          <w:vertAlign w:val="baseline"/>
        </w:rPr>
        <w:t> </w:t>
      </w:r>
      <w:r>
        <w:rPr>
          <w:rFonts w:ascii="Cambria Math" w:hAnsi="Cambria Math" w:eastAsia="Cambria Math"/>
          <w:vertAlign w:val="baseline"/>
        </w:rPr>
        <w:t>𝑛𝑒𝑤</w:t>
      </w:r>
      <w:r>
        <w:rPr>
          <w:rFonts w:ascii="Cambria Math" w:hAnsi="Cambria Math" w:eastAsia="Cambria Math"/>
          <w:spacing w:val="13"/>
          <w:vertAlign w:val="baseline"/>
        </w:rPr>
        <w:t> </w:t>
      </w:r>
      <w:r>
        <w:rPr>
          <w:rFonts w:ascii="Cambria Math" w:hAnsi="Cambria Math" w:eastAsia="Cambria Math"/>
          <w:vertAlign w:val="baseline"/>
        </w:rPr>
        <w:t>𝑡𝑦𝑝𝑒</w:t>
      </w:r>
      <w:r>
        <w:rPr>
          <w:rFonts w:ascii="Cambria Math" w:hAnsi="Cambria Math" w:eastAsia="Cambria Math"/>
          <w:spacing w:val="11"/>
          <w:vertAlign w:val="baseline"/>
        </w:rPr>
        <w:t> </w:t>
      </w:r>
      <w:r>
        <w:rPr>
          <w:rFonts w:ascii="Cambria Math" w:hAnsi="Cambria Math" w:eastAsia="Cambria Math"/>
          <w:vertAlign w:val="baseline"/>
        </w:rPr>
        <w:t>𝑘</w:t>
      </w:r>
      <w:r>
        <w:rPr>
          <w:rFonts w:ascii="Cambria Math" w:hAnsi="Cambria Math" w:eastAsia="Cambria Math"/>
          <w:spacing w:val="11"/>
          <w:vertAlign w:val="baseline"/>
        </w:rPr>
        <w:t> </w:t>
      </w:r>
      <w:r>
        <w:rPr>
          <w:rFonts w:ascii="Cambria Math" w:hAnsi="Cambria Math" w:eastAsia="Cambria Math"/>
          <w:vertAlign w:val="baseline"/>
        </w:rPr>
        <w:t>𝑐𝑎𝑝𝑖𝑡𝑎𝑙</w:t>
      </w:r>
      <w:r>
        <w:rPr>
          <w:rFonts w:ascii="Cambria Math" w:hAnsi="Cambria Math" w:eastAsia="Cambria Math"/>
          <w:spacing w:val="11"/>
          <w:vertAlign w:val="baseline"/>
        </w:rPr>
        <w:t> </w:t>
      </w:r>
      <w:r>
        <w:rPr>
          <w:rFonts w:ascii="Cambria Math" w:hAnsi="Cambria Math" w:eastAsia="Cambria Math"/>
          <w:vertAlign w:val="baseline"/>
        </w:rPr>
        <w:t>𝑖𝑛𝑣𝑒𝑠𝑡𝑚𝑒𝑛𝑡</w:t>
      </w:r>
      <w:r>
        <w:rPr>
          <w:rFonts w:ascii="Cambria Math" w:hAnsi="Cambria Math" w:eastAsia="Cambria Math"/>
          <w:spacing w:val="14"/>
          <w:vertAlign w:val="baseline"/>
        </w:rPr>
        <w:t> </w:t>
      </w:r>
      <w:r>
        <w:rPr>
          <w:rFonts w:ascii="Cambria Math" w:hAnsi="Cambria Math" w:eastAsia="Cambria Math"/>
          <w:vertAlign w:val="baseline"/>
        </w:rPr>
        <w:t>𝑡𝑜</w:t>
      </w:r>
      <w:r>
        <w:rPr>
          <w:rFonts w:ascii="Cambria Math" w:hAnsi="Cambria Math" w:eastAsia="Cambria Math"/>
          <w:spacing w:val="12"/>
          <w:vertAlign w:val="baseline"/>
        </w:rPr>
        <w:t> </w:t>
      </w:r>
      <w:r>
        <w:rPr>
          <w:rFonts w:ascii="Cambria Math" w:hAnsi="Cambria Math" w:eastAsia="Cambria Math"/>
          <w:vertAlign w:val="baseline"/>
        </w:rPr>
        <w:t>𝑠𝑒𝑐𝑡𝑜𝑟</w:t>
      </w:r>
      <w:r>
        <w:rPr>
          <w:rFonts w:ascii="Cambria Math" w:hAnsi="Cambria Math" w:eastAsia="Cambria Math"/>
          <w:spacing w:val="10"/>
          <w:vertAlign w:val="baseline"/>
        </w:rPr>
        <w:t> </w:t>
      </w:r>
      <w:r>
        <w:rPr>
          <w:rFonts w:ascii="Cambria Math" w:hAnsi="Cambria Math" w:eastAsia="Cambria Math"/>
          <w:spacing w:val="-10"/>
          <w:vertAlign w:val="baseline"/>
        </w:rPr>
        <w:t>j</w:t>
      </w:r>
    </w:p>
    <w:p>
      <w:pPr>
        <w:spacing w:before="172"/>
        <w:ind w:left="3180" w:right="0" w:firstLine="0"/>
        <w:jc w:val="left"/>
        <w:rPr>
          <w:rFonts w:ascii="Cambria Math" w:hAnsi="Cambria Math" w:eastAsia="Cambria Math"/>
          <w:sz w:val="24"/>
        </w:rPr>
      </w:pPr>
      <w:r>
        <w:rPr>
          <w:rFonts w:ascii="Cambria Math" w:hAnsi="Cambria Math" w:eastAsia="Cambria Math"/>
          <w:sz w:val="24"/>
        </w:rPr>
        <w:t>𝐼𝑁𝐷</w:t>
      </w:r>
      <w:r>
        <w:rPr>
          <w:rFonts w:ascii="Cambria Math" w:hAnsi="Cambria Math" w:eastAsia="Cambria Math"/>
          <w:sz w:val="24"/>
          <w:vertAlign w:val="subscript"/>
        </w:rPr>
        <w:t>𝑘,𝑏𝑢𝑠,𝑡</w:t>
      </w:r>
      <w:r>
        <w:rPr>
          <w:rFonts w:ascii="Cambria Math" w:hAnsi="Cambria Math" w:eastAsia="Cambria Math"/>
          <w:sz w:val="24"/>
          <w:vertAlign w:val="baseline"/>
        </w:rPr>
        <w:t>∶</w:t>
      </w:r>
      <w:r>
        <w:rPr>
          <w:rFonts w:ascii="Cambria Math" w:hAnsi="Cambria Math" w:eastAsia="Cambria Math"/>
          <w:spacing w:val="-10"/>
          <w:sz w:val="24"/>
          <w:vertAlign w:val="baseline"/>
        </w:rPr>
        <w:t> </w:t>
      </w:r>
      <w:r>
        <w:rPr>
          <w:rFonts w:ascii="Cambria Math" w:hAnsi="Cambria Math" w:eastAsia="Cambria Math"/>
          <w:sz w:val="24"/>
          <w:vertAlign w:val="baseline"/>
        </w:rPr>
        <w:t>𝑉𝑜𝑙𝑢𝑚𝑒</w:t>
      </w:r>
      <w:r>
        <w:rPr>
          <w:rFonts w:ascii="Cambria Math" w:hAnsi="Cambria Math" w:eastAsia="Cambria Math"/>
          <w:spacing w:val="8"/>
          <w:sz w:val="24"/>
          <w:vertAlign w:val="baseline"/>
        </w:rPr>
        <w:t> </w:t>
      </w:r>
      <w:r>
        <w:rPr>
          <w:rFonts w:ascii="Cambria Math" w:hAnsi="Cambria Math" w:eastAsia="Cambria Math"/>
          <w:sz w:val="24"/>
          <w:vertAlign w:val="baseline"/>
        </w:rPr>
        <w:t>𝑜𝑓</w:t>
      </w:r>
      <w:r>
        <w:rPr>
          <w:rFonts w:ascii="Cambria Math" w:hAnsi="Cambria Math" w:eastAsia="Cambria Math"/>
          <w:spacing w:val="14"/>
          <w:sz w:val="24"/>
          <w:vertAlign w:val="baseline"/>
        </w:rPr>
        <w:t> </w:t>
      </w:r>
      <w:r>
        <w:rPr>
          <w:rFonts w:ascii="Cambria Math" w:hAnsi="Cambria Math" w:eastAsia="Cambria Math"/>
          <w:sz w:val="24"/>
          <w:vertAlign w:val="baseline"/>
        </w:rPr>
        <w:t>𝑛𝑒𝑤</w:t>
      </w:r>
      <w:r>
        <w:rPr>
          <w:rFonts w:ascii="Cambria Math" w:hAnsi="Cambria Math" w:eastAsia="Cambria Math"/>
          <w:spacing w:val="10"/>
          <w:sz w:val="24"/>
          <w:vertAlign w:val="baseline"/>
        </w:rPr>
        <w:t> </w:t>
      </w:r>
      <w:r>
        <w:rPr>
          <w:rFonts w:ascii="Cambria Math" w:hAnsi="Cambria Math" w:eastAsia="Cambria Math"/>
          <w:sz w:val="24"/>
          <w:vertAlign w:val="baseline"/>
        </w:rPr>
        <w:t>𝑡𝑦𝑝𝑒</w:t>
      </w:r>
      <w:r>
        <w:rPr>
          <w:rFonts w:ascii="Cambria Math" w:hAnsi="Cambria Math" w:eastAsia="Cambria Math"/>
          <w:spacing w:val="10"/>
          <w:sz w:val="24"/>
          <w:vertAlign w:val="baseline"/>
        </w:rPr>
        <w:t> </w:t>
      </w:r>
      <w:r>
        <w:rPr>
          <w:rFonts w:ascii="Cambria Math" w:hAnsi="Cambria Math" w:eastAsia="Cambria Math"/>
          <w:sz w:val="24"/>
          <w:vertAlign w:val="baseline"/>
        </w:rPr>
        <w:t>𝑘</w:t>
      </w:r>
      <w:r>
        <w:rPr>
          <w:rFonts w:ascii="Cambria Math" w:hAnsi="Cambria Math" w:eastAsia="Cambria Math"/>
          <w:spacing w:val="11"/>
          <w:sz w:val="24"/>
          <w:vertAlign w:val="baseline"/>
        </w:rPr>
        <w:t> </w:t>
      </w:r>
      <w:r>
        <w:rPr>
          <w:rFonts w:ascii="Cambria Math" w:hAnsi="Cambria Math" w:eastAsia="Cambria Math"/>
          <w:sz w:val="24"/>
          <w:vertAlign w:val="baseline"/>
        </w:rPr>
        <w:t>𝑐𝑎𝑝𝑖𝑡𝑎𝑙</w:t>
      </w:r>
      <w:r>
        <w:rPr>
          <w:rFonts w:ascii="Cambria Math" w:hAnsi="Cambria Math" w:eastAsia="Cambria Math"/>
          <w:spacing w:val="14"/>
          <w:sz w:val="24"/>
          <w:vertAlign w:val="baseline"/>
        </w:rPr>
        <w:t> </w:t>
      </w:r>
      <w:r>
        <w:rPr>
          <w:rFonts w:ascii="Cambria Math" w:hAnsi="Cambria Math" w:eastAsia="Cambria Math"/>
          <w:sz w:val="24"/>
          <w:vertAlign w:val="baseline"/>
        </w:rPr>
        <w:t>𝑖𝑛𝑣𝑒𝑠𝑡𝑚𝑒𝑛𝑡</w:t>
      </w:r>
      <w:r>
        <w:rPr>
          <w:rFonts w:ascii="Cambria Math" w:hAnsi="Cambria Math" w:eastAsia="Cambria Math"/>
          <w:spacing w:val="12"/>
          <w:sz w:val="24"/>
          <w:vertAlign w:val="baseline"/>
        </w:rPr>
        <w:t> </w:t>
      </w:r>
      <w:r>
        <w:rPr>
          <w:rFonts w:ascii="Cambria Math" w:hAnsi="Cambria Math" w:eastAsia="Cambria Math"/>
          <w:sz w:val="24"/>
          <w:vertAlign w:val="baseline"/>
        </w:rPr>
        <w:t>𝑡𝑜</w:t>
      </w:r>
      <w:r>
        <w:rPr>
          <w:rFonts w:ascii="Cambria Math" w:hAnsi="Cambria Math" w:eastAsia="Cambria Math"/>
          <w:spacing w:val="12"/>
          <w:sz w:val="24"/>
          <w:vertAlign w:val="baseline"/>
        </w:rPr>
        <w:t> </w:t>
      </w:r>
      <w:r>
        <w:rPr>
          <w:rFonts w:ascii="Cambria Math" w:hAnsi="Cambria Math" w:eastAsia="Cambria Math"/>
          <w:sz w:val="24"/>
          <w:vertAlign w:val="baseline"/>
        </w:rPr>
        <w:t>𝑝𝑟𝑖𝑣𝑎𝑡𝑒</w:t>
      </w:r>
      <w:r>
        <w:rPr>
          <w:rFonts w:ascii="Cambria Math" w:hAnsi="Cambria Math" w:eastAsia="Cambria Math"/>
          <w:spacing w:val="7"/>
          <w:sz w:val="24"/>
          <w:vertAlign w:val="baseline"/>
        </w:rPr>
        <w:t> </w:t>
      </w:r>
      <w:r>
        <w:rPr>
          <w:rFonts w:ascii="Cambria Math" w:hAnsi="Cambria Math" w:eastAsia="Cambria Math"/>
          <w:spacing w:val="-2"/>
          <w:sz w:val="24"/>
          <w:vertAlign w:val="baseline"/>
        </w:rPr>
        <w:t>𝑏𝑢𝑠𝑖𝑛𝑒𝑠𝑠</w:t>
      </w:r>
    </w:p>
    <w:p>
      <w:pPr>
        <w:spacing w:before="167"/>
        <w:ind w:left="318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33280">
                <wp:simplePos x="0" y="0"/>
                <wp:positionH relativeFrom="page">
                  <wp:posOffset>2190242</wp:posOffset>
                </wp:positionH>
                <wp:positionV relativeFrom="paragraph">
                  <wp:posOffset>198989</wp:posOffset>
                </wp:positionV>
                <wp:extent cx="48260" cy="10858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172.460007pt;margin-top:15.668496pt;width:3.8pt;height:8.550pt;mso-position-horizontal-relative:page;mso-position-vertical-relative:paragraph;z-index:-24883200" type="#_x0000_t202" id="docshape23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hAnsi="Cambria Math" w:eastAsia="Cambria Math"/>
          <w:sz w:val="24"/>
        </w:rPr>
        <w:t>𝐼𝑇</w:t>
      </w:r>
      <w:r>
        <w:rPr>
          <w:rFonts w:ascii="Cambria Math" w:hAnsi="Cambria Math" w:eastAsia="Cambria Math"/>
          <w:sz w:val="24"/>
          <w:vertAlign w:val="superscript"/>
        </w:rPr>
        <w:t>𝑃𝑈𝐵</w:t>
      </w:r>
      <w:r>
        <w:rPr>
          <w:rFonts w:ascii="Cambria Math" w:hAnsi="Cambria Math" w:eastAsia="Cambria Math"/>
          <w:sz w:val="24"/>
          <w:vertAlign w:val="baseline"/>
        </w:rPr>
        <w:t>∶</w:t>
      </w:r>
      <w:r>
        <w:rPr>
          <w:rFonts w:ascii="Cambria Math" w:hAnsi="Cambria Math" w:eastAsia="Cambria Math"/>
          <w:spacing w:val="-7"/>
          <w:sz w:val="24"/>
          <w:vertAlign w:val="baseline"/>
        </w:rPr>
        <w:t> </w:t>
      </w:r>
      <w:r>
        <w:rPr>
          <w:rFonts w:ascii="Cambria Math" w:hAnsi="Cambria Math" w:eastAsia="Cambria Math"/>
          <w:sz w:val="24"/>
          <w:vertAlign w:val="baseline"/>
        </w:rPr>
        <w:t>𝑃𝑟𝑖𝑐𝑒</w:t>
      </w:r>
      <w:r>
        <w:rPr>
          <w:rFonts w:ascii="Cambria Math" w:hAnsi="Cambria Math" w:eastAsia="Cambria Math"/>
          <w:spacing w:val="13"/>
          <w:sz w:val="24"/>
          <w:vertAlign w:val="baseline"/>
        </w:rPr>
        <w:t> </w:t>
      </w:r>
      <w:r>
        <w:rPr>
          <w:rFonts w:ascii="Cambria Math" w:hAnsi="Cambria Math" w:eastAsia="Cambria Math"/>
          <w:sz w:val="24"/>
          <w:vertAlign w:val="baseline"/>
        </w:rPr>
        <w:t>𝑜𝑓</w:t>
      </w:r>
      <w:r>
        <w:rPr>
          <w:rFonts w:ascii="Cambria Math" w:hAnsi="Cambria Math" w:eastAsia="Cambria Math"/>
          <w:spacing w:val="17"/>
          <w:sz w:val="24"/>
          <w:vertAlign w:val="baseline"/>
        </w:rPr>
        <w:t> </w:t>
      </w:r>
      <w:r>
        <w:rPr>
          <w:rFonts w:ascii="Cambria Math" w:hAnsi="Cambria Math" w:eastAsia="Cambria Math"/>
          <w:sz w:val="24"/>
          <w:vertAlign w:val="baseline"/>
        </w:rPr>
        <w:t>𝑛𝑒𝑤</w:t>
      </w:r>
      <w:r>
        <w:rPr>
          <w:rFonts w:ascii="Cambria Math" w:hAnsi="Cambria Math" w:eastAsia="Cambria Math"/>
          <w:spacing w:val="16"/>
          <w:sz w:val="24"/>
          <w:vertAlign w:val="baseline"/>
        </w:rPr>
        <w:t> </w:t>
      </w:r>
      <w:r>
        <w:rPr>
          <w:rFonts w:ascii="Cambria Math" w:hAnsi="Cambria Math" w:eastAsia="Cambria Math"/>
          <w:sz w:val="24"/>
          <w:vertAlign w:val="baseline"/>
        </w:rPr>
        <w:t>𝑝𝑢𝑏𝑙𝑖𝑐</w:t>
      </w:r>
      <w:r>
        <w:rPr>
          <w:rFonts w:ascii="Cambria Math" w:hAnsi="Cambria Math" w:eastAsia="Cambria Math"/>
          <w:spacing w:val="18"/>
          <w:sz w:val="24"/>
          <w:vertAlign w:val="baseline"/>
        </w:rPr>
        <w:t> </w:t>
      </w:r>
      <w:r>
        <w:rPr>
          <w:rFonts w:ascii="Cambria Math" w:hAnsi="Cambria Math" w:eastAsia="Cambria Math"/>
          <w:spacing w:val="-2"/>
          <w:sz w:val="24"/>
          <w:vertAlign w:val="baseline"/>
        </w:rPr>
        <w:t>𝑐𝑎𝑝𝑖𝑡𝑎𝑙</w:t>
      </w:r>
    </w:p>
    <w:p>
      <w:pPr>
        <w:spacing w:before="144"/>
        <w:ind w:left="318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33792">
                <wp:simplePos x="0" y="0"/>
                <wp:positionH relativeFrom="page">
                  <wp:posOffset>2190242</wp:posOffset>
                </wp:positionH>
                <wp:positionV relativeFrom="paragraph">
                  <wp:posOffset>184024</wp:posOffset>
                </wp:positionV>
                <wp:extent cx="48260" cy="108585"/>
                <wp:effectExtent l="0" t="0" r="0" b="0"/>
                <wp:wrapNone/>
                <wp:docPr id="251" name="Textbox 251"/>
                <wp:cNvGraphicFramePr>
                  <a:graphicFrameLocks/>
                </wp:cNvGraphicFramePr>
                <a:graphic>
                  <a:graphicData uri="http://schemas.microsoft.com/office/word/2010/wordprocessingShape">
                    <wps:wsp>
                      <wps:cNvPr id="251" name="Textbox 251"/>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172.460007pt;margin-top:14.490137pt;width:3.8pt;height:8.550pt;mso-position-horizontal-relative:page;mso-position-vertical-relative:paragraph;z-index:-24882688" type="#_x0000_t202" id="docshape235"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hAnsi="Cambria Math" w:eastAsia="Cambria Math"/>
          <w:sz w:val="24"/>
        </w:rPr>
        <w:t>𝐼𝑇</w:t>
      </w:r>
      <w:r>
        <w:rPr>
          <w:rFonts w:ascii="Cambria Math" w:hAnsi="Cambria Math" w:eastAsia="Cambria Math"/>
          <w:sz w:val="24"/>
          <w:vertAlign w:val="superscript"/>
        </w:rPr>
        <w:t>𝑃𝑅𝐼</w:t>
      </w:r>
      <w:r>
        <w:rPr>
          <w:rFonts w:ascii="Cambria Math" w:hAnsi="Cambria Math" w:eastAsia="Cambria Math"/>
          <w:sz w:val="24"/>
          <w:vertAlign w:val="baseline"/>
        </w:rPr>
        <w:t>∶</w:t>
      </w:r>
      <w:r>
        <w:rPr>
          <w:rFonts w:ascii="Cambria Math" w:hAnsi="Cambria Math" w:eastAsia="Cambria Math"/>
          <w:spacing w:val="-11"/>
          <w:sz w:val="24"/>
          <w:vertAlign w:val="baseline"/>
        </w:rPr>
        <w:t> </w:t>
      </w:r>
      <w:r>
        <w:rPr>
          <w:rFonts w:ascii="Cambria Math" w:hAnsi="Cambria Math" w:eastAsia="Cambria Math"/>
          <w:sz w:val="24"/>
          <w:vertAlign w:val="baseline"/>
        </w:rPr>
        <w:t>𝑃𝑟𝑖𝑐𝑒</w:t>
      </w:r>
      <w:r>
        <w:rPr>
          <w:rFonts w:ascii="Cambria Math" w:hAnsi="Cambria Math" w:eastAsia="Cambria Math"/>
          <w:spacing w:val="12"/>
          <w:sz w:val="24"/>
          <w:vertAlign w:val="baseline"/>
        </w:rPr>
        <w:t> </w:t>
      </w:r>
      <w:r>
        <w:rPr>
          <w:rFonts w:ascii="Cambria Math" w:hAnsi="Cambria Math" w:eastAsia="Cambria Math"/>
          <w:sz w:val="24"/>
          <w:vertAlign w:val="baseline"/>
        </w:rPr>
        <w:t>𝑜𝑓</w:t>
      </w:r>
      <w:r>
        <w:rPr>
          <w:rFonts w:ascii="Cambria Math" w:hAnsi="Cambria Math" w:eastAsia="Cambria Math"/>
          <w:spacing w:val="18"/>
          <w:sz w:val="24"/>
          <w:vertAlign w:val="baseline"/>
        </w:rPr>
        <w:t> </w:t>
      </w:r>
      <w:r>
        <w:rPr>
          <w:rFonts w:ascii="Cambria Math" w:hAnsi="Cambria Math" w:eastAsia="Cambria Math"/>
          <w:sz w:val="24"/>
          <w:vertAlign w:val="baseline"/>
        </w:rPr>
        <w:t>𝑛𝑒𝑤</w:t>
      </w:r>
      <w:r>
        <w:rPr>
          <w:rFonts w:ascii="Cambria Math" w:hAnsi="Cambria Math" w:eastAsia="Cambria Math"/>
          <w:spacing w:val="13"/>
          <w:sz w:val="24"/>
          <w:vertAlign w:val="baseline"/>
        </w:rPr>
        <w:t> </w:t>
      </w:r>
      <w:r>
        <w:rPr>
          <w:rFonts w:ascii="Cambria Math" w:hAnsi="Cambria Math" w:eastAsia="Cambria Math"/>
          <w:sz w:val="24"/>
          <w:vertAlign w:val="baseline"/>
        </w:rPr>
        <w:t>𝑝𝑟𝑖𝑣𝑎𝑡𝑒</w:t>
      </w:r>
      <w:r>
        <w:rPr>
          <w:rFonts w:ascii="Cambria Math" w:hAnsi="Cambria Math" w:eastAsia="Cambria Math"/>
          <w:spacing w:val="13"/>
          <w:sz w:val="24"/>
          <w:vertAlign w:val="baseline"/>
        </w:rPr>
        <w:t> </w:t>
      </w:r>
      <w:r>
        <w:rPr>
          <w:rFonts w:ascii="Cambria Math" w:hAnsi="Cambria Math" w:eastAsia="Cambria Math"/>
          <w:spacing w:val="-2"/>
          <w:sz w:val="24"/>
          <w:vertAlign w:val="baseline"/>
        </w:rPr>
        <w:t>𝑐𝑎𝑝𝑖𝑡𝑎𝑙</w:t>
      </w:r>
    </w:p>
    <w:p>
      <w:pPr>
        <w:spacing w:before="145"/>
        <w:ind w:left="318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34304">
                <wp:simplePos x="0" y="0"/>
                <wp:positionH relativeFrom="page">
                  <wp:posOffset>2247010</wp:posOffset>
                </wp:positionH>
                <wp:positionV relativeFrom="paragraph">
                  <wp:posOffset>185188</wp:posOffset>
                </wp:positionV>
                <wp:extent cx="48260" cy="108585"/>
                <wp:effectExtent l="0" t="0" r="0" b="0"/>
                <wp:wrapNone/>
                <wp:docPr id="252" name="Textbox 252"/>
                <wp:cNvGraphicFramePr>
                  <a:graphicFrameLocks/>
                </wp:cNvGraphicFramePr>
                <a:graphic>
                  <a:graphicData uri="http://schemas.microsoft.com/office/word/2010/wordprocessingShape">
                    <wps:wsp>
                      <wps:cNvPr id="252" name="Textbox 252"/>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176.929993pt;margin-top:14.581778pt;width:3.8pt;height:8.550pt;mso-position-horizontal-relative:page;mso-position-vertical-relative:paragraph;z-index:-24882176" type="#_x0000_t202" id="docshape23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hAnsi="Cambria Math" w:eastAsia="Cambria Math"/>
          <w:sz w:val="24"/>
        </w:rPr>
        <w:t>𝑃𝐾</w:t>
      </w:r>
      <w:r>
        <w:rPr>
          <w:rFonts w:ascii="Cambria Math" w:hAnsi="Cambria Math" w:eastAsia="Cambria Math"/>
          <w:sz w:val="24"/>
          <w:vertAlign w:val="superscript"/>
        </w:rPr>
        <w:t>𝑃𝑅𝐼</w:t>
      </w:r>
      <w:r>
        <w:rPr>
          <w:rFonts w:ascii="Cambria Math" w:hAnsi="Cambria Math" w:eastAsia="Cambria Math"/>
          <w:sz w:val="24"/>
          <w:vertAlign w:val="baseline"/>
        </w:rPr>
        <w:t>∶</w:t>
      </w:r>
      <w:r>
        <w:rPr>
          <w:rFonts w:ascii="Cambria Math" w:hAnsi="Cambria Math" w:eastAsia="Cambria Math"/>
          <w:spacing w:val="-8"/>
          <w:sz w:val="24"/>
          <w:vertAlign w:val="baseline"/>
        </w:rPr>
        <w:t> </w:t>
      </w:r>
      <w:r>
        <w:rPr>
          <w:rFonts w:ascii="Cambria Math" w:hAnsi="Cambria Math" w:eastAsia="Cambria Math"/>
          <w:sz w:val="24"/>
          <w:vertAlign w:val="baseline"/>
        </w:rPr>
        <w:t>𝑃𝑟𝑖𝑐𝑒</w:t>
      </w:r>
      <w:r>
        <w:rPr>
          <w:rFonts w:ascii="Cambria Math" w:hAnsi="Cambria Math" w:eastAsia="Cambria Math"/>
          <w:spacing w:val="12"/>
          <w:sz w:val="24"/>
          <w:vertAlign w:val="baseline"/>
        </w:rPr>
        <w:t> </w:t>
      </w:r>
      <w:r>
        <w:rPr>
          <w:rFonts w:ascii="Cambria Math" w:hAnsi="Cambria Math" w:eastAsia="Cambria Math"/>
          <w:sz w:val="24"/>
          <w:vertAlign w:val="baseline"/>
        </w:rPr>
        <w:t>𝑜𝑓</w:t>
      </w:r>
      <w:r>
        <w:rPr>
          <w:rFonts w:ascii="Cambria Math" w:hAnsi="Cambria Math" w:eastAsia="Cambria Math"/>
          <w:spacing w:val="15"/>
          <w:sz w:val="24"/>
          <w:vertAlign w:val="baseline"/>
        </w:rPr>
        <w:t> </w:t>
      </w:r>
      <w:r>
        <w:rPr>
          <w:rFonts w:ascii="Cambria Math" w:hAnsi="Cambria Math" w:eastAsia="Cambria Math"/>
          <w:sz w:val="24"/>
          <w:vertAlign w:val="baseline"/>
        </w:rPr>
        <w:t>𝑛𝑒𝑤</w:t>
      </w:r>
      <w:r>
        <w:rPr>
          <w:rFonts w:ascii="Cambria Math" w:hAnsi="Cambria Math" w:eastAsia="Cambria Math"/>
          <w:spacing w:val="16"/>
          <w:sz w:val="24"/>
          <w:vertAlign w:val="baseline"/>
        </w:rPr>
        <w:t> </w:t>
      </w:r>
      <w:r>
        <w:rPr>
          <w:rFonts w:ascii="Cambria Math" w:hAnsi="Cambria Math" w:eastAsia="Cambria Math"/>
          <w:sz w:val="24"/>
          <w:vertAlign w:val="baseline"/>
        </w:rPr>
        <w:t>𝑝𝑟𝑖𝑣𝑎𝑡𝑒</w:t>
      </w:r>
      <w:r>
        <w:rPr>
          <w:rFonts w:ascii="Cambria Math" w:hAnsi="Cambria Math" w:eastAsia="Cambria Math"/>
          <w:spacing w:val="10"/>
          <w:sz w:val="24"/>
          <w:vertAlign w:val="baseline"/>
        </w:rPr>
        <w:t> </w:t>
      </w:r>
      <w:r>
        <w:rPr>
          <w:rFonts w:ascii="Cambria Math" w:hAnsi="Cambria Math" w:eastAsia="Cambria Math"/>
          <w:spacing w:val="-2"/>
          <w:sz w:val="24"/>
          <w:vertAlign w:val="baseline"/>
        </w:rPr>
        <w:t>𝑐𝑎𝑝𝑖𝑡𝑎𝑙</w:t>
      </w:r>
    </w:p>
    <w:p>
      <w:pPr>
        <w:spacing w:before="149"/>
        <w:ind w:left="318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34816">
                <wp:simplePos x="0" y="0"/>
                <wp:positionH relativeFrom="page">
                  <wp:posOffset>2247010</wp:posOffset>
                </wp:positionH>
                <wp:positionV relativeFrom="paragraph">
                  <wp:posOffset>187241</wp:posOffset>
                </wp:positionV>
                <wp:extent cx="48260" cy="108585"/>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176.929993pt;margin-top:14.743418pt;width:3.8pt;height:8.550pt;mso-position-horizontal-relative:page;mso-position-vertical-relative:paragraph;z-index:-24881664" type="#_x0000_t202" id="docshape23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hAnsi="Cambria Math" w:eastAsia="Cambria Math"/>
          <w:sz w:val="24"/>
        </w:rPr>
        <w:t>𝑃𝐾</w:t>
      </w:r>
      <w:r>
        <w:rPr>
          <w:rFonts w:ascii="Cambria Math" w:hAnsi="Cambria Math" w:eastAsia="Cambria Math"/>
          <w:sz w:val="24"/>
          <w:vertAlign w:val="superscript"/>
        </w:rPr>
        <w:t>𝑃𝑈𝐵</w:t>
      </w:r>
      <w:r>
        <w:rPr>
          <w:rFonts w:ascii="Cambria Math" w:hAnsi="Cambria Math" w:eastAsia="Cambria Math"/>
          <w:sz w:val="24"/>
          <w:vertAlign w:val="baseline"/>
        </w:rPr>
        <w:t>∶</w:t>
      </w:r>
      <w:r>
        <w:rPr>
          <w:rFonts w:ascii="Cambria Math" w:hAnsi="Cambria Math" w:eastAsia="Cambria Math"/>
          <w:spacing w:val="-7"/>
          <w:sz w:val="24"/>
          <w:vertAlign w:val="baseline"/>
        </w:rPr>
        <w:t> </w:t>
      </w:r>
      <w:r>
        <w:rPr>
          <w:rFonts w:ascii="Cambria Math" w:hAnsi="Cambria Math" w:eastAsia="Cambria Math"/>
          <w:sz w:val="24"/>
          <w:vertAlign w:val="baseline"/>
        </w:rPr>
        <w:t>𝑃𝑟𝑖𝑐𝑒</w:t>
      </w:r>
      <w:r>
        <w:rPr>
          <w:rFonts w:ascii="Cambria Math" w:hAnsi="Cambria Math" w:eastAsia="Cambria Math"/>
          <w:spacing w:val="13"/>
          <w:sz w:val="24"/>
          <w:vertAlign w:val="baseline"/>
        </w:rPr>
        <w:t> </w:t>
      </w:r>
      <w:r>
        <w:rPr>
          <w:rFonts w:ascii="Cambria Math" w:hAnsi="Cambria Math" w:eastAsia="Cambria Math"/>
          <w:sz w:val="24"/>
          <w:vertAlign w:val="baseline"/>
        </w:rPr>
        <w:t>𝑜𝑓</w:t>
      </w:r>
      <w:r>
        <w:rPr>
          <w:rFonts w:ascii="Cambria Math" w:hAnsi="Cambria Math" w:eastAsia="Cambria Math"/>
          <w:spacing w:val="16"/>
          <w:sz w:val="24"/>
          <w:vertAlign w:val="baseline"/>
        </w:rPr>
        <w:t> </w:t>
      </w:r>
      <w:r>
        <w:rPr>
          <w:rFonts w:ascii="Cambria Math" w:hAnsi="Cambria Math" w:eastAsia="Cambria Math"/>
          <w:sz w:val="24"/>
          <w:vertAlign w:val="baseline"/>
        </w:rPr>
        <w:t>𝑛𝑒𝑤</w:t>
      </w:r>
      <w:r>
        <w:rPr>
          <w:rFonts w:ascii="Cambria Math" w:hAnsi="Cambria Math" w:eastAsia="Cambria Math"/>
          <w:spacing w:val="16"/>
          <w:sz w:val="24"/>
          <w:vertAlign w:val="baseline"/>
        </w:rPr>
        <w:t> </w:t>
      </w:r>
      <w:r>
        <w:rPr>
          <w:rFonts w:ascii="Cambria Math" w:hAnsi="Cambria Math" w:eastAsia="Cambria Math"/>
          <w:sz w:val="24"/>
          <w:vertAlign w:val="baseline"/>
        </w:rPr>
        <w:t>𝑝𝑢𝑏𝑙𝑖𝑐</w:t>
      </w:r>
      <w:r>
        <w:rPr>
          <w:rFonts w:ascii="Cambria Math" w:hAnsi="Cambria Math" w:eastAsia="Cambria Math"/>
          <w:spacing w:val="18"/>
          <w:sz w:val="24"/>
          <w:vertAlign w:val="baseline"/>
        </w:rPr>
        <w:t> </w:t>
      </w:r>
      <w:r>
        <w:rPr>
          <w:rFonts w:ascii="Cambria Math" w:hAnsi="Cambria Math" w:eastAsia="Cambria Math"/>
          <w:spacing w:val="-2"/>
          <w:sz w:val="24"/>
          <w:vertAlign w:val="baseline"/>
        </w:rPr>
        <w:t>𝑐𝑎𝑝𝑖𝑡𝑎𝑙</w:t>
      </w:r>
    </w:p>
    <w:p>
      <w:pPr>
        <w:pStyle w:val="BodyText"/>
        <w:spacing w:before="136"/>
        <w:ind w:left="3180"/>
        <w:rPr>
          <w:rFonts w:ascii="Cambria Math" w:hAnsi="Cambria Math" w:eastAsia="Cambria Math"/>
        </w:rPr>
      </w:pPr>
      <w:r>
        <w:rPr>
          <w:rFonts w:ascii="Cambria Math" w:hAnsi="Cambria Math" w:eastAsia="Cambria Math"/>
        </w:rPr>
        <w:t>𝑈</w:t>
      </w:r>
      <w:r>
        <w:rPr>
          <w:rFonts w:ascii="Cambria Math" w:hAnsi="Cambria Math" w:eastAsia="Cambria Math"/>
          <w:vertAlign w:val="subscript"/>
        </w:rPr>
        <w:t>𝑘,j,𝑡</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𝑈𝑠𝑒𝑟</w:t>
      </w:r>
      <w:r>
        <w:rPr>
          <w:rFonts w:ascii="Cambria Math" w:hAnsi="Cambria Math" w:eastAsia="Cambria Math"/>
          <w:spacing w:val="9"/>
          <w:vertAlign w:val="baseline"/>
        </w:rPr>
        <w:t> </w:t>
      </w:r>
      <w:r>
        <w:rPr>
          <w:rFonts w:ascii="Cambria Math" w:hAnsi="Cambria Math" w:eastAsia="Cambria Math"/>
          <w:vertAlign w:val="baseline"/>
        </w:rPr>
        <w:t>𝑐𝑜𝑠𝑡</w:t>
      </w:r>
      <w:r>
        <w:rPr>
          <w:rFonts w:ascii="Cambria Math" w:hAnsi="Cambria Math" w:eastAsia="Cambria Math"/>
          <w:spacing w:val="13"/>
          <w:vertAlign w:val="baseline"/>
        </w:rPr>
        <w:t> </w:t>
      </w:r>
      <w:r>
        <w:rPr>
          <w:rFonts w:ascii="Cambria Math" w:hAnsi="Cambria Math" w:eastAsia="Cambria Math"/>
          <w:vertAlign w:val="baseline"/>
        </w:rPr>
        <w:t>𝑜𝑓</w:t>
      </w:r>
      <w:r>
        <w:rPr>
          <w:rFonts w:ascii="Cambria Math" w:hAnsi="Cambria Math" w:eastAsia="Cambria Math"/>
          <w:spacing w:val="14"/>
          <w:vertAlign w:val="baseline"/>
        </w:rPr>
        <w:t> </w:t>
      </w:r>
      <w:r>
        <w:rPr>
          <w:rFonts w:ascii="Cambria Math" w:hAnsi="Cambria Math" w:eastAsia="Cambria Math"/>
          <w:vertAlign w:val="baseline"/>
        </w:rPr>
        <w:t>𝑡𝑦𝑝𝑒</w:t>
      </w:r>
      <w:r>
        <w:rPr>
          <w:rFonts w:ascii="Cambria Math" w:hAnsi="Cambria Math" w:eastAsia="Cambria Math"/>
          <w:spacing w:val="12"/>
          <w:vertAlign w:val="baseline"/>
        </w:rPr>
        <w:t> </w:t>
      </w:r>
      <w:r>
        <w:rPr>
          <w:rFonts w:ascii="Cambria Math" w:hAnsi="Cambria Math" w:eastAsia="Cambria Math"/>
          <w:vertAlign w:val="baseline"/>
        </w:rPr>
        <w:t>𝑘</w:t>
      </w:r>
      <w:r>
        <w:rPr>
          <w:rFonts w:ascii="Cambria Math" w:hAnsi="Cambria Math" w:eastAsia="Cambria Math"/>
          <w:spacing w:val="13"/>
          <w:vertAlign w:val="baseline"/>
        </w:rPr>
        <w:t> </w:t>
      </w:r>
      <w:r>
        <w:rPr>
          <w:rFonts w:ascii="Cambria Math" w:hAnsi="Cambria Math" w:eastAsia="Cambria Math"/>
          <w:vertAlign w:val="baseline"/>
        </w:rPr>
        <w:t>𝑐𝑎𝑝𝑖𝑡𝑎𝑙</w:t>
      </w:r>
      <w:r>
        <w:rPr>
          <w:rFonts w:ascii="Cambria Math" w:hAnsi="Cambria Math" w:eastAsia="Cambria Math"/>
          <w:spacing w:val="13"/>
          <w:vertAlign w:val="baseline"/>
        </w:rPr>
        <w:t> </w:t>
      </w:r>
      <w:r>
        <w:rPr>
          <w:rFonts w:ascii="Cambria Math" w:hAnsi="Cambria Math" w:eastAsia="Cambria Math"/>
          <w:vertAlign w:val="baseline"/>
        </w:rPr>
        <w:t>𝑖𝑛</w:t>
      </w:r>
      <w:r>
        <w:rPr>
          <w:rFonts w:ascii="Cambria Math" w:hAnsi="Cambria Math" w:eastAsia="Cambria Math"/>
          <w:spacing w:val="8"/>
          <w:vertAlign w:val="baseline"/>
        </w:rPr>
        <w:t> </w:t>
      </w:r>
      <w:r>
        <w:rPr>
          <w:rFonts w:ascii="Cambria Math" w:hAnsi="Cambria Math" w:eastAsia="Cambria Math"/>
          <w:vertAlign w:val="baseline"/>
        </w:rPr>
        <w:t>𝑖𝑛𝑑𝑢𝑠𝑡𝑟𝑦</w:t>
      </w:r>
      <w:r>
        <w:rPr>
          <w:rFonts w:ascii="Cambria Math" w:hAnsi="Cambria Math" w:eastAsia="Cambria Math"/>
          <w:spacing w:val="12"/>
          <w:vertAlign w:val="baseline"/>
        </w:rPr>
        <w:t> </w:t>
      </w:r>
      <w:r>
        <w:rPr>
          <w:rFonts w:ascii="Cambria Math" w:hAnsi="Cambria Math" w:eastAsia="Cambria Math"/>
          <w:spacing w:val="-10"/>
          <w:vertAlign w:val="baseline"/>
        </w:rPr>
        <w:t>j</w:t>
      </w:r>
    </w:p>
    <w:p>
      <w:pPr>
        <w:spacing w:before="172"/>
        <w:ind w:left="3180" w:right="0" w:firstLine="0"/>
        <w:jc w:val="left"/>
        <w:rPr>
          <w:rFonts w:ascii="Cambria Math" w:hAnsi="Cambria Math" w:eastAsia="Cambria Math"/>
          <w:sz w:val="24"/>
        </w:rPr>
      </w:pPr>
      <w:r>
        <w:rPr>
          <w:rFonts w:ascii="Cambria Math" w:hAnsi="Cambria Math" w:eastAsia="Cambria Math"/>
          <w:sz w:val="24"/>
        </w:rPr>
        <w:t>𝐼𝑅</w:t>
      </w:r>
      <w:r>
        <w:rPr>
          <w:rFonts w:ascii="Cambria Math" w:hAnsi="Cambria Math" w:eastAsia="Cambria Math"/>
          <w:spacing w:val="-17"/>
          <w:sz w:val="24"/>
        </w:rPr>
        <w:t> </w:t>
      </w:r>
      <w:r>
        <w:rPr>
          <w:rFonts w:ascii="Cambria Math" w:hAnsi="Cambria Math" w:eastAsia="Cambria Math"/>
          <w:position w:val="-4"/>
          <w:sz w:val="17"/>
        </w:rPr>
        <w:t>𝑡</w:t>
      </w:r>
      <w:r>
        <w:rPr>
          <w:rFonts w:ascii="Cambria Math" w:hAnsi="Cambria Math" w:eastAsia="Cambria Math"/>
          <w:sz w:val="24"/>
        </w:rPr>
        <w:t>∶</w:t>
      </w:r>
      <w:r>
        <w:rPr>
          <w:rFonts w:ascii="Cambria Math" w:hAnsi="Cambria Math" w:eastAsia="Cambria Math"/>
          <w:spacing w:val="-10"/>
          <w:sz w:val="24"/>
        </w:rPr>
        <w:t> </w:t>
      </w:r>
      <w:r>
        <w:rPr>
          <w:rFonts w:ascii="Cambria Math" w:hAnsi="Cambria Math" w:eastAsia="Cambria Math"/>
          <w:sz w:val="24"/>
        </w:rPr>
        <w:t>𝐼𝑛𝑡𝑒𝑟𝑒𝑠𝑡</w:t>
      </w:r>
      <w:r>
        <w:rPr>
          <w:rFonts w:ascii="Cambria Math" w:hAnsi="Cambria Math" w:eastAsia="Cambria Math"/>
          <w:spacing w:val="6"/>
          <w:sz w:val="24"/>
        </w:rPr>
        <w:t> </w:t>
      </w:r>
      <w:r>
        <w:rPr>
          <w:rFonts w:ascii="Cambria Math" w:hAnsi="Cambria Math" w:eastAsia="Cambria Math"/>
          <w:spacing w:val="-4"/>
          <w:sz w:val="24"/>
        </w:rPr>
        <w:t>𝑟𝑎𝑡𝑒</w:t>
      </w:r>
    </w:p>
    <w:p>
      <w:pPr>
        <w:pStyle w:val="BodyText"/>
        <w:spacing w:before="105"/>
        <w:ind w:left="3180"/>
        <w:rPr>
          <w:rFonts w:ascii="Cambria Math" w:hAnsi="Cambria Math" w:eastAsia="Cambria Math"/>
        </w:rPr>
      </w:pPr>
      <w:r>
        <w:rPr>
          <w:rFonts w:ascii="Cambria Math" w:hAnsi="Cambria Math" w:eastAsia="Cambria Math"/>
        </w:rPr>
        <w:t>𝛿</w:t>
      </w:r>
      <w:r>
        <w:rPr>
          <w:rFonts w:ascii="Cambria Math" w:hAnsi="Cambria Math" w:eastAsia="Cambria Math"/>
          <w:vertAlign w:val="subscript"/>
        </w:rPr>
        <w:t>𝑘,j</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vertAlign w:val="baseline"/>
        </w:rPr>
        <w:t>𝐷𝑒𝑝𝑟𝑒𝑐𝑖𝑎𝑡𝑖𝑜𝑛</w:t>
      </w:r>
      <w:r>
        <w:rPr>
          <w:rFonts w:ascii="Cambria Math" w:hAnsi="Cambria Math" w:eastAsia="Cambria Math"/>
          <w:spacing w:val="8"/>
          <w:vertAlign w:val="baseline"/>
        </w:rPr>
        <w:t> </w:t>
      </w:r>
      <w:r>
        <w:rPr>
          <w:rFonts w:ascii="Cambria Math" w:hAnsi="Cambria Math" w:eastAsia="Cambria Math"/>
          <w:vertAlign w:val="baseline"/>
        </w:rPr>
        <w:t>𝑟𝑎𝑡𝑒</w:t>
      </w:r>
      <w:r>
        <w:rPr>
          <w:rFonts w:ascii="Cambria Math" w:hAnsi="Cambria Math" w:eastAsia="Cambria Math"/>
          <w:spacing w:val="7"/>
          <w:vertAlign w:val="baseline"/>
        </w:rPr>
        <w:t> </w:t>
      </w:r>
      <w:r>
        <w:rPr>
          <w:rFonts w:ascii="Cambria Math" w:hAnsi="Cambria Math" w:eastAsia="Cambria Math"/>
          <w:vertAlign w:val="baseline"/>
        </w:rPr>
        <w:t>𝑜𝑓</w:t>
      </w:r>
      <w:r>
        <w:rPr>
          <w:rFonts w:ascii="Cambria Math" w:hAnsi="Cambria Math" w:eastAsia="Cambria Math"/>
          <w:spacing w:val="15"/>
          <w:vertAlign w:val="baseline"/>
        </w:rPr>
        <w:t> </w:t>
      </w:r>
      <w:r>
        <w:rPr>
          <w:rFonts w:ascii="Cambria Math" w:hAnsi="Cambria Math" w:eastAsia="Cambria Math"/>
          <w:vertAlign w:val="baseline"/>
        </w:rPr>
        <w:t>𝑐𝑎𝑝𝑖𝑡𝑎𝑙</w:t>
      </w:r>
      <w:r>
        <w:rPr>
          <w:rFonts w:ascii="Cambria Math" w:hAnsi="Cambria Math" w:eastAsia="Cambria Math"/>
          <w:spacing w:val="11"/>
          <w:vertAlign w:val="baseline"/>
        </w:rPr>
        <w:t> </w:t>
      </w:r>
      <w:r>
        <w:rPr>
          <w:rFonts w:ascii="Cambria Math" w:hAnsi="Cambria Math" w:eastAsia="Cambria Math"/>
          <w:vertAlign w:val="baseline"/>
        </w:rPr>
        <w:t>𝑘</w:t>
      </w:r>
      <w:r>
        <w:rPr>
          <w:rFonts w:ascii="Cambria Math" w:hAnsi="Cambria Math" w:eastAsia="Cambria Math"/>
          <w:spacing w:val="10"/>
          <w:vertAlign w:val="baseline"/>
        </w:rPr>
        <w:t> </w:t>
      </w:r>
      <w:r>
        <w:rPr>
          <w:rFonts w:ascii="Cambria Math" w:hAnsi="Cambria Math" w:eastAsia="Cambria Math"/>
          <w:vertAlign w:val="baseline"/>
        </w:rPr>
        <w:t>𝑢𝑠𝑒𝑑</w:t>
      </w:r>
      <w:r>
        <w:rPr>
          <w:rFonts w:ascii="Cambria Math" w:hAnsi="Cambria Math" w:eastAsia="Cambria Math"/>
          <w:spacing w:val="12"/>
          <w:vertAlign w:val="baseline"/>
        </w:rPr>
        <w:t> </w:t>
      </w:r>
      <w:r>
        <w:rPr>
          <w:rFonts w:ascii="Cambria Math" w:hAnsi="Cambria Math" w:eastAsia="Cambria Math"/>
          <w:vertAlign w:val="baseline"/>
        </w:rPr>
        <w:t>𝑖𝑛</w:t>
      </w:r>
      <w:r>
        <w:rPr>
          <w:rFonts w:ascii="Cambria Math" w:hAnsi="Cambria Math" w:eastAsia="Cambria Math"/>
          <w:spacing w:val="7"/>
          <w:vertAlign w:val="baseline"/>
        </w:rPr>
        <w:t> </w:t>
      </w:r>
      <w:r>
        <w:rPr>
          <w:rFonts w:ascii="Cambria Math" w:hAnsi="Cambria Math" w:eastAsia="Cambria Math"/>
          <w:vertAlign w:val="baseline"/>
        </w:rPr>
        <w:t>𝑖𝑛𝑑𝑢𝑠𝑡𝑟𝑦</w:t>
      </w:r>
      <w:r>
        <w:rPr>
          <w:rFonts w:ascii="Cambria Math" w:hAnsi="Cambria Math" w:eastAsia="Cambria Math"/>
          <w:spacing w:val="10"/>
          <w:vertAlign w:val="baseline"/>
        </w:rPr>
        <w:t> </w:t>
      </w:r>
      <w:r>
        <w:rPr>
          <w:rFonts w:ascii="Cambria Math" w:hAnsi="Cambria Math" w:eastAsia="Cambria Math"/>
          <w:spacing w:val="-10"/>
          <w:vertAlign w:val="baseline"/>
        </w:rPr>
        <w:t>j</w:t>
      </w:r>
    </w:p>
    <w:p>
      <w:pPr>
        <w:spacing w:before="172"/>
        <w:ind w:left="3180" w:right="0" w:firstLine="0"/>
        <w:jc w:val="left"/>
        <w:rPr>
          <w:rFonts w:ascii="Cambria Math" w:hAnsi="Cambria Math" w:eastAsia="Cambria Math"/>
          <w:sz w:val="24"/>
        </w:rPr>
      </w:pPr>
      <w:r>
        <w:rPr>
          <w:rFonts w:ascii="Cambria Math" w:hAnsi="Cambria Math" w:eastAsia="Cambria Math"/>
          <w:sz w:val="24"/>
        </w:rPr>
        <w:t>𝐴</w:t>
      </w:r>
      <w:r>
        <w:rPr>
          <w:rFonts w:ascii="Cambria Math" w:hAnsi="Cambria Math" w:eastAsia="Cambria Math"/>
          <w:sz w:val="24"/>
          <w:vertAlign w:val="superscript"/>
        </w:rPr>
        <w:t>𝐾_𝑃𝑅𝐼</w:t>
      </w:r>
      <w:r>
        <w:rPr>
          <w:rFonts w:ascii="Cambria Math" w:hAnsi="Cambria Math" w:eastAsia="Cambria Math"/>
          <w:sz w:val="24"/>
          <w:vertAlign w:val="baseline"/>
        </w:rPr>
        <w:t>∶</w:t>
      </w:r>
      <w:r>
        <w:rPr>
          <w:rFonts w:ascii="Cambria Math" w:hAnsi="Cambria Math" w:eastAsia="Cambria Math"/>
          <w:spacing w:val="-13"/>
          <w:sz w:val="24"/>
          <w:vertAlign w:val="baseline"/>
        </w:rPr>
        <w:t> </w:t>
      </w:r>
      <w:r>
        <w:rPr>
          <w:rFonts w:ascii="Cambria Math" w:hAnsi="Cambria Math" w:eastAsia="Cambria Math"/>
          <w:sz w:val="24"/>
          <w:vertAlign w:val="baseline"/>
        </w:rPr>
        <w:t>𝑆𝑐𝑎𝑙𝑒</w:t>
      </w:r>
      <w:r>
        <w:rPr>
          <w:rFonts w:ascii="Cambria Math" w:hAnsi="Cambria Math" w:eastAsia="Cambria Math"/>
          <w:spacing w:val="8"/>
          <w:sz w:val="24"/>
          <w:vertAlign w:val="baseline"/>
        </w:rPr>
        <w:t> </w:t>
      </w:r>
      <w:r>
        <w:rPr>
          <w:rFonts w:ascii="Cambria Math" w:hAnsi="Cambria Math" w:eastAsia="Cambria Math"/>
          <w:sz w:val="24"/>
          <w:vertAlign w:val="baseline"/>
        </w:rPr>
        <w:t>𝑝𝑎𝑟𝑎𝑚𝑒𝑡𝑒𝑟</w:t>
      </w:r>
      <w:r>
        <w:rPr>
          <w:rFonts w:ascii="Cambria Math" w:hAnsi="Cambria Math" w:eastAsia="Cambria Math"/>
          <w:spacing w:val="9"/>
          <w:sz w:val="24"/>
          <w:vertAlign w:val="baseline"/>
        </w:rPr>
        <w:t> </w:t>
      </w:r>
      <w:r>
        <w:rPr>
          <w:rFonts w:ascii="Cambria Math" w:hAnsi="Cambria Math" w:eastAsia="Cambria Math"/>
          <w:sz w:val="24"/>
          <w:vertAlign w:val="baseline"/>
        </w:rPr>
        <w:t>(𝑝𝑟𝑖𝑐𝑒</w:t>
      </w:r>
      <w:r>
        <w:rPr>
          <w:rFonts w:ascii="Cambria Math" w:hAnsi="Cambria Math" w:eastAsia="Cambria Math"/>
          <w:spacing w:val="10"/>
          <w:sz w:val="24"/>
          <w:vertAlign w:val="baseline"/>
        </w:rPr>
        <w:t> </w:t>
      </w:r>
      <w:r>
        <w:rPr>
          <w:rFonts w:ascii="Cambria Math" w:hAnsi="Cambria Math" w:eastAsia="Cambria Math"/>
          <w:sz w:val="24"/>
          <w:vertAlign w:val="baseline"/>
        </w:rPr>
        <w:t>𝑜𝑓</w:t>
      </w:r>
      <w:r>
        <w:rPr>
          <w:rFonts w:ascii="Cambria Math" w:hAnsi="Cambria Math" w:eastAsia="Cambria Math"/>
          <w:spacing w:val="12"/>
          <w:sz w:val="24"/>
          <w:vertAlign w:val="baseline"/>
        </w:rPr>
        <w:t> </w:t>
      </w:r>
      <w:r>
        <w:rPr>
          <w:rFonts w:ascii="Cambria Math" w:hAnsi="Cambria Math" w:eastAsia="Cambria Math"/>
          <w:sz w:val="24"/>
          <w:vertAlign w:val="baseline"/>
        </w:rPr>
        <w:t>𝑛𝑒𝑤</w:t>
      </w:r>
      <w:r>
        <w:rPr>
          <w:rFonts w:ascii="Cambria Math" w:hAnsi="Cambria Math" w:eastAsia="Cambria Math"/>
          <w:spacing w:val="13"/>
          <w:sz w:val="24"/>
          <w:vertAlign w:val="baseline"/>
        </w:rPr>
        <w:t> </w:t>
      </w:r>
      <w:r>
        <w:rPr>
          <w:rFonts w:ascii="Cambria Math" w:hAnsi="Cambria Math" w:eastAsia="Cambria Math"/>
          <w:sz w:val="24"/>
          <w:vertAlign w:val="baseline"/>
        </w:rPr>
        <w:t>𝑝𝑟𝑖𝑣𝑎𝑡𝑒</w:t>
      </w:r>
      <w:r>
        <w:rPr>
          <w:rFonts w:ascii="Cambria Math" w:hAnsi="Cambria Math" w:eastAsia="Cambria Math"/>
          <w:spacing w:val="8"/>
          <w:sz w:val="24"/>
          <w:vertAlign w:val="baseline"/>
        </w:rPr>
        <w:t> </w:t>
      </w:r>
      <w:r>
        <w:rPr>
          <w:rFonts w:ascii="Cambria Math" w:hAnsi="Cambria Math" w:eastAsia="Cambria Math"/>
          <w:sz w:val="24"/>
          <w:vertAlign w:val="baseline"/>
        </w:rPr>
        <w:t>𝑐𝑎𝑝𝑖𝑡𝑎𝑙</w:t>
      </w:r>
      <w:r>
        <w:rPr>
          <w:rFonts w:ascii="Cambria Math" w:hAnsi="Cambria Math" w:eastAsia="Cambria Math"/>
          <w:spacing w:val="11"/>
          <w:sz w:val="24"/>
          <w:vertAlign w:val="baseline"/>
        </w:rPr>
        <w:t> </w:t>
      </w:r>
      <w:r>
        <w:rPr>
          <w:rFonts w:ascii="Cambria Math" w:hAnsi="Cambria Math" w:eastAsia="Cambria Math"/>
          <w:spacing w:val="-10"/>
          <w:sz w:val="24"/>
          <w:vertAlign w:val="baseline"/>
        </w:rPr>
        <w:t>)</w:t>
      </w:r>
    </w:p>
    <w:p>
      <w:pPr>
        <w:spacing w:before="144"/>
        <w:ind w:left="3180" w:right="0" w:firstLine="0"/>
        <w:jc w:val="left"/>
        <w:rPr>
          <w:rFonts w:ascii="Cambria Math" w:hAnsi="Cambria Math" w:eastAsia="Cambria Math"/>
          <w:sz w:val="24"/>
        </w:rPr>
      </w:pPr>
      <w:r>
        <w:rPr>
          <w:rFonts w:ascii="Cambria Math" w:hAnsi="Cambria Math" w:eastAsia="Cambria Math"/>
          <w:sz w:val="24"/>
        </w:rPr>
        <w:t>𝐴</w:t>
      </w:r>
      <w:r>
        <w:rPr>
          <w:rFonts w:ascii="Cambria Math" w:hAnsi="Cambria Math" w:eastAsia="Cambria Math"/>
          <w:sz w:val="24"/>
          <w:vertAlign w:val="superscript"/>
        </w:rPr>
        <w:t>𝐾_𝑃𝑈𝐵</w:t>
      </w:r>
      <w:r>
        <w:rPr>
          <w:rFonts w:ascii="Cambria Math" w:hAnsi="Cambria Math" w:eastAsia="Cambria Math"/>
          <w:sz w:val="24"/>
          <w:vertAlign w:val="baseline"/>
        </w:rPr>
        <w:t>∶</w:t>
      </w:r>
      <w:r>
        <w:rPr>
          <w:rFonts w:ascii="Cambria Math" w:hAnsi="Cambria Math" w:eastAsia="Cambria Math"/>
          <w:spacing w:val="-10"/>
          <w:sz w:val="24"/>
          <w:vertAlign w:val="baseline"/>
        </w:rPr>
        <w:t> </w:t>
      </w:r>
      <w:r>
        <w:rPr>
          <w:rFonts w:ascii="Cambria Math" w:hAnsi="Cambria Math" w:eastAsia="Cambria Math"/>
          <w:sz w:val="24"/>
          <w:vertAlign w:val="baseline"/>
        </w:rPr>
        <w:t>𝑆𝑐𝑎𝑙𝑒</w:t>
      </w:r>
      <w:r>
        <w:rPr>
          <w:rFonts w:ascii="Cambria Math" w:hAnsi="Cambria Math" w:eastAsia="Cambria Math"/>
          <w:spacing w:val="9"/>
          <w:sz w:val="24"/>
          <w:vertAlign w:val="baseline"/>
        </w:rPr>
        <w:t> </w:t>
      </w:r>
      <w:r>
        <w:rPr>
          <w:rFonts w:ascii="Cambria Math" w:hAnsi="Cambria Math" w:eastAsia="Cambria Math"/>
          <w:sz w:val="24"/>
          <w:vertAlign w:val="baseline"/>
        </w:rPr>
        <w:t>𝑝𝑎𝑟𝑎𝑚𝑒𝑡𝑒𝑟</w:t>
      </w:r>
      <w:r>
        <w:rPr>
          <w:rFonts w:ascii="Cambria Math" w:hAnsi="Cambria Math" w:eastAsia="Cambria Math"/>
          <w:spacing w:val="10"/>
          <w:sz w:val="24"/>
          <w:vertAlign w:val="baseline"/>
        </w:rPr>
        <w:t> </w:t>
      </w:r>
      <w:r>
        <w:rPr>
          <w:rFonts w:ascii="Cambria Math" w:hAnsi="Cambria Math" w:eastAsia="Cambria Math"/>
          <w:sz w:val="24"/>
          <w:vertAlign w:val="baseline"/>
        </w:rPr>
        <w:t>(𝑝𝑟𝑖𝑐𝑒</w:t>
      </w:r>
      <w:r>
        <w:rPr>
          <w:rFonts w:ascii="Cambria Math" w:hAnsi="Cambria Math" w:eastAsia="Cambria Math"/>
          <w:spacing w:val="8"/>
          <w:sz w:val="24"/>
          <w:vertAlign w:val="baseline"/>
        </w:rPr>
        <w:t> </w:t>
      </w:r>
      <w:r>
        <w:rPr>
          <w:rFonts w:ascii="Cambria Math" w:hAnsi="Cambria Math" w:eastAsia="Cambria Math"/>
          <w:sz w:val="24"/>
          <w:vertAlign w:val="baseline"/>
        </w:rPr>
        <w:t>𝑜𝑓</w:t>
      </w:r>
      <w:r>
        <w:rPr>
          <w:rFonts w:ascii="Cambria Math" w:hAnsi="Cambria Math" w:eastAsia="Cambria Math"/>
          <w:spacing w:val="13"/>
          <w:sz w:val="24"/>
          <w:vertAlign w:val="baseline"/>
        </w:rPr>
        <w:t> </w:t>
      </w:r>
      <w:r>
        <w:rPr>
          <w:rFonts w:ascii="Cambria Math" w:hAnsi="Cambria Math" w:eastAsia="Cambria Math"/>
          <w:sz w:val="24"/>
          <w:vertAlign w:val="baseline"/>
        </w:rPr>
        <w:t>𝑛𝑒𝑤</w:t>
      </w:r>
      <w:r>
        <w:rPr>
          <w:rFonts w:ascii="Cambria Math" w:hAnsi="Cambria Math" w:eastAsia="Cambria Math"/>
          <w:spacing w:val="13"/>
          <w:sz w:val="24"/>
          <w:vertAlign w:val="baseline"/>
        </w:rPr>
        <w:t> </w:t>
      </w:r>
      <w:r>
        <w:rPr>
          <w:rFonts w:ascii="Cambria Math" w:hAnsi="Cambria Math" w:eastAsia="Cambria Math"/>
          <w:sz w:val="24"/>
          <w:vertAlign w:val="baseline"/>
        </w:rPr>
        <w:t>𝑝𝑢𝑏𝑙𝑖𝑐</w:t>
      </w:r>
      <w:r>
        <w:rPr>
          <w:rFonts w:ascii="Cambria Math" w:hAnsi="Cambria Math" w:eastAsia="Cambria Math"/>
          <w:spacing w:val="14"/>
          <w:sz w:val="24"/>
          <w:vertAlign w:val="baseline"/>
        </w:rPr>
        <w:t> </w:t>
      </w:r>
      <w:r>
        <w:rPr>
          <w:rFonts w:ascii="Cambria Math" w:hAnsi="Cambria Math" w:eastAsia="Cambria Math"/>
          <w:sz w:val="24"/>
          <w:vertAlign w:val="baseline"/>
        </w:rPr>
        <w:t>𝑐𝑎𝑝𝑖𝑡𝑎𝑙</w:t>
      </w:r>
      <w:r>
        <w:rPr>
          <w:rFonts w:ascii="Cambria Math" w:hAnsi="Cambria Math" w:eastAsia="Cambria Math"/>
          <w:spacing w:val="12"/>
          <w:sz w:val="24"/>
          <w:vertAlign w:val="baseline"/>
        </w:rPr>
        <w:t> </w:t>
      </w:r>
      <w:r>
        <w:rPr>
          <w:rFonts w:ascii="Cambria Math" w:hAnsi="Cambria Math" w:eastAsia="Cambria Math"/>
          <w:spacing w:val="-10"/>
          <w:sz w:val="24"/>
          <w:vertAlign w:val="baseline"/>
        </w:rPr>
        <w:t>)</w:t>
      </w:r>
    </w:p>
    <w:p>
      <w:pPr>
        <w:pStyle w:val="BodyText"/>
        <w:spacing w:before="141"/>
        <w:ind w:left="3180"/>
        <w:rPr>
          <w:rFonts w:ascii="Cambria Math" w:hAnsi="Cambria Math" w:eastAsia="Cambria Math"/>
        </w:rPr>
      </w:pPr>
      <w:r>
        <w:rPr>
          <w:rFonts w:ascii="Cambria Math" w:hAnsi="Cambria Math" w:eastAsia="Cambria Math"/>
        </w:rPr>
        <w:t>𝜙</w:t>
      </w:r>
      <w:r>
        <w:rPr>
          <w:rFonts w:ascii="Cambria Math" w:hAnsi="Cambria Math" w:eastAsia="Cambria Math"/>
          <w:vertAlign w:val="subscript"/>
        </w:rPr>
        <w:t>𝑘,j</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𝑆𝑐𝑎𝑙𝑒</w:t>
      </w:r>
      <w:r>
        <w:rPr>
          <w:rFonts w:ascii="Cambria Math" w:hAnsi="Cambria Math" w:eastAsia="Cambria Math"/>
          <w:spacing w:val="10"/>
          <w:vertAlign w:val="baseline"/>
        </w:rPr>
        <w:t> </w:t>
      </w:r>
      <w:r>
        <w:rPr>
          <w:rFonts w:ascii="Cambria Math" w:hAnsi="Cambria Math" w:eastAsia="Cambria Math"/>
          <w:vertAlign w:val="baseline"/>
        </w:rPr>
        <w:t>𝑝𝑎𝑟𝑎𝑚𝑒𝑡𝑒𝑟</w:t>
      </w:r>
      <w:r>
        <w:rPr>
          <w:rFonts w:ascii="Cambria Math" w:hAnsi="Cambria Math" w:eastAsia="Cambria Math"/>
          <w:spacing w:val="11"/>
          <w:vertAlign w:val="baseline"/>
        </w:rPr>
        <w:t> </w:t>
      </w:r>
      <w:r>
        <w:rPr>
          <w:rFonts w:ascii="Cambria Math" w:hAnsi="Cambria Math" w:eastAsia="Cambria Math"/>
          <w:vertAlign w:val="baseline"/>
        </w:rPr>
        <w:t>(𝑎𝑙𝑙𝑜𝑐𝑎𝑡𝑖𝑜𝑛</w:t>
      </w:r>
      <w:r>
        <w:rPr>
          <w:rFonts w:ascii="Cambria Math" w:hAnsi="Cambria Math" w:eastAsia="Cambria Math"/>
          <w:spacing w:val="12"/>
          <w:vertAlign w:val="baseline"/>
        </w:rPr>
        <w:t> </w:t>
      </w:r>
      <w:r>
        <w:rPr>
          <w:rFonts w:ascii="Cambria Math" w:hAnsi="Cambria Math" w:eastAsia="Cambria Math"/>
          <w:vertAlign w:val="baseline"/>
        </w:rPr>
        <w:t>𝑜𝑓</w:t>
      </w:r>
      <w:r>
        <w:rPr>
          <w:rFonts w:ascii="Cambria Math" w:hAnsi="Cambria Math" w:eastAsia="Cambria Math"/>
          <w:spacing w:val="14"/>
          <w:vertAlign w:val="baseline"/>
        </w:rPr>
        <w:t> </w:t>
      </w:r>
      <w:r>
        <w:rPr>
          <w:rFonts w:ascii="Cambria Math" w:hAnsi="Cambria Math" w:eastAsia="Cambria Math"/>
          <w:vertAlign w:val="baseline"/>
        </w:rPr>
        <w:t>𝑖𝑛𝑣𝑒𝑠𝑡𝑚𝑒𝑛𝑡</w:t>
      </w:r>
      <w:r>
        <w:rPr>
          <w:rFonts w:ascii="Cambria Math" w:hAnsi="Cambria Math" w:eastAsia="Cambria Math"/>
          <w:spacing w:val="14"/>
          <w:vertAlign w:val="baseline"/>
        </w:rPr>
        <w:t> </w:t>
      </w:r>
      <w:r>
        <w:rPr>
          <w:rFonts w:ascii="Cambria Math" w:hAnsi="Cambria Math" w:eastAsia="Cambria Math"/>
          <w:vertAlign w:val="baseline"/>
        </w:rPr>
        <w:t>𝑡𝑜</w:t>
      </w:r>
      <w:r>
        <w:rPr>
          <w:rFonts w:ascii="Cambria Math" w:hAnsi="Cambria Math" w:eastAsia="Cambria Math"/>
          <w:spacing w:val="13"/>
          <w:vertAlign w:val="baseline"/>
        </w:rPr>
        <w:t> </w:t>
      </w:r>
      <w:r>
        <w:rPr>
          <w:rFonts w:ascii="Cambria Math" w:hAnsi="Cambria Math" w:eastAsia="Cambria Math"/>
          <w:spacing w:val="-2"/>
          <w:vertAlign w:val="baseline"/>
        </w:rPr>
        <w:t>𝑖𝑛𝑑𝑢𝑠𝑡𝑟𝑖𝑒𝑠)</w:t>
      </w:r>
    </w:p>
    <w:p>
      <w:pPr>
        <w:pStyle w:val="BodyText"/>
        <w:spacing w:before="167"/>
        <w:ind w:left="3180"/>
        <w:rPr>
          <w:rFonts w:ascii="Cambria Math" w:hAnsi="Cambria Math" w:eastAsia="Cambria Math"/>
        </w:rPr>
      </w:pPr>
      <w:r>
        <w:rPr>
          <w:rFonts w:ascii="Cambria Math" w:hAnsi="Cambria Math" w:eastAsia="Cambria Math"/>
        </w:rPr>
        <w:t>𝛿</w:t>
      </w:r>
      <w:r>
        <w:rPr>
          <w:rFonts w:ascii="Cambria Math" w:hAnsi="Cambria Math" w:eastAsia="Cambria Math"/>
          <w:vertAlign w:val="subscript"/>
        </w:rPr>
        <w:t>𝑘,j</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𝐷𝑒𝑝𝑟𝑒𝑐𝑖𝑎𝑡𝑖𝑜𝑛</w:t>
      </w:r>
      <w:r>
        <w:rPr>
          <w:rFonts w:ascii="Cambria Math" w:hAnsi="Cambria Math" w:eastAsia="Cambria Math"/>
          <w:spacing w:val="8"/>
          <w:vertAlign w:val="baseline"/>
        </w:rPr>
        <w:t> </w:t>
      </w:r>
      <w:r>
        <w:rPr>
          <w:rFonts w:ascii="Cambria Math" w:hAnsi="Cambria Math" w:eastAsia="Cambria Math"/>
          <w:vertAlign w:val="baseline"/>
        </w:rPr>
        <w:t>𝑟𝑎𝑡𝑒</w:t>
      </w:r>
      <w:r>
        <w:rPr>
          <w:rFonts w:ascii="Cambria Math" w:hAnsi="Cambria Math" w:eastAsia="Cambria Math"/>
          <w:spacing w:val="7"/>
          <w:vertAlign w:val="baseline"/>
        </w:rPr>
        <w:t> </w:t>
      </w:r>
      <w:r>
        <w:rPr>
          <w:rFonts w:ascii="Cambria Math" w:hAnsi="Cambria Math" w:eastAsia="Cambria Math"/>
          <w:vertAlign w:val="baseline"/>
        </w:rPr>
        <w:t>𝑜𝑓</w:t>
      </w:r>
      <w:r>
        <w:rPr>
          <w:rFonts w:ascii="Cambria Math" w:hAnsi="Cambria Math" w:eastAsia="Cambria Math"/>
          <w:spacing w:val="14"/>
          <w:vertAlign w:val="baseline"/>
        </w:rPr>
        <w:t> </w:t>
      </w:r>
      <w:r>
        <w:rPr>
          <w:rFonts w:ascii="Cambria Math" w:hAnsi="Cambria Math" w:eastAsia="Cambria Math"/>
          <w:vertAlign w:val="baseline"/>
        </w:rPr>
        <w:t>𝑜𝑓</w:t>
      </w:r>
      <w:r>
        <w:rPr>
          <w:rFonts w:ascii="Cambria Math" w:hAnsi="Cambria Math" w:eastAsia="Cambria Math"/>
          <w:spacing w:val="11"/>
          <w:vertAlign w:val="baseline"/>
        </w:rPr>
        <w:t> </w:t>
      </w:r>
      <w:r>
        <w:rPr>
          <w:rFonts w:ascii="Cambria Math" w:hAnsi="Cambria Math" w:eastAsia="Cambria Math"/>
          <w:vertAlign w:val="baseline"/>
        </w:rPr>
        <w:t>𝑐𝑎𝑝𝑖𝑡𝑎𝑙</w:t>
      </w:r>
      <w:r>
        <w:rPr>
          <w:rFonts w:ascii="Cambria Math" w:hAnsi="Cambria Math" w:eastAsia="Cambria Math"/>
          <w:spacing w:val="10"/>
          <w:vertAlign w:val="baseline"/>
        </w:rPr>
        <w:t> </w:t>
      </w:r>
      <w:r>
        <w:rPr>
          <w:rFonts w:ascii="Cambria Math" w:hAnsi="Cambria Math" w:eastAsia="Cambria Math"/>
          <w:vertAlign w:val="baseline"/>
        </w:rPr>
        <w:t>𝑘</w:t>
      </w:r>
      <w:r>
        <w:rPr>
          <w:rFonts w:ascii="Cambria Math" w:hAnsi="Cambria Math" w:eastAsia="Cambria Math"/>
          <w:spacing w:val="10"/>
          <w:vertAlign w:val="baseline"/>
        </w:rPr>
        <w:t> </w:t>
      </w:r>
      <w:r>
        <w:rPr>
          <w:rFonts w:ascii="Cambria Math" w:hAnsi="Cambria Math" w:eastAsia="Cambria Math"/>
          <w:vertAlign w:val="baseline"/>
        </w:rPr>
        <w:t>𝑢𝑠𝑒𝑑</w:t>
      </w:r>
      <w:r>
        <w:rPr>
          <w:rFonts w:ascii="Cambria Math" w:hAnsi="Cambria Math" w:eastAsia="Cambria Math"/>
          <w:spacing w:val="11"/>
          <w:vertAlign w:val="baseline"/>
        </w:rPr>
        <w:t> </w:t>
      </w:r>
      <w:r>
        <w:rPr>
          <w:rFonts w:ascii="Cambria Math" w:hAnsi="Cambria Math" w:eastAsia="Cambria Math"/>
          <w:vertAlign w:val="baseline"/>
        </w:rPr>
        <w:t>𝑖𝑛</w:t>
      </w:r>
      <w:r>
        <w:rPr>
          <w:rFonts w:ascii="Cambria Math" w:hAnsi="Cambria Math" w:eastAsia="Cambria Math"/>
          <w:spacing w:val="8"/>
          <w:vertAlign w:val="baseline"/>
        </w:rPr>
        <w:t> </w:t>
      </w:r>
      <w:r>
        <w:rPr>
          <w:rFonts w:ascii="Cambria Math" w:hAnsi="Cambria Math" w:eastAsia="Cambria Math"/>
          <w:vertAlign w:val="baseline"/>
        </w:rPr>
        <w:t>𝑖𝑛𝑑𝑢𝑠𝑡𝑟𝑦</w:t>
      </w:r>
      <w:r>
        <w:rPr>
          <w:rFonts w:ascii="Cambria Math" w:hAnsi="Cambria Math" w:eastAsia="Cambria Math"/>
          <w:spacing w:val="9"/>
          <w:vertAlign w:val="baseline"/>
        </w:rPr>
        <w:t> </w:t>
      </w:r>
      <w:r>
        <w:rPr>
          <w:rFonts w:ascii="Cambria Math" w:hAnsi="Cambria Math" w:eastAsia="Cambria Math"/>
          <w:spacing w:val="-10"/>
          <w:vertAlign w:val="baseline"/>
        </w:rPr>
        <w:t>j</w:t>
      </w:r>
    </w:p>
    <w:p>
      <w:pPr>
        <w:spacing w:before="182"/>
        <w:ind w:left="3216"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35328">
                <wp:simplePos x="0" y="0"/>
                <wp:positionH relativeFrom="page">
                  <wp:posOffset>2159761</wp:posOffset>
                </wp:positionH>
                <wp:positionV relativeFrom="paragraph">
                  <wp:posOffset>211380</wp:posOffset>
                </wp:positionV>
                <wp:extent cx="280035" cy="108585"/>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2800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2"/>
                                <w:sz w:val="17"/>
                              </w:rPr>
                              <w:t>𝑘,𝑏𝑢𝑠</w:t>
                            </w:r>
                          </w:p>
                        </w:txbxContent>
                      </wps:txbx>
                      <wps:bodyPr wrap="square" lIns="0" tIns="0" rIns="0" bIns="0" rtlCol="0">
                        <a:noAutofit/>
                      </wps:bodyPr>
                    </wps:wsp>
                  </a:graphicData>
                </a:graphic>
              </wp:anchor>
            </w:drawing>
          </mc:Choice>
          <mc:Fallback>
            <w:pict>
              <v:shape style="position:absolute;margin-left:170.059998pt;margin-top:16.644131pt;width:22.05pt;height:8.550pt;mso-position-horizontal-relative:page;mso-position-vertical-relative:paragraph;z-index:-24881152" type="#_x0000_t202" id="docshape23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2"/>
                          <w:sz w:val="17"/>
                        </w:rPr>
                        <w:t>𝑘,𝑏𝑢𝑠</w:t>
                      </w:r>
                    </w:p>
                  </w:txbxContent>
                </v:textbox>
                <w10:wrap type="none"/>
              </v:shape>
            </w:pict>
          </mc:Fallback>
        </mc:AlternateContent>
      </w:r>
      <w:r>
        <w:rPr>
          <w:rFonts w:ascii="Cambria Math" w:hAnsi="Cambria Math" w:eastAsia="Cambria Math"/>
          <w:sz w:val="24"/>
        </w:rPr>
        <w:t>𝜎</w:t>
      </w:r>
      <w:r>
        <w:rPr>
          <w:rFonts w:ascii="Cambria Math" w:hAnsi="Cambria Math" w:eastAsia="Cambria Math"/>
          <w:sz w:val="24"/>
          <w:vertAlign w:val="superscript"/>
        </w:rPr>
        <w:t>𝐼𝑁𝑉</w:t>
      </w:r>
      <w:r>
        <w:rPr>
          <w:rFonts w:ascii="Cambria Math" w:hAnsi="Cambria Math" w:eastAsia="Cambria Math"/>
          <w:spacing w:val="44"/>
          <w:sz w:val="24"/>
          <w:vertAlign w:val="baseline"/>
        </w:rPr>
        <w:t>  </w:t>
      </w:r>
      <w:r>
        <w:rPr>
          <w:rFonts w:ascii="Cambria Math" w:hAnsi="Cambria Math" w:eastAsia="Cambria Math"/>
          <w:sz w:val="24"/>
          <w:vertAlign w:val="baseline"/>
        </w:rPr>
        <w:t>∶</w:t>
      </w:r>
      <w:r>
        <w:rPr>
          <w:rFonts w:ascii="Cambria Math" w:hAnsi="Cambria Math" w:eastAsia="Cambria Math"/>
          <w:spacing w:val="19"/>
          <w:sz w:val="24"/>
          <w:vertAlign w:val="baseline"/>
        </w:rPr>
        <w:t> </w:t>
      </w:r>
      <w:r>
        <w:rPr>
          <w:rFonts w:ascii="Cambria Math" w:hAnsi="Cambria Math" w:eastAsia="Cambria Math"/>
          <w:sz w:val="24"/>
          <w:vertAlign w:val="baseline"/>
        </w:rPr>
        <w:t>𝐸𝑙𝑎𝑠𝑡𝑖𝑐𝑖𝑡𝑦</w:t>
      </w:r>
      <w:r>
        <w:rPr>
          <w:rFonts w:ascii="Cambria Math" w:hAnsi="Cambria Math" w:eastAsia="Cambria Math"/>
          <w:spacing w:val="10"/>
          <w:sz w:val="24"/>
          <w:vertAlign w:val="baseline"/>
        </w:rPr>
        <w:t> </w:t>
      </w:r>
      <w:r>
        <w:rPr>
          <w:rFonts w:ascii="Cambria Math" w:hAnsi="Cambria Math" w:eastAsia="Cambria Math"/>
          <w:sz w:val="24"/>
          <w:vertAlign w:val="baseline"/>
        </w:rPr>
        <w:t>𝑜𝑓</w:t>
      </w:r>
      <w:r>
        <w:rPr>
          <w:rFonts w:ascii="Cambria Math" w:hAnsi="Cambria Math" w:eastAsia="Cambria Math"/>
          <w:spacing w:val="14"/>
          <w:sz w:val="24"/>
          <w:vertAlign w:val="baseline"/>
        </w:rPr>
        <w:t> </w:t>
      </w:r>
      <w:r>
        <w:rPr>
          <w:rFonts w:ascii="Cambria Math" w:hAnsi="Cambria Math" w:eastAsia="Cambria Math"/>
          <w:sz w:val="24"/>
          <w:vertAlign w:val="baseline"/>
        </w:rPr>
        <w:t>𝑝𝑟𝑖𝑣𝑎𝑡𝑒</w:t>
      </w:r>
      <w:r>
        <w:rPr>
          <w:rFonts w:ascii="Cambria Math" w:hAnsi="Cambria Math" w:eastAsia="Cambria Math"/>
          <w:spacing w:val="8"/>
          <w:sz w:val="24"/>
          <w:vertAlign w:val="baseline"/>
        </w:rPr>
        <w:t> </w:t>
      </w:r>
      <w:r>
        <w:rPr>
          <w:rFonts w:ascii="Cambria Math" w:hAnsi="Cambria Math" w:eastAsia="Cambria Math"/>
          <w:sz w:val="24"/>
          <w:vertAlign w:val="baseline"/>
        </w:rPr>
        <w:t>𝑖𝑛𝑣𝑒𝑠𝑡𝑚𝑒𝑛𝑡</w:t>
      </w:r>
      <w:r>
        <w:rPr>
          <w:rFonts w:ascii="Cambria Math" w:hAnsi="Cambria Math" w:eastAsia="Cambria Math"/>
          <w:spacing w:val="11"/>
          <w:sz w:val="24"/>
          <w:vertAlign w:val="baseline"/>
        </w:rPr>
        <w:t> </w:t>
      </w:r>
      <w:r>
        <w:rPr>
          <w:rFonts w:ascii="Cambria Math" w:hAnsi="Cambria Math" w:eastAsia="Cambria Math"/>
          <w:sz w:val="24"/>
          <w:vertAlign w:val="baseline"/>
        </w:rPr>
        <w:t>𝑑𝑒𝑚𝑎𝑛𝑑</w:t>
      </w:r>
      <w:r>
        <w:rPr>
          <w:rFonts w:ascii="Cambria Math" w:hAnsi="Cambria Math" w:eastAsia="Cambria Math"/>
          <w:spacing w:val="14"/>
          <w:sz w:val="24"/>
          <w:vertAlign w:val="baseline"/>
        </w:rPr>
        <w:t> </w:t>
      </w:r>
      <w:r>
        <w:rPr>
          <w:rFonts w:ascii="Cambria Math" w:hAnsi="Cambria Math" w:eastAsia="Cambria Math"/>
          <w:sz w:val="24"/>
          <w:vertAlign w:val="baseline"/>
        </w:rPr>
        <w:t>𝑟𝑒𝑙𝑎𝑡𝑖𝑣𝑒</w:t>
      </w:r>
      <w:r>
        <w:rPr>
          <w:rFonts w:ascii="Cambria Math" w:hAnsi="Cambria Math" w:eastAsia="Cambria Math"/>
          <w:spacing w:val="9"/>
          <w:sz w:val="24"/>
          <w:vertAlign w:val="baseline"/>
        </w:rPr>
        <w:t> </w:t>
      </w:r>
      <w:r>
        <w:rPr>
          <w:rFonts w:ascii="Cambria Math" w:hAnsi="Cambria Math" w:eastAsia="Cambria Math"/>
          <w:sz w:val="24"/>
          <w:vertAlign w:val="baseline"/>
        </w:rPr>
        <w:t>𝑡𝑜</w:t>
      </w:r>
      <w:r>
        <w:rPr>
          <w:rFonts w:ascii="Cambria Math" w:hAnsi="Cambria Math" w:eastAsia="Cambria Math"/>
          <w:spacing w:val="12"/>
          <w:sz w:val="24"/>
          <w:vertAlign w:val="baseline"/>
        </w:rPr>
        <w:t> </w:t>
      </w:r>
      <w:r>
        <w:rPr>
          <w:rFonts w:ascii="Cambria Math" w:hAnsi="Cambria Math" w:eastAsia="Cambria Math"/>
          <w:sz w:val="24"/>
          <w:vertAlign w:val="baseline"/>
        </w:rPr>
        <w:t>𝑇𝑜𝑏𝑖𝑛</w:t>
      </w:r>
      <w:r>
        <w:rPr>
          <w:rFonts w:ascii="Cambria Math" w:hAnsi="Cambria Math" w:eastAsia="Cambria Math"/>
          <w:sz w:val="24"/>
          <w:vertAlign w:val="superscript"/>
        </w:rPr>
        <w:t>′</w:t>
      </w:r>
      <w:r>
        <w:rPr>
          <w:rFonts w:ascii="Cambria Math" w:hAnsi="Cambria Math" w:eastAsia="Cambria Math"/>
          <w:sz w:val="24"/>
          <w:vertAlign w:val="baseline"/>
        </w:rPr>
        <w:t>𝑠</w:t>
      </w:r>
      <w:r>
        <w:rPr>
          <w:rFonts w:ascii="Cambria Math" w:hAnsi="Cambria Math" w:eastAsia="Cambria Math"/>
          <w:spacing w:val="9"/>
          <w:sz w:val="24"/>
          <w:vertAlign w:val="baseline"/>
        </w:rPr>
        <w:t> </w:t>
      </w:r>
      <w:r>
        <w:rPr>
          <w:rFonts w:ascii="Cambria Math" w:hAnsi="Cambria Math" w:eastAsia="Cambria Math"/>
          <w:spacing w:val="-10"/>
          <w:sz w:val="24"/>
          <w:vertAlign w:val="baseline"/>
        </w:rPr>
        <w:t>𝑞</w:t>
      </w:r>
    </w:p>
    <w:p>
      <w:pPr>
        <w:pStyle w:val="BodyText"/>
        <w:rPr>
          <w:rFonts w:ascii="Cambria Math"/>
        </w:rPr>
      </w:pPr>
    </w:p>
    <w:p>
      <w:pPr>
        <w:pStyle w:val="BodyText"/>
        <w:spacing w:before="14"/>
        <w:rPr>
          <w:rFonts w:ascii="Cambria Math"/>
        </w:rPr>
      </w:pPr>
    </w:p>
    <w:p>
      <w:pPr>
        <w:pStyle w:val="ListParagraph"/>
        <w:numPr>
          <w:ilvl w:val="4"/>
          <w:numId w:val="17"/>
        </w:numPr>
        <w:tabs>
          <w:tab w:pos="3178" w:val="left" w:leader="none"/>
          <w:tab w:pos="3180" w:val="left" w:leader="none"/>
        </w:tabs>
        <w:spacing w:line="360" w:lineRule="auto" w:before="0" w:after="0"/>
        <w:ind w:left="3180" w:right="1433" w:hanging="740"/>
        <w:jc w:val="both"/>
        <w:rPr>
          <w:sz w:val="24"/>
        </w:rPr>
      </w:pPr>
      <w:r>
        <w:rPr>
          <w:b/>
          <w:sz w:val="24"/>
        </w:rPr>
        <w:t>Carbon Emissions Block: </w:t>
      </w:r>
      <w:r>
        <w:rPr>
          <w:sz w:val="24"/>
        </w:rPr>
        <w:t>An additional block is included in the model to achieve the objective of the study. This provides allowance for simulations on CO</w:t>
      </w:r>
      <w:r>
        <w:rPr>
          <w:sz w:val="24"/>
          <w:vertAlign w:val="subscript"/>
        </w:rPr>
        <w:t>2</w:t>
      </w:r>
      <w:r>
        <w:rPr>
          <w:sz w:val="24"/>
          <w:vertAlign w:val="baseline"/>
        </w:rPr>
        <w:t> emissions within the framework of the model. It also establishes links of CO</w:t>
      </w:r>
      <w:r>
        <w:rPr>
          <w:sz w:val="24"/>
          <w:vertAlign w:val="subscript"/>
        </w:rPr>
        <w:t>2</w:t>
      </w:r>
      <w:r>
        <w:rPr>
          <w:sz w:val="24"/>
          <w:vertAlign w:val="baseline"/>
        </w:rPr>
        <w:t> with the production process. These links are established through the energy use of these sectors, that is, the energy intensity of each sector and the carbon co-efficients. This measure of emissions represent fixed co-efficient of energy intensity per sector. Equation 4.87 describes the total carbon emission in the economy from the energy intensive sectors of the model while equation</w:t>
      </w:r>
    </w:p>
    <w:p>
      <w:pPr>
        <w:pStyle w:val="BodyText"/>
        <w:spacing w:line="360" w:lineRule="auto" w:before="1"/>
        <w:ind w:left="3180" w:right="1439"/>
        <w:jc w:val="both"/>
      </w:pPr>
      <w:r>
        <w:rPr/>
        <w:t>4.88 is the difference between the total emissions and maximum emission permitted in the economy. The emissions in the model are treated as proportional to the energy inputs used.</w:t>
      </w:r>
    </w:p>
    <w:p>
      <w:pPr>
        <w:spacing w:after="0" w:line="360" w:lineRule="auto"/>
        <w:jc w:val="both"/>
        <w:sectPr>
          <w:pgSz w:w="12240" w:h="15840"/>
          <w:pgMar w:header="0" w:footer="1015" w:top="1280" w:bottom="1200" w:left="60" w:right="0"/>
        </w:sectPr>
      </w:pPr>
    </w:p>
    <w:p>
      <w:pPr>
        <w:spacing w:before="36"/>
        <w:ind w:left="3240" w:right="0" w:firstLine="0"/>
        <w:jc w:val="left"/>
        <w:rPr>
          <w:rFonts w:ascii="Cambria Math" w:hAnsi="Cambria Math" w:eastAsia="Cambria Math"/>
          <w:sz w:val="17"/>
        </w:rPr>
      </w:pPr>
      <w:r>
        <w:rPr>
          <w:rFonts w:ascii="Cambria Math" w:hAnsi="Cambria Math" w:eastAsia="Cambria Math"/>
          <w:w w:val="105"/>
          <w:position w:val="5"/>
          <w:sz w:val="24"/>
        </w:rPr>
        <w:t>𝑇𝑄</w:t>
      </w:r>
      <w:r>
        <w:rPr>
          <w:rFonts w:ascii="Cambria Math" w:hAnsi="Cambria Math" w:eastAsia="Cambria Math"/>
          <w:w w:val="105"/>
          <w:sz w:val="17"/>
        </w:rPr>
        <w:t>𝐶0</w:t>
      </w:r>
      <w:r>
        <w:rPr>
          <w:rFonts w:ascii="Cambria Math" w:hAnsi="Cambria Math" w:eastAsia="Cambria Math"/>
          <w:w w:val="105"/>
          <w:position w:val="-2"/>
          <w:sz w:val="14"/>
        </w:rPr>
        <w:t>2</w:t>
      </w:r>
      <w:r>
        <w:rPr>
          <w:rFonts w:ascii="Cambria Math" w:hAnsi="Cambria Math" w:eastAsia="Cambria Math"/>
          <w:spacing w:val="32"/>
          <w:w w:val="105"/>
          <w:position w:val="-2"/>
          <w:sz w:val="14"/>
        </w:rPr>
        <w:t> </w:t>
      </w:r>
      <w:r>
        <w:rPr>
          <w:rFonts w:ascii="Cambria Math" w:hAnsi="Cambria Math" w:eastAsia="Cambria Math"/>
          <w:w w:val="105"/>
          <w:position w:val="5"/>
          <w:sz w:val="24"/>
        </w:rPr>
        <w:t>=</w:t>
      </w:r>
      <w:r>
        <w:rPr>
          <w:rFonts w:ascii="Cambria Math" w:hAnsi="Cambria Math" w:eastAsia="Cambria Math"/>
          <w:spacing w:val="44"/>
          <w:w w:val="105"/>
          <w:position w:val="5"/>
          <w:sz w:val="24"/>
        </w:rPr>
        <w:t> </w:t>
      </w:r>
      <w:r>
        <w:rPr>
          <w:rFonts w:ascii="Cambria Math" w:hAnsi="Cambria Math" w:eastAsia="Cambria Math"/>
          <w:w w:val="105"/>
          <w:position w:val="5"/>
          <w:sz w:val="24"/>
        </w:rPr>
        <w:t>𝜑</w:t>
      </w:r>
      <w:r>
        <w:rPr>
          <w:rFonts w:ascii="Cambria Math" w:hAnsi="Cambria Math" w:eastAsia="Cambria Math"/>
          <w:w w:val="105"/>
          <w:sz w:val="17"/>
        </w:rPr>
        <w:t>𝑃𝐸𝑇</w:t>
      </w:r>
      <w:r>
        <w:rPr>
          <w:rFonts w:ascii="Cambria Math" w:hAnsi="Cambria Math" w:eastAsia="Cambria Math"/>
          <w:w w:val="105"/>
          <w:position w:val="5"/>
          <w:sz w:val="24"/>
        </w:rPr>
        <w:t>𝑋</w:t>
      </w:r>
      <w:r>
        <w:rPr>
          <w:rFonts w:ascii="Cambria Math" w:hAnsi="Cambria Math" w:eastAsia="Cambria Math"/>
          <w:w w:val="105"/>
          <w:sz w:val="17"/>
        </w:rPr>
        <w:t>𝑃𝐸𝑇</w:t>
      </w:r>
      <w:r>
        <w:rPr>
          <w:rFonts w:ascii="Cambria Math" w:hAnsi="Cambria Math" w:eastAsia="Cambria Math"/>
          <w:w w:val="105"/>
          <w:position w:val="5"/>
          <w:sz w:val="24"/>
        </w:rPr>
        <w:t>+</w:t>
      </w:r>
      <w:r>
        <w:rPr>
          <w:rFonts w:ascii="Cambria Math" w:hAnsi="Cambria Math" w:eastAsia="Cambria Math"/>
          <w:spacing w:val="-12"/>
          <w:w w:val="105"/>
          <w:position w:val="5"/>
          <w:sz w:val="24"/>
        </w:rPr>
        <w:t> </w:t>
      </w:r>
      <w:r>
        <w:rPr>
          <w:rFonts w:ascii="Cambria Math" w:hAnsi="Cambria Math" w:eastAsia="Cambria Math"/>
          <w:w w:val="105"/>
          <w:position w:val="5"/>
          <w:sz w:val="24"/>
        </w:rPr>
        <w:t>𝜑</w:t>
      </w:r>
      <w:r>
        <w:rPr>
          <w:rFonts w:ascii="Cambria Math" w:hAnsi="Cambria Math" w:eastAsia="Cambria Math"/>
          <w:w w:val="105"/>
          <w:sz w:val="17"/>
        </w:rPr>
        <w:t>𝑅0𝐼𝐿</w:t>
      </w:r>
      <w:r>
        <w:rPr>
          <w:rFonts w:ascii="Cambria Math" w:hAnsi="Cambria Math" w:eastAsia="Cambria Math"/>
          <w:w w:val="105"/>
          <w:position w:val="5"/>
          <w:sz w:val="24"/>
        </w:rPr>
        <w:t>𝑋</w:t>
      </w:r>
      <w:r>
        <w:rPr>
          <w:rFonts w:ascii="Cambria Math" w:hAnsi="Cambria Math" w:eastAsia="Cambria Math"/>
          <w:w w:val="105"/>
          <w:sz w:val="17"/>
        </w:rPr>
        <w:t>𝑅0𝐼𝐿</w:t>
      </w:r>
      <w:r>
        <w:rPr>
          <w:rFonts w:ascii="Cambria Math" w:hAnsi="Cambria Math" w:eastAsia="Cambria Math"/>
          <w:spacing w:val="14"/>
          <w:w w:val="105"/>
          <w:sz w:val="17"/>
        </w:rPr>
        <w:t> </w:t>
      </w:r>
      <w:r>
        <w:rPr>
          <w:rFonts w:ascii="Cambria Math" w:hAnsi="Cambria Math" w:eastAsia="Cambria Math"/>
          <w:w w:val="105"/>
          <w:position w:val="5"/>
          <w:sz w:val="24"/>
        </w:rPr>
        <w:t>+</w:t>
      </w:r>
      <w:r>
        <w:rPr>
          <w:rFonts w:ascii="Cambria Math" w:hAnsi="Cambria Math" w:eastAsia="Cambria Math"/>
          <w:spacing w:val="-12"/>
          <w:w w:val="105"/>
          <w:position w:val="5"/>
          <w:sz w:val="24"/>
        </w:rPr>
        <w:t> </w:t>
      </w:r>
      <w:r>
        <w:rPr>
          <w:rFonts w:ascii="Cambria Math" w:hAnsi="Cambria Math" w:eastAsia="Cambria Math"/>
          <w:w w:val="105"/>
          <w:position w:val="5"/>
          <w:sz w:val="24"/>
        </w:rPr>
        <w:t>𝜑</w:t>
      </w:r>
      <w:r>
        <w:rPr>
          <w:rFonts w:ascii="Cambria Math" w:hAnsi="Cambria Math" w:eastAsia="Cambria Math"/>
          <w:w w:val="105"/>
          <w:sz w:val="17"/>
        </w:rPr>
        <w:t>𝑅𝑇𝑅𝐴𝑁𝑆</w:t>
      </w:r>
      <w:r>
        <w:rPr>
          <w:rFonts w:ascii="Cambria Math" w:hAnsi="Cambria Math" w:eastAsia="Cambria Math"/>
          <w:w w:val="105"/>
          <w:position w:val="5"/>
          <w:sz w:val="24"/>
        </w:rPr>
        <w:t>𝑋</w:t>
      </w:r>
      <w:r>
        <w:rPr>
          <w:rFonts w:ascii="Cambria Math" w:hAnsi="Cambria Math" w:eastAsia="Cambria Math"/>
          <w:w w:val="105"/>
          <w:sz w:val="17"/>
        </w:rPr>
        <w:t>𝑅𝑇𝑅𝐴𝑁𝑆</w:t>
      </w:r>
      <w:r>
        <w:rPr>
          <w:rFonts w:ascii="Cambria Math" w:hAnsi="Cambria Math" w:eastAsia="Cambria Math"/>
          <w:spacing w:val="42"/>
          <w:w w:val="105"/>
          <w:sz w:val="17"/>
        </w:rPr>
        <w:t> </w:t>
      </w:r>
      <w:r>
        <w:rPr>
          <w:rFonts w:ascii="Cambria Math" w:hAnsi="Cambria Math" w:eastAsia="Cambria Math"/>
          <w:w w:val="105"/>
          <w:position w:val="5"/>
          <w:sz w:val="24"/>
        </w:rPr>
        <w:t>𝑜𝑟</w:t>
      </w:r>
      <w:r>
        <w:rPr>
          <w:rFonts w:ascii="Cambria Math" w:hAnsi="Cambria Math" w:eastAsia="Cambria Math"/>
          <w:spacing w:val="-7"/>
          <w:w w:val="105"/>
          <w:position w:val="5"/>
          <w:sz w:val="24"/>
        </w:rPr>
        <w:t> </w:t>
      </w:r>
      <w:r>
        <w:rPr>
          <w:rFonts w:ascii="Cambria Math" w:hAnsi="Cambria Math" w:eastAsia="Cambria Math"/>
          <w:w w:val="105"/>
          <w:position w:val="5"/>
          <w:sz w:val="24"/>
        </w:rPr>
        <w:t>𝑇𝑄</w:t>
      </w:r>
      <w:r>
        <w:rPr>
          <w:rFonts w:ascii="Cambria Math" w:hAnsi="Cambria Math" w:eastAsia="Cambria Math"/>
          <w:w w:val="105"/>
          <w:sz w:val="17"/>
        </w:rPr>
        <w:t>𝐶0</w:t>
      </w:r>
      <w:r>
        <w:rPr>
          <w:rFonts w:ascii="Cambria Math" w:hAnsi="Cambria Math" w:eastAsia="Cambria Math"/>
          <w:w w:val="105"/>
          <w:position w:val="-2"/>
          <w:sz w:val="14"/>
        </w:rPr>
        <w:t>2</w:t>
      </w:r>
      <w:r>
        <w:rPr>
          <w:rFonts w:ascii="Cambria Math" w:hAnsi="Cambria Math" w:eastAsia="Cambria Math"/>
          <w:spacing w:val="55"/>
          <w:w w:val="105"/>
          <w:position w:val="-2"/>
          <w:sz w:val="14"/>
        </w:rPr>
        <w:t> </w:t>
      </w:r>
      <w:r>
        <w:rPr>
          <w:rFonts w:ascii="Cambria Math" w:hAnsi="Cambria Math" w:eastAsia="Cambria Math"/>
          <w:w w:val="105"/>
          <w:position w:val="6"/>
          <w:sz w:val="24"/>
        </w:rPr>
        <w:t>∑</w:t>
      </w:r>
      <w:r>
        <w:rPr>
          <w:rFonts w:ascii="Cambria Math" w:hAnsi="Cambria Math" w:eastAsia="Cambria Math"/>
          <w:w w:val="105"/>
          <w:sz w:val="17"/>
        </w:rPr>
        <w:t>𝑖</w:t>
      </w:r>
      <w:r>
        <w:rPr>
          <w:rFonts w:ascii="Cambria Math" w:hAnsi="Cambria Math" w:eastAsia="Cambria Math"/>
          <w:spacing w:val="-2"/>
          <w:w w:val="105"/>
          <w:sz w:val="17"/>
        </w:rPr>
        <w:t> </w:t>
      </w:r>
      <w:r>
        <w:rPr>
          <w:rFonts w:ascii="Cambria Math" w:hAnsi="Cambria Math" w:eastAsia="Cambria Math"/>
          <w:spacing w:val="-5"/>
          <w:w w:val="105"/>
          <w:position w:val="5"/>
          <w:sz w:val="24"/>
        </w:rPr>
        <w:t>𝜑</w:t>
      </w:r>
      <w:r>
        <w:rPr>
          <w:rFonts w:ascii="Cambria Math" w:hAnsi="Cambria Math" w:eastAsia="Cambria Math"/>
          <w:spacing w:val="-5"/>
          <w:w w:val="105"/>
          <w:sz w:val="17"/>
        </w:rPr>
        <w:t>𝑖</w:t>
      </w:r>
    </w:p>
    <w:p>
      <w:pPr>
        <w:spacing w:before="48"/>
        <w:ind w:left="68" w:right="0" w:firstLine="0"/>
        <w:jc w:val="left"/>
        <w:rPr>
          <w:rFonts w:ascii="Cambria Math" w:eastAsia="Cambria Math"/>
          <w:sz w:val="24"/>
        </w:rPr>
      </w:pPr>
      <w:r>
        <w:rPr/>
        <w:br w:type="column"/>
      </w:r>
      <w:r>
        <w:rPr>
          <w:rFonts w:ascii="Cambria Math" w:eastAsia="Cambria Math"/>
          <w:spacing w:val="-5"/>
          <w:w w:val="110"/>
          <w:sz w:val="24"/>
        </w:rPr>
        <w:t>𝑋</w:t>
      </w:r>
      <w:r>
        <w:rPr>
          <w:rFonts w:ascii="Cambria Math" w:eastAsia="Cambria Math"/>
          <w:spacing w:val="-5"/>
          <w:w w:val="110"/>
          <w:sz w:val="24"/>
          <w:vertAlign w:val="subscript"/>
        </w:rPr>
        <w:t>𝑖</w:t>
      </w:r>
    </w:p>
    <w:p>
      <w:pPr>
        <w:spacing w:after="0"/>
        <w:jc w:val="left"/>
        <w:rPr>
          <w:rFonts w:ascii="Cambria Math" w:eastAsia="Cambria Math"/>
          <w:sz w:val="24"/>
        </w:rPr>
        <w:sectPr>
          <w:pgSz w:w="12240" w:h="15840"/>
          <w:pgMar w:header="0" w:footer="1015" w:top="1300" w:bottom="1200" w:left="60" w:right="0"/>
          <w:cols w:num="2" w:equalWidth="0">
            <w:col w:w="10087" w:space="40"/>
            <w:col w:w="2053"/>
          </w:cols>
        </w:sectPr>
      </w:pPr>
    </w:p>
    <w:p>
      <w:pPr>
        <w:pStyle w:val="BodyText"/>
        <w:spacing w:before="112"/>
        <w:ind w:right="1677"/>
        <w:jc w:val="right"/>
      </w:pPr>
      <w:r>
        <w:rPr>
          <w:spacing w:val="-2"/>
        </w:rPr>
        <w:t>(4.87)</w:t>
      </w:r>
    </w:p>
    <w:p>
      <w:pPr>
        <w:pStyle w:val="BodyText"/>
        <w:spacing w:before="22"/>
      </w:pPr>
    </w:p>
    <w:p>
      <w:pPr>
        <w:pStyle w:val="BodyText"/>
        <w:tabs>
          <w:tab w:pos="9961" w:val="left" w:leader="none"/>
        </w:tabs>
        <w:spacing w:before="1"/>
        <w:ind w:left="3240"/>
      </w:pPr>
      <w:r>
        <w:rPr/>
        <mc:AlternateContent>
          <mc:Choice Requires="wps">
            <w:drawing>
              <wp:anchor distT="0" distB="0" distL="0" distR="0" allowOverlap="1" layoutInCell="1" locked="0" behindDoc="1" simplePos="0" relativeHeight="478435840">
                <wp:simplePos x="0" y="0"/>
                <wp:positionH relativeFrom="page">
                  <wp:posOffset>2992247</wp:posOffset>
                </wp:positionH>
                <wp:positionV relativeFrom="paragraph">
                  <wp:posOffset>160161</wp:posOffset>
                </wp:positionV>
                <wp:extent cx="52705" cy="88900"/>
                <wp:effectExtent l="0" t="0" r="0" b="0"/>
                <wp:wrapNone/>
                <wp:docPr id="255" name="Textbox 255"/>
                <wp:cNvGraphicFramePr>
                  <a:graphicFrameLocks/>
                </wp:cNvGraphicFramePr>
                <a:graphic>
                  <a:graphicData uri="http://schemas.microsoft.com/office/word/2010/wordprocessingShape">
                    <wps:wsp>
                      <wps:cNvPr id="255" name="Textbox 255"/>
                      <wps:cNvSpPr txBox="1"/>
                      <wps:spPr>
                        <a:xfrm>
                          <a:off x="0" y="0"/>
                          <a:ext cx="5270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05"/>
                                <w:sz w:val="14"/>
                              </w:rPr>
                              <w:t>2</w:t>
                            </w:r>
                          </w:p>
                        </w:txbxContent>
                      </wps:txbx>
                      <wps:bodyPr wrap="square" lIns="0" tIns="0" rIns="0" bIns="0" rtlCol="0">
                        <a:noAutofit/>
                      </wps:bodyPr>
                    </wps:wsp>
                  </a:graphicData>
                </a:graphic>
              </wp:anchor>
            </w:drawing>
          </mc:Choice>
          <mc:Fallback>
            <w:pict>
              <v:shape style="position:absolute;margin-left:235.610001pt;margin-top:12.611114pt;width:4.150pt;height:7pt;mso-position-horizontal-relative:page;mso-position-vertical-relative:paragraph;z-index:-24880640" type="#_x0000_t202" id="docshape239" filled="false" stroked="false">
                <v:textbox inset="0,0,0,0">
                  <w:txbxContent>
                    <w:p>
                      <w:pPr>
                        <w:spacing w:line="139" w:lineRule="exact" w:before="0"/>
                        <w:ind w:left="0" w:right="0" w:firstLine="0"/>
                        <w:jc w:val="left"/>
                        <w:rPr>
                          <w:rFonts w:ascii="Cambria Math"/>
                          <w:sz w:val="14"/>
                        </w:rPr>
                      </w:pPr>
                      <w:r>
                        <w:rPr>
                          <w:rFonts w:ascii="Cambria Math"/>
                          <w:spacing w:val="-10"/>
                          <w:w w:val="105"/>
                          <w:sz w:val="14"/>
                        </w:rPr>
                        <w:t>2</w:t>
                      </w:r>
                    </w:p>
                  </w:txbxContent>
                </v:textbox>
                <w10:wrap type="none"/>
              </v:shape>
            </w:pict>
          </mc:Fallback>
        </mc:AlternateContent>
      </w:r>
      <w:r>
        <w:rPr>
          <w:rFonts w:ascii="Cambria Math" w:hAnsi="Cambria Math" w:eastAsia="Cambria Math"/>
        </w:rPr>
        <w:t>𝑇𝑄</w:t>
      </w:r>
      <w:r>
        <w:rPr>
          <w:rFonts w:ascii="Cambria Math" w:hAnsi="Cambria Math" w:eastAsia="Cambria Math"/>
          <w:vertAlign w:val="subscript"/>
        </w:rPr>
        <w:t>𝐶0</w:t>
      </w:r>
      <w:r>
        <w:rPr>
          <w:rFonts w:ascii="Cambria Math" w:hAnsi="Cambria Math" w:eastAsia="Cambria Math"/>
          <w:position w:val="-7"/>
          <w:sz w:val="14"/>
          <w:vertAlign w:val="baseline"/>
        </w:rPr>
        <w:t>2</w:t>
      </w:r>
      <w:r>
        <w:rPr>
          <w:rFonts w:ascii="Cambria Math" w:hAnsi="Cambria Math" w:eastAsia="Cambria Math"/>
          <w:spacing w:val="45"/>
          <w:position w:val="-7"/>
          <w:sz w:val="14"/>
          <w:vertAlign w:val="baseline"/>
        </w:rPr>
        <w:t> </w:t>
      </w:r>
      <w:r>
        <w:rPr>
          <w:rFonts w:ascii="Cambria Math" w:hAnsi="Cambria Math" w:eastAsia="Cambria Math"/>
          <w:vertAlign w:val="baseline"/>
        </w:rPr>
        <w:t>−</w:t>
      </w:r>
      <w:r>
        <w:rPr>
          <w:rFonts w:ascii="Cambria Math" w:hAnsi="Cambria Math" w:eastAsia="Cambria Math"/>
          <w:spacing w:val="8"/>
          <w:vertAlign w:val="baseline"/>
        </w:rPr>
        <w:t> </w:t>
      </w:r>
      <w:r>
        <w:rPr>
          <w:rFonts w:ascii="Cambria Math" w:hAnsi="Cambria Math" w:eastAsia="Cambria Math"/>
          <w:spacing w:val="-104"/>
          <w:w w:val="97"/>
          <w:position w:val="5"/>
          <w:vertAlign w:val="baseline"/>
        </w:rPr>
        <w:t>̅</w:t>
      </w:r>
      <w:r>
        <w:rPr>
          <w:rFonts w:ascii="Cambria Math" w:hAnsi="Cambria Math" w:eastAsia="Cambria Math"/>
          <w:spacing w:val="-71"/>
          <w:w w:val="97"/>
          <w:vertAlign w:val="baseline"/>
        </w:rPr>
        <w:t>𝑇</w:t>
      </w:r>
      <w:r>
        <w:rPr>
          <w:rFonts w:ascii="Cambria Math" w:hAnsi="Cambria Math" w:eastAsia="Cambria Math"/>
          <w:spacing w:val="-32"/>
          <w:w w:val="97"/>
          <w:position w:val="5"/>
          <w:vertAlign w:val="baseline"/>
        </w:rPr>
        <w:t>̅</w:t>
      </w:r>
      <w:r>
        <w:rPr>
          <w:rFonts w:ascii="Cambria Math" w:hAnsi="Cambria Math" w:eastAsia="Cambria Math"/>
          <w:spacing w:val="-163"/>
          <w:w w:val="97"/>
          <w:vertAlign w:val="baseline"/>
        </w:rPr>
        <w:t>𝑄</w:t>
      </w:r>
      <w:r>
        <w:rPr>
          <w:rFonts w:ascii="Cambria Math" w:hAnsi="Cambria Math" w:eastAsia="Cambria Math"/>
          <w:spacing w:val="-29"/>
          <w:w w:val="97"/>
          <w:position w:val="5"/>
          <w:vertAlign w:val="baseline"/>
        </w:rPr>
        <w:t>̅</w:t>
      </w:r>
      <w:r>
        <w:rPr>
          <w:rFonts w:ascii="Cambria Math" w:hAnsi="Cambria Math" w:eastAsia="Cambria Math"/>
          <w:spacing w:val="-32"/>
          <w:w w:val="97"/>
          <w:position w:val="5"/>
          <w:vertAlign w:val="baseline"/>
        </w:rPr>
        <w:t>̅</w:t>
      </w:r>
      <w:r>
        <w:rPr>
          <w:rFonts w:ascii="Cambria Math" w:hAnsi="Cambria Math" w:eastAsia="Cambria Math"/>
          <w:spacing w:val="-94"/>
          <w:w w:val="97"/>
          <w:position w:val="5"/>
          <w:vertAlign w:val="baseline"/>
        </w:rPr>
        <w:t>̅</w:t>
      </w:r>
      <w:r>
        <w:rPr>
          <w:rFonts w:ascii="Cambria Math" w:hAnsi="Cambria Math" w:eastAsia="Cambria Math"/>
          <w:spacing w:val="-41"/>
          <w:w w:val="98"/>
          <w:position w:val="-4"/>
          <w:sz w:val="17"/>
          <w:vertAlign w:val="baseline"/>
        </w:rPr>
        <w:t>𝐶</w:t>
      </w:r>
      <w:r>
        <w:rPr>
          <w:rFonts w:ascii="Cambria Math" w:hAnsi="Cambria Math" w:eastAsia="Cambria Math"/>
          <w:spacing w:val="-63"/>
          <w:w w:val="97"/>
          <w:position w:val="5"/>
          <w:vertAlign w:val="baseline"/>
        </w:rPr>
        <w:t>̅</w:t>
      </w:r>
      <w:r>
        <w:rPr>
          <w:rFonts w:ascii="Cambria Math" w:hAnsi="Cambria Math" w:eastAsia="Cambria Math"/>
          <w:spacing w:val="-88"/>
          <w:w w:val="123"/>
          <w:position w:val="-4"/>
          <w:sz w:val="17"/>
          <w:vertAlign w:val="baseline"/>
        </w:rPr>
        <w:t>0</w:t>
      </w:r>
      <w:r>
        <w:rPr>
          <w:rFonts w:ascii="Cambria Math" w:hAnsi="Cambria Math" w:eastAsia="Cambria Math"/>
          <w:spacing w:val="-29"/>
          <w:w w:val="97"/>
          <w:position w:val="5"/>
          <w:vertAlign w:val="baseline"/>
        </w:rPr>
        <w:t>̅</w:t>
      </w:r>
      <w:r>
        <w:rPr>
          <w:rFonts w:ascii="Cambria Math" w:hAnsi="Cambria Math" w:eastAsia="Cambria Math"/>
          <w:w w:val="97"/>
          <w:position w:val="5"/>
          <w:vertAlign w:val="baseline"/>
        </w:rPr>
        <w:t>̅</w:t>
      </w:r>
      <w:r>
        <w:rPr>
          <w:rFonts w:ascii="Cambria Math" w:hAnsi="Cambria Math" w:eastAsia="Cambria Math"/>
          <w:spacing w:val="20"/>
          <w:position w:val="5"/>
          <w:vertAlign w:val="baseline"/>
        </w:rPr>
        <w:t> </w:t>
      </w:r>
      <w:r>
        <w:rPr>
          <w:rFonts w:ascii="Cambria Math" w:hAnsi="Cambria Math" w:eastAsia="Cambria Math"/>
          <w:vertAlign w:val="baseline"/>
        </w:rPr>
        <w:t>≤</w:t>
      </w:r>
      <w:r>
        <w:rPr>
          <w:rFonts w:ascii="Cambria Math" w:hAnsi="Cambria Math" w:eastAsia="Cambria Math"/>
          <w:spacing w:val="24"/>
          <w:vertAlign w:val="baseline"/>
        </w:rPr>
        <w:t> </w:t>
      </w:r>
      <w:r>
        <w:rPr>
          <w:rFonts w:ascii="Cambria Math" w:hAnsi="Cambria Math" w:eastAsia="Cambria Math"/>
          <w:spacing w:val="-10"/>
          <w:vertAlign w:val="baseline"/>
        </w:rPr>
        <w:t>0</w:t>
      </w:r>
      <w:r>
        <w:rPr>
          <w:rFonts w:ascii="Cambria Math" w:hAnsi="Cambria Math" w:eastAsia="Cambria Math"/>
          <w:vertAlign w:val="baseline"/>
        </w:rPr>
        <w:tab/>
      </w:r>
      <w:r>
        <w:rPr>
          <w:spacing w:val="-2"/>
          <w:vertAlign w:val="baseline"/>
        </w:rPr>
        <w:t>(4.88)</w:t>
      </w:r>
    </w:p>
    <w:p>
      <w:pPr>
        <w:pStyle w:val="BodyText"/>
        <w:spacing w:before="34"/>
      </w:pPr>
    </w:p>
    <w:p>
      <w:pPr>
        <w:pStyle w:val="BodyText"/>
        <w:ind w:left="3180"/>
      </w:pPr>
      <w:r>
        <w:rPr>
          <w:spacing w:val="-2"/>
        </w:rPr>
        <w:t>where;</w:t>
      </w:r>
    </w:p>
    <w:p>
      <w:pPr>
        <w:pStyle w:val="BodyText"/>
        <w:spacing w:before="137"/>
        <w:ind w:left="3180"/>
      </w:pPr>
      <w:r>
        <w:rPr>
          <w:i/>
        </w:rPr>
        <w:t>pet</w:t>
      </w:r>
      <w:r>
        <w:rPr/>
        <w:t>:</w:t>
      </w:r>
      <w:r>
        <w:rPr>
          <w:spacing w:val="-1"/>
        </w:rPr>
        <w:t> </w:t>
      </w:r>
      <w:r>
        <w:rPr/>
        <w:t>Petroleum </w:t>
      </w:r>
      <w:r>
        <w:rPr>
          <w:spacing w:val="-2"/>
        </w:rPr>
        <w:t>sector</w:t>
      </w:r>
    </w:p>
    <w:p>
      <w:pPr>
        <w:pStyle w:val="BodyText"/>
        <w:spacing w:before="139"/>
        <w:ind w:left="3180"/>
      </w:pPr>
      <w:r>
        <w:rPr>
          <w:i/>
        </w:rPr>
        <w:t>roil</w:t>
      </w:r>
      <w:r>
        <w:rPr/>
        <w:t>:</w:t>
      </w:r>
      <w:r>
        <w:rPr>
          <w:spacing w:val="-1"/>
        </w:rPr>
        <w:t> </w:t>
      </w:r>
      <w:r>
        <w:rPr/>
        <w:t>Refined</w:t>
      </w:r>
      <w:r>
        <w:rPr>
          <w:spacing w:val="-1"/>
        </w:rPr>
        <w:t> </w:t>
      </w:r>
      <w:r>
        <w:rPr/>
        <w:t>oil </w:t>
      </w:r>
      <w:r>
        <w:rPr>
          <w:spacing w:val="-2"/>
        </w:rPr>
        <w:t>sector</w:t>
      </w:r>
    </w:p>
    <w:p>
      <w:pPr>
        <w:spacing w:before="137"/>
        <w:ind w:left="3180" w:right="0" w:firstLine="0"/>
        <w:jc w:val="left"/>
        <w:rPr>
          <w:sz w:val="24"/>
        </w:rPr>
      </w:pPr>
      <w:r>
        <w:rPr>
          <w:i/>
          <w:sz w:val="24"/>
        </w:rPr>
        <w:t>rtrans</w:t>
      </w:r>
      <w:r>
        <w:rPr>
          <w:sz w:val="24"/>
        </w:rPr>
        <w:t>:</w:t>
      </w:r>
      <w:r>
        <w:rPr>
          <w:spacing w:val="-1"/>
          <w:sz w:val="24"/>
        </w:rPr>
        <w:t> </w:t>
      </w:r>
      <w:r>
        <w:rPr>
          <w:sz w:val="24"/>
        </w:rPr>
        <w:t>Road</w:t>
      </w:r>
      <w:r>
        <w:rPr>
          <w:spacing w:val="-1"/>
          <w:sz w:val="24"/>
        </w:rPr>
        <w:t> </w:t>
      </w:r>
      <w:r>
        <w:rPr>
          <w:sz w:val="24"/>
        </w:rPr>
        <w:t>transport </w:t>
      </w:r>
      <w:r>
        <w:rPr>
          <w:spacing w:val="-2"/>
          <w:sz w:val="24"/>
        </w:rPr>
        <w:t>sector</w:t>
      </w:r>
    </w:p>
    <w:p>
      <w:pPr>
        <w:pStyle w:val="BodyText"/>
        <w:spacing w:before="65"/>
      </w:pPr>
    </w:p>
    <w:p>
      <w:pPr>
        <w:pStyle w:val="BodyText"/>
        <w:spacing w:before="1"/>
        <w:ind w:left="3091"/>
      </w:pPr>
      <w:r>
        <w:rPr>
          <w:rFonts w:ascii="Cambria Math" w:eastAsia="Cambria Math"/>
        </w:rPr>
        <w:t>𝑇𝑄</w:t>
      </w:r>
      <w:r>
        <w:rPr>
          <w:rFonts w:ascii="Cambria Math" w:eastAsia="Cambria Math"/>
          <w:vertAlign w:val="subscript"/>
        </w:rPr>
        <w:t>𝐶0</w:t>
      </w:r>
      <w:r>
        <w:rPr>
          <w:rFonts w:ascii="Cambria Math" w:eastAsia="Cambria Math"/>
          <w:position w:val="-7"/>
          <w:sz w:val="14"/>
          <w:vertAlign w:val="baseline"/>
        </w:rPr>
        <w:t>2</w:t>
      </w:r>
      <w:r>
        <w:rPr>
          <w:rFonts w:ascii="Cambria Math" w:eastAsia="Cambria Math"/>
          <w:spacing w:val="41"/>
          <w:position w:val="-7"/>
          <w:sz w:val="14"/>
          <w:vertAlign w:val="baseline"/>
        </w:rPr>
        <w:t>  </w:t>
      </w:r>
      <w:r>
        <w:rPr>
          <w:vertAlign w:val="baseline"/>
        </w:rPr>
        <w:t>:</w:t>
      </w:r>
      <w:r>
        <w:rPr>
          <w:spacing w:val="5"/>
          <w:vertAlign w:val="baseline"/>
        </w:rPr>
        <w:t> </w:t>
      </w:r>
      <w:r>
        <w:rPr>
          <w:vertAlign w:val="baseline"/>
        </w:rPr>
        <w:t>Total</w:t>
      </w:r>
      <w:r>
        <w:rPr>
          <w:spacing w:val="4"/>
          <w:vertAlign w:val="baseline"/>
        </w:rPr>
        <w:t> </w:t>
      </w:r>
      <w:r>
        <w:rPr>
          <w:vertAlign w:val="baseline"/>
        </w:rPr>
        <w:t>carbon</w:t>
      </w:r>
      <w:r>
        <w:rPr>
          <w:spacing w:val="3"/>
          <w:vertAlign w:val="baseline"/>
        </w:rPr>
        <w:t> </w:t>
      </w:r>
      <w:r>
        <w:rPr>
          <w:spacing w:val="-2"/>
          <w:vertAlign w:val="baseline"/>
        </w:rPr>
        <w:t>emission;</w:t>
      </w:r>
    </w:p>
    <w:p>
      <w:pPr>
        <w:pStyle w:val="BodyText"/>
        <w:spacing w:before="69"/>
        <w:ind w:left="3091"/>
      </w:pPr>
      <w:r>
        <w:rPr/>
        <mc:AlternateContent>
          <mc:Choice Requires="wps">
            <w:drawing>
              <wp:anchor distT="0" distB="0" distL="0" distR="0" allowOverlap="1" layoutInCell="1" locked="0" behindDoc="1" simplePos="0" relativeHeight="478436352">
                <wp:simplePos x="0" y="0"/>
                <wp:positionH relativeFrom="page">
                  <wp:posOffset>2326258</wp:posOffset>
                </wp:positionH>
                <wp:positionV relativeFrom="paragraph">
                  <wp:posOffset>203874</wp:posOffset>
                </wp:positionV>
                <wp:extent cx="52705" cy="88900"/>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5270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05"/>
                                <w:sz w:val="14"/>
                              </w:rPr>
                              <w:t>2</w:t>
                            </w:r>
                          </w:p>
                        </w:txbxContent>
                      </wps:txbx>
                      <wps:bodyPr wrap="square" lIns="0" tIns="0" rIns="0" bIns="0" rtlCol="0">
                        <a:noAutofit/>
                      </wps:bodyPr>
                    </wps:wsp>
                  </a:graphicData>
                </a:graphic>
              </wp:anchor>
            </w:drawing>
          </mc:Choice>
          <mc:Fallback>
            <w:pict>
              <v:shape style="position:absolute;margin-left:183.169998pt;margin-top:16.053106pt;width:4.150pt;height:7pt;mso-position-horizontal-relative:page;mso-position-vertical-relative:paragraph;z-index:-24880128" type="#_x0000_t202" id="docshape240" filled="false" stroked="false">
                <v:textbox inset="0,0,0,0">
                  <w:txbxContent>
                    <w:p>
                      <w:pPr>
                        <w:spacing w:line="139" w:lineRule="exact" w:before="0"/>
                        <w:ind w:left="0" w:right="0" w:firstLine="0"/>
                        <w:jc w:val="left"/>
                        <w:rPr>
                          <w:rFonts w:ascii="Cambria Math"/>
                          <w:sz w:val="14"/>
                        </w:rPr>
                      </w:pPr>
                      <w:r>
                        <w:rPr>
                          <w:rFonts w:ascii="Cambria Math"/>
                          <w:spacing w:val="-10"/>
                          <w:w w:val="105"/>
                          <w:sz w:val="14"/>
                        </w:rPr>
                        <w:t>2</w:t>
                      </w:r>
                    </w:p>
                  </w:txbxContent>
                </v:textbox>
                <w10:wrap type="none"/>
              </v:shape>
            </w:pict>
          </mc:Fallback>
        </mc:AlternateContent>
      </w:r>
      <w:r>
        <w:rPr>
          <w:rFonts w:ascii="Cambria Math" w:hAnsi="Cambria Math" w:eastAsia="Cambria Math"/>
          <w:spacing w:val="-104"/>
          <w:w w:val="97"/>
          <w:position w:val="5"/>
        </w:rPr>
        <w:t>̅</w:t>
      </w:r>
      <w:r>
        <w:rPr>
          <w:rFonts w:ascii="Cambria Math" w:hAnsi="Cambria Math" w:eastAsia="Cambria Math"/>
          <w:spacing w:val="-71"/>
          <w:w w:val="97"/>
        </w:rPr>
        <w:t>𝑇</w:t>
      </w:r>
      <w:r>
        <w:rPr>
          <w:rFonts w:ascii="Cambria Math" w:hAnsi="Cambria Math" w:eastAsia="Cambria Math"/>
          <w:spacing w:val="-32"/>
          <w:w w:val="97"/>
          <w:position w:val="5"/>
        </w:rPr>
        <w:t>̅</w:t>
      </w:r>
      <w:r>
        <w:rPr>
          <w:rFonts w:ascii="Cambria Math" w:hAnsi="Cambria Math" w:eastAsia="Cambria Math"/>
          <w:spacing w:val="-163"/>
          <w:w w:val="97"/>
        </w:rPr>
        <w:t>𝑄</w:t>
      </w:r>
      <w:r>
        <w:rPr>
          <w:rFonts w:ascii="Cambria Math" w:hAnsi="Cambria Math" w:eastAsia="Cambria Math"/>
          <w:spacing w:val="-29"/>
          <w:w w:val="97"/>
          <w:position w:val="5"/>
        </w:rPr>
        <w:t>̅</w:t>
      </w:r>
      <w:r>
        <w:rPr>
          <w:rFonts w:ascii="Cambria Math" w:hAnsi="Cambria Math" w:eastAsia="Cambria Math"/>
          <w:spacing w:val="-32"/>
          <w:w w:val="97"/>
          <w:position w:val="5"/>
        </w:rPr>
        <w:t>̅</w:t>
      </w:r>
      <w:r>
        <w:rPr>
          <w:rFonts w:ascii="Cambria Math" w:hAnsi="Cambria Math" w:eastAsia="Cambria Math"/>
          <w:spacing w:val="-97"/>
          <w:w w:val="97"/>
          <w:position w:val="5"/>
        </w:rPr>
        <w:t>̅</w:t>
      </w:r>
      <w:r>
        <w:rPr>
          <w:rFonts w:ascii="Cambria Math" w:hAnsi="Cambria Math" w:eastAsia="Cambria Math"/>
          <w:spacing w:val="-38"/>
          <w:w w:val="98"/>
          <w:position w:val="-4"/>
          <w:sz w:val="17"/>
        </w:rPr>
        <w:t>𝐶</w:t>
      </w:r>
      <w:r>
        <w:rPr>
          <w:rFonts w:ascii="Cambria Math" w:hAnsi="Cambria Math" w:eastAsia="Cambria Math"/>
          <w:spacing w:val="-66"/>
          <w:w w:val="97"/>
          <w:position w:val="5"/>
        </w:rPr>
        <w:t>̅</w:t>
      </w:r>
      <w:r>
        <w:rPr>
          <w:rFonts w:ascii="Cambria Math" w:hAnsi="Cambria Math" w:eastAsia="Cambria Math"/>
          <w:spacing w:val="-85"/>
          <w:w w:val="123"/>
          <w:position w:val="-4"/>
          <w:sz w:val="17"/>
        </w:rPr>
        <w:t>0</w:t>
      </w:r>
      <w:r>
        <w:rPr>
          <w:rFonts w:ascii="Cambria Math" w:hAnsi="Cambria Math" w:eastAsia="Cambria Math"/>
          <w:spacing w:val="-29"/>
          <w:w w:val="97"/>
          <w:position w:val="5"/>
        </w:rPr>
        <w:t>̅</w:t>
      </w:r>
      <w:r>
        <w:rPr>
          <w:rFonts w:ascii="Cambria Math" w:hAnsi="Cambria Math" w:eastAsia="Cambria Math"/>
          <w:w w:val="97"/>
          <w:position w:val="5"/>
        </w:rPr>
        <w:t>̅</w:t>
      </w:r>
      <w:r>
        <w:rPr>
          <w:rFonts w:ascii="Cambria Math" w:hAnsi="Cambria Math" w:eastAsia="Cambria Math"/>
          <w:spacing w:val="9"/>
          <w:position w:val="5"/>
        </w:rPr>
        <w:t> </w:t>
      </w:r>
      <w:r>
        <w:rPr/>
        <w:t>:</w:t>
      </w:r>
      <w:r>
        <w:rPr>
          <w:spacing w:val="2"/>
        </w:rPr>
        <w:t> </w:t>
      </w:r>
      <w:r>
        <w:rPr/>
        <w:t>Carbon</w:t>
      </w:r>
      <w:r>
        <w:rPr>
          <w:spacing w:val="1"/>
        </w:rPr>
        <w:t> </w:t>
      </w:r>
      <w:r>
        <w:rPr/>
        <w:t>emission</w:t>
      </w:r>
      <w:r>
        <w:rPr>
          <w:spacing w:val="2"/>
        </w:rPr>
        <w:t> </w:t>
      </w:r>
      <w:r>
        <w:rPr>
          <w:spacing w:val="-2"/>
        </w:rPr>
        <w:t>limit;</w:t>
      </w:r>
    </w:p>
    <w:p>
      <w:pPr>
        <w:pStyle w:val="BodyText"/>
        <w:spacing w:before="133"/>
        <w:ind w:left="3091"/>
      </w:pPr>
      <w:r>
        <w:rPr>
          <w:rFonts w:ascii="Cambria Math" w:eastAsia="Cambria Math"/>
        </w:rPr>
        <w:t>𝑋</w:t>
      </w:r>
      <w:r>
        <w:rPr>
          <w:rFonts w:ascii="Cambria Math" w:eastAsia="Cambria Math"/>
          <w:vertAlign w:val="subscript"/>
        </w:rPr>
        <w:t>𝑖</w:t>
      </w:r>
      <w:r>
        <w:rPr>
          <w:rFonts w:ascii="Cambria Math" w:eastAsia="Cambria Math"/>
          <w:spacing w:val="21"/>
          <w:vertAlign w:val="baseline"/>
        </w:rPr>
        <w:t> </w:t>
      </w:r>
      <w:r>
        <w:rPr>
          <w:vertAlign w:val="baseline"/>
        </w:rPr>
        <w:t>: Total energy</w:t>
      </w:r>
      <w:r>
        <w:rPr>
          <w:spacing w:val="-5"/>
          <w:vertAlign w:val="baseline"/>
        </w:rPr>
        <w:t> </w:t>
      </w:r>
      <w:r>
        <w:rPr>
          <w:vertAlign w:val="baseline"/>
        </w:rPr>
        <w:t>type</w:t>
      </w:r>
      <w:r>
        <w:rPr>
          <w:spacing w:val="-1"/>
          <w:vertAlign w:val="baseline"/>
        </w:rPr>
        <w:t> </w:t>
      </w:r>
      <w:r>
        <w:rPr>
          <w:vertAlign w:val="baseline"/>
        </w:rPr>
        <w:t>use by</w:t>
      </w:r>
      <w:r>
        <w:rPr>
          <w:spacing w:val="-2"/>
          <w:vertAlign w:val="baseline"/>
        </w:rPr>
        <w:t> sector;</w:t>
      </w:r>
    </w:p>
    <w:p>
      <w:pPr>
        <w:pStyle w:val="BodyText"/>
        <w:spacing w:before="141"/>
        <w:ind w:left="3091"/>
      </w:pPr>
      <w:r>
        <w:rPr>
          <w:rFonts w:ascii="Cambria Math" w:eastAsia="Cambria Math"/>
        </w:rPr>
        <w:t>𝜑</w:t>
      </w:r>
      <w:r>
        <w:rPr>
          <w:rFonts w:ascii="Cambria Math" w:eastAsia="Cambria Math"/>
          <w:vertAlign w:val="subscript"/>
        </w:rPr>
        <w:t>𝑖</w:t>
      </w:r>
      <w:r>
        <w:rPr>
          <w:rFonts w:ascii="Cambria Math" w:eastAsia="Cambria Math"/>
          <w:spacing w:val="22"/>
          <w:vertAlign w:val="baseline"/>
        </w:rPr>
        <w:t> </w:t>
      </w:r>
      <w:r>
        <w:rPr>
          <w:vertAlign w:val="baseline"/>
        </w:rPr>
        <w:t>:</w:t>
      </w:r>
      <w:r>
        <w:rPr>
          <w:spacing w:val="1"/>
          <w:vertAlign w:val="baseline"/>
        </w:rPr>
        <w:t> </w:t>
      </w:r>
      <w:r>
        <w:rPr>
          <w:vertAlign w:val="baseline"/>
        </w:rPr>
        <w:t>Carbon</w:t>
      </w:r>
      <w:r>
        <w:rPr>
          <w:spacing w:val="-1"/>
          <w:vertAlign w:val="baseline"/>
        </w:rPr>
        <w:t> </w:t>
      </w:r>
      <w:r>
        <w:rPr>
          <w:vertAlign w:val="baseline"/>
        </w:rPr>
        <w:t>emission</w:t>
      </w:r>
      <w:r>
        <w:rPr>
          <w:spacing w:val="1"/>
          <w:vertAlign w:val="baseline"/>
        </w:rPr>
        <w:t> </w:t>
      </w:r>
      <w:r>
        <w:rPr>
          <w:vertAlign w:val="baseline"/>
        </w:rPr>
        <w:t>coefficient</w:t>
      </w:r>
      <w:r>
        <w:rPr>
          <w:spacing w:val="1"/>
          <w:vertAlign w:val="baseline"/>
        </w:rPr>
        <w:t> </w:t>
      </w:r>
      <w:r>
        <w:rPr>
          <w:vertAlign w:val="baseline"/>
        </w:rPr>
        <w:t>per</w:t>
      </w:r>
      <w:r>
        <w:rPr>
          <w:spacing w:val="1"/>
          <w:vertAlign w:val="baseline"/>
        </w:rPr>
        <w:t> </w:t>
      </w:r>
      <w:r>
        <w:rPr>
          <w:vertAlign w:val="baseline"/>
        </w:rPr>
        <w:t>unit</w:t>
      </w:r>
      <w:r>
        <w:rPr>
          <w:spacing w:val="1"/>
          <w:vertAlign w:val="baseline"/>
        </w:rPr>
        <w:t> </w:t>
      </w:r>
      <w:r>
        <w:rPr>
          <w:vertAlign w:val="baseline"/>
        </w:rPr>
        <w:t>of</w:t>
      </w:r>
      <w:r>
        <w:rPr>
          <w:spacing w:val="1"/>
          <w:vertAlign w:val="baseline"/>
        </w:rPr>
        <w:t> </w:t>
      </w:r>
      <w:r>
        <w:rPr>
          <w:vertAlign w:val="baseline"/>
        </w:rPr>
        <w:t>energy</w:t>
      </w:r>
      <w:r>
        <w:rPr>
          <w:spacing w:val="-4"/>
          <w:vertAlign w:val="baseline"/>
        </w:rPr>
        <w:t> </w:t>
      </w:r>
      <w:r>
        <w:rPr>
          <w:vertAlign w:val="baseline"/>
        </w:rPr>
        <w:t>type use by</w:t>
      </w:r>
      <w:r>
        <w:rPr>
          <w:spacing w:val="-4"/>
          <w:vertAlign w:val="baseline"/>
        </w:rPr>
        <w:t> </w:t>
      </w:r>
      <w:r>
        <w:rPr>
          <w:spacing w:val="-2"/>
          <w:vertAlign w:val="baseline"/>
        </w:rPr>
        <w:t>sector;</w:t>
      </w:r>
    </w:p>
    <w:p>
      <w:pPr>
        <w:pStyle w:val="BodyText"/>
      </w:pPr>
    </w:p>
    <w:p>
      <w:pPr>
        <w:pStyle w:val="BodyText"/>
        <w:spacing w:before="8"/>
      </w:pPr>
    </w:p>
    <w:p>
      <w:pPr>
        <w:pStyle w:val="Heading3"/>
        <w:numPr>
          <w:ilvl w:val="3"/>
          <w:numId w:val="17"/>
        </w:numPr>
        <w:tabs>
          <w:tab w:pos="3540" w:val="left" w:leader="none"/>
        </w:tabs>
        <w:spacing w:line="240" w:lineRule="auto" w:before="1" w:after="0"/>
        <w:ind w:left="3540" w:right="0" w:hanging="720"/>
        <w:jc w:val="both"/>
      </w:pPr>
      <w:r>
        <w:rPr/>
        <w:t>Closure</w:t>
      </w:r>
      <w:r>
        <w:rPr>
          <w:spacing w:val="-2"/>
        </w:rPr>
        <w:t> </w:t>
      </w:r>
      <w:r>
        <w:rPr>
          <w:spacing w:val="-4"/>
        </w:rPr>
        <w:t>Rules</w:t>
      </w:r>
    </w:p>
    <w:p>
      <w:pPr>
        <w:pStyle w:val="BodyText"/>
        <w:spacing w:line="360" w:lineRule="auto" w:before="134"/>
        <w:ind w:left="3180" w:right="1435"/>
        <w:jc w:val="both"/>
      </w:pPr>
      <w:r>
        <w:rPr/>
        <w:t>In a CGE model analysis, equilibrium results, direction of causality and magnitude of change in terms of policy shift depends on the manner in which the model is closed. Empirical literature suggests that closure rule for macroeconomic</w:t>
      </w:r>
      <w:r>
        <w:rPr>
          <w:spacing w:val="-1"/>
        </w:rPr>
        <w:t> </w:t>
      </w:r>
      <w:r>
        <w:rPr/>
        <w:t>variables determine</w:t>
      </w:r>
      <w:r>
        <w:rPr>
          <w:spacing w:val="-1"/>
        </w:rPr>
        <w:t> </w:t>
      </w:r>
      <w:r>
        <w:rPr/>
        <w:t>how macro-equilibrium is attained after</w:t>
      </w:r>
      <w:r>
        <w:rPr>
          <w:spacing w:val="-1"/>
        </w:rPr>
        <w:t> </w:t>
      </w:r>
      <w:r>
        <w:rPr/>
        <w:t>a shock. Mathematically, this process ensures that a “closed”</w:t>
      </w:r>
      <w:r>
        <w:rPr>
          <w:spacing w:val="-1"/>
        </w:rPr>
        <w:t> </w:t>
      </w:r>
      <w:r>
        <w:rPr/>
        <w:t>model that derives a square system results to having</w:t>
      </w:r>
      <w:r>
        <w:rPr>
          <w:spacing w:val="-1"/>
        </w:rPr>
        <w:t> </w:t>
      </w:r>
      <w:r>
        <w:rPr/>
        <w:t>as many</w:t>
      </w:r>
      <w:r>
        <w:rPr>
          <w:spacing w:val="-4"/>
        </w:rPr>
        <w:t> </w:t>
      </w:r>
      <w:r>
        <w:rPr/>
        <w:t>independent equations that explains the endogenous variables. In other words, there are a sufficient number of equations which should equal the number</w:t>
      </w:r>
      <w:r>
        <w:rPr>
          <w:spacing w:val="-1"/>
        </w:rPr>
        <w:t> </w:t>
      </w:r>
      <w:r>
        <w:rPr/>
        <w:t>of endogenous variables. According to</w:t>
      </w:r>
      <w:r>
        <w:rPr>
          <w:spacing w:val="-3"/>
        </w:rPr>
        <w:t> </w:t>
      </w:r>
      <w:r>
        <w:rPr/>
        <w:t>Decaluwe</w:t>
      </w:r>
      <w:r>
        <w:rPr>
          <w:spacing w:val="-3"/>
        </w:rPr>
        <w:t> </w:t>
      </w:r>
      <w:r>
        <w:rPr>
          <w:i/>
        </w:rPr>
        <w:t>et</w:t>
      </w:r>
      <w:r>
        <w:rPr>
          <w:i/>
          <w:spacing w:val="-3"/>
        </w:rPr>
        <w:t> </w:t>
      </w:r>
      <w:r>
        <w:rPr>
          <w:i/>
        </w:rPr>
        <w:t>al.</w:t>
      </w:r>
      <w:r>
        <w:rPr>
          <w:i/>
          <w:spacing w:val="-3"/>
        </w:rPr>
        <w:t> </w:t>
      </w:r>
      <w:r>
        <w:rPr/>
        <w:t>(2013),</w:t>
      </w:r>
      <w:r>
        <w:rPr>
          <w:spacing w:val="-3"/>
        </w:rPr>
        <w:t> </w:t>
      </w:r>
      <w:r>
        <w:rPr/>
        <w:t>with</w:t>
      </w:r>
      <w:r>
        <w:rPr>
          <w:spacing w:val="-3"/>
        </w:rPr>
        <w:t> </w:t>
      </w:r>
      <w:r>
        <w:rPr/>
        <w:t>respect</w:t>
      </w:r>
      <w:r>
        <w:rPr>
          <w:spacing w:val="-3"/>
        </w:rPr>
        <w:t> </w:t>
      </w:r>
      <w:r>
        <w:rPr/>
        <w:t>to</w:t>
      </w:r>
      <w:r>
        <w:rPr>
          <w:spacing w:val="-3"/>
        </w:rPr>
        <w:t> </w:t>
      </w:r>
      <w:r>
        <w:rPr/>
        <w:t>decision</w:t>
      </w:r>
      <w:r>
        <w:rPr>
          <w:spacing w:val="-3"/>
        </w:rPr>
        <w:t> </w:t>
      </w:r>
      <w:r>
        <w:rPr/>
        <w:t>on</w:t>
      </w:r>
      <w:r>
        <w:rPr>
          <w:spacing w:val="-3"/>
        </w:rPr>
        <w:t> </w:t>
      </w:r>
      <w:r>
        <w:rPr/>
        <w:t>choosing</w:t>
      </w:r>
      <w:r>
        <w:rPr>
          <w:spacing w:val="-6"/>
        </w:rPr>
        <w:t> </w:t>
      </w:r>
      <w:r>
        <w:rPr/>
        <w:t>macro-closure, consideration should be given to specific nature of the problem and the origin of the shock of interest.</w:t>
      </w:r>
    </w:p>
    <w:p>
      <w:pPr>
        <w:pStyle w:val="BodyText"/>
        <w:spacing w:before="139"/>
      </w:pPr>
    </w:p>
    <w:p>
      <w:pPr>
        <w:pStyle w:val="BodyText"/>
        <w:spacing w:line="360" w:lineRule="auto" w:before="1"/>
        <w:ind w:left="3180" w:right="1435"/>
        <w:jc w:val="both"/>
      </w:pPr>
      <w:r>
        <w:rPr/>
        <w:t>Broadly, CGE models follow different closure rules which could either be based on the Walrasian system where markets are assumed to clear (neo- classical</w:t>
      </w:r>
      <w:r>
        <w:rPr>
          <w:spacing w:val="31"/>
        </w:rPr>
        <w:t>  </w:t>
      </w:r>
      <w:r>
        <w:rPr/>
        <w:t>savings-driven</w:t>
      </w:r>
      <w:r>
        <w:rPr>
          <w:spacing w:val="33"/>
        </w:rPr>
        <w:t>  </w:t>
      </w:r>
      <w:r>
        <w:rPr/>
        <w:t>characteristics)</w:t>
      </w:r>
      <w:r>
        <w:rPr>
          <w:spacing w:val="32"/>
        </w:rPr>
        <w:t>  </w:t>
      </w:r>
      <w:r>
        <w:rPr/>
        <w:t>or</w:t>
      </w:r>
      <w:r>
        <w:rPr>
          <w:spacing w:val="31"/>
        </w:rPr>
        <w:t>  </w:t>
      </w:r>
      <w:r>
        <w:rPr/>
        <w:t>the</w:t>
      </w:r>
      <w:r>
        <w:rPr>
          <w:spacing w:val="31"/>
        </w:rPr>
        <w:t>  </w:t>
      </w:r>
      <w:r>
        <w:rPr/>
        <w:t>structuralist</w:t>
      </w:r>
      <w:r>
        <w:rPr>
          <w:spacing w:val="32"/>
        </w:rPr>
        <w:t>  </w:t>
      </w:r>
      <w:r>
        <w:rPr/>
        <w:t>model</w:t>
      </w:r>
      <w:r>
        <w:rPr>
          <w:spacing w:val="32"/>
        </w:rPr>
        <w:t>  </w:t>
      </w:r>
      <w:r>
        <w:rPr>
          <w:spacing w:val="-4"/>
        </w:rPr>
        <w:t>that</w:t>
      </w:r>
    </w:p>
    <w:p>
      <w:pPr>
        <w:spacing w:after="0" w:line="360" w:lineRule="auto"/>
        <w:jc w:val="both"/>
        <w:sectPr>
          <w:type w:val="continuous"/>
          <w:pgSz w:w="12240" w:h="15840"/>
          <w:pgMar w:header="0" w:footer="1015" w:top="1360" w:bottom="1260" w:left="60" w:right="0"/>
        </w:sectPr>
      </w:pPr>
    </w:p>
    <w:p>
      <w:pPr>
        <w:pStyle w:val="BodyText"/>
        <w:spacing w:line="360" w:lineRule="auto" w:before="65"/>
        <w:ind w:left="3180" w:right="1434"/>
        <w:jc w:val="both"/>
      </w:pPr>
      <w:r>
        <w:rPr/>
        <w:t>emphasises structural rigidities in markets and institutions. Others include the Johansen and Neo-keynesian closure. Also, the rules on model closure are classified into the microeconomic and the macroeconomic model closure. The micro</w:t>
      </w:r>
      <w:r>
        <w:rPr>
          <w:spacing w:val="-2"/>
        </w:rPr>
        <w:t> </w:t>
      </w:r>
      <w:r>
        <w:rPr/>
        <w:t>closure</w:t>
      </w:r>
      <w:r>
        <w:rPr>
          <w:spacing w:val="-2"/>
        </w:rPr>
        <w:t> </w:t>
      </w:r>
      <w:r>
        <w:rPr/>
        <w:t>rule</w:t>
      </w:r>
      <w:r>
        <w:rPr>
          <w:spacing w:val="-2"/>
        </w:rPr>
        <w:t> </w:t>
      </w:r>
      <w:r>
        <w:rPr/>
        <w:t>focuses</w:t>
      </w:r>
      <w:r>
        <w:rPr>
          <w:spacing w:val="-1"/>
        </w:rPr>
        <w:t> </w:t>
      </w:r>
      <w:r>
        <w:rPr/>
        <w:t>on</w:t>
      </w:r>
      <w:r>
        <w:rPr>
          <w:spacing w:val="-1"/>
        </w:rPr>
        <w:t> </w:t>
      </w:r>
      <w:r>
        <w:rPr/>
        <w:t>how</w:t>
      </w:r>
      <w:r>
        <w:rPr>
          <w:spacing w:val="-2"/>
        </w:rPr>
        <w:t> </w:t>
      </w:r>
      <w:r>
        <w:rPr/>
        <w:t>the</w:t>
      </w:r>
      <w:r>
        <w:rPr>
          <w:spacing w:val="-2"/>
        </w:rPr>
        <w:t> </w:t>
      </w:r>
      <w:r>
        <w:rPr/>
        <w:t>capital</w:t>
      </w:r>
      <w:r>
        <w:rPr>
          <w:spacing w:val="-1"/>
        </w:rPr>
        <w:t> </w:t>
      </w:r>
      <w:r>
        <w:rPr/>
        <w:t>and labour markets balance;</w:t>
      </w:r>
      <w:r>
        <w:rPr>
          <w:spacing w:val="-1"/>
        </w:rPr>
        <w:t> </w:t>
      </w:r>
      <w:r>
        <w:rPr/>
        <w:t>that is, deciding if capital will be mobile or immobile and if the model assumes</w:t>
      </w:r>
      <w:r>
        <w:rPr>
          <w:spacing w:val="40"/>
        </w:rPr>
        <w:t> </w:t>
      </w:r>
      <w:r>
        <w:rPr/>
        <w:t>full employment where labour supply is fixed and wage rate is allowed to </w:t>
      </w:r>
      <w:r>
        <w:rPr>
          <w:spacing w:val="-2"/>
        </w:rPr>
        <w:t>adjust.</w:t>
      </w:r>
    </w:p>
    <w:p>
      <w:pPr>
        <w:pStyle w:val="BodyText"/>
        <w:spacing w:before="136"/>
      </w:pPr>
    </w:p>
    <w:p>
      <w:pPr>
        <w:pStyle w:val="BodyText"/>
        <w:spacing w:line="360" w:lineRule="auto" w:before="1"/>
        <w:ind w:left="3180" w:right="1435"/>
        <w:jc w:val="both"/>
      </w:pPr>
      <w:r>
        <w:rPr/>
        <w:t>A CGE model often contain three macro balances which includes government balance, savings and investment, and finally, rest of the world/external</w:t>
      </w:r>
      <w:r>
        <w:rPr>
          <w:spacing w:val="40"/>
        </w:rPr>
        <w:t> </w:t>
      </w:r>
      <w:r>
        <w:rPr/>
        <w:t>balance (current account balance). Generally, common macro closures in standard CGE models are the savings driven by investment or investment driven by savings (Ezaki, 2006). In other words, choice is made between a savings driven and an investment driven closure. In the former, value </w:t>
      </w:r>
      <w:r>
        <w:rPr/>
        <w:t>of savings is determined possibly by a fixed proportion of disposable household income. The balance</w:t>
      </w:r>
      <w:r>
        <w:rPr>
          <w:spacing w:val="-1"/>
        </w:rPr>
        <w:t> </w:t>
      </w:r>
      <w:r>
        <w:rPr/>
        <w:t>identity</w:t>
      </w:r>
      <w:r>
        <w:rPr>
          <w:spacing w:val="-5"/>
        </w:rPr>
        <w:t> </w:t>
      </w:r>
      <w:r>
        <w:rPr/>
        <w:t>determines the</w:t>
      </w:r>
      <w:r>
        <w:rPr>
          <w:spacing w:val="-1"/>
        </w:rPr>
        <w:t> </w:t>
      </w:r>
      <w:r>
        <w:rPr/>
        <w:t>value</w:t>
      </w:r>
      <w:r>
        <w:rPr>
          <w:spacing w:val="-1"/>
        </w:rPr>
        <w:t> </w:t>
      </w:r>
      <w:r>
        <w:rPr/>
        <w:t>of</w:t>
      </w:r>
      <w:r>
        <w:rPr>
          <w:spacing w:val="-1"/>
        </w:rPr>
        <w:t> </w:t>
      </w:r>
      <w:r>
        <w:rPr/>
        <w:t>investment. On</w:t>
      </w:r>
      <w:r>
        <w:rPr>
          <w:spacing w:val="-1"/>
        </w:rPr>
        <w:t> </w:t>
      </w:r>
      <w:r>
        <w:rPr/>
        <w:t>the other hand, in the investment driven macro closure, the value of total investment is determined within the model with the balance identity determining savings. The default closure of PEP-1-t model adopts the nominal exchange rate as the </w:t>
      </w:r>
      <w:r>
        <w:rPr>
          <w:i/>
        </w:rPr>
        <w:t>numeraire</w:t>
      </w:r>
      <w:r>
        <w:rPr/>
        <w:t>. Also, variables such as government expenditures, volume of</w:t>
      </w:r>
      <w:r>
        <w:rPr>
          <w:spacing w:val="40"/>
        </w:rPr>
        <w:t> </w:t>
      </w:r>
      <w:r>
        <w:rPr/>
        <w:t>public sector investment and the current account balance are assumed fixed in each period. Other variables considered exogenous in the model includes labour supply (assumed to be mobile across sectors), capital stock, minimum consumption, volume of inventory changes, and the world prices of imports and exports. In addition, the model states the equilibrium conditions for the factor and goods markets.</w:t>
      </w:r>
    </w:p>
    <w:p>
      <w:pPr>
        <w:spacing w:after="0" w:line="360" w:lineRule="auto"/>
        <w:jc w:val="both"/>
        <w:sectPr>
          <w:pgSz w:w="12240" w:h="15840"/>
          <w:pgMar w:header="0" w:footer="1015" w:top="1280" w:bottom="1200" w:left="60" w:right="0"/>
        </w:sectPr>
      </w:pPr>
    </w:p>
    <w:p>
      <w:pPr>
        <w:pStyle w:val="BodyText"/>
        <w:spacing w:line="360" w:lineRule="auto" w:before="65"/>
        <w:ind w:left="3180" w:right="1434"/>
        <w:jc w:val="both"/>
      </w:pPr>
      <w:r>
        <w:rPr/>
        <w:t>However, the study adopts a neo-classical savings driven macro closure with the full employment assumption. The savings driven closure ensures that savings rate of domestic institutions remain fixed while investment passively adjusts to ensure that savings rate equals investment spending in equilibrium. In the micro closure, labour supply is held fixed and mobile across sectors so that wage is able to adjust to clear the market. Also, capital is held fixed and immobile.</w:t>
      </w:r>
      <w:r>
        <w:rPr>
          <w:spacing w:val="-3"/>
        </w:rPr>
        <w:t> </w:t>
      </w:r>
      <w:r>
        <w:rPr/>
        <w:t>The</w:t>
      </w:r>
      <w:r>
        <w:rPr>
          <w:spacing w:val="-4"/>
        </w:rPr>
        <w:t> </w:t>
      </w:r>
      <w:r>
        <w:rPr/>
        <w:t>nominal</w:t>
      </w:r>
      <w:r>
        <w:rPr>
          <w:spacing w:val="-3"/>
        </w:rPr>
        <w:t> </w:t>
      </w:r>
      <w:r>
        <w:rPr/>
        <w:t>exchange</w:t>
      </w:r>
      <w:r>
        <w:rPr>
          <w:spacing w:val="-2"/>
        </w:rPr>
        <w:t> </w:t>
      </w:r>
      <w:r>
        <w:rPr/>
        <w:t>rate</w:t>
      </w:r>
      <w:r>
        <w:rPr>
          <w:spacing w:val="-3"/>
        </w:rPr>
        <w:t> </w:t>
      </w:r>
      <w:r>
        <w:rPr/>
        <w:t>is</w:t>
      </w:r>
      <w:r>
        <w:rPr>
          <w:spacing w:val="-3"/>
        </w:rPr>
        <w:t> </w:t>
      </w:r>
      <w:r>
        <w:rPr/>
        <w:t>the</w:t>
      </w:r>
      <w:r>
        <w:rPr>
          <w:spacing w:val="-2"/>
        </w:rPr>
        <w:t> </w:t>
      </w:r>
      <w:r>
        <w:rPr/>
        <w:t>chosen</w:t>
      </w:r>
      <w:r>
        <w:rPr>
          <w:spacing w:val="-3"/>
        </w:rPr>
        <w:t> </w:t>
      </w:r>
      <w:r>
        <w:rPr/>
        <w:t>numeraire</w:t>
      </w:r>
      <w:r>
        <w:rPr>
          <w:spacing w:val="-3"/>
        </w:rPr>
        <w:t> </w:t>
      </w:r>
      <w:r>
        <w:rPr/>
        <w:t>with</w:t>
      </w:r>
      <w:r>
        <w:rPr>
          <w:spacing w:val="-3"/>
        </w:rPr>
        <w:t> </w:t>
      </w:r>
      <w:r>
        <w:rPr/>
        <w:t>the</w:t>
      </w:r>
      <w:r>
        <w:rPr>
          <w:spacing w:val="-4"/>
        </w:rPr>
        <w:t> </w:t>
      </w:r>
      <w:r>
        <w:rPr/>
        <w:t>current account balance held fixed while foreign savings are made to adjust endogenously to ensure external balance. Empirical evidence from literature argue that if the current account is not fixed and allowed to be free, indicators of economic welfare based on household consumption becomes invalid. This is in view of the fact that borrowing of funds increases consumption in the present</w:t>
      </w:r>
      <w:r>
        <w:rPr>
          <w:spacing w:val="-2"/>
        </w:rPr>
        <w:t> </w:t>
      </w:r>
      <w:r>
        <w:rPr/>
        <w:t>period,</w:t>
      </w:r>
      <w:r>
        <w:rPr>
          <w:spacing w:val="-2"/>
        </w:rPr>
        <w:t> </w:t>
      </w:r>
      <w:r>
        <w:rPr/>
        <w:t>especially</w:t>
      </w:r>
      <w:r>
        <w:rPr>
          <w:spacing w:val="-5"/>
        </w:rPr>
        <w:t> </w:t>
      </w:r>
      <w:r>
        <w:rPr/>
        <w:t>as</w:t>
      </w:r>
      <w:r>
        <w:rPr>
          <w:spacing w:val="-2"/>
        </w:rPr>
        <w:t> </w:t>
      </w:r>
      <w:r>
        <w:rPr/>
        <w:t>no</w:t>
      </w:r>
      <w:r>
        <w:rPr>
          <w:spacing w:val="-2"/>
        </w:rPr>
        <w:t> </w:t>
      </w:r>
      <w:r>
        <w:rPr/>
        <w:t>provision</w:t>
      </w:r>
      <w:r>
        <w:rPr>
          <w:spacing w:val="-2"/>
        </w:rPr>
        <w:t> </w:t>
      </w:r>
      <w:r>
        <w:rPr/>
        <w:t>is</w:t>
      </w:r>
      <w:r>
        <w:rPr>
          <w:spacing w:val="-2"/>
        </w:rPr>
        <w:t> </w:t>
      </w:r>
      <w:r>
        <w:rPr/>
        <w:t>made</w:t>
      </w:r>
      <w:r>
        <w:rPr>
          <w:spacing w:val="-1"/>
        </w:rPr>
        <w:t> </w:t>
      </w:r>
      <w:r>
        <w:rPr/>
        <w:t>in</w:t>
      </w:r>
      <w:r>
        <w:rPr>
          <w:spacing w:val="-2"/>
        </w:rPr>
        <w:t> </w:t>
      </w:r>
      <w:r>
        <w:rPr/>
        <w:t>the</w:t>
      </w:r>
      <w:r>
        <w:rPr>
          <w:spacing w:val="-3"/>
        </w:rPr>
        <w:t> </w:t>
      </w:r>
      <w:r>
        <w:rPr/>
        <w:t>model</w:t>
      </w:r>
      <w:r>
        <w:rPr>
          <w:spacing w:val="-2"/>
        </w:rPr>
        <w:t> </w:t>
      </w:r>
      <w:r>
        <w:rPr/>
        <w:t>to</w:t>
      </w:r>
      <w:r>
        <w:rPr>
          <w:spacing w:val="-2"/>
        </w:rPr>
        <w:t> </w:t>
      </w:r>
      <w:r>
        <w:rPr/>
        <w:t>pay</w:t>
      </w:r>
      <w:r>
        <w:rPr>
          <w:spacing w:val="-7"/>
        </w:rPr>
        <w:t> </w:t>
      </w:r>
      <w:r>
        <w:rPr/>
        <w:t>back the debt incurred. In the same vein, government expenditure is held fixed in real terms as well as all tax rates. Thus, the balance on government budget adjusts to ensure that public expenditure equals public revenue. The savings driven closure seems appropriate for the Nigerian economy given that many household consumers of imported refined oil are low-income earners and will most likely not increase savings to fund future investment.</w:t>
      </w:r>
    </w:p>
    <w:p>
      <w:pPr>
        <w:pStyle w:val="BodyText"/>
        <w:spacing w:before="143"/>
      </w:pPr>
    </w:p>
    <w:p>
      <w:pPr>
        <w:pStyle w:val="Heading3"/>
        <w:numPr>
          <w:ilvl w:val="3"/>
          <w:numId w:val="17"/>
        </w:numPr>
        <w:tabs>
          <w:tab w:pos="3360" w:val="left" w:leader="none"/>
        </w:tabs>
        <w:spacing w:line="240" w:lineRule="auto" w:before="0" w:after="0"/>
        <w:ind w:left="3360" w:right="0" w:hanging="720"/>
        <w:jc w:val="left"/>
      </w:pPr>
      <w:r>
        <w:rPr/>
        <w:t>Description</w:t>
      </w:r>
      <w:r>
        <w:rPr>
          <w:spacing w:val="-2"/>
        </w:rPr>
        <w:t> </w:t>
      </w:r>
      <w:r>
        <w:rPr/>
        <w:t>of Simulation</w:t>
      </w:r>
      <w:r>
        <w:rPr>
          <w:spacing w:val="-1"/>
        </w:rPr>
        <w:t> </w:t>
      </w:r>
      <w:r>
        <w:rPr>
          <w:spacing w:val="-2"/>
        </w:rPr>
        <w:t>Scenarios</w:t>
      </w:r>
    </w:p>
    <w:p>
      <w:pPr>
        <w:pStyle w:val="BodyText"/>
        <w:spacing w:line="360" w:lineRule="auto" w:before="134"/>
        <w:ind w:left="2640" w:right="1445"/>
      </w:pPr>
      <w:r>
        <w:rPr/>
        <w:t>The study considers three alternative scenarios to achieve the earlier stated objectives</w:t>
      </w:r>
      <w:r>
        <w:rPr>
          <w:spacing w:val="-4"/>
        </w:rPr>
        <w:t> </w:t>
      </w:r>
      <w:r>
        <w:rPr/>
        <w:t>of</w:t>
      </w:r>
      <w:r>
        <w:rPr>
          <w:spacing w:val="-4"/>
        </w:rPr>
        <w:t> </w:t>
      </w:r>
      <w:r>
        <w:rPr/>
        <w:t>analysing</w:t>
      </w:r>
      <w:r>
        <w:rPr>
          <w:spacing w:val="-7"/>
        </w:rPr>
        <w:t> </w:t>
      </w:r>
      <w:r>
        <w:rPr/>
        <w:t>the</w:t>
      </w:r>
      <w:r>
        <w:rPr>
          <w:spacing w:val="-5"/>
        </w:rPr>
        <w:t> </w:t>
      </w:r>
      <w:r>
        <w:rPr/>
        <w:t>implications</w:t>
      </w:r>
      <w:r>
        <w:rPr>
          <w:spacing w:val="-4"/>
        </w:rPr>
        <w:t> </w:t>
      </w:r>
      <w:r>
        <w:rPr/>
        <w:t>of</w:t>
      </w:r>
      <w:r>
        <w:rPr>
          <w:spacing w:val="-4"/>
        </w:rPr>
        <w:t> </w:t>
      </w:r>
      <w:r>
        <w:rPr/>
        <w:t>changes</w:t>
      </w:r>
      <w:r>
        <w:rPr>
          <w:spacing w:val="-4"/>
        </w:rPr>
        <w:t> </w:t>
      </w:r>
      <w:r>
        <w:rPr/>
        <w:t>in</w:t>
      </w:r>
      <w:r>
        <w:rPr>
          <w:spacing w:val="-4"/>
        </w:rPr>
        <w:t> </w:t>
      </w:r>
      <w:r>
        <w:rPr/>
        <w:t>imported</w:t>
      </w:r>
      <w:r>
        <w:rPr>
          <w:spacing w:val="-4"/>
        </w:rPr>
        <w:t> </w:t>
      </w:r>
      <w:r>
        <w:rPr/>
        <w:t>refined</w:t>
      </w:r>
      <w:r>
        <w:rPr>
          <w:spacing w:val="-4"/>
        </w:rPr>
        <w:t> </w:t>
      </w:r>
      <w:r>
        <w:rPr/>
        <w:t>oil</w:t>
      </w:r>
      <w:r>
        <w:rPr>
          <w:spacing w:val="-1"/>
        </w:rPr>
        <w:t> </w:t>
      </w:r>
      <w:r>
        <w:rPr/>
        <w:t>subsidies on carbon emissions in Nigeria.</w:t>
      </w:r>
    </w:p>
    <w:p>
      <w:pPr>
        <w:pStyle w:val="ListParagraph"/>
        <w:numPr>
          <w:ilvl w:val="0"/>
          <w:numId w:val="18"/>
        </w:numPr>
        <w:tabs>
          <w:tab w:pos="3360" w:val="left" w:leader="none"/>
        </w:tabs>
        <w:spacing w:line="360" w:lineRule="auto" w:before="0" w:after="0"/>
        <w:ind w:left="3360" w:right="1439" w:hanging="720"/>
        <w:jc w:val="left"/>
        <w:rPr>
          <w:sz w:val="24"/>
        </w:rPr>
      </w:pPr>
      <w:r>
        <w:rPr>
          <w:sz w:val="24"/>
        </w:rPr>
        <w:t>Scenario One: This simulation experiment considers a partial removal of subsidy</w:t>
      </w:r>
      <w:r>
        <w:rPr>
          <w:spacing w:val="-8"/>
          <w:sz w:val="24"/>
        </w:rPr>
        <w:t> </w:t>
      </w:r>
      <w:r>
        <w:rPr>
          <w:sz w:val="24"/>
        </w:rPr>
        <w:t>on</w:t>
      </w:r>
      <w:r>
        <w:rPr>
          <w:spacing w:val="-3"/>
          <w:sz w:val="24"/>
        </w:rPr>
        <w:t> </w:t>
      </w:r>
      <w:r>
        <w:rPr>
          <w:sz w:val="24"/>
        </w:rPr>
        <w:t>imported</w:t>
      </w:r>
      <w:r>
        <w:rPr>
          <w:spacing w:val="-3"/>
          <w:sz w:val="24"/>
        </w:rPr>
        <w:t> </w:t>
      </w:r>
      <w:r>
        <w:rPr>
          <w:sz w:val="24"/>
        </w:rPr>
        <w:t>refined</w:t>
      </w:r>
      <w:r>
        <w:rPr>
          <w:spacing w:val="-3"/>
          <w:sz w:val="24"/>
        </w:rPr>
        <w:t> </w:t>
      </w:r>
      <w:r>
        <w:rPr>
          <w:sz w:val="24"/>
        </w:rPr>
        <w:t>oil</w:t>
      </w:r>
      <w:r>
        <w:rPr>
          <w:spacing w:val="-3"/>
          <w:sz w:val="24"/>
        </w:rPr>
        <w:t> </w:t>
      </w:r>
      <w:r>
        <w:rPr>
          <w:sz w:val="24"/>
        </w:rPr>
        <w:t>when</w:t>
      </w:r>
      <w:r>
        <w:rPr>
          <w:spacing w:val="-3"/>
          <w:sz w:val="24"/>
        </w:rPr>
        <w:t> </w:t>
      </w:r>
      <w:r>
        <w:rPr>
          <w:sz w:val="24"/>
        </w:rPr>
        <w:t>there</w:t>
      </w:r>
      <w:r>
        <w:rPr>
          <w:spacing w:val="-4"/>
          <w:sz w:val="24"/>
        </w:rPr>
        <w:t> </w:t>
      </w:r>
      <w:r>
        <w:rPr>
          <w:sz w:val="24"/>
        </w:rPr>
        <w:t>is</w:t>
      </w:r>
      <w:r>
        <w:rPr>
          <w:spacing w:val="-1"/>
          <w:sz w:val="24"/>
        </w:rPr>
        <w:t> </w:t>
      </w:r>
      <w:r>
        <w:rPr>
          <w:sz w:val="24"/>
        </w:rPr>
        <w:t>a</w:t>
      </w:r>
      <w:r>
        <w:rPr>
          <w:spacing w:val="-4"/>
          <w:sz w:val="24"/>
        </w:rPr>
        <w:t> </w:t>
      </w:r>
      <w:r>
        <w:rPr>
          <w:sz w:val="24"/>
        </w:rPr>
        <w:t>50</w:t>
      </w:r>
      <w:r>
        <w:rPr>
          <w:spacing w:val="-3"/>
          <w:sz w:val="24"/>
        </w:rPr>
        <w:t> </w:t>
      </w:r>
      <w:r>
        <w:rPr>
          <w:sz w:val="24"/>
        </w:rPr>
        <w:t>percent</w:t>
      </w:r>
      <w:r>
        <w:rPr>
          <w:spacing w:val="-3"/>
          <w:sz w:val="24"/>
        </w:rPr>
        <w:t> </w:t>
      </w:r>
      <w:r>
        <w:rPr>
          <w:sz w:val="24"/>
        </w:rPr>
        <w:t>increase</w:t>
      </w:r>
      <w:r>
        <w:rPr>
          <w:spacing w:val="-4"/>
          <w:sz w:val="24"/>
        </w:rPr>
        <w:t> </w:t>
      </w:r>
      <w:r>
        <w:rPr>
          <w:sz w:val="24"/>
        </w:rPr>
        <w:t>in</w:t>
      </w:r>
      <w:r>
        <w:rPr>
          <w:spacing w:val="-3"/>
          <w:sz w:val="24"/>
        </w:rPr>
        <w:t> </w:t>
      </w:r>
      <w:r>
        <w:rPr>
          <w:sz w:val="24"/>
        </w:rPr>
        <w:t>import tariff on refined oil over the simulation period.</w:t>
      </w:r>
    </w:p>
    <w:p>
      <w:pPr>
        <w:spacing w:after="0" w:line="360" w:lineRule="auto"/>
        <w:jc w:val="left"/>
        <w:rPr>
          <w:sz w:val="24"/>
        </w:rPr>
        <w:sectPr>
          <w:pgSz w:w="12240" w:h="15840"/>
          <w:pgMar w:header="0" w:footer="1015" w:top="1280" w:bottom="1200" w:left="60" w:right="0"/>
        </w:sectPr>
      </w:pPr>
    </w:p>
    <w:p>
      <w:pPr>
        <w:pStyle w:val="ListParagraph"/>
        <w:numPr>
          <w:ilvl w:val="0"/>
          <w:numId w:val="18"/>
        </w:numPr>
        <w:tabs>
          <w:tab w:pos="3360" w:val="left" w:leader="none"/>
        </w:tabs>
        <w:spacing w:line="360" w:lineRule="auto" w:before="65" w:after="0"/>
        <w:ind w:left="3360" w:right="1575" w:hanging="720"/>
        <w:jc w:val="left"/>
        <w:rPr>
          <w:sz w:val="24"/>
        </w:rPr>
      </w:pPr>
      <w:r>
        <w:rPr>
          <w:sz w:val="24"/>
        </w:rPr>
        <w:t>Scenario Two: This simulation experiment considers a gradual elimination of</w:t>
      </w:r>
      <w:r>
        <w:rPr>
          <w:spacing w:val="-4"/>
          <w:sz w:val="24"/>
        </w:rPr>
        <w:t> </w:t>
      </w:r>
      <w:r>
        <w:rPr>
          <w:sz w:val="24"/>
        </w:rPr>
        <w:t>subsidy</w:t>
      </w:r>
      <w:r>
        <w:rPr>
          <w:spacing w:val="-8"/>
          <w:sz w:val="24"/>
        </w:rPr>
        <w:t> </w:t>
      </w:r>
      <w:r>
        <w:rPr>
          <w:sz w:val="24"/>
        </w:rPr>
        <w:t>on</w:t>
      </w:r>
      <w:r>
        <w:rPr>
          <w:spacing w:val="-4"/>
          <w:sz w:val="24"/>
        </w:rPr>
        <w:t> </w:t>
      </w:r>
      <w:r>
        <w:rPr>
          <w:sz w:val="24"/>
        </w:rPr>
        <w:t>imported</w:t>
      </w:r>
      <w:r>
        <w:rPr>
          <w:spacing w:val="-4"/>
          <w:sz w:val="24"/>
        </w:rPr>
        <w:t> </w:t>
      </w:r>
      <w:r>
        <w:rPr>
          <w:sz w:val="24"/>
        </w:rPr>
        <w:t>refined</w:t>
      </w:r>
      <w:r>
        <w:rPr>
          <w:spacing w:val="-4"/>
          <w:sz w:val="24"/>
        </w:rPr>
        <w:t> </w:t>
      </w:r>
      <w:r>
        <w:rPr>
          <w:sz w:val="24"/>
        </w:rPr>
        <w:t>oil</w:t>
      </w:r>
      <w:r>
        <w:rPr>
          <w:spacing w:val="-4"/>
          <w:sz w:val="24"/>
        </w:rPr>
        <w:t> </w:t>
      </w:r>
      <w:r>
        <w:rPr>
          <w:sz w:val="24"/>
        </w:rPr>
        <w:t>over</w:t>
      </w:r>
      <w:r>
        <w:rPr>
          <w:spacing w:val="-3"/>
          <w:sz w:val="24"/>
        </w:rPr>
        <w:t> </w:t>
      </w:r>
      <w:r>
        <w:rPr>
          <w:sz w:val="24"/>
        </w:rPr>
        <w:t>a</w:t>
      </w:r>
      <w:r>
        <w:rPr>
          <w:spacing w:val="-4"/>
          <w:sz w:val="24"/>
        </w:rPr>
        <w:t> </w:t>
      </w:r>
      <w:r>
        <w:rPr>
          <w:sz w:val="24"/>
        </w:rPr>
        <w:t>period</w:t>
      </w:r>
      <w:r>
        <w:rPr>
          <w:spacing w:val="-4"/>
          <w:sz w:val="24"/>
        </w:rPr>
        <w:t> </w:t>
      </w:r>
      <w:r>
        <w:rPr>
          <w:sz w:val="24"/>
        </w:rPr>
        <w:t>of</w:t>
      </w:r>
      <w:r>
        <w:rPr>
          <w:spacing w:val="-4"/>
          <w:sz w:val="24"/>
        </w:rPr>
        <w:t> </w:t>
      </w:r>
      <w:r>
        <w:rPr>
          <w:sz w:val="24"/>
        </w:rPr>
        <w:t>five years</w:t>
      </w:r>
      <w:r>
        <w:rPr>
          <w:spacing w:val="-4"/>
          <w:sz w:val="24"/>
        </w:rPr>
        <w:t> </w:t>
      </w:r>
      <w:r>
        <w:rPr>
          <w:sz w:val="24"/>
        </w:rPr>
        <w:t>and</w:t>
      </w:r>
      <w:r>
        <w:rPr>
          <w:spacing w:val="-2"/>
          <w:sz w:val="24"/>
        </w:rPr>
        <w:t> </w:t>
      </w:r>
      <w:r>
        <w:rPr>
          <w:sz w:val="24"/>
        </w:rPr>
        <w:t>compares the results generated.</w:t>
      </w:r>
    </w:p>
    <w:p>
      <w:pPr>
        <w:pStyle w:val="ListParagraph"/>
        <w:numPr>
          <w:ilvl w:val="0"/>
          <w:numId w:val="18"/>
        </w:numPr>
        <w:tabs>
          <w:tab w:pos="3360" w:val="left" w:leader="none"/>
        </w:tabs>
        <w:spacing w:line="360" w:lineRule="auto" w:before="0" w:after="0"/>
        <w:ind w:left="3360" w:right="1678" w:hanging="720"/>
        <w:jc w:val="left"/>
        <w:rPr>
          <w:sz w:val="24"/>
        </w:rPr>
      </w:pPr>
      <w:r>
        <w:rPr>
          <w:sz w:val="24"/>
        </w:rPr>
        <w:t>Scenario</w:t>
      </w:r>
      <w:r>
        <w:rPr>
          <w:spacing w:val="-6"/>
          <w:sz w:val="24"/>
        </w:rPr>
        <w:t> </w:t>
      </w:r>
      <w:r>
        <w:rPr>
          <w:sz w:val="24"/>
        </w:rPr>
        <w:t>Three:</w:t>
      </w:r>
      <w:r>
        <w:rPr>
          <w:spacing w:val="-6"/>
          <w:sz w:val="24"/>
        </w:rPr>
        <w:t> </w:t>
      </w:r>
      <w:r>
        <w:rPr>
          <w:sz w:val="24"/>
        </w:rPr>
        <w:t>This</w:t>
      </w:r>
      <w:r>
        <w:rPr>
          <w:spacing w:val="-6"/>
          <w:sz w:val="24"/>
        </w:rPr>
        <w:t> </w:t>
      </w:r>
      <w:r>
        <w:rPr>
          <w:sz w:val="24"/>
        </w:rPr>
        <w:t>simulation</w:t>
      </w:r>
      <w:r>
        <w:rPr>
          <w:spacing w:val="-6"/>
          <w:sz w:val="24"/>
        </w:rPr>
        <w:t> </w:t>
      </w:r>
      <w:r>
        <w:rPr>
          <w:sz w:val="24"/>
        </w:rPr>
        <w:t>experiment</w:t>
      </w:r>
      <w:r>
        <w:rPr>
          <w:spacing w:val="-6"/>
          <w:sz w:val="24"/>
        </w:rPr>
        <w:t> </w:t>
      </w:r>
      <w:r>
        <w:rPr>
          <w:sz w:val="24"/>
        </w:rPr>
        <w:t>considers</w:t>
      </w:r>
      <w:r>
        <w:rPr>
          <w:spacing w:val="-6"/>
          <w:sz w:val="24"/>
        </w:rPr>
        <w:t> </w:t>
      </w:r>
      <w:r>
        <w:rPr>
          <w:sz w:val="24"/>
        </w:rPr>
        <w:t>a</w:t>
      </w:r>
      <w:r>
        <w:rPr>
          <w:spacing w:val="-6"/>
          <w:sz w:val="24"/>
        </w:rPr>
        <w:t> </w:t>
      </w:r>
      <w:r>
        <w:rPr>
          <w:sz w:val="24"/>
        </w:rPr>
        <w:t>complete</w:t>
      </w:r>
      <w:r>
        <w:rPr>
          <w:spacing w:val="-7"/>
          <w:sz w:val="24"/>
        </w:rPr>
        <w:t> </w:t>
      </w:r>
      <w:r>
        <w:rPr>
          <w:sz w:val="24"/>
        </w:rPr>
        <w:t>removal of subsidy on imported refined oil. This involves a 100 percent shock to import tariff on refined oil.</w:t>
      </w:r>
    </w:p>
    <w:p>
      <w:pPr>
        <w:pStyle w:val="BodyText"/>
      </w:pPr>
    </w:p>
    <w:p>
      <w:pPr>
        <w:pStyle w:val="BodyText"/>
      </w:pPr>
    </w:p>
    <w:p>
      <w:pPr>
        <w:pStyle w:val="BodyText"/>
        <w:spacing w:before="3"/>
      </w:pPr>
    </w:p>
    <w:p>
      <w:pPr>
        <w:pStyle w:val="Heading3"/>
        <w:numPr>
          <w:ilvl w:val="1"/>
          <w:numId w:val="17"/>
        </w:numPr>
        <w:tabs>
          <w:tab w:pos="2100" w:val="left" w:leader="none"/>
        </w:tabs>
        <w:spacing w:line="240" w:lineRule="auto" w:before="0" w:after="0"/>
        <w:ind w:left="2100" w:right="0" w:hanging="360"/>
        <w:jc w:val="both"/>
      </w:pPr>
      <w:bookmarkStart w:name="_TOC_250021" w:id="45"/>
      <w:r>
        <w:rPr/>
        <w:t>Technique</w:t>
      </w:r>
      <w:r>
        <w:rPr>
          <w:spacing w:val="-3"/>
        </w:rPr>
        <w:t> </w:t>
      </w:r>
      <w:r>
        <w:rPr/>
        <w:t>of Estimation/</w:t>
      </w:r>
      <w:r>
        <w:rPr>
          <w:spacing w:val="-2"/>
        </w:rPr>
        <w:t> </w:t>
      </w:r>
      <w:r>
        <w:rPr/>
        <w:t>Model</w:t>
      </w:r>
      <w:r>
        <w:rPr>
          <w:spacing w:val="-1"/>
        </w:rPr>
        <w:t> </w:t>
      </w:r>
      <w:bookmarkEnd w:id="45"/>
      <w:r>
        <w:rPr>
          <w:spacing w:val="-2"/>
        </w:rPr>
        <w:t>Implementation</w:t>
      </w:r>
    </w:p>
    <w:p>
      <w:pPr>
        <w:pStyle w:val="BodyText"/>
        <w:spacing w:line="360" w:lineRule="auto" w:before="135"/>
        <w:ind w:left="2191" w:right="1438" w:hanging="32"/>
        <w:jc w:val="both"/>
      </w:pPr>
      <w:r>
        <w:rPr/>
        <w:t>The process of implementing a standard CGE model involves a number of steps. Firstly, the</w:t>
      </w:r>
      <w:r>
        <w:rPr>
          <w:spacing w:val="-2"/>
        </w:rPr>
        <w:t> </w:t>
      </w:r>
      <w:r>
        <w:rPr/>
        <w:t>structure</w:t>
      </w:r>
      <w:r>
        <w:rPr>
          <w:spacing w:val="-2"/>
        </w:rPr>
        <w:t> </w:t>
      </w:r>
      <w:r>
        <w:rPr/>
        <w:t>of</w:t>
      </w:r>
      <w:r>
        <w:rPr>
          <w:spacing w:val="-2"/>
        </w:rPr>
        <w:t> </w:t>
      </w:r>
      <w:r>
        <w:rPr/>
        <w:t>the</w:t>
      </w:r>
      <w:r>
        <w:rPr>
          <w:spacing w:val="-2"/>
        </w:rPr>
        <w:t> </w:t>
      </w:r>
      <w:r>
        <w:rPr/>
        <w:t>model</w:t>
      </w:r>
      <w:r>
        <w:rPr>
          <w:spacing w:val="-2"/>
        </w:rPr>
        <w:t> </w:t>
      </w:r>
      <w:r>
        <w:rPr/>
        <w:t>is</w:t>
      </w:r>
      <w:r>
        <w:rPr>
          <w:spacing w:val="-2"/>
        </w:rPr>
        <w:t> </w:t>
      </w:r>
      <w:r>
        <w:rPr/>
        <w:t>set</w:t>
      </w:r>
      <w:r>
        <w:rPr>
          <w:spacing w:val="-2"/>
        </w:rPr>
        <w:t> </w:t>
      </w:r>
      <w:r>
        <w:rPr/>
        <w:t>up</w:t>
      </w:r>
      <w:r>
        <w:rPr>
          <w:spacing w:val="-2"/>
        </w:rPr>
        <w:t> </w:t>
      </w:r>
      <w:r>
        <w:rPr/>
        <w:t>which ensures that</w:t>
      </w:r>
      <w:r>
        <w:rPr>
          <w:spacing w:val="-2"/>
        </w:rPr>
        <w:t> </w:t>
      </w:r>
      <w:r>
        <w:rPr/>
        <w:t>the</w:t>
      </w:r>
      <w:r>
        <w:rPr>
          <w:spacing w:val="-2"/>
        </w:rPr>
        <w:t> </w:t>
      </w:r>
      <w:r>
        <w:rPr/>
        <w:t>dataset</w:t>
      </w:r>
      <w:r>
        <w:rPr>
          <w:spacing w:val="-2"/>
        </w:rPr>
        <w:t> </w:t>
      </w:r>
      <w:r>
        <w:rPr/>
        <w:t>for</w:t>
      </w:r>
      <w:r>
        <w:rPr>
          <w:spacing w:val="-1"/>
        </w:rPr>
        <w:t> </w:t>
      </w:r>
      <w:r>
        <w:rPr/>
        <w:t>the</w:t>
      </w:r>
      <w:r>
        <w:rPr>
          <w:spacing w:val="-2"/>
        </w:rPr>
        <w:t> </w:t>
      </w:r>
      <w:r>
        <w:rPr/>
        <w:t>study</w:t>
      </w:r>
      <w:r>
        <w:rPr>
          <w:spacing w:val="-7"/>
        </w:rPr>
        <w:t> </w:t>
      </w:r>
      <w:r>
        <w:rPr/>
        <w:t>is</w:t>
      </w:r>
      <w:r>
        <w:rPr>
          <w:spacing w:val="-2"/>
        </w:rPr>
        <w:t> </w:t>
      </w:r>
      <w:r>
        <w:rPr/>
        <w:t>verified against the</w:t>
      </w:r>
      <w:r>
        <w:rPr>
          <w:spacing w:val="-2"/>
        </w:rPr>
        <w:t> </w:t>
      </w:r>
      <w:r>
        <w:rPr/>
        <w:t>benchmark</w:t>
      </w:r>
      <w:r>
        <w:rPr>
          <w:spacing w:val="-2"/>
        </w:rPr>
        <w:t> </w:t>
      </w:r>
      <w:r>
        <w:rPr/>
        <w:t>equilibrium</w:t>
      </w:r>
      <w:r>
        <w:rPr>
          <w:spacing w:val="-1"/>
        </w:rPr>
        <w:t> </w:t>
      </w:r>
      <w:r>
        <w:rPr/>
        <w:t>dataset.</w:t>
      </w:r>
      <w:r>
        <w:rPr>
          <w:spacing w:val="-1"/>
        </w:rPr>
        <w:t> </w:t>
      </w:r>
      <w:r>
        <w:rPr/>
        <w:t>This</w:t>
      </w:r>
      <w:r>
        <w:rPr>
          <w:spacing w:val="-1"/>
        </w:rPr>
        <w:t> </w:t>
      </w:r>
      <w:r>
        <w:rPr/>
        <w:t>is</w:t>
      </w:r>
      <w:r>
        <w:rPr>
          <w:spacing w:val="-3"/>
        </w:rPr>
        <w:t> </w:t>
      </w:r>
      <w:r>
        <w:rPr/>
        <w:t>followed</w:t>
      </w:r>
      <w:r>
        <w:rPr>
          <w:spacing w:val="-1"/>
        </w:rPr>
        <w:t> </w:t>
      </w:r>
      <w:r>
        <w:rPr/>
        <w:t>by</w:t>
      </w:r>
      <w:r>
        <w:rPr>
          <w:spacing w:val="-6"/>
        </w:rPr>
        <w:t> </w:t>
      </w:r>
      <w:r>
        <w:rPr/>
        <w:t>the calibration</w:t>
      </w:r>
      <w:r>
        <w:rPr>
          <w:spacing w:val="-1"/>
        </w:rPr>
        <w:t> </w:t>
      </w:r>
      <w:r>
        <w:rPr/>
        <w:t>process</w:t>
      </w:r>
      <w:r>
        <w:rPr>
          <w:spacing w:val="-1"/>
        </w:rPr>
        <w:t> </w:t>
      </w:r>
      <w:r>
        <w:rPr/>
        <w:t>of determining the appropriate parameters for the production and demand functions while also deriving the values for the “free” parameters of the model. This calibration process follows the process of choosing the values of a subset of parameters in a way that when combined with the modified SAM and the chosen behavioural parameters, the model reproduces the initial data of the reference year. Following a replication check (the baseline or business-as-usual scenario) that ensures the specified model and calibration exercise were properly</w:t>
      </w:r>
      <w:r>
        <w:rPr>
          <w:spacing w:val="-4"/>
        </w:rPr>
        <w:t> </w:t>
      </w:r>
      <w:r>
        <w:rPr/>
        <w:t>done, the data contained in the SAM together with the associated equations of the model are used to solve the model. Once this is completed, the simulation scenarios are then introduced to shock the model and compare simulation results with the baseline or business-as-usual (BAU) scenario. The General Algebraic Modeling System (GAMS) software which is a high level computer modeling programme designed to solve large and complex non-linear system of equations such as the</w:t>
      </w:r>
      <w:r>
        <w:rPr>
          <w:spacing w:val="-3"/>
        </w:rPr>
        <w:t> </w:t>
      </w:r>
      <w:r>
        <w:rPr/>
        <w:t>CGE</w:t>
      </w:r>
      <w:r>
        <w:rPr>
          <w:spacing w:val="-3"/>
        </w:rPr>
        <w:t> </w:t>
      </w:r>
      <w:r>
        <w:rPr/>
        <w:t>model</w:t>
      </w:r>
      <w:r>
        <w:rPr>
          <w:spacing w:val="-1"/>
        </w:rPr>
        <w:t> </w:t>
      </w:r>
      <w:r>
        <w:rPr/>
        <w:t>and</w:t>
      </w:r>
      <w:r>
        <w:rPr>
          <w:spacing w:val="-3"/>
        </w:rPr>
        <w:t> </w:t>
      </w:r>
      <w:r>
        <w:rPr/>
        <w:t>the</w:t>
      </w:r>
      <w:r>
        <w:rPr>
          <w:spacing w:val="-3"/>
        </w:rPr>
        <w:t> </w:t>
      </w:r>
      <w:r>
        <w:rPr/>
        <w:t>SAM</w:t>
      </w:r>
      <w:r>
        <w:rPr>
          <w:spacing w:val="-3"/>
        </w:rPr>
        <w:t> </w:t>
      </w:r>
      <w:r>
        <w:rPr/>
        <w:t>dataset</w:t>
      </w:r>
      <w:r>
        <w:rPr>
          <w:spacing w:val="-1"/>
        </w:rPr>
        <w:t> </w:t>
      </w:r>
      <w:r>
        <w:rPr/>
        <w:t>employed</w:t>
      </w:r>
      <w:r>
        <w:rPr>
          <w:spacing w:val="-3"/>
        </w:rPr>
        <w:t> </w:t>
      </w:r>
      <w:r>
        <w:rPr/>
        <w:t>to</w:t>
      </w:r>
      <w:r>
        <w:rPr>
          <w:spacing w:val="-1"/>
        </w:rPr>
        <w:t> </w:t>
      </w:r>
      <w:r>
        <w:rPr/>
        <w:t>achieve</w:t>
      </w:r>
      <w:r>
        <w:rPr>
          <w:spacing w:val="-3"/>
        </w:rPr>
        <w:t> </w:t>
      </w:r>
      <w:r>
        <w:rPr/>
        <w:t>the</w:t>
      </w:r>
      <w:r>
        <w:rPr>
          <w:spacing w:val="-3"/>
        </w:rPr>
        <w:t> </w:t>
      </w:r>
      <w:r>
        <w:rPr/>
        <w:t>objectives</w:t>
      </w:r>
      <w:r>
        <w:rPr>
          <w:spacing w:val="-3"/>
        </w:rPr>
        <w:t> </w:t>
      </w:r>
      <w:r>
        <w:rPr/>
        <w:t>of the</w:t>
      </w:r>
      <w:r>
        <w:rPr>
          <w:spacing w:val="-3"/>
        </w:rPr>
        <w:t> </w:t>
      </w:r>
      <w:r>
        <w:rPr/>
        <w:t>study</w:t>
      </w:r>
      <w:r>
        <w:rPr>
          <w:spacing w:val="-6"/>
        </w:rPr>
        <w:t> </w:t>
      </w:r>
      <w:r>
        <w:rPr/>
        <w:t>are discussed in the following sub-section.</w:t>
      </w:r>
    </w:p>
    <w:p>
      <w:pPr>
        <w:spacing w:after="0" w:line="360" w:lineRule="auto"/>
        <w:jc w:val="both"/>
        <w:sectPr>
          <w:pgSz w:w="12240" w:h="15840"/>
          <w:pgMar w:header="0" w:footer="1015" w:top="1280" w:bottom="1200" w:left="60" w:right="0"/>
        </w:sectPr>
      </w:pPr>
    </w:p>
    <w:p>
      <w:pPr>
        <w:pStyle w:val="Heading3"/>
        <w:numPr>
          <w:ilvl w:val="2"/>
          <w:numId w:val="17"/>
        </w:numPr>
        <w:tabs>
          <w:tab w:pos="2700" w:val="left" w:leader="none"/>
        </w:tabs>
        <w:spacing w:line="240" w:lineRule="auto" w:before="70" w:after="0"/>
        <w:ind w:left="2700" w:right="0" w:hanging="540"/>
        <w:jc w:val="left"/>
      </w:pPr>
      <w:r>
        <w:rPr/>
        <w:t>The</w:t>
      </w:r>
      <w:r>
        <w:rPr>
          <w:spacing w:val="-4"/>
        </w:rPr>
        <w:t> </w:t>
      </w:r>
      <w:r>
        <w:rPr/>
        <w:t>Social</w:t>
      </w:r>
      <w:r>
        <w:rPr>
          <w:spacing w:val="-3"/>
        </w:rPr>
        <w:t> </w:t>
      </w:r>
      <w:r>
        <w:rPr/>
        <w:t>Accounting</w:t>
      </w:r>
      <w:r>
        <w:rPr>
          <w:spacing w:val="-1"/>
        </w:rPr>
        <w:t> </w:t>
      </w:r>
      <w:r>
        <w:rPr/>
        <w:t>Matrix</w:t>
      </w:r>
      <w:r>
        <w:rPr>
          <w:spacing w:val="-1"/>
        </w:rPr>
        <w:t> </w:t>
      </w:r>
      <w:r>
        <w:rPr/>
        <w:t>(SAM)</w:t>
      </w:r>
      <w:r>
        <w:rPr>
          <w:spacing w:val="-1"/>
        </w:rPr>
        <w:t> </w:t>
      </w:r>
      <w:r>
        <w:rPr/>
        <w:t>of</w:t>
      </w:r>
      <w:r>
        <w:rPr>
          <w:spacing w:val="2"/>
        </w:rPr>
        <w:t> </w:t>
      </w:r>
      <w:r>
        <w:rPr/>
        <w:t>the</w:t>
      </w:r>
      <w:r>
        <w:rPr>
          <w:spacing w:val="-2"/>
        </w:rPr>
        <w:t> </w:t>
      </w:r>
      <w:r>
        <w:rPr/>
        <w:t>Nigerian </w:t>
      </w:r>
      <w:r>
        <w:rPr>
          <w:spacing w:val="-2"/>
        </w:rPr>
        <w:t>Economy</w:t>
      </w:r>
    </w:p>
    <w:p>
      <w:pPr>
        <w:pStyle w:val="BodyText"/>
        <w:spacing w:before="55"/>
        <w:rPr>
          <w:b/>
        </w:rPr>
      </w:pPr>
    </w:p>
    <w:p>
      <w:pPr>
        <w:pStyle w:val="BodyText"/>
        <w:spacing w:line="360" w:lineRule="auto" w:before="1"/>
        <w:ind w:left="2191" w:right="1433"/>
        <w:jc w:val="both"/>
      </w:pPr>
      <w:r>
        <w:rPr/>
        <w:t>The Social Accounting Matrix (SAM) is essentially a square matrix comprising of rows and columns that show different economic activities and transactions that takes place in an economy. It represents a comprehensive economy-wide data framework that shows the economy of a nation (Lofgren </w:t>
      </w:r>
      <w:r>
        <w:rPr>
          <w:i/>
        </w:rPr>
        <w:t>et al</w:t>
      </w:r>
      <w:r>
        <w:rPr/>
        <w:t>, 2002). It can also be defined conceptually as an accounting system that gives a comprehensive account of all incomes and expenditures by source and destination (Falokun and Adenikinju, 2009). As a matrix, each cell represents the flow of economic activities in monetary</w:t>
      </w:r>
      <w:r>
        <w:rPr>
          <w:spacing w:val="-4"/>
        </w:rPr>
        <w:t> </w:t>
      </w:r>
      <w:r>
        <w:rPr/>
        <w:t>terms from a column account to a row account, giving a snapshot of an economy for a given year (Nwafor, Diao and Alpuerto, 2010). These multiple accounts comprise activities, commodities and economic agents.</w:t>
      </w:r>
    </w:p>
    <w:p>
      <w:pPr>
        <w:pStyle w:val="BodyText"/>
        <w:spacing w:line="360" w:lineRule="auto" w:before="202"/>
        <w:ind w:left="2191" w:right="1431" w:firstLine="28"/>
        <w:jc w:val="both"/>
      </w:pPr>
      <w:r>
        <w:rPr/>
        <w:t>The design is such that, it brings together aggregated data in a coherent and organized form that can be useful for policy makers in policy making and planning. According to Falokun and Adenikinju (2009), it is the basic building structure for CGE models that serves as the benchmark solution for them. The SAM also represents the database of the CGE model and is designed to capture the microeconomic and macroeconomic structure of the economy (Nwafor </w:t>
      </w:r>
      <w:r>
        <w:rPr>
          <w:i/>
        </w:rPr>
        <w:t>et al</w:t>
      </w:r>
      <w:r>
        <w:rPr/>
        <w:t>, 2010).</w:t>
      </w:r>
      <w:r>
        <w:rPr>
          <w:spacing w:val="40"/>
        </w:rPr>
        <w:t> </w:t>
      </w:r>
      <w:r>
        <w:rPr/>
        <w:t>In terms of basic philosophy, different variations are often adopted in the construction of the SAM depending on the country or region. However,</w:t>
      </w:r>
      <w:r>
        <w:rPr>
          <w:spacing w:val="-2"/>
        </w:rPr>
        <w:t> </w:t>
      </w:r>
      <w:r>
        <w:rPr/>
        <w:t>the</w:t>
      </w:r>
      <w:r>
        <w:rPr>
          <w:spacing w:val="-4"/>
        </w:rPr>
        <w:t> </w:t>
      </w:r>
      <w:r>
        <w:rPr/>
        <w:t>most</w:t>
      </w:r>
      <w:r>
        <w:rPr>
          <w:spacing w:val="-2"/>
        </w:rPr>
        <w:t> </w:t>
      </w:r>
      <w:r>
        <w:rPr/>
        <w:t>important</w:t>
      </w:r>
      <w:r>
        <w:rPr>
          <w:spacing w:val="-2"/>
        </w:rPr>
        <w:t> </w:t>
      </w:r>
      <w:r>
        <w:rPr/>
        <w:t>factor</w:t>
      </w:r>
      <w:r>
        <w:rPr>
          <w:spacing w:val="-1"/>
        </w:rPr>
        <w:t> </w:t>
      </w:r>
      <w:r>
        <w:rPr/>
        <w:t>is</w:t>
      </w:r>
      <w:r>
        <w:rPr>
          <w:spacing w:val="-2"/>
        </w:rPr>
        <w:t> </w:t>
      </w:r>
      <w:r>
        <w:rPr/>
        <w:t>that</w:t>
      </w:r>
      <w:r>
        <w:rPr>
          <w:spacing w:val="-2"/>
        </w:rPr>
        <w:t> </w:t>
      </w:r>
      <w:r>
        <w:rPr/>
        <w:t>there</w:t>
      </w:r>
      <w:r>
        <w:rPr>
          <w:spacing w:val="-2"/>
        </w:rPr>
        <w:t> </w:t>
      </w:r>
      <w:r>
        <w:rPr/>
        <w:t>must</w:t>
      </w:r>
      <w:r>
        <w:rPr>
          <w:spacing w:val="-2"/>
        </w:rPr>
        <w:t> </w:t>
      </w:r>
      <w:r>
        <w:rPr/>
        <w:t>be</w:t>
      </w:r>
      <w:r>
        <w:rPr>
          <w:spacing w:val="-3"/>
        </w:rPr>
        <w:t> </w:t>
      </w:r>
      <w:r>
        <w:rPr/>
        <w:t>accounting</w:t>
      </w:r>
      <w:r>
        <w:rPr>
          <w:spacing w:val="-3"/>
        </w:rPr>
        <w:t> </w:t>
      </w:r>
      <w:r>
        <w:rPr/>
        <w:t>consistency</w:t>
      </w:r>
      <w:r>
        <w:rPr>
          <w:spacing w:val="-7"/>
        </w:rPr>
        <w:t> </w:t>
      </w:r>
      <w:r>
        <w:rPr/>
        <w:t>at every stage of data generation by modelers. In other words, the data that the modelers supply into their models must be consistent with the national income and the input-output accounting that their equations contain (Falokun and Adenikinju, 2009).</w:t>
      </w:r>
    </w:p>
    <w:p>
      <w:pPr>
        <w:pStyle w:val="BodyText"/>
        <w:spacing w:line="360" w:lineRule="auto" w:before="199"/>
        <w:ind w:left="2191" w:right="1439" w:hanging="32"/>
        <w:jc w:val="both"/>
      </w:pPr>
      <w:r>
        <w:rPr/>
        <w:t>The double-entry accounting principle in a SAM requires that for each account, total revenue (row total) must equal total expenditure (column total). The SAM according to Lofgren </w:t>
      </w:r>
      <w:r>
        <w:rPr>
          <w:i/>
        </w:rPr>
        <w:t>et al </w:t>
      </w:r>
      <w:r>
        <w:rPr/>
        <w:t>(2002) and Falokun and Adenikinju (2009) is made up of a number of accounts namely, activity account, commodity account, factor account, current account of the domestic institutions, the capital account and the rest of the world account; the subdivision</w:t>
      </w:r>
      <w:r>
        <w:rPr>
          <w:spacing w:val="35"/>
        </w:rPr>
        <w:t> </w:t>
      </w:r>
      <w:r>
        <w:rPr/>
        <w:t>of</w:t>
      </w:r>
      <w:r>
        <w:rPr>
          <w:spacing w:val="36"/>
        </w:rPr>
        <w:t> </w:t>
      </w:r>
      <w:r>
        <w:rPr/>
        <w:t>each</w:t>
      </w:r>
      <w:r>
        <w:rPr>
          <w:spacing w:val="38"/>
        </w:rPr>
        <w:t> </w:t>
      </w:r>
      <w:r>
        <w:rPr/>
        <w:t>account</w:t>
      </w:r>
      <w:r>
        <w:rPr>
          <w:spacing w:val="37"/>
        </w:rPr>
        <w:t> </w:t>
      </w:r>
      <w:r>
        <w:rPr/>
        <w:t>however</w:t>
      </w:r>
      <w:r>
        <w:rPr>
          <w:spacing w:val="36"/>
        </w:rPr>
        <w:t> </w:t>
      </w:r>
      <w:r>
        <w:rPr/>
        <w:t>depends</w:t>
      </w:r>
      <w:r>
        <w:rPr>
          <w:spacing w:val="38"/>
        </w:rPr>
        <w:t> </w:t>
      </w:r>
      <w:r>
        <w:rPr/>
        <w:t>on</w:t>
      </w:r>
      <w:r>
        <w:rPr>
          <w:spacing w:val="37"/>
        </w:rPr>
        <w:t> </w:t>
      </w:r>
      <w:r>
        <w:rPr/>
        <w:t>the</w:t>
      </w:r>
      <w:r>
        <w:rPr>
          <w:spacing w:val="37"/>
        </w:rPr>
        <w:t> </w:t>
      </w:r>
      <w:r>
        <w:rPr/>
        <w:t>objective</w:t>
      </w:r>
      <w:r>
        <w:rPr>
          <w:spacing w:val="36"/>
        </w:rPr>
        <w:t> </w:t>
      </w:r>
      <w:r>
        <w:rPr/>
        <w:t>of</w:t>
      </w:r>
      <w:r>
        <w:rPr>
          <w:spacing w:val="36"/>
        </w:rPr>
        <w:t> </w:t>
      </w:r>
      <w:r>
        <w:rPr/>
        <w:t>the</w:t>
      </w:r>
      <w:r>
        <w:rPr>
          <w:spacing w:val="37"/>
        </w:rPr>
        <w:t> </w:t>
      </w:r>
      <w:r>
        <w:rPr/>
        <w:t>study</w:t>
      </w:r>
      <w:r>
        <w:rPr>
          <w:spacing w:val="32"/>
        </w:rPr>
        <w:t> </w:t>
      </w:r>
      <w:r>
        <w:rPr/>
        <w:t>and</w:t>
      </w:r>
      <w:r>
        <w:rPr>
          <w:spacing w:val="38"/>
        </w:rPr>
        <w:t> </w:t>
      </w:r>
      <w:r>
        <w:rPr>
          <w:spacing w:val="-4"/>
        </w:rPr>
        <w:t>data</w:t>
      </w:r>
    </w:p>
    <w:p>
      <w:pPr>
        <w:spacing w:after="0" w:line="360" w:lineRule="auto"/>
        <w:jc w:val="both"/>
        <w:sectPr>
          <w:pgSz w:w="12240" w:h="15840"/>
          <w:pgMar w:header="0" w:footer="1015" w:top="1280" w:bottom="1200" w:left="60" w:right="0"/>
        </w:sectPr>
      </w:pPr>
    </w:p>
    <w:p>
      <w:pPr>
        <w:pStyle w:val="BodyText"/>
        <w:spacing w:line="360" w:lineRule="auto" w:before="65"/>
        <w:ind w:left="2191" w:right="1433"/>
        <w:jc w:val="both"/>
      </w:pPr>
      <w:r>
        <w:rPr/>
        <w:t>availability. The SAM is useful when trying to identify structure and linkage effects in</w:t>
      </w:r>
      <w:r>
        <w:rPr>
          <w:spacing w:val="40"/>
        </w:rPr>
        <w:t> </w:t>
      </w:r>
      <w:r>
        <w:rPr/>
        <w:t>an economy, analyzing growth and multiplier effects, monitoring of movements of key variables, the tracking of their effects on macroeconomic aggregates and answering “if” situation or policy scenarios especially using a CGE framework (Falokun and Adenikinju, 2009).</w:t>
      </w:r>
    </w:p>
    <w:p>
      <w:pPr>
        <w:pStyle w:val="BodyText"/>
        <w:spacing w:before="199"/>
        <w:ind w:left="2191"/>
        <w:jc w:val="both"/>
      </w:pPr>
      <w:r>
        <w:rPr/>
        <w:t>The</w:t>
      </w:r>
      <w:r>
        <w:rPr>
          <w:spacing w:val="-3"/>
        </w:rPr>
        <w:t> </w:t>
      </w:r>
      <w:r>
        <w:rPr/>
        <w:t>main features/structure</w:t>
      </w:r>
      <w:r>
        <w:rPr>
          <w:spacing w:val="-2"/>
        </w:rPr>
        <w:t> </w:t>
      </w:r>
      <w:r>
        <w:rPr/>
        <w:t>of</w:t>
      </w:r>
      <w:r>
        <w:rPr>
          <w:spacing w:val="-1"/>
        </w:rPr>
        <w:t> </w:t>
      </w:r>
      <w:r>
        <w:rPr/>
        <w:t>a</w:t>
      </w:r>
      <w:r>
        <w:rPr>
          <w:spacing w:val="-2"/>
        </w:rPr>
        <w:t> </w:t>
      </w:r>
      <w:r>
        <w:rPr/>
        <w:t>SAM</w:t>
      </w:r>
      <w:r>
        <w:rPr>
          <w:spacing w:val="1"/>
        </w:rPr>
        <w:t> </w:t>
      </w:r>
      <w:r>
        <w:rPr/>
        <w:t>as</w:t>
      </w:r>
      <w:r>
        <w:rPr>
          <w:spacing w:val="-1"/>
        </w:rPr>
        <w:t> </w:t>
      </w:r>
      <w:r>
        <w:rPr/>
        <w:t>described</w:t>
      </w:r>
      <w:r>
        <w:rPr>
          <w:spacing w:val="2"/>
        </w:rPr>
        <w:t> </w:t>
      </w:r>
      <w:r>
        <w:rPr/>
        <w:t>by</w:t>
      </w:r>
      <w:r>
        <w:rPr>
          <w:spacing w:val="-5"/>
        </w:rPr>
        <w:t> </w:t>
      </w:r>
      <w:r>
        <w:rPr/>
        <w:t>Nwafor</w:t>
      </w:r>
      <w:r>
        <w:rPr>
          <w:spacing w:val="4"/>
        </w:rPr>
        <w:t> </w:t>
      </w:r>
      <w:r>
        <w:rPr>
          <w:i/>
        </w:rPr>
        <w:t>et al</w:t>
      </w:r>
      <w:r>
        <w:rPr/>
        <w:t>. (2010) is as </w:t>
      </w:r>
      <w:r>
        <w:rPr>
          <w:spacing w:val="-2"/>
        </w:rPr>
        <w:t>follows:</w:t>
      </w:r>
    </w:p>
    <w:p>
      <w:pPr>
        <w:pStyle w:val="BodyText"/>
        <w:spacing w:before="62"/>
      </w:pPr>
    </w:p>
    <w:p>
      <w:pPr>
        <w:pStyle w:val="ListParagraph"/>
        <w:numPr>
          <w:ilvl w:val="0"/>
          <w:numId w:val="19"/>
        </w:numPr>
        <w:tabs>
          <w:tab w:pos="2405" w:val="left" w:leader="none"/>
        </w:tabs>
        <w:spacing w:line="240" w:lineRule="auto" w:before="0" w:after="0"/>
        <w:ind w:left="2405" w:right="0" w:hanging="245"/>
        <w:jc w:val="both"/>
        <w:rPr>
          <w:sz w:val="24"/>
        </w:rPr>
      </w:pPr>
      <w:r>
        <w:rPr>
          <w:sz w:val="24"/>
        </w:rPr>
        <w:t>Activities</w:t>
      </w:r>
      <w:r>
        <w:rPr>
          <w:spacing w:val="-3"/>
          <w:sz w:val="24"/>
        </w:rPr>
        <w:t> </w:t>
      </w:r>
      <w:r>
        <w:rPr>
          <w:sz w:val="24"/>
        </w:rPr>
        <w:t>and</w:t>
      </w:r>
      <w:r>
        <w:rPr>
          <w:spacing w:val="-2"/>
          <w:sz w:val="24"/>
        </w:rPr>
        <w:t> Commodities</w:t>
      </w:r>
    </w:p>
    <w:p>
      <w:pPr>
        <w:pStyle w:val="BodyText"/>
        <w:spacing w:line="360" w:lineRule="auto" w:before="139"/>
        <w:ind w:left="2191" w:right="1433" w:firstLine="28"/>
        <w:jc w:val="both"/>
      </w:pPr>
      <w:r>
        <w:rPr/>
        <w:t>This section of the SAM describes the sector responsible for production (such as domestic firms) in the economy and goods and services produced by these production sectors. The former is called activities or sectors while the latter are collectively called commodities, distinction is often made between the two. These production units divided into different sectors combine different factors of production (land, labour, capital) with raw materials used as intermediate inputs to produce different goods and services. In return, for the supply of the factors of production, activities pay economic agents. For instance, households receive wages and rents, government receive profits while the rest of the world collects payments for foreign capital. In a SAM, the “commodities” component also covers total domestic production plus imported supply of goods and services available in an economy at market prices. Also included in this account is tax imposed</w:t>
      </w:r>
      <w:r>
        <w:rPr>
          <w:spacing w:val="-4"/>
        </w:rPr>
        <w:t> </w:t>
      </w:r>
      <w:r>
        <w:rPr/>
        <w:t>on</w:t>
      </w:r>
      <w:r>
        <w:rPr>
          <w:spacing w:val="-3"/>
        </w:rPr>
        <w:t> </w:t>
      </w:r>
      <w:r>
        <w:rPr/>
        <w:t>commodities</w:t>
      </w:r>
      <w:r>
        <w:rPr>
          <w:spacing w:val="-3"/>
        </w:rPr>
        <w:t> </w:t>
      </w:r>
      <w:r>
        <w:rPr/>
        <w:t>(consumption</w:t>
      </w:r>
      <w:r>
        <w:rPr>
          <w:spacing w:val="-3"/>
        </w:rPr>
        <w:t> </w:t>
      </w:r>
      <w:r>
        <w:rPr/>
        <w:t>tax,</w:t>
      </w:r>
      <w:r>
        <w:rPr>
          <w:spacing w:val="-3"/>
        </w:rPr>
        <w:t> </w:t>
      </w:r>
      <w:r>
        <w:rPr/>
        <w:t>import</w:t>
      </w:r>
      <w:r>
        <w:rPr>
          <w:spacing w:val="-3"/>
        </w:rPr>
        <w:t> </w:t>
      </w:r>
      <w:r>
        <w:rPr/>
        <w:t>duties,</w:t>
      </w:r>
      <w:r>
        <w:rPr>
          <w:spacing w:val="-3"/>
        </w:rPr>
        <w:t> </w:t>
      </w:r>
      <w:r>
        <w:rPr/>
        <w:t>levies).</w:t>
      </w:r>
      <w:r>
        <w:rPr>
          <w:spacing w:val="-3"/>
        </w:rPr>
        <w:t> </w:t>
      </w:r>
      <w:r>
        <w:rPr/>
        <w:t>Other</w:t>
      </w:r>
      <w:r>
        <w:rPr>
          <w:spacing w:val="-2"/>
        </w:rPr>
        <w:t> </w:t>
      </w:r>
      <w:r>
        <w:rPr/>
        <w:t>divisions</w:t>
      </w:r>
      <w:r>
        <w:rPr>
          <w:spacing w:val="-3"/>
        </w:rPr>
        <w:t> </w:t>
      </w:r>
      <w:r>
        <w:rPr/>
        <w:t>in</w:t>
      </w:r>
      <w:r>
        <w:rPr>
          <w:spacing w:val="-3"/>
        </w:rPr>
        <w:t> </w:t>
      </w:r>
      <w:r>
        <w:rPr/>
        <w:t>this category within the SAM include intermediate demand and intermediate inputs for production having their ways of balancing them. They trace the income and expenditure flows of activities and commodities. A SAM consists of different activities and commodities with activities divided majorly into agriculture, manufacturing and</w:t>
      </w:r>
      <w:r>
        <w:rPr>
          <w:spacing w:val="40"/>
        </w:rPr>
        <w:t> </w:t>
      </w:r>
      <w:r>
        <w:rPr/>
        <w:t>services. This can however be disaggregated into other components depending on data availability</w:t>
      </w:r>
      <w:r>
        <w:rPr>
          <w:spacing w:val="-5"/>
        </w:rPr>
        <w:t> </w:t>
      </w:r>
      <w:r>
        <w:rPr/>
        <w:t>and the</w:t>
      </w:r>
      <w:r>
        <w:rPr>
          <w:spacing w:val="-1"/>
        </w:rPr>
        <w:t> </w:t>
      </w:r>
      <w:r>
        <w:rPr/>
        <w:t>type of</w:t>
      </w:r>
      <w:r>
        <w:rPr>
          <w:spacing w:val="-1"/>
        </w:rPr>
        <w:t> </w:t>
      </w:r>
      <w:r>
        <w:rPr/>
        <w:t>sub-sectors aggregated will depend on the</w:t>
      </w:r>
      <w:r>
        <w:rPr>
          <w:spacing w:val="-1"/>
        </w:rPr>
        <w:t> </w:t>
      </w:r>
      <w:r>
        <w:rPr/>
        <w:t>nature</w:t>
      </w:r>
      <w:r>
        <w:rPr>
          <w:spacing w:val="-2"/>
        </w:rPr>
        <w:t> </w:t>
      </w:r>
      <w:r>
        <w:rPr/>
        <w:t>of</w:t>
      </w:r>
      <w:r>
        <w:rPr>
          <w:spacing w:val="-1"/>
        </w:rPr>
        <w:t> </w:t>
      </w:r>
      <w:r>
        <w:rPr/>
        <w:t>the</w:t>
      </w:r>
      <w:r>
        <w:rPr>
          <w:spacing w:val="-1"/>
        </w:rPr>
        <w:t> </w:t>
      </w:r>
      <w:r>
        <w:rPr/>
        <w:t>study using it. For example, an agricultural-based study will have large numbers of</w:t>
      </w:r>
      <w:r>
        <w:rPr>
          <w:spacing w:val="40"/>
        </w:rPr>
        <w:t> </w:t>
      </w:r>
      <w:r>
        <w:rPr/>
        <w:t>agricultural</w:t>
      </w:r>
      <w:r>
        <w:rPr>
          <w:spacing w:val="33"/>
        </w:rPr>
        <w:t> </w:t>
      </w:r>
      <w:r>
        <w:rPr/>
        <w:t>sub-sectors</w:t>
      </w:r>
      <w:r>
        <w:rPr>
          <w:spacing w:val="34"/>
        </w:rPr>
        <w:t> </w:t>
      </w:r>
      <w:r>
        <w:rPr/>
        <w:t>like</w:t>
      </w:r>
      <w:r>
        <w:rPr>
          <w:spacing w:val="35"/>
        </w:rPr>
        <w:t> </w:t>
      </w:r>
      <w:r>
        <w:rPr/>
        <w:t>livestock,</w:t>
      </w:r>
      <w:r>
        <w:rPr>
          <w:spacing w:val="34"/>
        </w:rPr>
        <w:t> </w:t>
      </w:r>
      <w:r>
        <w:rPr/>
        <w:t>poultry,</w:t>
      </w:r>
      <w:r>
        <w:rPr>
          <w:spacing w:val="34"/>
        </w:rPr>
        <w:t> </w:t>
      </w:r>
      <w:r>
        <w:rPr/>
        <w:t>maize,</w:t>
      </w:r>
      <w:r>
        <w:rPr>
          <w:spacing w:val="35"/>
        </w:rPr>
        <w:t> </w:t>
      </w:r>
      <w:r>
        <w:rPr/>
        <w:t>beans,</w:t>
      </w:r>
      <w:r>
        <w:rPr>
          <w:spacing w:val="35"/>
        </w:rPr>
        <w:t> </w:t>
      </w:r>
      <w:r>
        <w:rPr/>
        <w:t>rice,</w:t>
      </w:r>
      <w:r>
        <w:rPr>
          <w:spacing w:val="37"/>
        </w:rPr>
        <w:t> </w:t>
      </w:r>
      <w:r>
        <w:rPr/>
        <w:t>and</w:t>
      </w:r>
      <w:r>
        <w:rPr>
          <w:spacing w:val="35"/>
        </w:rPr>
        <w:t> </w:t>
      </w:r>
      <w:r>
        <w:rPr/>
        <w:t>so</w:t>
      </w:r>
      <w:r>
        <w:rPr>
          <w:spacing w:val="37"/>
        </w:rPr>
        <w:t> </w:t>
      </w:r>
      <w:r>
        <w:rPr/>
        <w:t>on;</w:t>
      </w:r>
      <w:r>
        <w:rPr>
          <w:spacing w:val="35"/>
        </w:rPr>
        <w:t> </w:t>
      </w:r>
      <w:r>
        <w:rPr/>
        <w:t>while</w:t>
      </w:r>
      <w:r>
        <w:rPr>
          <w:spacing w:val="35"/>
        </w:rPr>
        <w:t> </w:t>
      </w:r>
      <w:r>
        <w:rPr>
          <w:spacing w:val="-10"/>
        </w:rPr>
        <w:t>a</w:t>
      </w:r>
    </w:p>
    <w:p>
      <w:pPr>
        <w:spacing w:after="0" w:line="360" w:lineRule="auto"/>
        <w:jc w:val="both"/>
        <w:sectPr>
          <w:pgSz w:w="12240" w:h="15840"/>
          <w:pgMar w:header="0" w:footer="1015" w:top="1280" w:bottom="1200" w:left="60" w:right="0"/>
        </w:sectPr>
      </w:pPr>
    </w:p>
    <w:p>
      <w:pPr>
        <w:pStyle w:val="BodyText"/>
        <w:spacing w:line="360" w:lineRule="auto" w:before="65"/>
        <w:ind w:left="2191" w:right="1441"/>
        <w:jc w:val="both"/>
      </w:pPr>
      <w:r>
        <w:rPr/>
        <w:t>manufacturing-based analysis will have the manufacturing sector opened up and other sectors aggregated depending on the objective.</w:t>
      </w:r>
    </w:p>
    <w:p>
      <w:pPr>
        <w:pStyle w:val="BodyText"/>
        <w:spacing w:before="137"/>
      </w:pPr>
    </w:p>
    <w:p>
      <w:pPr>
        <w:pStyle w:val="ListParagraph"/>
        <w:numPr>
          <w:ilvl w:val="0"/>
          <w:numId w:val="19"/>
        </w:numPr>
        <w:tabs>
          <w:tab w:pos="2478" w:val="left" w:leader="none"/>
        </w:tabs>
        <w:spacing w:line="240" w:lineRule="auto" w:before="1" w:after="0"/>
        <w:ind w:left="2478" w:right="0" w:hanging="258"/>
        <w:jc w:val="both"/>
        <w:rPr>
          <w:sz w:val="24"/>
        </w:rPr>
      </w:pPr>
      <w:r>
        <w:rPr>
          <w:sz w:val="24"/>
        </w:rPr>
        <w:t>Domestic</w:t>
      </w:r>
      <w:r>
        <w:rPr>
          <w:spacing w:val="-1"/>
          <w:sz w:val="24"/>
        </w:rPr>
        <w:t> </w:t>
      </w:r>
      <w:r>
        <w:rPr>
          <w:sz w:val="24"/>
        </w:rPr>
        <w:t>Institutions/Economic</w:t>
      </w:r>
      <w:r>
        <w:rPr>
          <w:spacing w:val="-1"/>
          <w:sz w:val="24"/>
        </w:rPr>
        <w:t> </w:t>
      </w:r>
      <w:r>
        <w:rPr>
          <w:spacing w:val="-2"/>
          <w:sz w:val="24"/>
        </w:rPr>
        <w:t>Agents</w:t>
      </w:r>
    </w:p>
    <w:p>
      <w:pPr>
        <w:pStyle w:val="BodyText"/>
        <w:spacing w:line="360" w:lineRule="auto" w:before="136"/>
        <w:ind w:left="2191" w:right="1439" w:firstLine="28"/>
        <w:jc w:val="both"/>
      </w:pPr>
      <w:r>
        <w:rPr/>
        <w:t>The</w:t>
      </w:r>
      <w:r>
        <w:rPr>
          <w:spacing w:val="-3"/>
        </w:rPr>
        <w:t> </w:t>
      </w:r>
      <w:r>
        <w:rPr/>
        <w:t>SAM</w:t>
      </w:r>
      <w:r>
        <w:rPr>
          <w:spacing w:val="-2"/>
        </w:rPr>
        <w:t> </w:t>
      </w:r>
      <w:r>
        <w:rPr/>
        <w:t>also</w:t>
      </w:r>
      <w:r>
        <w:rPr>
          <w:spacing w:val="-1"/>
        </w:rPr>
        <w:t> </w:t>
      </w:r>
      <w:r>
        <w:rPr/>
        <w:t>records</w:t>
      </w:r>
      <w:r>
        <w:rPr>
          <w:spacing w:val="-1"/>
        </w:rPr>
        <w:t> </w:t>
      </w:r>
      <w:r>
        <w:rPr/>
        <w:t>information</w:t>
      </w:r>
      <w:r>
        <w:rPr>
          <w:spacing w:val="-1"/>
        </w:rPr>
        <w:t> </w:t>
      </w:r>
      <w:r>
        <w:rPr/>
        <w:t>on</w:t>
      </w:r>
      <w:r>
        <w:rPr>
          <w:spacing w:val="-1"/>
        </w:rPr>
        <w:t> </w:t>
      </w:r>
      <w:r>
        <w:rPr/>
        <w:t>various</w:t>
      </w:r>
      <w:r>
        <w:rPr>
          <w:spacing w:val="-1"/>
        </w:rPr>
        <w:t> </w:t>
      </w:r>
      <w:r>
        <w:rPr/>
        <w:t>institutional</w:t>
      </w:r>
      <w:r>
        <w:rPr>
          <w:spacing w:val="-1"/>
        </w:rPr>
        <w:t> </w:t>
      </w:r>
      <w:r>
        <w:rPr/>
        <w:t>accounts</w:t>
      </w:r>
      <w:r>
        <w:rPr>
          <w:spacing w:val="-1"/>
        </w:rPr>
        <w:t> </w:t>
      </w:r>
      <w:r>
        <w:rPr/>
        <w:t>such</w:t>
      </w:r>
      <w:r>
        <w:rPr>
          <w:spacing w:val="-2"/>
        </w:rPr>
        <w:t> </w:t>
      </w:r>
      <w:r>
        <w:rPr/>
        <w:t>as</w:t>
      </w:r>
      <w:r>
        <w:rPr>
          <w:spacing w:val="-1"/>
        </w:rPr>
        <w:t> </w:t>
      </w:r>
      <w:r>
        <w:rPr/>
        <w:t>households, firms and government (Nwafor </w:t>
      </w:r>
      <w:r>
        <w:rPr>
          <w:i/>
        </w:rPr>
        <w:t>et al</w:t>
      </w:r>
      <w:r>
        <w:rPr/>
        <w:t>., 2010). The households get their income from payments for use of labor and capital in the form of wages and rent during production process. They also accept profit incomes from firms, social security and transfer payments such as pensions from the government and the rest of the world (usually in form of remittances and gifts). The rest of the world constitutes the external sector that trades with the domestic economy and also make/receive payments. The households spend their income on the purchase of commodities, pay taxes to the government and save the remaining portion or dis-save if expenditure exceeds income. Firms as institutions are treated as intermediate agents who transfer their profits to households</w:t>
      </w:r>
      <w:r>
        <w:rPr>
          <w:spacing w:val="40"/>
        </w:rPr>
        <w:t> </w:t>
      </w:r>
      <w:r>
        <w:rPr/>
        <w:t>and governments (taxes).</w:t>
      </w:r>
    </w:p>
    <w:p>
      <w:pPr>
        <w:pStyle w:val="BodyText"/>
        <w:spacing w:before="139"/>
      </w:pPr>
    </w:p>
    <w:p>
      <w:pPr>
        <w:pStyle w:val="ListParagraph"/>
        <w:numPr>
          <w:ilvl w:val="0"/>
          <w:numId w:val="19"/>
        </w:numPr>
        <w:tabs>
          <w:tab w:pos="2404" w:val="left" w:leader="none"/>
        </w:tabs>
        <w:spacing w:line="240" w:lineRule="auto" w:before="0" w:after="0"/>
        <w:ind w:left="2404" w:right="0" w:hanging="244"/>
        <w:jc w:val="both"/>
        <w:rPr>
          <w:sz w:val="24"/>
        </w:rPr>
      </w:pPr>
      <w:r>
        <w:rPr>
          <w:sz w:val="24"/>
        </w:rPr>
        <w:t>Savings,</w:t>
      </w:r>
      <w:r>
        <w:rPr>
          <w:spacing w:val="-1"/>
          <w:sz w:val="24"/>
        </w:rPr>
        <w:t> </w:t>
      </w:r>
      <w:r>
        <w:rPr>
          <w:sz w:val="24"/>
        </w:rPr>
        <w:t>Investment</w:t>
      </w:r>
      <w:r>
        <w:rPr>
          <w:spacing w:val="-2"/>
          <w:sz w:val="24"/>
        </w:rPr>
        <w:t> </w:t>
      </w:r>
      <w:r>
        <w:rPr>
          <w:sz w:val="24"/>
        </w:rPr>
        <w:t>and</w:t>
      </w:r>
      <w:r>
        <w:rPr>
          <w:spacing w:val="-1"/>
          <w:sz w:val="24"/>
        </w:rPr>
        <w:t> </w:t>
      </w:r>
      <w:r>
        <w:rPr>
          <w:sz w:val="24"/>
        </w:rPr>
        <w:t>the</w:t>
      </w:r>
      <w:r>
        <w:rPr>
          <w:spacing w:val="-3"/>
          <w:sz w:val="24"/>
        </w:rPr>
        <w:t> </w:t>
      </w:r>
      <w:r>
        <w:rPr>
          <w:sz w:val="24"/>
        </w:rPr>
        <w:t>Foreign </w:t>
      </w:r>
      <w:r>
        <w:rPr>
          <w:spacing w:val="-2"/>
          <w:sz w:val="24"/>
        </w:rPr>
        <w:t>Account</w:t>
      </w:r>
    </w:p>
    <w:p>
      <w:pPr>
        <w:pStyle w:val="BodyText"/>
        <w:spacing w:line="360" w:lineRule="auto" w:before="140"/>
        <w:ind w:left="2191" w:right="1437" w:hanging="32"/>
        <w:jc w:val="both"/>
      </w:pPr>
      <w:r>
        <w:rPr/>
        <w:t>According to Nwafor </w:t>
      </w:r>
      <w:r>
        <w:rPr>
          <w:i/>
        </w:rPr>
        <w:t>et al</w:t>
      </w:r>
      <w:r>
        <w:rPr/>
        <w:t>. (2010), the savings and investment account covers the sources of savings used in financing domestic investments and these savings are divided into domestic (savings from households and government) and foreign (this shows the position of a country‟s current account balance). The foreign account referred to as “the rest of the world” in the SAM summarizes the economic relations between the country and other economies of the world. Foreign trade is captured in the synergy between the commodities</w:t>
      </w:r>
      <w:r>
        <w:rPr>
          <w:spacing w:val="-2"/>
        </w:rPr>
        <w:t> </w:t>
      </w:r>
      <w:r>
        <w:rPr/>
        <w:t>account</w:t>
      </w:r>
      <w:r>
        <w:rPr>
          <w:spacing w:val="-1"/>
        </w:rPr>
        <w:t> </w:t>
      </w:r>
      <w:r>
        <w:rPr/>
        <w:t>and</w:t>
      </w:r>
      <w:r>
        <w:rPr>
          <w:spacing w:val="-1"/>
        </w:rPr>
        <w:t> </w:t>
      </w:r>
      <w:r>
        <w:rPr/>
        <w:t>the</w:t>
      </w:r>
      <w:r>
        <w:rPr>
          <w:spacing w:val="-2"/>
        </w:rPr>
        <w:t> </w:t>
      </w:r>
      <w:r>
        <w:rPr/>
        <w:t>foreign</w:t>
      </w:r>
      <w:r>
        <w:rPr>
          <w:spacing w:val="-1"/>
        </w:rPr>
        <w:t> </w:t>
      </w:r>
      <w:r>
        <w:rPr/>
        <w:t>account</w:t>
      </w:r>
      <w:r>
        <w:rPr>
          <w:spacing w:val="-1"/>
        </w:rPr>
        <w:t> </w:t>
      </w:r>
      <w:r>
        <w:rPr/>
        <w:t>by</w:t>
      </w:r>
      <w:r>
        <w:rPr>
          <w:spacing w:val="-9"/>
        </w:rPr>
        <w:t> </w:t>
      </w:r>
      <w:r>
        <w:rPr/>
        <w:t>trailing</w:t>
      </w:r>
      <w:r>
        <w:rPr>
          <w:spacing w:val="-3"/>
        </w:rPr>
        <w:t> </w:t>
      </w:r>
      <w:r>
        <w:rPr/>
        <w:t>the</w:t>
      </w:r>
      <w:r>
        <w:rPr>
          <w:spacing w:val="-2"/>
        </w:rPr>
        <w:t> </w:t>
      </w:r>
      <w:r>
        <w:rPr/>
        <w:t>import</w:t>
      </w:r>
      <w:r>
        <w:rPr>
          <w:spacing w:val="-2"/>
        </w:rPr>
        <w:t> </w:t>
      </w:r>
      <w:r>
        <w:rPr/>
        <w:t>payments</w:t>
      </w:r>
      <w:r>
        <w:rPr>
          <w:spacing w:val="-1"/>
        </w:rPr>
        <w:t> </w:t>
      </w:r>
      <w:r>
        <w:rPr/>
        <w:t>and</w:t>
      </w:r>
      <w:r>
        <w:rPr>
          <w:spacing w:val="-1"/>
        </w:rPr>
        <w:t> </w:t>
      </w:r>
      <w:r>
        <w:rPr/>
        <w:t>export earnings. A country can also have interplays between the foreign account and factors account if some capital account employed in domestic production is owned by foreign companies (an example is oil production in Nigeria). The foreign inflows is made up of net</w:t>
      </w:r>
      <w:r>
        <w:rPr>
          <w:spacing w:val="23"/>
        </w:rPr>
        <w:t>  </w:t>
      </w:r>
      <w:r>
        <w:rPr/>
        <w:t>remittances</w:t>
      </w:r>
      <w:r>
        <w:rPr>
          <w:spacing w:val="25"/>
        </w:rPr>
        <w:t>  </w:t>
      </w:r>
      <w:r>
        <w:rPr/>
        <w:t>from</w:t>
      </w:r>
      <w:r>
        <w:rPr>
          <w:spacing w:val="25"/>
        </w:rPr>
        <w:t>  </w:t>
      </w:r>
      <w:r>
        <w:rPr/>
        <w:t>abroad</w:t>
      </w:r>
      <w:r>
        <w:rPr>
          <w:spacing w:val="25"/>
        </w:rPr>
        <w:t>  </w:t>
      </w:r>
      <w:r>
        <w:rPr/>
        <w:t>to</w:t>
      </w:r>
      <w:r>
        <w:rPr>
          <w:spacing w:val="26"/>
        </w:rPr>
        <w:t>  </w:t>
      </w:r>
      <w:r>
        <w:rPr/>
        <w:t>households</w:t>
      </w:r>
      <w:r>
        <w:rPr>
          <w:spacing w:val="27"/>
        </w:rPr>
        <w:t>  </w:t>
      </w:r>
      <w:r>
        <w:rPr/>
        <w:t>and</w:t>
      </w:r>
      <w:r>
        <w:rPr>
          <w:spacing w:val="25"/>
        </w:rPr>
        <w:t>  </w:t>
      </w:r>
      <w:r>
        <w:rPr/>
        <w:t>foreign</w:t>
      </w:r>
      <w:r>
        <w:rPr>
          <w:spacing w:val="25"/>
        </w:rPr>
        <w:t>  </w:t>
      </w:r>
      <w:r>
        <w:rPr/>
        <w:t>aid/grants</w:t>
      </w:r>
      <w:r>
        <w:rPr>
          <w:spacing w:val="25"/>
        </w:rPr>
        <w:t>  </w:t>
      </w:r>
      <w:r>
        <w:rPr/>
        <w:t>received</w:t>
      </w:r>
      <w:r>
        <w:rPr>
          <w:spacing w:val="26"/>
        </w:rPr>
        <w:t>  </w:t>
      </w:r>
      <w:r>
        <w:rPr>
          <w:spacing w:val="-5"/>
        </w:rPr>
        <w:t>by</w:t>
      </w:r>
    </w:p>
    <w:p>
      <w:pPr>
        <w:spacing w:after="0" w:line="360" w:lineRule="auto"/>
        <w:jc w:val="both"/>
        <w:sectPr>
          <w:pgSz w:w="12240" w:h="15840"/>
          <w:pgMar w:header="0" w:footer="1015" w:top="1280" w:bottom="1200" w:left="60" w:right="0"/>
        </w:sectPr>
      </w:pPr>
    </w:p>
    <w:p>
      <w:pPr>
        <w:pStyle w:val="BodyText"/>
        <w:spacing w:line="360" w:lineRule="auto" w:before="65"/>
        <w:ind w:left="2191" w:right="1442"/>
        <w:jc w:val="both"/>
      </w:pPr>
      <w:r>
        <w:rPr/>
        <w:t>governments from abroad together with export earnings. Foreign outflows comprise import payment and payments to foreign capital.</w:t>
      </w:r>
    </w:p>
    <w:p>
      <w:pPr>
        <w:pStyle w:val="BodyText"/>
        <w:spacing w:line="360" w:lineRule="auto" w:before="200"/>
        <w:ind w:left="2191" w:right="1435" w:hanging="32"/>
        <w:jc w:val="both"/>
      </w:pPr>
      <w:r>
        <w:rPr/>
        <w:t>The most current SAM for the Nigerian economy is the 2006 SAM representing the economic activities in the economy for the year 2006. It is the most recent year for</w:t>
      </w:r>
      <w:r>
        <w:rPr>
          <w:spacing w:val="40"/>
        </w:rPr>
        <w:t> </w:t>
      </w:r>
      <w:r>
        <w:rPr/>
        <w:t>which sufficient data is available (Nwafor </w:t>
      </w:r>
      <w:r>
        <w:rPr>
          <w:i/>
        </w:rPr>
        <w:t>et al, </w:t>
      </w:r>
      <w:r>
        <w:rPr/>
        <w:t>2010). It was built for the Dynamic</w:t>
      </w:r>
      <w:r>
        <w:rPr>
          <w:spacing w:val="40"/>
        </w:rPr>
        <w:t> </w:t>
      </w:r>
      <w:r>
        <w:rPr/>
        <w:t>CGE (DCGE) model that examined the agricultural growth and investment options for reducing poverty in Nigeria (Nwafor </w:t>
      </w:r>
      <w:r>
        <w:rPr>
          <w:i/>
        </w:rPr>
        <w:t>et al</w:t>
      </w:r>
      <w:r>
        <w:rPr/>
        <w:t>., 2010). This SAM contains 61 sectors/activities, 62 commodities, 12 household groups, 3 factors of production (land, labor and capital) and 4 tax accounts (Nwafor </w:t>
      </w:r>
      <w:r>
        <w:rPr>
          <w:i/>
        </w:rPr>
        <w:t>et al., </w:t>
      </w:r>
      <w:r>
        <w:rPr/>
        <w:t>2010). Each of the sectors were disaggregated to various components; under agriculture, there are 27 crops in cropping sub-sector, 4 livestock and 2 in other agriculture; under manufacturing, there are 13 divisions; under mining, 2 divisions (crude petroleum and natural gas and other mining) while services contains 13 sub-sectors. Agriculture has larger sectors because the study was agricultural-based so the SAM can be re-aggregated based on the nature and</w:t>
      </w:r>
      <w:r>
        <w:rPr>
          <w:spacing w:val="40"/>
        </w:rPr>
        <w:t> </w:t>
      </w:r>
      <w:r>
        <w:rPr/>
        <w:t>purpose of a study.</w:t>
      </w:r>
    </w:p>
    <w:p>
      <w:pPr>
        <w:pStyle w:val="BodyText"/>
        <w:spacing w:line="360" w:lineRule="auto" w:before="199"/>
        <w:ind w:left="2191" w:right="1433"/>
        <w:jc w:val="both"/>
      </w:pPr>
      <w:r>
        <w:rPr/>
        <w:t>For the purpose of this study which focuses more on the energy sector, the sectors will</w:t>
      </w:r>
      <w:r>
        <w:rPr>
          <w:spacing w:val="40"/>
        </w:rPr>
        <w:t> </w:t>
      </w:r>
      <w:r>
        <w:rPr/>
        <w:t>be re-aggregated to eight (8) sectors and the details, including each sector‟s contribution to GDP, are presented in Table 4.1 while the complete re-aggregated is contained in Appendix One. Data used in building the SAM were sourced from publications of Central Bank of Nigeria (CBN), National Bureau of Statistics (NBS), Federal Ministry</w:t>
      </w:r>
      <w:r>
        <w:rPr>
          <w:spacing w:val="40"/>
        </w:rPr>
        <w:t> </w:t>
      </w:r>
      <w:r>
        <w:rPr/>
        <w:t>of Agriculture and Water Resources (FMAWR) including data from the earlier 1995 SAM</w:t>
      </w:r>
      <w:r>
        <w:rPr>
          <w:spacing w:val="-5"/>
        </w:rPr>
        <w:t> </w:t>
      </w:r>
      <w:r>
        <w:rPr/>
        <w:t>by</w:t>
      </w:r>
      <w:r>
        <w:rPr>
          <w:spacing w:val="-9"/>
        </w:rPr>
        <w:t> </w:t>
      </w:r>
      <w:r>
        <w:rPr/>
        <w:t>UNDP</w:t>
      </w:r>
      <w:r>
        <w:rPr>
          <w:spacing w:val="-5"/>
        </w:rPr>
        <w:t> </w:t>
      </w:r>
      <w:r>
        <w:rPr/>
        <w:t>showing</w:t>
      </w:r>
      <w:r>
        <w:rPr>
          <w:spacing w:val="-4"/>
        </w:rPr>
        <w:t> </w:t>
      </w:r>
      <w:r>
        <w:rPr/>
        <w:t>Nigeria‟s</w:t>
      </w:r>
      <w:r>
        <w:rPr>
          <w:spacing w:val="-3"/>
        </w:rPr>
        <w:t> </w:t>
      </w:r>
      <w:r>
        <w:rPr/>
        <w:t>economy</w:t>
      </w:r>
      <w:r>
        <w:rPr>
          <w:spacing w:val="-9"/>
        </w:rPr>
        <w:t> </w:t>
      </w:r>
      <w:r>
        <w:rPr/>
        <w:t>in</w:t>
      </w:r>
      <w:r>
        <w:rPr>
          <w:spacing w:val="-4"/>
        </w:rPr>
        <w:t> </w:t>
      </w:r>
      <w:r>
        <w:rPr/>
        <w:t>1989.</w:t>
      </w:r>
      <w:r>
        <w:rPr>
          <w:spacing w:val="-4"/>
        </w:rPr>
        <w:t> </w:t>
      </w:r>
      <w:r>
        <w:rPr/>
        <w:t>Nwafor</w:t>
      </w:r>
      <w:r>
        <w:rPr>
          <w:spacing w:val="-2"/>
        </w:rPr>
        <w:t> </w:t>
      </w:r>
      <w:r>
        <w:rPr>
          <w:i/>
        </w:rPr>
        <w:t>et</w:t>
      </w:r>
      <w:r>
        <w:rPr>
          <w:i/>
          <w:spacing w:val="-4"/>
        </w:rPr>
        <w:t> </w:t>
      </w:r>
      <w:r>
        <w:rPr>
          <w:i/>
        </w:rPr>
        <w:t>al.</w:t>
      </w:r>
      <w:r>
        <w:rPr>
          <w:i/>
          <w:spacing w:val="-4"/>
        </w:rPr>
        <w:t> </w:t>
      </w:r>
      <w:r>
        <w:rPr/>
        <w:t>(2010)</w:t>
      </w:r>
      <w:r>
        <w:rPr>
          <w:spacing w:val="-3"/>
        </w:rPr>
        <w:t> </w:t>
      </w:r>
      <w:r>
        <w:rPr/>
        <w:t>noted</w:t>
      </w:r>
      <w:r>
        <w:rPr>
          <w:spacing w:val="-4"/>
        </w:rPr>
        <w:t> </w:t>
      </w:r>
      <w:r>
        <w:rPr/>
        <w:t>that</w:t>
      </w:r>
      <w:r>
        <w:rPr>
          <w:spacing w:val="-4"/>
        </w:rPr>
        <w:t> </w:t>
      </w:r>
      <w:r>
        <w:rPr/>
        <w:t>the income and expenditures are unlikely to be balanced as a standard SAM make use of information from various sources, however, various methods can be adopted in making the data consistent and balance. It is important to point out some likely limitations associated with the 2006 SAM which emphasises the fact the SAM was built based on the input-output table of 1998. Thus, some of the features of the SAM show characteristics structure</w:t>
      </w:r>
      <w:r>
        <w:rPr>
          <w:spacing w:val="2"/>
        </w:rPr>
        <w:t> </w:t>
      </w:r>
      <w:r>
        <w:rPr/>
        <w:t>of the</w:t>
      </w:r>
      <w:r>
        <w:rPr>
          <w:spacing w:val="1"/>
        </w:rPr>
        <w:t> </w:t>
      </w:r>
      <w:r>
        <w:rPr/>
        <w:t>Nigerian</w:t>
      </w:r>
      <w:r>
        <w:rPr>
          <w:spacing w:val="1"/>
        </w:rPr>
        <w:t> </w:t>
      </w:r>
      <w:r>
        <w:rPr/>
        <w:t>economy</w:t>
      </w:r>
      <w:r>
        <w:rPr>
          <w:spacing w:val="-1"/>
        </w:rPr>
        <w:t> </w:t>
      </w:r>
      <w:r>
        <w:rPr/>
        <w:t>as</w:t>
      </w:r>
      <w:r>
        <w:rPr>
          <w:spacing w:val="2"/>
        </w:rPr>
        <w:t> </w:t>
      </w:r>
      <w:r>
        <w:rPr/>
        <w:t>at</w:t>
      </w:r>
      <w:r>
        <w:rPr>
          <w:spacing w:val="1"/>
        </w:rPr>
        <w:t> </w:t>
      </w:r>
      <w:r>
        <w:rPr/>
        <w:t>that</w:t>
      </w:r>
      <w:r>
        <w:rPr>
          <w:spacing w:val="2"/>
        </w:rPr>
        <w:t> </w:t>
      </w:r>
      <w:r>
        <w:rPr/>
        <w:t>period. However,</w:t>
      </w:r>
      <w:r>
        <w:rPr>
          <w:spacing w:val="1"/>
        </w:rPr>
        <w:t> </w:t>
      </w:r>
      <w:r>
        <w:rPr/>
        <w:t>despite</w:t>
      </w:r>
      <w:r>
        <w:rPr>
          <w:spacing w:val="1"/>
        </w:rPr>
        <w:t> </w:t>
      </w:r>
      <w:r>
        <w:rPr>
          <w:spacing w:val="-4"/>
        </w:rPr>
        <w:t>this</w:t>
      </w:r>
    </w:p>
    <w:p>
      <w:pPr>
        <w:spacing w:after="0" w:line="360" w:lineRule="auto"/>
        <w:jc w:val="both"/>
        <w:sectPr>
          <w:pgSz w:w="12240" w:h="15840"/>
          <w:pgMar w:header="0" w:footer="1015" w:top="1280" w:bottom="1200" w:left="60" w:right="0"/>
        </w:sectPr>
      </w:pPr>
    </w:p>
    <w:p>
      <w:pPr>
        <w:pStyle w:val="BodyText"/>
        <w:spacing w:line="360" w:lineRule="auto" w:before="65"/>
        <w:ind w:left="2191" w:right="1434"/>
        <w:jc w:val="both"/>
      </w:pPr>
      <w:r>
        <w:rPr/>
        <w:t>limitation, the SAM is still useful in analysing the objective of the study especially as it is currently the most recent SAM vetted by government institutions such as the National Bureau of Statistics. Notable recent literature on CGE analysis for Nigeria had also used this SAM. Further development of a more recent SAM that considers the new structure of</w:t>
      </w:r>
      <w:r>
        <w:rPr>
          <w:spacing w:val="-4"/>
        </w:rPr>
        <w:t> </w:t>
      </w:r>
      <w:r>
        <w:rPr/>
        <w:t>the</w:t>
      </w:r>
      <w:r>
        <w:rPr>
          <w:spacing w:val="-1"/>
        </w:rPr>
        <w:t> </w:t>
      </w:r>
      <w:r>
        <w:rPr/>
        <w:t>Nigerian</w:t>
      </w:r>
      <w:r>
        <w:rPr>
          <w:spacing w:val="2"/>
        </w:rPr>
        <w:t> </w:t>
      </w:r>
      <w:r>
        <w:rPr/>
        <w:t>economy</w:t>
      </w:r>
      <w:r>
        <w:rPr>
          <w:spacing w:val="-4"/>
        </w:rPr>
        <w:t> </w:t>
      </w:r>
      <w:r>
        <w:rPr/>
        <w:t>is</w:t>
      </w:r>
      <w:r>
        <w:rPr>
          <w:spacing w:val="-1"/>
        </w:rPr>
        <w:t> </w:t>
      </w:r>
      <w:r>
        <w:rPr/>
        <w:t>on-going</w:t>
      </w:r>
      <w:r>
        <w:rPr>
          <w:spacing w:val="-3"/>
        </w:rPr>
        <w:t> </w:t>
      </w:r>
      <w:r>
        <w:rPr/>
        <w:t>and</w:t>
      </w:r>
      <w:r>
        <w:rPr>
          <w:spacing w:val="3"/>
        </w:rPr>
        <w:t> </w:t>
      </w:r>
      <w:r>
        <w:rPr/>
        <w:t>yet</w:t>
      </w:r>
      <w:r>
        <w:rPr>
          <w:spacing w:val="-1"/>
        </w:rPr>
        <w:t> </w:t>
      </w:r>
      <w:r>
        <w:rPr/>
        <w:t>to be completed</w:t>
      </w:r>
      <w:r>
        <w:rPr>
          <w:spacing w:val="-1"/>
        </w:rPr>
        <w:t> </w:t>
      </w:r>
      <w:r>
        <w:rPr/>
        <w:t>as at</w:t>
      </w:r>
      <w:r>
        <w:rPr>
          <w:spacing w:val="-1"/>
        </w:rPr>
        <w:t> </w:t>
      </w:r>
      <w:r>
        <w:rPr/>
        <w:t>the</w:t>
      </w:r>
      <w:r>
        <w:rPr>
          <w:spacing w:val="1"/>
        </w:rPr>
        <w:t> </w:t>
      </w:r>
      <w:r>
        <w:rPr/>
        <w:t>time</w:t>
      </w:r>
      <w:r>
        <w:rPr>
          <w:spacing w:val="1"/>
        </w:rPr>
        <w:t> </w:t>
      </w:r>
      <w:r>
        <w:rPr/>
        <w:t>of</w:t>
      </w:r>
      <w:r>
        <w:rPr>
          <w:spacing w:val="-2"/>
        </w:rPr>
        <w:t> </w:t>
      </w:r>
      <w:r>
        <w:rPr/>
        <w:t>this </w:t>
      </w:r>
      <w:r>
        <w:rPr>
          <w:spacing w:val="-2"/>
        </w:rPr>
        <w:t>study.</w:t>
      </w:r>
    </w:p>
    <w:p>
      <w:pPr>
        <w:spacing w:after="0" w:line="360" w:lineRule="auto"/>
        <w:jc w:val="both"/>
        <w:sectPr>
          <w:pgSz w:w="12240" w:h="15840"/>
          <w:pgMar w:header="0" w:footer="1015" w:top="1280" w:bottom="1200" w:left="60" w:right="0"/>
        </w:sectPr>
      </w:pPr>
    </w:p>
    <w:p>
      <w:pPr>
        <w:pStyle w:val="BodyText"/>
        <w:spacing w:before="65"/>
        <w:ind w:left="1380"/>
      </w:pPr>
      <w:r>
        <w:rPr/>
        <w:t>Table</w:t>
      </w:r>
      <w:r>
        <w:rPr>
          <w:spacing w:val="-4"/>
        </w:rPr>
        <w:t> </w:t>
      </w:r>
      <w:r>
        <w:rPr/>
        <w:t>4.1:</w:t>
      </w:r>
      <w:r>
        <w:rPr>
          <w:spacing w:val="-1"/>
        </w:rPr>
        <w:t> </w:t>
      </w:r>
      <w:r>
        <w:rPr/>
        <w:t>Description</w:t>
      </w:r>
      <w:r>
        <w:rPr>
          <w:spacing w:val="-1"/>
        </w:rPr>
        <w:t> </w:t>
      </w:r>
      <w:r>
        <w:rPr/>
        <w:t>of</w:t>
      </w:r>
      <w:r>
        <w:rPr>
          <w:spacing w:val="-1"/>
        </w:rPr>
        <w:t> </w:t>
      </w:r>
      <w:r>
        <w:rPr/>
        <w:t>the</w:t>
      </w:r>
      <w:r>
        <w:rPr>
          <w:spacing w:val="-1"/>
        </w:rPr>
        <w:t> </w:t>
      </w:r>
      <w:r>
        <w:rPr/>
        <w:t>Re-aggregated</w:t>
      </w:r>
      <w:r>
        <w:rPr>
          <w:spacing w:val="-1"/>
        </w:rPr>
        <w:t> </w:t>
      </w:r>
      <w:r>
        <w:rPr/>
        <w:t>SAM</w:t>
      </w:r>
      <w:r>
        <w:rPr>
          <w:spacing w:val="2"/>
        </w:rPr>
        <w:t> </w:t>
      </w:r>
      <w:r>
        <w:rPr/>
        <w:t>for</w:t>
      </w:r>
      <w:r>
        <w:rPr>
          <w:spacing w:val="-3"/>
        </w:rPr>
        <w:t> </w:t>
      </w:r>
      <w:r>
        <w:rPr/>
        <w:t>the</w:t>
      </w:r>
      <w:r>
        <w:rPr>
          <w:spacing w:val="-1"/>
        </w:rPr>
        <w:t> </w:t>
      </w:r>
      <w:r>
        <w:rPr>
          <w:spacing w:val="-2"/>
        </w:rPr>
        <w:t>Study</w:t>
      </w:r>
    </w:p>
    <w:p>
      <w:pPr>
        <w:pStyle w:val="BodyText"/>
        <w:spacing w:before="5"/>
        <w:rPr>
          <w:sz w:val="12"/>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1642"/>
        <w:gridCol w:w="5491"/>
        <w:gridCol w:w="1611"/>
        <w:gridCol w:w="1340"/>
      </w:tblGrid>
      <w:tr>
        <w:trPr>
          <w:trHeight w:val="781" w:hRule="atLeast"/>
        </w:trPr>
        <w:tc>
          <w:tcPr>
            <w:tcW w:w="1172" w:type="dxa"/>
          </w:tcPr>
          <w:p>
            <w:pPr>
              <w:pStyle w:val="TableParagraph"/>
              <w:spacing w:line="360" w:lineRule="auto"/>
              <w:ind w:left="107" w:right="68"/>
              <w:rPr>
                <w:b/>
                <w:sz w:val="22"/>
              </w:rPr>
            </w:pPr>
            <w:r>
              <w:rPr>
                <w:b/>
                <w:spacing w:val="-4"/>
                <w:sz w:val="22"/>
              </w:rPr>
              <w:t>Code Name</w:t>
            </w:r>
          </w:p>
        </w:tc>
        <w:tc>
          <w:tcPr>
            <w:tcW w:w="1642" w:type="dxa"/>
          </w:tcPr>
          <w:p>
            <w:pPr>
              <w:pStyle w:val="TableParagraph"/>
              <w:spacing w:line="360" w:lineRule="auto"/>
              <w:ind w:left="105"/>
              <w:rPr>
                <w:b/>
                <w:sz w:val="22"/>
              </w:rPr>
            </w:pPr>
            <w:r>
              <w:rPr>
                <w:b/>
                <w:spacing w:val="-2"/>
                <w:sz w:val="22"/>
              </w:rPr>
              <w:t>Sector Description</w:t>
            </w:r>
          </w:p>
        </w:tc>
        <w:tc>
          <w:tcPr>
            <w:tcW w:w="5491" w:type="dxa"/>
          </w:tcPr>
          <w:p>
            <w:pPr>
              <w:pStyle w:val="TableParagraph"/>
              <w:spacing w:line="251" w:lineRule="exact"/>
              <w:ind w:left="107"/>
              <w:rPr>
                <w:b/>
                <w:sz w:val="22"/>
              </w:rPr>
            </w:pPr>
            <w:r>
              <w:rPr>
                <w:b/>
                <w:spacing w:val="-2"/>
                <w:sz w:val="22"/>
              </w:rPr>
              <w:t>Sub-sectors</w:t>
            </w:r>
          </w:p>
        </w:tc>
        <w:tc>
          <w:tcPr>
            <w:tcW w:w="1611" w:type="dxa"/>
          </w:tcPr>
          <w:p>
            <w:pPr>
              <w:pStyle w:val="TableParagraph"/>
              <w:spacing w:line="251" w:lineRule="exact"/>
              <w:ind w:left="106"/>
              <w:rPr>
                <w:b/>
                <w:sz w:val="22"/>
              </w:rPr>
            </w:pPr>
            <w:r>
              <w:rPr>
                <w:b/>
                <w:sz w:val="22"/>
              </w:rPr>
              <w:t>GDP</w:t>
            </w:r>
            <w:r>
              <w:rPr>
                <w:b/>
                <w:spacing w:val="28"/>
                <w:sz w:val="22"/>
              </w:rPr>
              <w:t> </w:t>
            </w:r>
            <w:r>
              <w:rPr>
                <w:b/>
                <w:spacing w:val="-2"/>
                <w:sz w:val="22"/>
              </w:rPr>
              <w:t>(Current</w:t>
            </w:r>
          </w:p>
          <w:p>
            <w:pPr>
              <w:pStyle w:val="TableParagraph"/>
              <w:spacing w:before="124"/>
              <w:ind w:left="106"/>
              <w:rPr>
                <w:b/>
                <w:sz w:val="22"/>
              </w:rPr>
            </w:pPr>
            <w:r>
              <w:rPr>
                <w:rFonts w:ascii="Calibri" w:hAnsi="Calibri"/>
                <w:b/>
                <w:sz w:val="22"/>
              </w:rPr>
              <w:t>₦</w:t>
            </w:r>
            <w:r>
              <w:rPr>
                <w:rFonts w:ascii="Calibri" w:hAnsi="Calibri"/>
                <w:b/>
                <w:spacing w:val="2"/>
                <w:sz w:val="22"/>
              </w:rPr>
              <w:t> </w:t>
            </w:r>
            <w:r>
              <w:rPr>
                <w:b/>
                <w:spacing w:val="-2"/>
                <w:sz w:val="22"/>
              </w:rPr>
              <w:t>million)</w:t>
            </w:r>
          </w:p>
        </w:tc>
        <w:tc>
          <w:tcPr>
            <w:tcW w:w="1340" w:type="dxa"/>
          </w:tcPr>
          <w:p>
            <w:pPr>
              <w:pStyle w:val="TableParagraph"/>
              <w:spacing w:line="251" w:lineRule="exact"/>
              <w:ind w:left="105"/>
              <w:rPr>
                <w:b/>
                <w:sz w:val="22"/>
              </w:rPr>
            </w:pPr>
            <w:r>
              <w:rPr>
                <w:b/>
                <w:sz w:val="22"/>
              </w:rPr>
              <w:t>Share</w:t>
            </w:r>
            <w:r>
              <w:rPr>
                <w:b/>
                <w:spacing w:val="-1"/>
                <w:sz w:val="22"/>
              </w:rPr>
              <w:t> </w:t>
            </w:r>
            <w:r>
              <w:rPr>
                <w:b/>
                <w:sz w:val="22"/>
              </w:rPr>
              <w:t>in</w:t>
            </w:r>
            <w:r>
              <w:rPr>
                <w:b/>
                <w:spacing w:val="-3"/>
                <w:sz w:val="22"/>
              </w:rPr>
              <w:t> </w:t>
            </w:r>
            <w:r>
              <w:rPr>
                <w:b/>
                <w:spacing w:val="-10"/>
                <w:sz w:val="22"/>
              </w:rPr>
              <w:t>%</w:t>
            </w:r>
          </w:p>
        </w:tc>
      </w:tr>
      <w:tr>
        <w:trPr>
          <w:trHeight w:val="3312" w:hRule="atLeast"/>
        </w:trPr>
        <w:tc>
          <w:tcPr>
            <w:tcW w:w="1172" w:type="dxa"/>
          </w:tcPr>
          <w:p>
            <w:pPr>
              <w:pStyle w:val="TableParagraph"/>
              <w:spacing w:line="270" w:lineRule="exact"/>
              <w:ind w:left="107"/>
              <w:rPr>
                <w:sz w:val="24"/>
              </w:rPr>
            </w:pPr>
            <w:r>
              <w:rPr>
                <w:spacing w:val="-5"/>
                <w:sz w:val="24"/>
              </w:rPr>
              <w:t>AGR</w:t>
            </w:r>
          </w:p>
        </w:tc>
        <w:tc>
          <w:tcPr>
            <w:tcW w:w="1642" w:type="dxa"/>
          </w:tcPr>
          <w:p>
            <w:pPr>
              <w:pStyle w:val="TableParagraph"/>
              <w:spacing w:line="270" w:lineRule="exact"/>
              <w:ind w:left="105"/>
              <w:rPr>
                <w:sz w:val="24"/>
              </w:rPr>
            </w:pPr>
            <w:r>
              <w:rPr>
                <w:spacing w:val="-2"/>
                <w:sz w:val="24"/>
              </w:rPr>
              <w:t>Agriculture</w:t>
            </w:r>
          </w:p>
        </w:tc>
        <w:tc>
          <w:tcPr>
            <w:tcW w:w="5491" w:type="dxa"/>
          </w:tcPr>
          <w:p>
            <w:pPr>
              <w:pStyle w:val="TableParagraph"/>
              <w:spacing w:line="360" w:lineRule="auto"/>
              <w:ind w:left="107" w:right="98"/>
              <w:jc w:val="both"/>
              <w:rPr>
                <w:sz w:val="24"/>
              </w:rPr>
            </w:pPr>
            <w:r>
              <w:rPr>
                <w:sz w:val="24"/>
              </w:rPr>
              <w:t>Rice,</w:t>
            </w:r>
            <w:r>
              <w:rPr>
                <w:spacing w:val="-5"/>
                <w:sz w:val="24"/>
              </w:rPr>
              <w:t> </w:t>
            </w:r>
            <w:r>
              <w:rPr>
                <w:sz w:val="24"/>
              </w:rPr>
              <w:t>Wheat,</w:t>
            </w:r>
            <w:r>
              <w:rPr>
                <w:spacing w:val="-5"/>
                <w:sz w:val="24"/>
              </w:rPr>
              <w:t> </w:t>
            </w:r>
            <w:r>
              <w:rPr>
                <w:sz w:val="24"/>
              </w:rPr>
              <w:t>Maize,</w:t>
            </w:r>
            <w:r>
              <w:rPr>
                <w:spacing w:val="-5"/>
                <w:sz w:val="24"/>
              </w:rPr>
              <w:t> </w:t>
            </w:r>
            <w:r>
              <w:rPr>
                <w:sz w:val="24"/>
              </w:rPr>
              <w:t>Sorghum,</w:t>
            </w:r>
            <w:r>
              <w:rPr>
                <w:spacing w:val="-5"/>
                <w:sz w:val="24"/>
              </w:rPr>
              <w:t> </w:t>
            </w:r>
            <w:r>
              <w:rPr>
                <w:sz w:val="24"/>
              </w:rPr>
              <w:t>Millet,</w:t>
            </w:r>
            <w:r>
              <w:rPr>
                <w:spacing w:val="-5"/>
                <w:sz w:val="24"/>
              </w:rPr>
              <w:t> </w:t>
            </w:r>
            <w:r>
              <w:rPr>
                <w:sz w:val="24"/>
              </w:rPr>
              <w:t>Cassava,</w:t>
            </w:r>
            <w:r>
              <w:rPr>
                <w:spacing w:val="-3"/>
                <w:sz w:val="24"/>
              </w:rPr>
              <w:t> </w:t>
            </w:r>
            <w:r>
              <w:rPr>
                <w:sz w:val="24"/>
              </w:rPr>
              <w:t>Yams, Cocoyam, Irish Potato, Sweet Potato, Banana And Plantain, Beans, Groundnuts, Soya beans, Beniseed, Vegetables, Fruits, Cocoa, Coffee, Cotton, Oil Palm, Sugar and Sugar Cane, Unprocessed Tobacco, Nuts, Cashew, Rubber, Other Crops not Specified, Cattle, Live</w:t>
            </w:r>
            <w:r>
              <w:rPr>
                <w:spacing w:val="27"/>
                <w:sz w:val="24"/>
              </w:rPr>
              <w:t>  </w:t>
            </w:r>
            <w:r>
              <w:rPr>
                <w:sz w:val="24"/>
              </w:rPr>
              <w:t>Goats</w:t>
            </w:r>
            <w:r>
              <w:rPr>
                <w:spacing w:val="28"/>
                <w:sz w:val="24"/>
              </w:rPr>
              <w:t>  </w:t>
            </w:r>
            <w:r>
              <w:rPr>
                <w:sz w:val="24"/>
              </w:rPr>
              <w:t>and</w:t>
            </w:r>
            <w:r>
              <w:rPr>
                <w:spacing w:val="28"/>
                <w:sz w:val="24"/>
              </w:rPr>
              <w:t>  </w:t>
            </w:r>
            <w:r>
              <w:rPr>
                <w:sz w:val="24"/>
              </w:rPr>
              <w:t>Sheep,</w:t>
            </w:r>
            <w:r>
              <w:rPr>
                <w:spacing w:val="29"/>
                <w:sz w:val="24"/>
              </w:rPr>
              <w:t>  </w:t>
            </w:r>
            <w:r>
              <w:rPr>
                <w:sz w:val="24"/>
              </w:rPr>
              <w:t>Live</w:t>
            </w:r>
            <w:r>
              <w:rPr>
                <w:spacing w:val="28"/>
                <w:sz w:val="24"/>
              </w:rPr>
              <w:t>  </w:t>
            </w:r>
            <w:r>
              <w:rPr>
                <w:sz w:val="24"/>
              </w:rPr>
              <w:t>Poultry</w:t>
            </w:r>
            <w:r>
              <w:rPr>
                <w:spacing w:val="26"/>
                <w:sz w:val="24"/>
              </w:rPr>
              <w:t>  </w:t>
            </w:r>
            <w:r>
              <w:rPr>
                <w:sz w:val="24"/>
              </w:rPr>
              <w:t>and</w:t>
            </w:r>
            <w:r>
              <w:rPr>
                <w:spacing w:val="29"/>
                <w:sz w:val="24"/>
              </w:rPr>
              <w:t>  </w:t>
            </w:r>
            <w:r>
              <w:rPr>
                <w:spacing w:val="-2"/>
                <w:sz w:val="24"/>
              </w:rPr>
              <w:t>Other</w:t>
            </w:r>
          </w:p>
          <w:p>
            <w:pPr>
              <w:pStyle w:val="TableParagraph"/>
              <w:ind w:left="107"/>
              <w:jc w:val="both"/>
              <w:rPr>
                <w:sz w:val="24"/>
              </w:rPr>
            </w:pPr>
            <w:r>
              <w:rPr>
                <w:sz w:val="24"/>
              </w:rPr>
              <w:t>Livestock, fish,</w:t>
            </w:r>
            <w:r>
              <w:rPr>
                <w:spacing w:val="-2"/>
                <w:sz w:val="24"/>
              </w:rPr>
              <w:t> </w:t>
            </w:r>
            <w:r>
              <w:rPr>
                <w:sz w:val="24"/>
              </w:rPr>
              <w:t>fish</w:t>
            </w:r>
            <w:r>
              <w:rPr>
                <w:spacing w:val="-1"/>
                <w:sz w:val="24"/>
              </w:rPr>
              <w:t> </w:t>
            </w:r>
            <w:r>
              <w:rPr>
                <w:sz w:val="24"/>
              </w:rPr>
              <w:t>meat and</w:t>
            </w:r>
            <w:r>
              <w:rPr>
                <w:spacing w:val="-1"/>
                <w:sz w:val="24"/>
              </w:rPr>
              <w:t> </w:t>
            </w:r>
            <w:r>
              <w:rPr>
                <w:spacing w:val="-2"/>
                <w:sz w:val="24"/>
              </w:rPr>
              <w:t>forestry</w:t>
            </w:r>
          </w:p>
        </w:tc>
        <w:tc>
          <w:tcPr>
            <w:tcW w:w="1611" w:type="dxa"/>
          </w:tcPr>
          <w:p>
            <w:pPr>
              <w:pStyle w:val="TableParagraph"/>
              <w:spacing w:line="270" w:lineRule="exact"/>
              <w:ind w:left="106"/>
              <w:rPr>
                <w:sz w:val="24"/>
              </w:rPr>
            </w:pPr>
            <w:r>
              <w:rPr>
                <w:spacing w:val="-2"/>
                <w:sz w:val="24"/>
              </w:rPr>
              <w:t>5,913,648</w:t>
            </w:r>
          </w:p>
        </w:tc>
        <w:tc>
          <w:tcPr>
            <w:tcW w:w="1340" w:type="dxa"/>
          </w:tcPr>
          <w:p>
            <w:pPr>
              <w:pStyle w:val="TableParagraph"/>
              <w:spacing w:line="270" w:lineRule="exact"/>
              <w:ind w:left="105"/>
              <w:rPr>
                <w:sz w:val="24"/>
              </w:rPr>
            </w:pPr>
            <w:r>
              <w:rPr>
                <w:spacing w:val="-2"/>
                <w:sz w:val="24"/>
              </w:rPr>
              <w:t>29.70</w:t>
            </w:r>
          </w:p>
        </w:tc>
      </w:tr>
      <w:tr>
        <w:trPr>
          <w:trHeight w:val="1773" w:hRule="atLeast"/>
        </w:trPr>
        <w:tc>
          <w:tcPr>
            <w:tcW w:w="1172" w:type="dxa"/>
          </w:tcPr>
          <w:p>
            <w:pPr>
              <w:pStyle w:val="TableParagraph"/>
              <w:spacing w:line="270" w:lineRule="exact"/>
              <w:ind w:left="107"/>
              <w:rPr>
                <w:sz w:val="24"/>
              </w:rPr>
            </w:pPr>
            <w:r>
              <w:rPr>
                <w:spacing w:val="-5"/>
                <w:sz w:val="24"/>
              </w:rPr>
              <w:t>MFC</w:t>
            </w:r>
          </w:p>
        </w:tc>
        <w:tc>
          <w:tcPr>
            <w:tcW w:w="1642" w:type="dxa"/>
          </w:tcPr>
          <w:p>
            <w:pPr>
              <w:pStyle w:val="TableParagraph"/>
              <w:spacing w:line="270" w:lineRule="exact"/>
              <w:ind w:left="105"/>
              <w:rPr>
                <w:sz w:val="24"/>
              </w:rPr>
            </w:pPr>
            <w:r>
              <w:rPr>
                <w:spacing w:val="-2"/>
                <w:sz w:val="24"/>
              </w:rPr>
              <w:t>Manufacturing</w:t>
            </w:r>
          </w:p>
        </w:tc>
        <w:tc>
          <w:tcPr>
            <w:tcW w:w="5491" w:type="dxa"/>
          </w:tcPr>
          <w:p>
            <w:pPr>
              <w:pStyle w:val="TableParagraph"/>
              <w:spacing w:line="360" w:lineRule="auto"/>
              <w:ind w:left="107" w:right="98"/>
              <w:jc w:val="both"/>
              <w:rPr>
                <w:sz w:val="24"/>
              </w:rPr>
            </w:pPr>
            <w:r>
              <w:rPr>
                <w:sz w:val="24"/>
              </w:rPr>
              <w:t>beef, goat, sheep meat, poultry</w:t>
            </w:r>
            <w:r>
              <w:rPr>
                <w:spacing w:val="-2"/>
                <w:sz w:val="24"/>
              </w:rPr>
              <w:t> </w:t>
            </w:r>
            <w:r>
              <w:rPr>
                <w:sz w:val="24"/>
              </w:rPr>
              <w:t>meat, eggs, milk, other meat, beverages, processed food products, textiles, wood, wood products, furniture, transportation </w:t>
            </w:r>
            <w:r>
              <w:rPr>
                <w:sz w:val="24"/>
              </w:rPr>
              <w:t>and other equipment, other manufacturing</w:t>
            </w:r>
          </w:p>
        </w:tc>
        <w:tc>
          <w:tcPr>
            <w:tcW w:w="1611" w:type="dxa"/>
          </w:tcPr>
          <w:p>
            <w:pPr>
              <w:pStyle w:val="TableParagraph"/>
              <w:spacing w:line="270" w:lineRule="exact"/>
              <w:ind w:left="106"/>
              <w:rPr>
                <w:sz w:val="24"/>
              </w:rPr>
            </w:pPr>
            <w:r>
              <w:rPr>
                <w:spacing w:val="-2"/>
                <w:sz w:val="24"/>
              </w:rPr>
              <w:t>1,315,588</w:t>
            </w:r>
          </w:p>
        </w:tc>
        <w:tc>
          <w:tcPr>
            <w:tcW w:w="1340" w:type="dxa"/>
          </w:tcPr>
          <w:p>
            <w:pPr>
              <w:pStyle w:val="TableParagraph"/>
              <w:spacing w:line="270" w:lineRule="exact"/>
              <w:ind w:left="105"/>
              <w:rPr>
                <w:sz w:val="24"/>
              </w:rPr>
            </w:pPr>
            <w:r>
              <w:rPr>
                <w:spacing w:val="-4"/>
                <w:sz w:val="24"/>
              </w:rPr>
              <w:t>6.61</w:t>
            </w:r>
          </w:p>
        </w:tc>
      </w:tr>
      <w:tr>
        <w:trPr>
          <w:trHeight w:val="906" w:hRule="atLeast"/>
        </w:trPr>
        <w:tc>
          <w:tcPr>
            <w:tcW w:w="1172" w:type="dxa"/>
          </w:tcPr>
          <w:p>
            <w:pPr>
              <w:pStyle w:val="TableParagraph"/>
              <w:spacing w:line="270" w:lineRule="exact"/>
              <w:ind w:left="107"/>
              <w:rPr>
                <w:sz w:val="24"/>
              </w:rPr>
            </w:pPr>
            <w:r>
              <w:rPr>
                <w:spacing w:val="-5"/>
                <w:sz w:val="24"/>
              </w:rPr>
              <w:t>PET</w:t>
            </w:r>
          </w:p>
        </w:tc>
        <w:tc>
          <w:tcPr>
            <w:tcW w:w="1642" w:type="dxa"/>
          </w:tcPr>
          <w:p>
            <w:pPr>
              <w:pStyle w:val="TableParagraph"/>
              <w:spacing w:line="360" w:lineRule="auto"/>
              <w:ind w:left="105" w:right="538"/>
              <w:rPr>
                <w:sz w:val="24"/>
              </w:rPr>
            </w:pPr>
            <w:r>
              <w:rPr>
                <w:spacing w:val="-2"/>
                <w:sz w:val="24"/>
              </w:rPr>
              <w:t>Crude Petroleum</w:t>
            </w:r>
          </w:p>
        </w:tc>
        <w:tc>
          <w:tcPr>
            <w:tcW w:w="5491" w:type="dxa"/>
          </w:tcPr>
          <w:p>
            <w:pPr>
              <w:pStyle w:val="TableParagraph"/>
              <w:spacing w:line="270" w:lineRule="exact"/>
              <w:ind w:left="107"/>
              <w:rPr>
                <w:sz w:val="24"/>
              </w:rPr>
            </w:pPr>
            <w:r>
              <w:rPr>
                <w:sz w:val="24"/>
              </w:rPr>
              <w:t>Crude</w:t>
            </w:r>
            <w:r>
              <w:rPr>
                <w:spacing w:val="-4"/>
                <w:sz w:val="24"/>
              </w:rPr>
              <w:t> </w:t>
            </w:r>
            <w:r>
              <w:rPr>
                <w:sz w:val="24"/>
              </w:rPr>
              <w:t>petroleum,</w:t>
            </w:r>
            <w:r>
              <w:rPr>
                <w:spacing w:val="-1"/>
                <w:sz w:val="24"/>
              </w:rPr>
              <w:t> </w:t>
            </w:r>
            <w:r>
              <w:rPr>
                <w:sz w:val="24"/>
              </w:rPr>
              <w:t>natural</w:t>
            </w:r>
            <w:r>
              <w:rPr>
                <w:spacing w:val="1"/>
                <w:sz w:val="24"/>
              </w:rPr>
              <w:t> </w:t>
            </w:r>
            <w:r>
              <w:rPr>
                <w:sz w:val="24"/>
              </w:rPr>
              <w:t>gas</w:t>
            </w:r>
            <w:r>
              <w:rPr>
                <w:spacing w:val="1"/>
                <w:sz w:val="24"/>
              </w:rPr>
              <w:t> </w:t>
            </w:r>
            <w:r>
              <w:rPr>
                <w:sz w:val="24"/>
              </w:rPr>
              <w:t>and</w:t>
            </w:r>
            <w:r>
              <w:rPr>
                <w:spacing w:val="-1"/>
                <w:sz w:val="24"/>
              </w:rPr>
              <w:t> </w:t>
            </w:r>
            <w:r>
              <w:rPr>
                <w:sz w:val="24"/>
              </w:rPr>
              <w:t>other</w:t>
            </w:r>
            <w:r>
              <w:rPr>
                <w:spacing w:val="-3"/>
                <w:sz w:val="24"/>
              </w:rPr>
              <w:t> </w:t>
            </w:r>
            <w:r>
              <w:rPr>
                <w:spacing w:val="-2"/>
                <w:sz w:val="24"/>
              </w:rPr>
              <w:t>mining.</w:t>
            </w:r>
          </w:p>
        </w:tc>
        <w:tc>
          <w:tcPr>
            <w:tcW w:w="1611" w:type="dxa"/>
          </w:tcPr>
          <w:p>
            <w:pPr>
              <w:pStyle w:val="TableParagraph"/>
              <w:spacing w:line="270" w:lineRule="exact"/>
              <w:ind w:left="106"/>
              <w:rPr>
                <w:sz w:val="24"/>
              </w:rPr>
            </w:pPr>
            <w:r>
              <w:rPr>
                <w:spacing w:val="-2"/>
                <w:sz w:val="24"/>
              </w:rPr>
              <w:t>6.860.390</w:t>
            </w:r>
          </w:p>
        </w:tc>
        <w:tc>
          <w:tcPr>
            <w:tcW w:w="1340" w:type="dxa"/>
          </w:tcPr>
          <w:p>
            <w:pPr>
              <w:pStyle w:val="TableParagraph"/>
              <w:spacing w:line="270" w:lineRule="exact"/>
              <w:ind w:left="105"/>
              <w:rPr>
                <w:sz w:val="24"/>
              </w:rPr>
            </w:pPr>
            <w:r>
              <w:rPr>
                <w:spacing w:val="-2"/>
                <w:sz w:val="24"/>
              </w:rPr>
              <w:t>34.46</w:t>
            </w:r>
          </w:p>
        </w:tc>
      </w:tr>
      <w:tr>
        <w:trPr>
          <w:trHeight w:val="415" w:hRule="atLeast"/>
        </w:trPr>
        <w:tc>
          <w:tcPr>
            <w:tcW w:w="1172" w:type="dxa"/>
          </w:tcPr>
          <w:p>
            <w:pPr>
              <w:pStyle w:val="TableParagraph"/>
              <w:spacing w:line="271" w:lineRule="exact"/>
              <w:ind w:left="107"/>
              <w:rPr>
                <w:sz w:val="24"/>
              </w:rPr>
            </w:pPr>
            <w:r>
              <w:rPr>
                <w:spacing w:val="-4"/>
                <w:sz w:val="24"/>
              </w:rPr>
              <w:t>ROIL</w:t>
            </w:r>
          </w:p>
        </w:tc>
        <w:tc>
          <w:tcPr>
            <w:tcW w:w="1642" w:type="dxa"/>
          </w:tcPr>
          <w:p>
            <w:pPr>
              <w:pStyle w:val="TableParagraph"/>
              <w:spacing w:line="271" w:lineRule="exact"/>
              <w:ind w:left="105"/>
              <w:rPr>
                <w:sz w:val="24"/>
              </w:rPr>
            </w:pPr>
            <w:r>
              <w:rPr>
                <w:sz w:val="24"/>
              </w:rPr>
              <w:t>Refined</w:t>
            </w:r>
            <w:r>
              <w:rPr>
                <w:spacing w:val="-3"/>
                <w:sz w:val="24"/>
              </w:rPr>
              <w:t> </w:t>
            </w:r>
            <w:r>
              <w:rPr>
                <w:spacing w:val="-5"/>
                <w:sz w:val="24"/>
              </w:rPr>
              <w:t>oil</w:t>
            </w:r>
          </w:p>
        </w:tc>
        <w:tc>
          <w:tcPr>
            <w:tcW w:w="5491" w:type="dxa"/>
          </w:tcPr>
          <w:p>
            <w:pPr>
              <w:pStyle w:val="TableParagraph"/>
              <w:spacing w:line="271" w:lineRule="exact"/>
              <w:ind w:left="107"/>
              <w:rPr>
                <w:sz w:val="24"/>
              </w:rPr>
            </w:pPr>
            <w:r>
              <w:rPr>
                <w:sz w:val="24"/>
              </w:rPr>
              <w:t>Refined</w:t>
            </w:r>
            <w:r>
              <w:rPr>
                <w:spacing w:val="-3"/>
                <w:sz w:val="24"/>
              </w:rPr>
              <w:t> </w:t>
            </w:r>
            <w:r>
              <w:rPr>
                <w:spacing w:val="-4"/>
                <w:sz w:val="24"/>
              </w:rPr>
              <w:t>oil.</w:t>
            </w:r>
          </w:p>
        </w:tc>
        <w:tc>
          <w:tcPr>
            <w:tcW w:w="1611" w:type="dxa"/>
          </w:tcPr>
          <w:p>
            <w:pPr>
              <w:pStyle w:val="TableParagraph"/>
              <w:spacing w:line="271" w:lineRule="exact"/>
              <w:ind w:left="106"/>
              <w:rPr>
                <w:sz w:val="24"/>
              </w:rPr>
            </w:pPr>
            <w:r>
              <w:rPr>
                <w:spacing w:val="-2"/>
                <w:sz w:val="24"/>
              </w:rPr>
              <w:t>58,157</w:t>
            </w:r>
          </w:p>
        </w:tc>
        <w:tc>
          <w:tcPr>
            <w:tcW w:w="1340" w:type="dxa"/>
          </w:tcPr>
          <w:p>
            <w:pPr>
              <w:pStyle w:val="TableParagraph"/>
              <w:spacing w:line="271" w:lineRule="exact"/>
              <w:ind w:left="105"/>
              <w:rPr>
                <w:sz w:val="24"/>
              </w:rPr>
            </w:pPr>
            <w:r>
              <w:rPr>
                <w:spacing w:val="-4"/>
                <w:sz w:val="24"/>
              </w:rPr>
              <w:t>0.29</w:t>
            </w:r>
          </w:p>
        </w:tc>
      </w:tr>
      <w:tr>
        <w:trPr>
          <w:trHeight w:val="412" w:hRule="atLeast"/>
        </w:trPr>
        <w:tc>
          <w:tcPr>
            <w:tcW w:w="1172" w:type="dxa"/>
          </w:tcPr>
          <w:p>
            <w:pPr>
              <w:pStyle w:val="TableParagraph"/>
              <w:spacing w:line="270" w:lineRule="exact"/>
              <w:ind w:left="107"/>
              <w:rPr>
                <w:sz w:val="24"/>
              </w:rPr>
            </w:pPr>
            <w:r>
              <w:rPr>
                <w:spacing w:val="-2"/>
                <w:sz w:val="24"/>
              </w:rPr>
              <w:t>RTRANS</w:t>
            </w:r>
          </w:p>
        </w:tc>
        <w:tc>
          <w:tcPr>
            <w:tcW w:w="1642" w:type="dxa"/>
          </w:tcPr>
          <w:p>
            <w:pPr>
              <w:pStyle w:val="TableParagraph"/>
              <w:spacing w:line="270" w:lineRule="exact"/>
              <w:ind w:left="105"/>
              <w:rPr>
                <w:sz w:val="24"/>
              </w:rPr>
            </w:pPr>
            <w:r>
              <w:rPr>
                <w:sz w:val="24"/>
              </w:rPr>
              <w:t>Road</w:t>
            </w:r>
            <w:r>
              <w:rPr>
                <w:spacing w:val="-1"/>
                <w:sz w:val="24"/>
              </w:rPr>
              <w:t> </w:t>
            </w:r>
            <w:r>
              <w:rPr>
                <w:spacing w:val="-2"/>
                <w:sz w:val="24"/>
              </w:rPr>
              <w:t>transport</w:t>
            </w:r>
          </w:p>
        </w:tc>
        <w:tc>
          <w:tcPr>
            <w:tcW w:w="5491" w:type="dxa"/>
          </w:tcPr>
          <w:p>
            <w:pPr>
              <w:pStyle w:val="TableParagraph"/>
              <w:spacing w:line="270" w:lineRule="exact"/>
              <w:ind w:left="107"/>
              <w:rPr>
                <w:sz w:val="24"/>
              </w:rPr>
            </w:pPr>
            <w:r>
              <w:rPr>
                <w:sz w:val="24"/>
              </w:rPr>
              <w:t>Road</w:t>
            </w:r>
            <w:r>
              <w:rPr>
                <w:spacing w:val="-1"/>
                <w:sz w:val="24"/>
              </w:rPr>
              <w:t> </w:t>
            </w:r>
            <w:r>
              <w:rPr>
                <w:spacing w:val="-2"/>
                <w:sz w:val="24"/>
              </w:rPr>
              <w:t>transport</w:t>
            </w:r>
          </w:p>
        </w:tc>
        <w:tc>
          <w:tcPr>
            <w:tcW w:w="1611" w:type="dxa"/>
          </w:tcPr>
          <w:p>
            <w:pPr>
              <w:pStyle w:val="TableParagraph"/>
              <w:spacing w:line="270" w:lineRule="exact"/>
              <w:ind w:left="106"/>
              <w:rPr>
                <w:sz w:val="24"/>
              </w:rPr>
            </w:pPr>
            <w:r>
              <w:rPr>
                <w:spacing w:val="-2"/>
                <w:sz w:val="24"/>
              </w:rPr>
              <w:t>446,506</w:t>
            </w:r>
          </w:p>
        </w:tc>
        <w:tc>
          <w:tcPr>
            <w:tcW w:w="1340" w:type="dxa"/>
          </w:tcPr>
          <w:p>
            <w:pPr>
              <w:pStyle w:val="TableParagraph"/>
              <w:spacing w:line="270" w:lineRule="exact"/>
              <w:ind w:left="105"/>
              <w:rPr>
                <w:sz w:val="24"/>
              </w:rPr>
            </w:pPr>
            <w:r>
              <w:rPr>
                <w:spacing w:val="-4"/>
                <w:sz w:val="24"/>
              </w:rPr>
              <w:t>2.24</w:t>
            </w:r>
          </w:p>
        </w:tc>
      </w:tr>
      <w:tr>
        <w:trPr>
          <w:trHeight w:val="414" w:hRule="atLeast"/>
        </w:trPr>
        <w:tc>
          <w:tcPr>
            <w:tcW w:w="1172" w:type="dxa"/>
          </w:tcPr>
          <w:p>
            <w:pPr>
              <w:pStyle w:val="TableParagraph"/>
              <w:spacing w:line="273" w:lineRule="exact"/>
              <w:ind w:left="107"/>
              <w:rPr>
                <w:sz w:val="24"/>
              </w:rPr>
            </w:pPr>
            <w:r>
              <w:rPr>
                <w:spacing w:val="-4"/>
                <w:sz w:val="24"/>
              </w:rPr>
              <w:t>UTIL</w:t>
            </w:r>
          </w:p>
        </w:tc>
        <w:tc>
          <w:tcPr>
            <w:tcW w:w="1642" w:type="dxa"/>
          </w:tcPr>
          <w:p>
            <w:pPr>
              <w:pStyle w:val="TableParagraph"/>
              <w:spacing w:line="273" w:lineRule="exact"/>
              <w:ind w:left="105"/>
              <w:rPr>
                <w:sz w:val="24"/>
              </w:rPr>
            </w:pPr>
            <w:r>
              <w:rPr>
                <w:spacing w:val="-2"/>
                <w:sz w:val="24"/>
              </w:rPr>
              <w:t>Utility</w:t>
            </w:r>
          </w:p>
        </w:tc>
        <w:tc>
          <w:tcPr>
            <w:tcW w:w="5491" w:type="dxa"/>
          </w:tcPr>
          <w:p>
            <w:pPr>
              <w:pStyle w:val="TableParagraph"/>
              <w:spacing w:line="273" w:lineRule="exact"/>
              <w:ind w:left="107"/>
              <w:rPr>
                <w:sz w:val="24"/>
              </w:rPr>
            </w:pPr>
            <w:r>
              <w:rPr>
                <w:sz w:val="24"/>
              </w:rPr>
              <w:t>Electricity</w:t>
            </w:r>
            <w:r>
              <w:rPr>
                <w:spacing w:val="-3"/>
                <w:sz w:val="24"/>
              </w:rPr>
              <w:t> </w:t>
            </w:r>
            <w:r>
              <w:rPr>
                <w:sz w:val="24"/>
              </w:rPr>
              <w:t>and </w:t>
            </w:r>
            <w:r>
              <w:rPr>
                <w:spacing w:val="-2"/>
                <w:sz w:val="24"/>
              </w:rPr>
              <w:t>water.</w:t>
            </w:r>
          </w:p>
        </w:tc>
        <w:tc>
          <w:tcPr>
            <w:tcW w:w="1611" w:type="dxa"/>
          </w:tcPr>
          <w:p>
            <w:pPr>
              <w:pStyle w:val="TableParagraph"/>
              <w:spacing w:line="273" w:lineRule="exact"/>
              <w:ind w:left="106"/>
              <w:rPr>
                <w:sz w:val="24"/>
              </w:rPr>
            </w:pPr>
            <w:r>
              <w:rPr>
                <w:spacing w:val="-2"/>
                <w:sz w:val="24"/>
              </w:rPr>
              <w:t>624,578</w:t>
            </w:r>
          </w:p>
        </w:tc>
        <w:tc>
          <w:tcPr>
            <w:tcW w:w="1340" w:type="dxa"/>
          </w:tcPr>
          <w:p>
            <w:pPr>
              <w:pStyle w:val="TableParagraph"/>
              <w:spacing w:line="273" w:lineRule="exact"/>
              <w:ind w:left="105"/>
              <w:rPr>
                <w:sz w:val="24"/>
              </w:rPr>
            </w:pPr>
            <w:r>
              <w:rPr>
                <w:spacing w:val="-4"/>
                <w:sz w:val="24"/>
              </w:rPr>
              <w:t>3.14</w:t>
            </w:r>
          </w:p>
        </w:tc>
      </w:tr>
      <w:tr>
        <w:trPr>
          <w:trHeight w:val="2070" w:hRule="atLeast"/>
        </w:trPr>
        <w:tc>
          <w:tcPr>
            <w:tcW w:w="1172" w:type="dxa"/>
          </w:tcPr>
          <w:p>
            <w:pPr>
              <w:pStyle w:val="TableParagraph"/>
              <w:spacing w:line="270" w:lineRule="exact"/>
              <w:ind w:left="107"/>
              <w:rPr>
                <w:sz w:val="24"/>
              </w:rPr>
            </w:pPr>
            <w:r>
              <w:rPr>
                <w:spacing w:val="-5"/>
                <w:sz w:val="24"/>
              </w:rPr>
              <w:t>SER</w:t>
            </w:r>
          </w:p>
        </w:tc>
        <w:tc>
          <w:tcPr>
            <w:tcW w:w="1642" w:type="dxa"/>
          </w:tcPr>
          <w:p>
            <w:pPr>
              <w:pStyle w:val="TableParagraph"/>
              <w:spacing w:line="270" w:lineRule="exact"/>
              <w:ind w:left="105"/>
              <w:rPr>
                <w:sz w:val="24"/>
              </w:rPr>
            </w:pPr>
            <w:r>
              <w:rPr>
                <w:spacing w:val="-2"/>
                <w:sz w:val="24"/>
              </w:rPr>
              <w:t>Services</w:t>
            </w:r>
          </w:p>
        </w:tc>
        <w:tc>
          <w:tcPr>
            <w:tcW w:w="5491" w:type="dxa"/>
          </w:tcPr>
          <w:p>
            <w:pPr>
              <w:pStyle w:val="TableParagraph"/>
              <w:spacing w:line="360" w:lineRule="auto"/>
              <w:ind w:left="107" w:right="100"/>
              <w:jc w:val="both"/>
              <w:rPr>
                <w:sz w:val="24"/>
              </w:rPr>
            </w:pPr>
            <w:r>
              <w:rPr>
                <w:sz w:val="24"/>
              </w:rPr>
              <w:t>Building and Construction, Other </w:t>
            </w:r>
            <w:r>
              <w:rPr>
                <w:sz w:val="24"/>
              </w:rPr>
              <w:t>transportation, wholesale and retail trade, hotel and restaurants, telecommunications, post, broadcasting, finance and other</w:t>
            </w:r>
            <w:r>
              <w:rPr>
                <w:spacing w:val="25"/>
                <w:sz w:val="24"/>
              </w:rPr>
              <w:t> </w:t>
            </w:r>
            <w:r>
              <w:rPr>
                <w:sz w:val="24"/>
              </w:rPr>
              <w:t>business</w:t>
            </w:r>
            <w:r>
              <w:rPr>
                <w:spacing w:val="27"/>
                <w:sz w:val="24"/>
              </w:rPr>
              <w:t> </w:t>
            </w:r>
            <w:r>
              <w:rPr>
                <w:sz w:val="24"/>
              </w:rPr>
              <w:t>services,</w:t>
            </w:r>
            <w:r>
              <w:rPr>
                <w:spacing w:val="29"/>
                <w:sz w:val="24"/>
              </w:rPr>
              <w:t> </w:t>
            </w:r>
            <w:r>
              <w:rPr>
                <w:sz w:val="24"/>
              </w:rPr>
              <w:t>real</w:t>
            </w:r>
            <w:r>
              <w:rPr>
                <w:spacing w:val="27"/>
                <w:sz w:val="24"/>
              </w:rPr>
              <w:t> </w:t>
            </w:r>
            <w:r>
              <w:rPr>
                <w:sz w:val="24"/>
              </w:rPr>
              <w:t>estate,</w:t>
            </w:r>
            <w:r>
              <w:rPr>
                <w:spacing w:val="26"/>
                <w:sz w:val="24"/>
              </w:rPr>
              <w:t> </w:t>
            </w:r>
            <w:r>
              <w:rPr>
                <w:sz w:val="24"/>
              </w:rPr>
              <w:t>education,</w:t>
            </w:r>
            <w:r>
              <w:rPr>
                <w:spacing w:val="27"/>
                <w:sz w:val="24"/>
              </w:rPr>
              <w:t> </w:t>
            </w:r>
            <w:r>
              <w:rPr>
                <w:spacing w:val="-2"/>
                <w:sz w:val="24"/>
              </w:rPr>
              <w:t>health,</w:t>
            </w:r>
          </w:p>
          <w:p>
            <w:pPr>
              <w:pStyle w:val="TableParagraph"/>
              <w:ind w:left="107"/>
              <w:jc w:val="both"/>
              <w:rPr>
                <w:sz w:val="24"/>
              </w:rPr>
            </w:pPr>
            <w:r>
              <w:rPr>
                <w:sz w:val="24"/>
              </w:rPr>
              <w:t>other</w:t>
            </w:r>
            <w:r>
              <w:rPr>
                <w:spacing w:val="-3"/>
                <w:sz w:val="24"/>
              </w:rPr>
              <w:t> </w:t>
            </w:r>
            <w:r>
              <w:rPr>
                <w:sz w:val="24"/>
              </w:rPr>
              <w:t>private</w:t>
            </w:r>
            <w:r>
              <w:rPr>
                <w:spacing w:val="-1"/>
                <w:sz w:val="24"/>
              </w:rPr>
              <w:t> </w:t>
            </w:r>
            <w:r>
              <w:rPr>
                <w:spacing w:val="-2"/>
                <w:sz w:val="24"/>
              </w:rPr>
              <w:t>services.</w:t>
            </w:r>
          </w:p>
        </w:tc>
        <w:tc>
          <w:tcPr>
            <w:tcW w:w="1611" w:type="dxa"/>
          </w:tcPr>
          <w:p>
            <w:pPr>
              <w:pStyle w:val="TableParagraph"/>
              <w:spacing w:line="270" w:lineRule="exact"/>
              <w:ind w:left="106"/>
              <w:rPr>
                <w:sz w:val="24"/>
              </w:rPr>
            </w:pPr>
            <w:r>
              <w:rPr>
                <w:spacing w:val="-2"/>
                <w:sz w:val="24"/>
              </w:rPr>
              <w:t>3,773,775</w:t>
            </w:r>
          </w:p>
        </w:tc>
        <w:tc>
          <w:tcPr>
            <w:tcW w:w="1340" w:type="dxa"/>
          </w:tcPr>
          <w:p>
            <w:pPr>
              <w:pStyle w:val="TableParagraph"/>
              <w:spacing w:line="270" w:lineRule="exact"/>
              <w:ind w:left="105"/>
              <w:rPr>
                <w:sz w:val="24"/>
              </w:rPr>
            </w:pPr>
            <w:r>
              <w:rPr>
                <w:spacing w:val="-2"/>
                <w:sz w:val="24"/>
              </w:rPr>
              <w:t>18.96</w:t>
            </w:r>
          </w:p>
        </w:tc>
      </w:tr>
      <w:tr>
        <w:trPr>
          <w:trHeight w:val="413" w:hRule="atLeast"/>
        </w:trPr>
        <w:tc>
          <w:tcPr>
            <w:tcW w:w="1172" w:type="dxa"/>
          </w:tcPr>
          <w:p>
            <w:pPr>
              <w:pStyle w:val="TableParagraph"/>
              <w:spacing w:line="270" w:lineRule="exact"/>
              <w:ind w:left="107"/>
              <w:rPr>
                <w:sz w:val="24"/>
              </w:rPr>
            </w:pPr>
            <w:r>
              <w:rPr>
                <w:spacing w:val="-5"/>
                <w:sz w:val="24"/>
              </w:rPr>
              <w:t>ADM</w:t>
            </w:r>
          </w:p>
        </w:tc>
        <w:tc>
          <w:tcPr>
            <w:tcW w:w="1642" w:type="dxa"/>
          </w:tcPr>
          <w:p>
            <w:pPr>
              <w:pStyle w:val="TableParagraph"/>
              <w:spacing w:line="270" w:lineRule="exact"/>
              <w:ind w:left="105"/>
              <w:rPr>
                <w:sz w:val="24"/>
              </w:rPr>
            </w:pPr>
            <w:r>
              <w:rPr>
                <w:spacing w:val="-2"/>
                <w:sz w:val="24"/>
              </w:rPr>
              <w:t>Non-tradable</w:t>
            </w:r>
          </w:p>
        </w:tc>
        <w:tc>
          <w:tcPr>
            <w:tcW w:w="5491" w:type="dxa"/>
          </w:tcPr>
          <w:p>
            <w:pPr>
              <w:pStyle w:val="TableParagraph"/>
              <w:spacing w:line="270" w:lineRule="exact"/>
              <w:ind w:left="107"/>
              <w:rPr>
                <w:sz w:val="24"/>
              </w:rPr>
            </w:pPr>
            <w:r>
              <w:rPr>
                <w:sz w:val="24"/>
              </w:rPr>
              <w:t>Public</w:t>
            </w:r>
            <w:r>
              <w:rPr>
                <w:spacing w:val="-1"/>
                <w:sz w:val="24"/>
              </w:rPr>
              <w:t> </w:t>
            </w:r>
            <w:r>
              <w:rPr>
                <w:spacing w:val="-2"/>
                <w:sz w:val="24"/>
              </w:rPr>
              <w:t>Administration</w:t>
            </w:r>
          </w:p>
        </w:tc>
        <w:tc>
          <w:tcPr>
            <w:tcW w:w="1611" w:type="dxa"/>
          </w:tcPr>
          <w:p>
            <w:pPr>
              <w:pStyle w:val="TableParagraph"/>
              <w:spacing w:line="270" w:lineRule="exact"/>
              <w:ind w:left="106"/>
              <w:rPr>
                <w:sz w:val="24"/>
              </w:rPr>
            </w:pPr>
            <w:r>
              <w:rPr>
                <w:spacing w:val="-2"/>
                <w:sz w:val="24"/>
              </w:rPr>
              <w:t>915,889</w:t>
            </w:r>
          </w:p>
        </w:tc>
        <w:tc>
          <w:tcPr>
            <w:tcW w:w="1340" w:type="dxa"/>
          </w:tcPr>
          <w:p>
            <w:pPr>
              <w:pStyle w:val="TableParagraph"/>
              <w:spacing w:line="270" w:lineRule="exact"/>
              <w:ind w:left="105"/>
              <w:rPr>
                <w:sz w:val="24"/>
              </w:rPr>
            </w:pPr>
            <w:r>
              <w:rPr>
                <w:spacing w:val="-4"/>
                <w:sz w:val="24"/>
              </w:rPr>
              <w:t>4.60</w:t>
            </w:r>
          </w:p>
        </w:tc>
      </w:tr>
      <w:tr>
        <w:trPr>
          <w:trHeight w:val="414" w:hRule="atLeast"/>
        </w:trPr>
        <w:tc>
          <w:tcPr>
            <w:tcW w:w="2814" w:type="dxa"/>
            <w:gridSpan w:val="2"/>
          </w:tcPr>
          <w:p>
            <w:pPr>
              <w:pStyle w:val="TableParagraph"/>
              <w:spacing w:line="273" w:lineRule="exact"/>
              <w:ind w:left="107"/>
              <w:rPr>
                <w:sz w:val="24"/>
              </w:rPr>
            </w:pPr>
            <w:r>
              <w:rPr>
                <w:spacing w:val="-2"/>
                <w:sz w:val="24"/>
              </w:rPr>
              <w:t>Total</w:t>
            </w:r>
          </w:p>
        </w:tc>
        <w:tc>
          <w:tcPr>
            <w:tcW w:w="5491" w:type="dxa"/>
          </w:tcPr>
          <w:p>
            <w:pPr>
              <w:pStyle w:val="TableParagraph"/>
              <w:spacing w:line="273" w:lineRule="exact"/>
              <w:ind w:left="107"/>
              <w:rPr>
                <w:sz w:val="24"/>
              </w:rPr>
            </w:pPr>
            <w:r>
              <w:rPr>
                <w:sz w:val="24"/>
              </w:rPr>
              <w:t>Total</w:t>
            </w:r>
            <w:r>
              <w:rPr>
                <w:spacing w:val="-1"/>
                <w:sz w:val="24"/>
              </w:rPr>
              <w:t> </w:t>
            </w:r>
            <w:r>
              <w:rPr>
                <w:sz w:val="24"/>
              </w:rPr>
              <w:t>GDP</w:t>
            </w:r>
            <w:r>
              <w:rPr>
                <w:spacing w:val="-1"/>
                <w:sz w:val="24"/>
              </w:rPr>
              <w:t> </w:t>
            </w:r>
            <w:r>
              <w:rPr>
                <w:sz w:val="24"/>
              </w:rPr>
              <w:t>at</w:t>
            </w:r>
            <w:r>
              <w:rPr>
                <w:spacing w:val="-1"/>
                <w:sz w:val="24"/>
              </w:rPr>
              <w:t> </w:t>
            </w:r>
            <w:r>
              <w:rPr>
                <w:sz w:val="24"/>
              </w:rPr>
              <w:t>Factor </w:t>
            </w:r>
            <w:r>
              <w:rPr>
                <w:spacing w:val="-4"/>
                <w:sz w:val="24"/>
              </w:rPr>
              <w:t>Cost</w:t>
            </w:r>
          </w:p>
        </w:tc>
        <w:tc>
          <w:tcPr>
            <w:tcW w:w="1611" w:type="dxa"/>
          </w:tcPr>
          <w:p>
            <w:pPr>
              <w:pStyle w:val="TableParagraph"/>
              <w:spacing w:line="273" w:lineRule="exact"/>
              <w:ind w:left="106"/>
              <w:rPr>
                <w:sz w:val="24"/>
              </w:rPr>
            </w:pPr>
            <w:r>
              <w:rPr>
                <w:spacing w:val="-2"/>
                <w:sz w:val="24"/>
              </w:rPr>
              <w:t>19,908,531</w:t>
            </w:r>
          </w:p>
        </w:tc>
        <w:tc>
          <w:tcPr>
            <w:tcW w:w="1340" w:type="dxa"/>
          </w:tcPr>
          <w:p>
            <w:pPr>
              <w:pStyle w:val="TableParagraph"/>
              <w:spacing w:line="273" w:lineRule="exact"/>
              <w:ind w:left="105"/>
              <w:rPr>
                <w:sz w:val="24"/>
              </w:rPr>
            </w:pPr>
            <w:r>
              <w:rPr>
                <w:spacing w:val="-2"/>
                <w:sz w:val="24"/>
              </w:rPr>
              <w:t>100.00</w:t>
            </w:r>
          </w:p>
        </w:tc>
      </w:tr>
    </w:tbl>
    <w:p>
      <w:pPr>
        <w:spacing w:before="0"/>
        <w:ind w:left="1380" w:right="0" w:firstLine="0"/>
        <w:jc w:val="left"/>
        <w:rPr>
          <w:sz w:val="20"/>
        </w:rPr>
      </w:pPr>
      <w:r>
        <w:rPr>
          <w:sz w:val="20"/>
        </w:rPr>
        <w:t>Source:</w:t>
      </w:r>
      <w:r>
        <w:rPr>
          <w:spacing w:val="-7"/>
          <w:sz w:val="20"/>
        </w:rPr>
        <w:t> </w:t>
      </w:r>
      <w:r>
        <w:rPr>
          <w:sz w:val="20"/>
        </w:rPr>
        <w:t>2006</w:t>
      </w:r>
      <w:r>
        <w:rPr>
          <w:spacing w:val="-5"/>
          <w:sz w:val="20"/>
        </w:rPr>
        <w:t> </w:t>
      </w:r>
      <w:r>
        <w:rPr>
          <w:sz w:val="20"/>
        </w:rPr>
        <w:t>Nigerian</w:t>
      </w:r>
      <w:r>
        <w:rPr>
          <w:spacing w:val="-7"/>
          <w:sz w:val="20"/>
        </w:rPr>
        <w:t> </w:t>
      </w:r>
      <w:r>
        <w:rPr>
          <w:spacing w:val="-5"/>
          <w:sz w:val="20"/>
        </w:rPr>
        <w:t>SAM</w:t>
      </w:r>
    </w:p>
    <w:p>
      <w:pPr>
        <w:spacing w:before="0"/>
        <w:ind w:left="1380" w:right="0" w:firstLine="0"/>
        <w:jc w:val="left"/>
        <w:rPr>
          <w:sz w:val="20"/>
        </w:rPr>
      </w:pPr>
      <w:r>
        <w:rPr>
          <w:sz w:val="20"/>
        </w:rPr>
        <w:t>Note: The original SAM can be downloaded from the following link: </w:t>
      </w:r>
      <w:r>
        <w:rPr>
          <w:spacing w:val="-2"/>
          <w:sz w:val="20"/>
        </w:rPr>
        <w:t>https://dataverse.harvard.edu/dataset.xhtml?persistentId=hdl:1902.1/15648</w:t>
      </w:r>
    </w:p>
    <w:p>
      <w:pPr>
        <w:spacing w:after="0"/>
        <w:jc w:val="left"/>
        <w:rPr>
          <w:sz w:val="20"/>
        </w:rPr>
        <w:sectPr>
          <w:pgSz w:w="12240" w:h="15840"/>
          <w:pgMar w:header="0" w:footer="1015" w:top="1280" w:bottom="1200" w:left="60" w:right="0"/>
        </w:sectPr>
      </w:pPr>
    </w:p>
    <w:p>
      <w:pPr>
        <w:pStyle w:val="Heading3"/>
        <w:numPr>
          <w:ilvl w:val="2"/>
          <w:numId w:val="17"/>
        </w:numPr>
        <w:tabs>
          <w:tab w:pos="2640" w:val="left" w:leader="none"/>
        </w:tabs>
        <w:spacing w:line="240" w:lineRule="auto" w:before="70" w:after="0"/>
        <w:ind w:left="2640" w:right="0" w:hanging="540"/>
        <w:jc w:val="both"/>
      </w:pPr>
      <w:bookmarkStart w:name="_TOC_250020" w:id="46"/>
      <w:r>
        <w:rPr/>
        <w:t>Solution</w:t>
      </w:r>
      <w:r>
        <w:rPr>
          <w:spacing w:val="-1"/>
        </w:rPr>
        <w:t> </w:t>
      </w:r>
      <w:bookmarkEnd w:id="46"/>
      <w:r>
        <w:rPr>
          <w:spacing w:val="-2"/>
        </w:rPr>
        <w:t>Technique</w:t>
      </w:r>
    </w:p>
    <w:p>
      <w:pPr>
        <w:pStyle w:val="BodyText"/>
        <w:spacing w:line="360" w:lineRule="auto" w:before="132"/>
        <w:ind w:left="2640" w:right="1434" w:hanging="60"/>
        <w:jc w:val="both"/>
      </w:pPr>
      <w:r>
        <w:rPr/>
        <w:t>CGE models are often solved or formulated through the use of software systems.</w:t>
      </w:r>
      <w:r>
        <w:rPr>
          <w:spacing w:val="40"/>
        </w:rPr>
        <w:t> </w:t>
      </w:r>
      <w:r>
        <w:rPr/>
        <w:t>The major software systems often used are GAMS and GEMPACK, depending on the type of CGE model adopted. Other methods for solving a CGE model include Excel and MATLAB. The PEP model uses GAMS in solving the model and thus will represent the solution technique adopted for this study. The software enables users to implement some form of hybrid algorithms that combines different solvers. It was originally</w:t>
      </w:r>
      <w:r>
        <w:rPr>
          <w:spacing w:val="-5"/>
        </w:rPr>
        <w:t> </w:t>
      </w:r>
      <w:r>
        <w:rPr/>
        <w:t>developed by</w:t>
      </w:r>
      <w:r>
        <w:rPr>
          <w:spacing w:val="-3"/>
        </w:rPr>
        <w:t> </w:t>
      </w:r>
      <w:r>
        <w:rPr/>
        <w:t>a group</w:t>
      </w:r>
      <w:r>
        <w:rPr>
          <w:spacing w:val="-1"/>
        </w:rPr>
        <w:t> </w:t>
      </w:r>
      <w:r>
        <w:rPr/>
        <w:t>of</w:t>
      </w:r>
      <w:r>
        <w:rPr>
          <w:spacing w:val="-1"/>
        </w:rPr>
        <w:t> </w:t>
      </w:r>
      <w:r>
        <w:rPr/>
        <w:t>economists from the</w:t>
      </w:r>
      <w:r>
        <w:rPr>
          <w:spacing w:val="-1"/>
        </w:rPr>
        <w:t> </w:t>
      </w:r>
      <w:r>
        <w:rPr/>
        <w:t>World Bank and was essentially to facilitate the resolution of large and complex non-linear models on personal computers (Robichaud, 2010). It permits the solving of simultaneous non- linear equations</w:t>
      </w:r>
      <w:r>
        <w:rPr>
          <w:spacing w:val="-1"/>
        </w:rPr>
        <w:t> </w:t>
      </w:r>
      <w:r>
        <w:rPr/>
        <w:t>with</w:t>
      </w:r>
      <w:r>
        <w:rPr>
          <w:spacing w:val="-1"/>
        </w:rPr>
        <w:t> </w:t>
      </w:r>
      <w:r>
        <w:rPr/>
        <w:t>or without</w:t>
      </w:r>
      <w:r>
        <w:rPr>
          <w:spacing w:val="-1"/>
        </w:rPr>
        <w:t> </w:t>
      </w:r>
      <w:r>
        <w:rPr/>
        <w:t>optimization</w:t>
      </w:r>
      <w:r>
        <w:rPr>
          <w:spacing w:val="-1"/>
        </w:rPr>
        <w:t> </w:t>
      </w:r>
      <w:r>
        <w:rPr/>
        <w:t>of</w:t>
      </w:r>
      <w:r>
        <w:rPr>
          <w:spacing w:val="-2"/>
        </w:rPr>
        <w:t> </w:t>
      </w:r>
      <w:r>
        <w:rPr/>
        <w:t>some</w:t>
      </w:r>
      <w:r>
        <w:rPr>
          <w:spacing w:val="-2"/>
        </w:rPr>
        <w:t> </w:t>
      </w:r>
      <w:r>
        <w:rPr/>
        <w:t>objective function (Decaluwe </w:t>
      </w:r>
      <w:r>
        <w:rPr>
          <w:i/>
        </w:rPr>
        <w:t>et al, </w:t>
      </w:r>
      <w:r>
        <w:rPr/>
        <w:t>2010). The major strength of GAMS lies in its simplicity, portability, transferability and ease of technicalities. It is essentially user friendly once the</w:t>
      </w:r>
      <w:r>
        <w:rPr>
          <w:spacing w:val="40"/>
        </w:rPr>
        <w:t> </w:t>
      </w:r>
      <w:r>
        <w:rPr/>
        <w:t>codes are well-understood.</w:t>
      </w:r>
    </w:p>
    <w:p>
      <w:pPr>
        <w:pStyle w:val="BodyText"/>
        <w:spacing w:before="139"/>
      </w:pPr>
    </w:p>
    <w:p>
      <w:pPr>
        <w:pStyle w:val="BodyText"/>
        <w:spacing w:line="360" w:lineRule="auto" w:before="1"/>
        <w:ind w:left="2640" w:right="1435" w:hanging="60"/>
        <w:jc w:val="both"/>
      </w:pPr>
      <w:r>
        <w:rPr/>
        <w:t>According to Robichaud (2010), a typical CGE model programmed in GAMS can</w:t>
      </w:r>
      <w:r>
        <w:rPr>
          <w:spacing w:val="80"/>
        </w:rPr>
        <w:t> </w:t>
      </w:r>
      <w:r>
        <w:rPr/>
        <w:t>be decomposed into three modules. These modules correspond to data entry, model specification and solving procedure. Also, elements in the model must be clearly defined, declared and assigned (that is, sets, parameters, variables and the equations). The first stage (data entry) involves calibration of data and begins with sets and parameter declaration and definition, data assignment and intermediate displays. The benchmark data for a CGE model is usually drawn from the SAM adopted for the study. The second stage (model) entails specifying the model, variables and equations. The third stage (resolution) centers on creating solving statements and display of results.</w:t>
      </w:r>
    </w:p>
    <w:p>
      <w:pPr>
        <w:spacing w:after="0" w:line="360" w:lineRule="auto"/>
        <w:jc w:val="both"/>
        <w:sectPr>
          <w:pgSz w:w="12240" w:h="15840"/>
          <w:pgMar w:header="0" w:footer="1015" w:top="1280" w:bottom="1200" w:left="60" w:right="0"/>
        </w:sectPr>
      </w:pPr>
    </w:p>
    <w:p>
      <w:pPr>
        <w:pStyle w:val="Heading3"/>
        <w:numPr>
          <w:ilvl w:val="2"/>
          <w:numId w:val="17"/>
        </w:numPr>
        <w:tabs>
          <w:tab w:pos="2640" w:val="left" w:leader="none"/>
        </w:tabs>
        <w:spacing w:line="240" w:lineRule="auto" w:before="70" w:after="0"/>
        <w:ind w:left="2640" w:right="0" w:hanging="540"/>
        <w:jc w:val="both"/>
      </w:pPr>
      <w:bookmarkStart w:name="_TOC_250019" w:id="47"/>
      <w:r>
        <w:rPr/>
        <w:t>Simulation</w:t>
      </w:r>
      <w:r>
        <w:rPr>
          <w:spacing w:val="-3"/>
        </w:rPr>
        <w:t> </w:t>
      </w:r>
      <w:bookmarkEnd w:id="47"/>
      <w:r>
        <w:rPr>
          <w:spacing w:val="-2"/>
        </w:rPr>
        <w:t>Procedure</w:t>
      </w:r>
    </w:p>
    <w:p>
      <w:pPr>
        <w:pStyle w:val="BodyText"/>
        <w:spacing w:line="360" w:lineRule="auto" w:before="132"/>
        <w:ind w:left="2640" w:right="1433"/>
        <w:jc w:val="both"/>
      </w:pPr>
      <w:r>
        <w:rPr/>
        <w:t>This section discusses the various steps involved in the simulation procedure that produced the results of the study. Figure 4.3 presents the different steps involved in the implementation of a standard CGE model as described by the WTO and UNCTAD report (2012). Implementing a CGE model begins with obtaining the national data for the concerned economy, region, and world (depending on the nature of analysis). Thus, a country-specific study will use a national SAM data, while a regional study or global study will use a regional SAM or global SAM respectively. The next step will be to aggregate the data in the SAM to suit the objective of the study, where the various sectors are expanded or collapsed.</w:t>
      </w:r>
    </w:p>
    <w:p>
      <w:pPr>
        <w:pStyle w:val="BodyText"/>
        <w:spacing w:line="360" w:lineRule="auto"/>
        <w:ind w:left="2640" w:right="1432"/>
        <w:jc w:val="both"/>
      </w:pPr>
      <w:r>
        <w:rPr/>
        <w:t>The completion of the above described process will lead to verifying the dataset with the benchmark equilibrium in the CGE GAMS code. In the gams code, the set of the model including the various variables (real, nominal, price) are presented. Following this is the calibration process where the functional form and elasticity parameters of the model vis-a-viz the SAM data for the economy, are specified. A replication check is then performed to ascertain the validity of the specified parameters.</w:t>
      </w:r>
      <w:r>
        <w:rPr>
          <w:spacing w:val="40"/>
        </w:rPr>
        <w:t> </w:t>
      </w:r>
      <w:r>
        <w:rPr/>
        <w:t>This is closely</w:t>
      </w:r>
      <w:r>
        <w:rPr>
          <w:spacing w:val="-2"/>
        </w:rPr>
        <w:t> </w:t>
      </w:r>
      <w:r>
        <w:rPr/>
        <w:t>followed by a pre-simulation procedure that ensures the dataset and components of the model replicate the benchmark equilibrium. The value of the infeasibility input point is usually useful to ascertain this successful replication as the values must be as close to zero as possible. Thus, the stage</w:t>
      </w:r>
      <w:r>
        <w:rPr>
          <w:spacing w:val="40"/>
        </w:rPr>
        <w:t> </w:t>
      </w:r>
      <w:r>
        <w:rPr/>
        <w:t>ensures that there are no specification or calibration errors and thus, shocks can be introduced to the model.</w:t>
      </w:r>
    </w:p>
    <w:p>
      <w:pPr>
        <w:pStyle w:val="BodyText"/>
        <w:spacing w:before="140"/>
      </w:pPr>
    </w:p>
    <w:p>
      <w:pPr>
        <w:pStyle w:val="BodyText"/>
        <w:spacing w:line="360" w:lineRule="auto"/>
        <w:ind w:left="2640" w:right="1437"/>
        <w:jc w:val="both"/>
      </w:pPr>
      <w:r>
        <w:rPr/>
        <w:t>After the initialisation process and policy change, the results of the counterfactual can then be compared to the benchmark. This is usually interpreted in percentage changes. Other policy shock scenarios can be evaluated and necessary sensitivity analyses are carried out. This is the basic simulation procedure for a standard CGE </w:t>
      </w:r>
      <w:r>
        <w:rPr>
          <w:spacing w:val="-2"/>
        </w:rPr>
        <w:t>model.</w:t>
      </w:r>
    </w:p>
    <w:p>
      <w:pPr>
        <w:spacing w:after="0" w:line="360" w:lineRule="auto"/>
        <w:jc w:val="both"/>
        <w:sectPr>
          <w:pgSz w:w="12240" w:h="15840"/>
          <w:pgMar w:header="0" w:footer="1015" w:top="1280" w:bottom="1200" w:left="6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5"/>
        <w:rPr>
          <w:sz w:val="20"/>
        </w:rPr>
      </w:pPr>
    </w:p>
    <w:tbl>
      <w:tblPr>
        <w:tblW w:w="0" w:type="auto"/>
        <w:jc w:val="left"/>
        <w:tblInd w:w="3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3"/>
        <w:gridCol w:w="1223"/>
      </w:tblGrid>
      <w:tr>
        <w:trPr>
          <w:trHeight w:val="2594" w:hRule="atLeast"/>
        </w:trPr>
        <w:tc>
          <w:tcPr>
            <w:tcW w:w="923" w:type="dxa"/>
            <w:tcBorders>
              <w:top w:val="nil"/>
              <w:left w:val="nil"/>
              <w:right w:val="single" w:sz="12" w:space="0" w:color="000000"/>
            </w:tcBorders>
          </w:tcPr>
          <w:p>
            <w:pPr>
              <w:pStyle w:val="TableParagraph"/>
              <w:rPr>
                <w:sz w:val="20"/>
              </w:rPr>
            </w:pPr>
          </w:p>
        </w:tc>
        <w:tc>
          <w:tcPr>
            <w:tcW w:w="1223" w:type="dxa"/>
            <w:tcBorders>
              <w:top w:val="nil"/>
              <w:left w:val="single" w:sz="12" w:space="0" w:color="000000"/>
              <w:right w:val="nil"/>
            </w:tcBorders>
          </w:tcPr>
          <w:p>
            <w:pPr>
              <w:pStyle w:val="TableParagraph"/>
              <w:rPr>
                <w:sz w:val="20"/>
              </w:rPr>
            </w:pPr>
          </w:p>
        </w:tc>
      </w:tr>
      <w:tr>
        <w:trPr>
          <w:trHeight w:val="345" w:hRule="atLeast"/>
        </w:trPr>
        <w:tc>
          <w:tcPr>
            <w:tcW w:w="923" w:type="dxa"/>
            <w:tcBorders>
              <w:bottom w:val="nil"/>
              <w:right w:val="single" w:sz="12" w:space="0" w:color="000000"/>
            </w:tcBorders>
          </w:tcPr>
          <w:p>
            <w:pPr>
              <w:pStyle w:val="TableParagraph"/>
              <w:spacing w:line="256" w:lineRule="exact" w:before="69"/>
              <w:ind w:left="151" w:right="-29"/>
              <w:rPr>
                <w:rFonts w:ascii="Calibri"/>
                <w:sz w:val="22"/>
              </w:rPr>
            </w:pPr>
            <w:r>
              <w:rPr>
                <w:rFonts w:ascii="Calibri"/>
                <w:sz w:val="22"/>
              </w:rPr>
              <w:t>Other </w:t>
            </w:r>
            <w:r>
              <w:rPr>
                <w:rFonts w:ascii="Calibri"/>
                <w:spacing w:val="-5"/>
                <w:sz w:val="22"/>
              </w:rPr>
              <w:t>sh</w:t>
            </w:r>
          </w:p>
        </w:tc>
        <w:tc>
          <w:tcPr>
            <w:tcW w:w="1223" w:type="dxa"/>
            <w:tcBorders>
              <w:left w:val="single" w:sz="12" w:space="0" w:color="000000"/>
              <w:bottom w:val="nil"/>
            </w:tcBorders>
          </w:tcPr>
          <w:p>
            <w:pPr>
              <w:pStyle w:val="TableParagraph"/>
              <w:spacing w:line="256" w:lineRule="exact" w:before="69"/>
              <w:ind w:left="-7"/>
              <w:rPr>
                <w:rFonts w:ascii="Calibri"/>
                <w:sz w:val="22"/>
              </w:rPr>
            </w:pPr>
            <w:r>
              <w:rPr>
                <w:rFonts w:ascii="Calibri"/>
                <w:spacing w:val="-2"/>
                <w:sz w:val="22"/>
              </w:rPr>
              <w:t>ocks/policy</w:t>
            </w:r>
          </w:p>
        </w:tc>
      </w:tr>
      <w:tr>
        <w:trPr>
          <w:trHeight w:val="765" w:hRule="atLeast"/>
        </w:trPr>
        <w:tc>
          <w:tcPr>
            <w:tcW w:w="2146" w:type="dxa"/>
            <w:gridSpan w:val="2"/>
            <w:tcBorders>
              <w:top w:val="nil"/>
            </w:tcBorders>
          </w:tcPr>
          <w:p>
            <w:pPr>
              <w:pStyle w:val="TableParagraph"/>
              <w:spacing w:line="278" w:lineRule="auto" w:before="33"/>
              <w:ind w:left="151" w:right="622"/>
              <w:rPr>
                <w:rFonts w:ascii="Calibri"/>
                <w:sz w:val="22"/>
              </w:rPr>
            </w:pPr>
            <w:r>
              <w:rPr>
                <w:rFonts w:ascii="Calibri"/>
                <w:sz w:val="22"/>
              </w:rPr>
              <w:t>scenarios</w:t>
            </w:r>
            <w:r>
              <w:rPr>
                <w:rFonts w:ascii="Calibri"/>
                <w:spacing w:val="-13"/>
                <w:sz w:val="22"/>
              </w:rPr>
              <w:t> </w:t>
            </w:r>
            <w:r>
              <w:rPr>
                <w:rFonts w:ascii="Calibri"/>
                <w:sz w:val="22"/>
              </w:rPr>
              <w:t>to</w:t>
            </w:r>
            <w:r>
              <w:rPr>
                <w:rFonts w:ascii="Calibri"/>
                <w:spacing w:val="-12"/>
                <w:sz w:val="22"/>
              </w:rPr>
              <w:t> </w:t>
            </w:r>
            <w:r>
              <w:rPr>
                <w:rFonts w:ascii="Calibri"/>
                <w:sz w:val="22"/>
              </w:rPr>
              <w:t>be </w:t>
            </w:r>
            <w:r>
              <w:rPr>
                <w:rFonts w:ascii="Calibri"/>
                <w:spacing w:val="-2"/>
                <w:sz w:val="22"/>
              </w:rPr>
              <w:t>evaluated</w:t>
            </w:r>
          </w:p>
        </w:tc>
      </w:tr>
    </w:tbl>
    <w:p>
      <w:pPr>
        <w:pStyle w:val="BodyText"/>
        <w:spacing w:before="85"/>
        <w:rPr>
          <w:sz w:val="20"/>
        </w:rPr>
      </w:pPr>
    </w:p>
    <w:p>
      <w:pPr>
        <w:spacing w:before="0"/>
        <w:ind w:left="1740" w:right="5836" w:firstLine="0"/>
        <w:jc w:val="left"/>
        <w:rPr>
          <w:sz w:val="20"/>
        </w:rPr>
      </w:pPr>
      <w:r>
        <w:rPr/>
        <mc:AlternateContent>
          <mc:Choice Requires="wps">
            <w:drawing>
              <wp:anchor distT="0" distB="0" distL="0" distR="0" allowOverlap="1" layoutInCell="1" locked="0" behindDoc="1" simplePos="0" relativeHeight="478436864">
                <wp:simplePos x="0" y="0"/>
                <wp:positionH relativeFrom="page">
                  <wp:posOffset>1804987</wp:posOffset>
                </wp:positionH>
                <wp:positionV relativeFrom="paragraph">
                  <wp:posOffset>-6922820</wp:posOffset>
                </wp:positionV>
                <wp:extent cx="5476875" cy="6871334"/>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5476875" cy="6871334"/>
                          <a:chExt cx="5476875" cy="6871334"/>
                        </a:xfrm>
                      </wpg:grpSpPr>
                      <wps:wsp>
                        <wps:cNvPr id="258" name="Graphic 258"/>
                        <wps:cNvSpPr/>
                        <wps:spPr>
                          <a:xfrm>
                            <a:off x="3157537" y="1423733"/>
                            <a:ext cx="1010285" cy="76200"/>
                          </a:xfrm>
                          <a:custGeom>
                            <a:avLst/>
                            <a:gdLst/>
                            <a:ahLst/>
                            <a:cxnLst/>
                            <a:rect l="l" t="t" r="r" b="b"/>
                            <a:pathLst>
                              <a:path w="1010285" h="76200">
                                <a:moveTo>
                                  <a:pt x="75437" y="0"/>
                                </a:moveTo>
                                <a:lnTo>
                                  <a:pt x="0" y="39497"/>
                                </a:lnTo>
                                <a:lnTo>
                                  <a:pt x="76962" y="76200"/>
                                </a:lnTo>
                                <a:lnTo>
                                  <a:pt x="76332" y="44704"/>
                                </a:lnTo>
                                <a:lnTo>
                                  <a:pt x="63626" y="44704"/>
                                </a:lnTo>
                                <a:lnTo>
                                  <a:pt x="63373" y="32004"/>
                                </a:lnTo>
                                <a:lnTo>
                                  <a:pt x="76073" y="31763"/>
                                </a:lnTo>
                                <a:lnTo>
                                  <a:pt x="75437" y="0"/>
                                </a:lnTo>
                                <a:close/>
                              </a:path>
                              <a:path w="1010285" h="76200">
                                <a:moveTo>
                                  <a:pt x="76073" y="31763"/>
                                </a:moveTo>
                                <a:lnTo>
                                  <a:pt x="63373" y="32004"/>
                                </a:lnTo>
                                <a:lnTo>
                                  <a:pt x="63626" y="44704"/>
                                </a:lnTo>
                                <a:lnTo>
                                  <a:pt x="76327" y="44463"/>
                                </a:lnTo>
                                <a:lnTo>
                                  <a:pt x="76073" y="31763"/>
                                </a:lnTo>
                                <a:close/>
                              </a:path>
                              <a:path w="1010285" h="76200">
                                <a:moveTo>
                                  <a:pt x="76327" y="44463"/>
                                </a:moveTo>
                                <a:lnTo>
                                  <a:pt x="63626" y="44704"/>
                                </a:lnTo>
                                <a:lnTo>
                                  <a:pt x="76332" y="44704"/>
                                </a:lnTo>
                                <a:lnTo>
                                  <a:pt x="76327" y="44463"/>
                                </a:lnTo>
                                <a:close/>
                              </a:path>
                              <a:path w="1010285" h="76200">
                                <a:moveTo>
                                  <a:pt x="1009523" y="14097"/>
                                </a:moveTo>
                                <a:lnTo>
                                  <a:pt x="76073" y="31763"/>
                                </a:lnTo>
                                <a:lnTo>
                                  <a:pt x="76327" y="44463"/>
                                </a:lnTo>
                                <a:lnTo>
                                  <a:pt x="1009776" y="26797"/>
                                </a:lnTo>
                                <a:lnTo>
                                  <a:pt x="1009523" y="14097"/>
                                </a:lnTo>
                                <a:close/>
                              </a:path>
                            </a:pathLst>
                          </a:custGeom>
                          <a:solidFill>
                            <a:srgbClr val="000000"/>
                          </a:solidFill>
                        </wps:spPr>
                        <wps:bodyPr wrap="square" lIns="0" tIns="0" rIns="0" bIns="0" rtlCol="0">
                          <a:prstTxWarp prst="textNoShape">
                            <a:avLst/>
                          </a:prstTxWarp>
                          <a:noAutofit/>
                        </wps:bodyPr>
                      </wps:wsp>
                      <wps:wsp>
                        <wps:cNvPr id="259" name="Graphic 259"/>
                        <wps:cNvSpPr/>
                        <wps:spPr>
                          <a:xfrm>
                            <a:off x="1728787" y="2233485"/>
                            <a:ext cx="1905000" cy="704850"/>
                          </a:xfrm>
                          <a:custGeom>
                            <a:avLst/>
                            <a:gdLst/>
                            <a:ahLst/>
                            <a:cxnLst/>
                            <a:rect l="l" t="t" r="r" b="b"/>
                            <a:pathLst>
                              <a:path w="1905000" h="704850">
                                <a:moveTo>
                                  <a:pt x="0" y="704849"/>
                                </a:moveTo>
                                <a:lnTo>
                                  <a:pt x="1905000" y="704849"/>
                                </a:lnTo>
                                <a:lnTo>
                                  <a:pt x="1905000" y="0"/>
                                </a:lnTo>
                                <a:lnTo>
                                  <a:pt x="0" y="0"/>
                                </a:lnTo>
                                <a:lnTo>
                                  <a:pt x="0" y="704849"/>
                                </a:lnTo>
                                <a:close/>
                              </a:path>
                            </a:pathLst>
                          </a:custGeom>
                          <a:ln w="9525">
                            <a:solidFill>
                              <a:srgbClr val="000000"/>
                            </a:solidFill>
                            <a:prstDash val="solid"/>
                          </a:ln>
                        </wps:spPr>
                        <wps:bodyPr wrap="square" lIns="0" tIns="0" rIns="0" bIns="0" rtlCol="0">
                          <a:prstTxWarp prst="textNoShape">
                            <a:avLst/>
                          </a:prstTxWarp>
                          <a:noAutofit/>
                        </wps:bodyPr>
                      </wps:wsp>
                      <wps:wsp>
                        <wps:cNvPr id="260" name="Graphic 260"/>
                        <wps:cNvSpPr/>
                        <wps:spPr>
                          <a:xfrm>
                            <a:off x="919162" y="1924240"/>
                            <a:ext cx="3439160" cy="1300480"/>
                          </a:xfrm>
                          <a:custGeom>
                            <a:avLst/>
                            <a:gdLst/>
                            <a:ahLst/>
                            <a:cxnLst/>
                            <a:rect l="l" t="t" r="r" b="b"/>
                            <a:pathLst>
                              <a:path w="3439160" h="1300480">
                                <a:moveTo>
                                  <a:pt x="857250" y="570230"/>
                                </a:moveTo>
                                <a:lnTo>
                                  <a:pt x="844550" y="563880"/>
                                </a:lnTo>
                                <a:lnTo>
                                  <a:pt x="781050" y="532130"/>
                                </a:lnTo>
                                <a:lnTo>
                                  <a:pt x="781050" y="563880"/>
                                </a:lnTo>
                                <a:lnTo>
                                  <a:pt x="0" y="563880"/>
                                </a:lnTo>
                                <a:lnTo>
                                  <a:pt x="0" y="576580"/>
                                </a:lnTo>
                                <a:lnTo>
                                  <a:pt x="781050" y="576580"/>
                                </a:lnTo>
                                <a:lnTo>
                                  <a:pt x="781050" y="608330"/>
                                </a:lnTo>
                                <a:lnTo>
                                  <a:pt x="844550" y="576580"/>
                                </a:lnTo>
                                <a:lnTo>
                                  <a:pt x="857250" y="570230"/>
                                </a:lnTo>
                                <a:close/>
                              </a:path>
                              <a:path w="3439160" h="1300480">
                                <a:moveTo>
                                  <a:pt x="1790700" y="1224280"/>
                                </a:moveTo>
                                <a:lnTo>
                                  <a:pt x="1758950" y="1224280"/>
                                </a:lnTo>
                                <a:lnTo>
                                  <a:pt x="1758950" y="1014730"/>
                                </a:lnTo>
                                <a:lnTo>
                                  <a:pt x="1746250" y="1014730"/>
                                </a:lnTo>
                                <a:lnTo>
                                  <a:pt x="1746250" y="1224280"/>
                                </a:lnTo>
                                <a:lnTo>
                                  <a:pt x="1714500" y="1224280"/>
                                </a:lnTo>
                                <a:lnTo>
                                  <a:pt x="1752600" y="1300480"/>
                                </a:lnTo>
                                <a:lnTo>
                                  <a:pt x="1784350" y="1236980"/>
                                </a:lnTo>
                                <a:lnTo>
                                  <a:pt x="1790700" y="1224280"/>
                                </a:lnTo>
                                <a:close/>
                              </a:path>
                              <a:path w="3439160" h="1300480">
                                <a:moveTo>
                                  <a:pt x="1790700" y="276225"/>
                                </a:moveTo>
                                <a:lnTo>
                                  <a:pt x="1758950" y="276225"/>
                                </a:lnTo>
                                <a:lnTo>
                                  <a:pt x="1758950" y="0"/>
                                </a:lnTo>
                                <a:lnTo>
                                  <a:pt x="1746250" y="0"/>
                                </a:lnTo>
                                <a:lnTo>
                                  <a:pt x="1746250" y="276225"/>
                                </a:lnTo>
                                <a:lnTo>
                                  <a:pt x="1714500" y="276225"/>
                                </a:lnTo>
                                <a:lnTo>
                                  <a:pt x="1752600" y="352425"/>
                                </a:lnTo>
                                <a:lnTo>
                                  <a:pt x="1784350" y="288925"/>
                                </a:lnTo>
                                <a:lnTo>
                                  <a:pt x="1790700" y="276225"/>
                                </a:lnTo>
                                <a:close/>
                              </a:path>
                              <a:path w="3439160" h="1300480">
                                <a:moveTo>
                                  <a:pt x="3438652" y="576580"/>
                                </a:moveTo>
                                <a:lnTo>
                                  <a:pt x="3438398" y="563880"/>
                                </a:lnTo>
                                <a:lnTo>
                                  <a:pt x="2790647" y="580948"/>
                                </a:lnTo>
                                <a:lnTo>
                                  <a:pt x="2789809" y="549148"/>
                                </a:lnTo>
                                <a:lnTo>
                                  <a:pt x="2714625" y="589280"/>
                                </a:lnTo>
                                <a:lnTo>
                                  <a:pt x="2791841" y="625360"/>
                                </a:lnTo>
                                <a:lnTo>
                                  <a:pt x="2791002" y="593979"/>
                                </a:lnTo>
                                <a:lnTo>
                                  <a:pt x="2790990" y="593648"/>
                                </a:lnTo>
                                <a:lnTo>
                                  <a:pt x="3438652" y="576580"/>
                                </a:lnTo>
                                <a:close/>
                              </a:path>
                            </a:pathLst>
                          </a:custGeom>
                          <a:solidFill>
                            <a:srgbClr val="000000"/>
                          </a:solidFill>
                        </wps:spPr>
                        <wps:bodyPr wrap="square" lIns="0" tIns="0" rIns="0" bIns="0" rtlCol="0">
                          <a:prstTxWarp prst="textNoShape">
                            <a:avLst/>
                          </a:prstTxWarp>
                          <a:noAutofit/>
                        </wps:bodyPr>
                      </wps:wsp>
                      <wps:wsp>
                        <wps:cNvPr id="261" name="Graphic 261"/>
                        <wps:cNvSpPr/>
                        <wps:spPr>
                          <a:xfrm>
                            <a:off x="2119312" y="3197415"/>
                            <a:ext cx="1038225" cy="571500"/>
                          </a:xfrm>
                          <a:custGeom>
                            <a:avLst/>
                            <a:gdLst/>
                            <a:ahLst/>
                            <a:cxnLst/>
                            <a:rect l="l" t="t" r="r" b="b"/>
                            <a:pathLst>
                              <a:path w="1038225" h="571500">
                                <a:moveTo>
                                  <a:pt x="942975" y="0"/>
                                </a:moveTo>
                                <a:lnTo>
                                  <a:pt x="95250" y="0"/>
                                </a:lnTo>
                                <a:lnTo>
                                  <a:pt x="58185" y="7471"/>
                                </a:lnTo>
                                <a:lnTo>
                                  <a:pt x="27908" y="27860"/>
                                </a:lnTo>
                                <a:lnTo>
                                  <a:pt x="7489" y="58132"/>
                                </a:lnTo>
                                <a:lnTo>
                                  <a:pt x="0" y="95250"/>
                                </a:lnTo>
                                <a:lnTo>
                                  <a:pt x="0" y="476250"/>
                                </a:lnTo>
                                <a:lnTo>
                                  <a:pt x="7489" y="513314"/>
                                </a:lnTo>
                                <a:lnTo>
                                  <a:pt x="27908" y="543591"/>
                                </a:lnTo>
                                <a:lnTo>
                                  <a:pt x="58185" y="564010"/>
                                </a:lnTo>
                                <a:lnTo>
                                  <a:pt x="95250" y="571500"/>
                                </a:lnTo>
                                <a:lnTo>
                                  <a:pt x="942975" y="571500"/>
                                </a:lnTo>
                                <a:lnTo>
                                  <a:pt x="980039" y="564010"/>
                                </a:lnTo>
                                <a:lnTo>
                                  <a:pt x="1010316" y="543591"/>
                                </a:lnTo>
                                <a:lnTo>
                                  <a:pt x="1030735" y="513314"/>
                                </a:lnTo>
                                <a:lnTo>
                                  <a:pt x="1038225" y="476250"/>
                                </a:lnTo>
                                <a:lnTo>
                                  <a:pt x="1038225" y="95250"/>
                                </a:lnTo>
                                <a:lnTo>
                                  <a:pt x="1030735" y="58132"/>
                                </a:lnTo>
                                <a:lnTo>
                                  <a:pt x="1010316" y="27860"/>
                                </a:lnTo>
                                <a:lnTo>
                                  <a:pt x="980039" y="7471"/>
                                </a:lnTo>
                                <a:lnTo>
                                  <a:pt x="942975" y="0"/>
                                </a:lnTo>
                                <a:close/>
                              </a:path>
                            </a:pathLst>
                          </a:custGeom>
                          <a:solidFill>
                            <a:srgbClr val="FFFFFF"/>
                          </a:solidFill>
                        </wps:spPr>
                        <wps:bodyPr wrap="square" lIns="0" tIns="0" rIns="0" bIns="0" rtlCol="0">
                          <a:prstTxWarp prst="textNoShape">
                            <a:avLst/>
                          </a:prstTxWarp>
                          <a:noAutofit/>
                        </wps:bodyPr>
                      </wps:wsp>
                      <wps:wsp>
                        <wps:cNvPr id="262" name="Graphic 262"/>
                        <wps:cNvSpPr/>
                        <wps:spPr>
                          <a:xfrm>
                            <a:off x="2119312" y="3197415"/>
                            <a:ext cx="1038225" cy="571500"/>
                          </a:xfrm>
                          <a:custGeom>
                            <a:avLst/>
                            <a:gdLst/>
                            <a:ahLst/>
                            <a:cxnLst/>
                            <a:rect l="l" t="t" r="r" b="b"/>
                            <a:pathLst>
                              <a:path w="1038225" h="571500">
                                <a:moveTo>
                                  <a:pt x="0" y="95250"/>
                                </a:moveTo>
                                <a:lnTo>
                                  <a:pt x="7489" y="58132"/>
                                </a:lnTo>
                                <a:lnTo>
                                  <a:pt x="27908" y="27860"/>
                                </a:lnTo>
                                <a:lnTo>
                                  <a:pt x="58185" y="7471"/>
                                </a:lnTo>
                                <a:lnTo>
                                  <a:pt x="95250" y="0"/>
                                </a:lnTo>
                                <a:lnTo>
                                  <a:pt x="942975" y="0"/>
                                </a:lnTo>
                                <a:lnTo>
                                  <a:pt x="980039" y="7471"/>
                                </a:lnTo>
                                <a:lnTo>
                                  <a:pt x="1010316" y="27860"/>
                                </a:lnTo>
                                <a:lnTo>
                                  <a:pt x="1030735" y="58132"/>
                                </a:lnTo>
                                <a:lnTo>
                                  <a:pt x="1038225" y="95250"/>
                                </a:lnTo>
                                <a:lnTo>
                                  <a:pt x="1038225" y="476250"/>
                                </a:lnTo>
                                <a:lnTo>
                                  <a:pt x="1030735" y="513314"/>
                                </a:lnTo>
                                <a:lnTo>
                                  <a:pt x="1010316" y="543591"/>
                                </a:lnTo>
                                <a:lnTo>
                                  <a:pt x="980039" y="564010"/>
                                </a:lnTo>
                                <a:lnTo>
                                  <a:pt x="942975" y="571500"/>
                                </a:lnTo>
                                <a:lnTo>
                                  <a:pt x="95250" y="571500"/>
                                </a:lnTo>
                                <a:lnTo>
                                  <a:pt x="58185" y="564010"/>
                                </a:lnTo>
                                <a:lnTo>
                                  <a:pt x="27908" y="543591"/>
                                </a:lnTo>
                                <a:lnTo>
                                  <a:pt x="7489" y="513314"/>
                                </a:lnTo>
                                <a:lnTo>
                                  <a:pt x="0" y="476250"/>
                                </a:lnTo>
                                <a:lnTo>
                                  <a:pt x="0" y="95250"/>
                                </a:lnTo>
                                <a:close/>
                              </a:path>
                            </a:pathLst>
                          </a:custGeom>
                          <a:ln w="9525">
                            <a:solidFill>
                              <a:srgbClr val="000000"/>
                            </a:solidFill>
                            <a:prstDash val="solid"/>
                          </a:ln>
                        </wps:spPr>
                        <wps:bodyPr wrap="square" lIns="0" tIns="0" rIns="0" bIns="0" rtlCol="0">
                          <a:prstTxWarp prst="textNoShape">
                            <a:avLst/>
                          </a:prstTxWarp>
                          <a:noAutofit/>
                        </wps:bodyPr>
                      </wps:wsp>
                      <wps:wsp>
                        <wps:cNvPr id="263" name="Graphic 263"/>
                        <wps:cNvSpPr/>
                        <wps:spPr>
                          <a:xfrm>
                            <a:off x="2119312" y="4018343"/>
                            <a:ext cx="1095375" cy="695325"/>
                          </a:xfrm>
                          <a:custGeom>
                            <a:avLst/>
                            <a:gdLst/>
                            <a:ahLst/>
                            <a:cxnLst/>
                            <a:rect l="l" t="t" r="r" b="b"/>
                            <a:pathLst>
                              <a:path w="1095375" h="695325">
                                <a:moveTo>
                                  <a:pt x="0" y="695325"/>
                                </a:moveTo>
                                <a:lnTo>
                                  <a:pt x="1095375" y="695325"/>
                                </a:lnTo>
                                <a:lnTo>
                                  <a:pt x="1095375" y="0"/>
                                </a:lnTo>
                                <a:lnTo>
                                  <a:pt x="0" y="0"/>
                                </a:lnTo>
                                <a:lnTo>
                                  <a:pt x="0" y="695325"/>
                                </a:lnTo>
                                <a:close/>
                              </a:path>
                            </a:pathLst>
                          </a:custGeom>
                          <a:ln w="9525">
                            <a:solidFill>
                              <a:srgbClr val="000000"/>
                            </a:solidFill>
                            <a:prstDash val="solid"/>
                          </a:ln>
                        </wps:spPr>
                        <wps:bodyPr wrap="square" lIns="0" tIns="0" rIns="0" bIns="0" rtlCol="0">
                          <a:prstTxWarp prst="textNoShape">
                            <a:avLst/>
                          </a:prstTxWarp>
                          <a:noAutofit/>
                        </wps:bodyPr>
                      </wps:wsp>
                      <wps:wsp>
                        <wps:cNvPr id="264" name="Graphic 264"/>
                        <wps:cNvSpPr/>
                        <wps:spPr>
                          <a:xfrm>
                            <a:off x="2633662" y="3757993"/>
                            <a:ext cx="76200" cy="304800"/>
                          </a:xfrm>
                          <a:custGeom>
                            <a:avLst/>
                            <a:gdLst/>
                            <a:ahLst/>
                            <a:cxnLst/>
                            <a:rect l="l" t="t" r="r" b="b"/>
                            <a:pathLst>
                              <a:path w="76200" h="304800">
                                <a:moveTo>
                                  <a:pt x="31750" y="228600"/>
                                </a:moveTo>
                                <a:lnTo>
                                  <a:pt x="0" y="228600"/>
                                </a:lnTo>
                                <a:lnTo>
                                  <a:pt x="38100" y="304800"/>
                                </a:lnTo>
                                <a:lnTo>
                                  <a:pt x="69850" y="241300"/>
                                </a:lnTo>
                                <a:lnTo>
                                  <a:pt x="31750" y="241300"/>
                                </a:lnTo>
                                <a:lnTo>
                                  <a:pt x="31750" y="228600"/>
                                </a:lnTo>
                                <a:close/>
                              </a:path>
                              <a:path w="76200" h="304800">
                                <a:moveTo>
                                  <a:pt x="44450" y="0"/>
                                </a:moveTo>
                                <a:lnTo>
                                  <a:pt x="31750" y="0"/>
                                </a:lnTo>
                                <a:lnTo>
                                  <a:pt x="31750" y="241300"/>
                                </a:lnTo>
                                <a:lnTo>
                                  <a:pt x="44450" y="241300"/>
                                </a:lnTo>
                                <a:lnTo>
                                  <a:pt x="44450" y="0"/>
                                </a:lnTo>
                                <a:close/>
                              </a:path>
                              <a:path w="76200" h="304800">
                                <a:moveTo>
                                  <a:pt x="76200" y="228600"/>
                                </a:moveTo>
                                <a:lnTo>
                                  <a:pt x="44450" y="228600"/>
                                </a:lnTo>
                                <a:lnTo>
                                  <a:pt x="44450" y="241300"/>
                                </a:lnTo>
                                <a:lnTo>
                                  <a:pt x="69850" y="241300"/>
                                </a:lnTo>
                                <a:lnTo>
                                  <a:pt x="76200" y="228600"/>
                                </a:lnTo>
                                <a:close/>
                              </a:path>
                            </a:pathLst>
                          </a:custGeom>
                          <a:solidFill>
                            <a:srgbClr val="000000"/>
                          </a:solidFill>
                        </wps:spPr>
                        <wps:bodyPr wrap="square" lIns="0" tIns="0" rIns="0" bIns="0" rtlCol="0">
                          <a:prstTxWarp prst="textNoShape">
                            <a:avLst/>
                          </a:prstTxWarp>
                          <a:noAutofit/>
                        </wps:bodyPr>
                      </wps:wsp>
                      <wps:wsp>
                        <wps:cNvPr id="265" name="Graphic 265"/>
                        <wps:cNvSpPr/>
                        <wps:spPr>
                          <a:xfrm>
                            <a:off x="2005012" y="4968938"/>
                            <a:ext cx="1524000" cy="790575"/>
                          </a:xfrm>
                          <a:custGeom>
                            <a:avLst/>
                            <a:gdLst/>
                            <a:ahLst/>
                            <a:cxnLst/>
                            <a:rect l="l" t="t" r="r" b="b"/>
                            <a:pathLst>
                              <a:path w="1524000" h="790575">
                                <a:moveTo>
                                  <a:pt x="0" y="790575"/>
                                </a:moveTo>
                                <a:lnTo>
                                  <a:pt x="1524000" y="790575"/>
                                </a:lnTo>
                                <a:lnTo>
                                  <a:pt x="1524000" y="0"/>
                                </a:lnTo>
                                <a:lnTo>
                                  <a:pt x="0" y="0"/>
                                </a:lnTo>
                                <a:lnTo>
                                  <a:pt x="0" y="790575"/>
                                </a:lnTo>
                                <a:close/>
                              </a:path>
                            </a:pathLst>
                          </a:custGeom>
                          <a:ln w="9525">
                            <a:solidFill>
                              <a:srgbClr val="000000"/>
                            </a:solidFill>
                            <a:prstDash val="solid"/>
                          </a:ln>
                        </wps:spPr>
                        <wps:bodyPr wrap="square" lIns="0" tIns="0" rIns="0" bIns="0" rtlCol="0">
                          <a:prstTxWarp prst="textNoShape">
                            <a:avLst/>
                          </a:prstTxWarp>
                          <a:noAutofit/>
                        </wps:bodyPr>
                      </wps:wsp>
                      <wps:wsp>
                        <wps:cNvPr id="266" name="Graphic 266"/>
                        <wps:cNvSpPr/>
                        <wps:spPr>
                          <a:xfrm>
                            <a:off x="2633662" y="674687"/>
                            <a:ext cx="76200" cy="4338320"/>
                          </a:xfrm>
                          <a:custGeom>
                            <a:avLst/>
                            <a:gdLst/>
                            <a:ahLst/>
                            <a:cxnLst/>
                            <a:rect l="l" t="t" r="r" b="b"/>
                            <a:pathLst>
                              <a:path w="76200" h="4338320">
                                <a:moveTo>
                                  <a:pt x="76200" y="4261866"/>
                                </a:moveTo>
                                <a:lnTo>
                                  <a:pt x="44450" y="4261866"/>
                                </a:lnTo>
                                <a:lnTo>
                                  <a:pt x="44450" y="3995166"/>
                                </a:lnTo>
                                <a:lnTo>
                                  <a:pt x="31750" y="3995166"/>
                                </a:lnTo>
                                <a:lnTo>
                                  <a:pt x="31750" y="4261866"/>
                                </a:lnTo>
                                <a:lnTo>
                                  <a:pt x="0" y="4261866"/>
                                </a:lnTo>
                                <a:lnTo>
                                  <a:pt x="38100" y="4338066"/>
                                </a:lnTo>
                                <a:lnTo>
                                  <a:pt x="69850" y="4274566"/>
                                </a:lnTo>
                                <a:lnTo>
                                  <a:pt x="76200" y="4261866"/>
                                </a:lnTo>
                                <a:close/>
                              </a:path>
                              <a:path w="76200" h="4338320">
                                <a:moveTo>
                                  <a:pt x="76200" y="247650"/>
                                </a:moveTo>
                                <a:lnTo>
                                  <a:pt x="44450" y="247650"/>
                                </a:lnTo>
                                <a:lnTo>
                                  <a:pt x="44450" y="0"/>
                                </a:lnTo>
                                <a:lnTo>
                                  <a:pt x="31750" y="0"/>
                                </a:lnTo>
                                <a:lnTo>
                                  <a:pt x="31750" y="247650"/>
                                </a:lnTo>
                                <a:lnTo>
                                  <a:pt x="0" y="247650"/>
                                </a:lnTo>
                                <a:lnTo>
                                  <a:pt x="38100" y="323850"/>
                                </a:lnTo>
                                <a:lnTo>
                                  <a:pt x="69850" y="260350"/>
                                </a:lnTo>
                                <a:lnTo>
                                  <a:pt x="76200" y="247650"/>
                                </a:lnTo>
                                <a:close/>
                              </a:path>
                            </a:pathLst>
                          </a:custGeom>
                          <a:solidFill>
                            <a:srgbClr val="000000"/>
                          </a:solidFill>
                        </wps:spPr>
                        <wps:bodyPr wrap="square" lIns="0" tIns="0" rIns="0" bIns="0" rtlCol="0">
                          <a:prstTxWarp prst="textNoShape">
                            <a:avLst/>
                          </a:prstTxWarp>
                          <a:noAutofit/>
                        </wps:bodyPr>
                      </wps:wsp>
                      <wps:wsp>
                        <wps:cNvPr id="267" name="Graphic 267"/>
                        <wps:cNvSpPr/>
                        <wps:spPr>
                          <a:xfrm>
                            <a:off x="1957387" y="5951918"/>
                            <a:ext cx="1400175" cy="914400"/>
                          </a:xfrm>
                          <a:custGeom>
                            <a:avLst/>
                            <a:gdLst/>
                            <a:ahLst/>
                            <a:cxnLst/>
                            <a:rect l="l" t="t" r="r" b="b"/>
                            <a:pathLst>
                              <a:path w="1400175" h="914400">
                                <a:moveTo>
                                  <a:pt x="0" y="914399"/>
                                </a:moveTo>
                                <a:lnTo>
                                  <a:pt x="1400175" y="914399"/>
                                </a:lnTo>
                                <a:lnTo>
                                  <a:pt x="1400175" y="0"/>
                                </a:lnTo>
                                <a:lnTo>
                                  <a:pt x="0" y="0"/>
                                </a:lnTo>
                                <a:lnTo>
                                  <a:pt x="0" y="914399"/>
                                </a:lnTo>
                                <a:close/>
                              </a:path>
                            </a:pathLst>
                          </a:custGeom>
                          <a:ln w="9525">
                            <a:solidFill>
                              <a:srgbClr val="000000"/>
                            </a:solidFill>
                            <a:prstDash val="solid"/>
                          </a:ln>
                        </wps:spPr>
                        <wps:bodyPr wrap="square" lIns="0" tIns="0" rIns="0" bIns="0" rtlCol="0">
                          <a:prstTxWarp prst="textNoShape">
                            <a:avLst/>
                          </a:prstTxWarp>
                          <a:noAutofit/>
                        </wps:bodyPr>
                      </wps:wsp>
                      <wps:wsp>
                        <wps:cNvPr id="268" name="Graphic 268"/>
                        <wps:cNvSpPr/>
                        <wps:spPr>
                          <a:xfrm>
                            <a:off x="1547812" y="5671883"/>
                            <a:ext cx="1162050" cy="702945"/>
                          </a:xfrm>
                          <a:custGeom>
                            <a:avLst/>
                            <a:gdLst/>
                            <a:ahLst/>
                            <a:cxnLst/>
                            <a:rect l="l" t="t" r="r" b="b"/>
                            <a:pathLst>
                              <a:path w="1162050" h="702945">
                                <a:moveTo>
                                  <a:pt x="409575" y="658368"/>
                                </a:moveTo>
                                <a:lnTo>
                                  <a:pt x="76200" y="658368"/>
                                </a:lnTo>
                                <a:lnTo>
                                  <a:pt x="76200" y="626618"/>
                                </a:lnTo>
                                <a:lnTo>
                                  <a:pt x="0" y="664718"/>
                                </a:lnTo>
                                <a:lnTo>
                                  <a:pt x="76200" y="702818"/>
                                </a:lnTo>
                                <a:lnTo>
                                  <a:pt x="76200" y="671068"/>
                                </a:lnTo>
                                <a:lnTo>
                                  <a:pt x="409575" y="671068"/>
                                </a:lnTo>
                                <a:lnTo>
                                  <a:pt x="409575" y="658368"/>
                                </a:lnTo>
                                <a:close/>
                              </a:path>
                              <a:path w="1162050" h="702945">
                                <a:moveTo>
                                  <a:pt x="1162050" y="247650"/>
                                </a:moveTo>
                                <a:lnTo>
                                  <a:pt x="1130300" y="247650"/>
                                </a:lnTo>
                                <a:lnTo>
                                  <a:pt x="1130300" y="0"/>
                                </a:lnTo>
                                <a:lnTo>
                                  <a:pt x="1117600" y="0"/>
                                </a:lnTo>
                                <a:lnTo>
                                  <a:pt x="1117600" y="247650"/>
                                </a:lnTo>
                                <a:lnTo>
                                  <a:pt x="1085850" y="247650"/>
                                </a:lnTo>
                                <a:lnTo>
                                  <a:pt x="1123950" y="323850"/>
                                </a:lnTo>
                                <a:lnTo>
                                  <a:pt x="1155700" y="260350"/>
                                </a:lnTo>
                                <a:lnTo>
                                  <a:pt x="1162050" y="247650"/>
                                </a:lnTo>
                                <a:close/>
                              </a:path>
                            </a:pathLst>
                          </a:custGeom>
                          <a:solidFill>
                            <a:srgbClr val="000000"/>
                          </a:solidFill>
                        </wps:spPr>
                        <wps:bodyPr wrap="square" lIns="0" tIns="0" rIns="0" bIns="0" rtlCol="0">
                          <a:prstTxWarp prst="textNoShape">
                            <a:avLst/>
                          </a:prstTxWarp>
                          <a:noAutofit/>
                        </wps:bodyPr>
                      </wps:wsp>
                      <wps:wsp>
                        <wps:cNvPr id="269" name="Graphic 269"/>
                        <wps:cNvSpPr/>
                        <wps:spPr>
                          <a:xfrm>
                            <a:off x="766762" y="4323143"/>
                            <a:ext cx="1352550" cy="76200"/>
                          </a:xfrm>
                          <a:custGeom>
                            <a:avLst/>
                            <a:gdLst/>
                            <a:ahLst/>
                            <a:cxnLst/>
                            <a:rect l="l" t="t" r="r" b="b"/>
                            <a:pathLst>
                              <a:path w="1352550" h="76200">
                                <a:moveTo>
                                  <a:pt x="1276350" y="0"/>
                                </a:moveTo>
                                <a:lnTo>
                                  <a:pt x="1276350" y="76200"/>
                                </a:lnTo>
                                <a:lnTo>
                                  <a:pt x="1339850" y="44450"/>
                                </a:lnTo>
                                <a:lnTo>
                                  <a:pt x="1289050" y="44450"/>
                                </a:lnTo>
                                <a:lnTo>
                                  <a:pt x="1289050" y="31750"/>
                                </a:lnTo>
                                <a:lnTo>
                                  <a:pt x="1339850" y="31750"/>
                                </a:lnTo>
                                <a:lnTo>
                                  <a:pt x="1276350" y="0"/>
                                </a:lnTo>
                                <a:close/>
                              </a:path>
                              <a:path w="1352550" h="76200">
                                <a:moveTo>
                                  <a:pt x="1276350" y="31750"/>
                                </a:moveTo>
                                <a:lnTo>
                                  <a:pt x="0" y="31750"/>
                                </a:lnTo>
                                <a:lnTo>
                                  <a:pt x="0" y="44450"/>
                                </a:lnTo>
                                <a:lnTo>
                                  <a:pt x="1276350" y="44450"/>
                                </a:lnTo>
                                <a:lnTo>
                                  <a:pt x="1276350" y="31750"/>
                                </a:lnTo>
                                <a:close/>
                              </a:path>
                              <a:path w="1352550" h="76200">
                                <a:moveTo>
                                  <a:pt x="1339850" y="31750"/>
                                </a:moveTo>
                                <a:lnTo>
                                  <a:pt x="1289050" y="31750"/>
                                </a:lnTo>
                                <a:lnTo>
                                  <a:pt x="1289050" y="44450"/>
                                </a:lnTo>
                                <a:lnTo>
                                  <a:pt x="1339850" y="44450"/>
                                </a:lnTo>
                                <a:lnTo>
                                  <a:pt x="1352550" y="38100"/>
                                </a:lnTo>
                                <a:lnTo>
                                  <a:pt x="1339850" y="31750"/>
                                </a:lnTo>
                                <a:close/>
                              </a:path>
                            </a:pathLst>
                          </a:custGeom>
                          <a:solidFill>
                            <a:srgbClr val="000000"/>
                          </a:solidFill>
                        </wps:spPr>
                        <wps:bodyPr wrap="square" lIns="0" tIns="0" rIns="0" bIns="0" rtlCol="0">
                          <a:prstTxWarp prst="textNoShape">
                            <a:avLst/>
                          </a:prstTxWarp>
                          <a:noAutofit/>
                        </wps:bodyPr>
                      </wps:wsp>
                      <wps:wsp>
                        <wps:cNvPr id="270" name="Textbox 270"/>
                        <wps:cNvSpPr txBox="1"/>
                        <wps:spPr>
                          <a:xfrm>
                            <a:off x="2243137" y="4762"/>
                            <a:ext cx="914400" cy="671830"/>
                          </a:xfrm>
                          <a:prstGeom prst="rect">
                            <a:avLst/>
                          </a:prstGeom>
                          <a:ln w="9525">
                            <a:solidFill>
                              <a:srgbClr val="000000"/>
                            </a:solidFill>
                            <a:prstDash val="solid"/>
                          </a:ln>
                        </wps:spPr>
                        <wps:txbx>
                          <w:txbxContent>
                            <w:p>
                              <w:pPr>
                                <w:spacing w:line="278" w:lineRule="auto" w:before="67"/>
                                <w:ind w:left="144" w:right="349" w:firstLine="0"/>
                                <w:jc w:val="left"/>
                                <w:rPr>
                                  <w:rFonts w:ascii="Calibri"/>
                                  <w:sz w:val="22"/>
                                </w:rPr>
                              </w:pPr>
                              <w:r>
                                <w:rPr>
                                  <w:rFonts w:ascii="Calibri"/>
                                  <w:sz w:val="22"/>
                                </w:rPr>
                                <w:t>Basic</w:t>
                              </w:r>
                              <w:r>
                                <w:rPr>
                                  <w:rFonts w:ascii="Calibri"/>
                                  <w:spacing w:val="-13"/>
                                  <w:sz w:val="22"/>
                                </w:rPr>
                                <w:t> </w:t>
                              </w:r>
                              <w:r>
                                <w:rPr>
                                  <w:rFonts w:ascii="Calibri"/>
                                  <w:sz w:val="22"/>
                                </w:rPr>
                                <w:t>Data for the </w:t>
                              </w:r>
                              <w:r>
                                <w:rPr>
                                  <w:rFonts w:ascii="Calibri"/>
                                  <w:spacing w:val="-2"/>
                                  <w:sz w:val="22"/>
                                </w:rPr>
                                <w:t>economy</w:t>
                              </w:r>
                            </w:p>
                          </w:txbxContent>
                        </wps:txbx>
                        <wps:bodyPr wrap="square" lIns="0" tIns="0" rIns="0" bIns="0" rtlCol="0">
                          <a:noAutofit/>
                        </wps:bodyPr>
                      </wps:wsp>
                      <wps:wsp>
                        <wps:cNvPr id="271" name="Textbox 271"/>
                        <wps:cNvSpPr txBox="1"/>
                        <wps:spPr>
                          <a:xfrm>
                            <a:off x="2243137" y="1002347"/>
                            <a:ext cx="914400" cy="914400"/>
                          </a:xfrm>
                          <a:prstGeom prst="rect">
                            <a:avLst/>
                          </a:prstGeom>
                          <a:ln w="9525">
                            <a:solidFill>
                              <a:srgbClr val="000000"/>
                            </a:solidFill>
                            <a:prstDash val="solid"/>
                          </a:ln>
                        </wps:spPr>
                        <wps:txbx>
                          <w:txbxContent>
                            <w:p>
                              <w:pPr>
                                <w:spacing w:line="276" w:lineRule="auto" w:before="68"/>
                                <w:ind w:left="144" w:right="194" w:firstLine="0"/>
                                <w:jc w:val="left"/>
                                <w:rPr>
                                  <w:rFonts w:ascii="Calibri"/>
                                  <w:sz w:val="22"/>
                                </w:rPr>
                              </w:pPr>
                              <w:r>
                                <w:rPr>
                                  <w:rFonts w:ascii="Calibri"/>
                                  <w:spacing w:val="-2"/>
                                  <w:sz w:val="22"/>
                                </w:rPr>
                                <w:t>Benchmark Equilibrium dataset (SAM)</w:t>
                              </w:r>
                            </w:p>
                          </w:txbxContent>
                        </wps:txbx>
                        <wps:bodyPr wrap="square" lIns="0" tIns="0" rIns="0" bIns="0" rtlCol="0">
                          <a:noAutofit/>
                        </wps:bodyPr>
                      </wps:wsp>
                      <wps:wsp>
                        <wps:cNvPr id="272" name="Textbox 272"/>
                        <wps:cNvSpPr txBox="1"/>
                        <wps:spPr>
                          <a:xfrm>
                            <a:off x="4167187" y="1221422"/>
                            <a:ext cx="1304925" cy="438150"/>
                          </a:xfrm>
                          <a:prstGeom prst="rect">
                            <a:avLst/>
                          </a:prstGeom>
                          <a:ln w="9525">
                            <a:solidFill>
                              <a:srgbClr val="000000"/>
                            </a:solidFill>
                            <a:prstDash val="solid"/>
                          </a:ln>
                        </wps:spPr>
                        <wps:txbx>
                          <w:txbxContent>
                            <w:p>
                              <w:pPr>
                                <w:spacing w:line="278" w:lineRule="auto" w:before="52"/>
                                <w:ind w:left="146" w:right="195" w:firstLine="0"/>
                                <w:jc w:val="left"/>
                                <w:rPr>
                                  <w:rFonts w:ascii="Calibri"/>
                                  <w:sz w:val="22"/>
                                </w:rPr>
                              </w:pPr>
                              <w:r>
                                <w:rPr>
                                  <w:rFonts w:ascii="Calibri"/>
                                  <w:sz w:val="22"/>
                                </w:rPr>
                                <w:t>Verify</w:t>
                              </w:r>
                              <w:r>
                                <w:rPr>
                                  <w:rFonts w:ascii="Calibri"/>
                                  <w:spacing w:val="-13"/>
                                  <w:sz w:val="22"/>
                                </w:rPr>
                                <w:t> </w:t>
                              </w:r>
                              <w:r>
                                <w:rPr>
                                  <w:rFonts w:ascii="Calibri"/>
                                  <w:sz w:val="22"/>
                                </w:rPr>
                                <w:t>dataset</w:t>
                              </w:r>
                              <w:r>
                                <w:rPr>
                                  <w:rFonts w:ascii="Calibri"/>
                                  <w:spacing w:val="-12"/>
                                  <w:sz w:val="22"/>
                                </w:rPr>
                                <w:t> </w:t>
                              </w:r>
                              <w:r>
                                <w:rPr>
                                  <w:rFonts w:ascii="Calibri"/>
                                  <w:sz w:val="22"/>
                                </w:rPr>
                                <w:t>with data source</w:t>
                              </w:r>
                            </w:p>
                          </w:txbxContent>
                        </wps:txbx>
                        <wps:bodyPr wrap="square" lIns="0" tIns="0" rIns="0" bIns="0" rtlCol="0">
                          <a:noAutofit/>
                        </wps:bodyPr>
                      </wps:wsp>
                      <wps:wsp>
                        <wps:cNvPr id="273" name="Textbox 273"/>
                        <wps:cNvSpPr txBox="1"/>
                        <wps:spPr>
                          <a:xfrm>
                            <a:off x="1825815" y="2310320"/>
                            <a:ext cx="1711960" cy="533400"/>
                          </a:xfrm>
                          <a:prstGeom prst="rect">
                            <a:avLst/>
                          </a:prstGeom>
                        </wps:spPr>
                        <wps:txbx>
                          <w:txbxContent>
                            <w:p>
                              <w:pPr>
                                <w:spacing w:line="225" w:lineRule="exact" w:before="0"/>
                                <w:ind w:left="0" w:right="0" w:firstLine="0"/>
                                <w:jc w:val="left"/>
                                <w:rPr>
                                  <w:rFonts w:ascii="Calibri"/>
                                  <w:sz w:val="22"/>
                                </w:rPr>
                              </w:pPr>
                              <w:r>
                                <w:rPr>
                                  <w:rFonts w:ascii="Calibri"/>
                                  <w:sz w:val="22"/>
                                </w:rPr>
                                <w:t>Specification</w:t>
                              </w:r>
                              <w:r>
                                <w:rPr>
                                  <w:rFonts w:ascii="Calibri"/>
                                  <w:spacing w:val="-3"/>
                                  <w:sz w:val="22"/>
                                </w:rPr>
                                <w:t> </w:t>
                              </w:r>
                              <w:r>
                                <w:rPr>
                                  <w:rFonts w:ascii="Calibri"/>
                                  <w:sz w:val="22"/>
                                </w:rPr>
                                <w:t>of</w:t>
                              </w:r>
                              <w:r>
                                <w:rPr>
                                  <w:rFonts w:ascii="Calibri"/>
                                  <w:spacing w:val="-5"/>
                                  <w:sz w:val="22"/>
                                </w:rPr>
                                <w:t> </w:t>
                              </w:r>
                              <w:r>
                                <w:rPr>
                                  <w:rFonts w:ascii="Calibri"/>
                                  <w:sz w:val="22"/>
                                </w:rPr>
                                <w:t>the</w:t>
                              </w:r>
                              <w:r>
                                <w:rPr>
                                  <w:rFonts w:ascii="Calibri"/>
                                  <w:spacing w:val="-1"/>
                                  <w:sz w:val="22"/>
                                </w:rPr>
                                <w:t> </w:t>
                              </w:r>
                              <w:r>
                                <w:rPr>
                                  <w:rFonts w:ascii="Calibri"/>
                                  <w:spacing w:val="-2"/>
                                  <w:sz w:val="22"/>
                                </w:rPr>
                                <w:t>functional</w:t>
                              </w:r>
                            </w:p>
                            <w:p>
                              <w:pPr>
                                <w:spacing w:line="310" w:lineRule="atLeast" w:before="0"/>
                                <w:ind w:left="0" w:right="0" w:firstLine="0"/>
                                <w:jc w:val="left"/>
                                <w:rPr>
                                  <w:rFonts w:ascii="Calibri"/>
                                  <w:sz w:val="22"/>
                                </w:rPr>
                              </w:pPr>
                              <w:r>
                                <w:rPr>
                                  <w:rFonts w:ascii="Calibri"/>
                                  <w:sz w:val="22"/>
                                </w:rPr>
                                <w:t>form</w:t>
                              </w:r>
                              <w:r>
                                <w:rPr>
                                  <w:rFonts w:ascii="Calibri"/>
                                  <w:spacing w:val="-5"/>
                                  <w:sz w:val="22"/>
                                </w:rPr>
                                <w:t> </w:t>
                              </w:r>
                              <w:r>
                                <w:rPr>
                                  <w:rFonts w:ascii="Calibri"/>
                                  <w:sz w:val="22"/>
                                </w:rPr>
                                <w:t>and</w:t>
                              </w:r>
                              <w:r>
                                <w:rPr>
                                  <w:rFonts w:ascii="Calibri"/>
                                  <w:spacing w:val="-5"/>
                                  <w:sz w:val="22"/>
                                </w:rPr>
                                <w:t> </w:t>
                              </w:r>
                              <w:r>
                                <w:rPr>
                                  <w:rFonts w:ascii="Calibri"/>
                                  <w:sz w:val="22"/>
                                </w:rPr>
                                <w:t>calibration</w:t>
                              </w:r>
                              <w:r>
                                <w:rPr>
                                  <w:rFonts w:ascii="Calibri"/>
                                  <w:spacing w:val="-5"/>
                                  <w:sz w:val="22"/>
                                </w:rPr>
                                <w:t> </w:t>
                              </w:r>
                              <w:r>
                                <w:rPr>
                                  <w:rFonts w:ascii="Calibri"/>
                                  <w:sz w:val="22"/>
                                </w:rPr>
                                <w:t>to Benchmark</w:t>
                              </w:r>
                              <w:r>
                                <w:rPr>
                                  <w:rFonts w:ascii="Calibri"/>
                                  <w:spacing w:val="-7"/>
                                  <w:sz w:val="22"/>
                                </w:rPr>
                                <w:t> </w:t>
                              </w:r>
                              <w:r>
                                <w:rPr>
                                  <w:rFonts w:ascii="Calibri"/>
                                  <w:spacing w:val="-2"/>
                                  <w:sz w:val="22"/>
                                </w:rPr>
                                <w:t>equilibrium</w:t>
                              </w:r>
                            </w:p>
                          </w:txbxContent>
                        </wps:txbx>
                        <wps:bodyPr wrap="square" lIns="0" tIns="0" rIns="0" bIns="0" rtlCol="0">
                          <a:noAutofit/>
                        </wps:bodyPr>
                      </wps:wsp>
                      <wps:wsp>
                        <wps:cNvPr id="274" name="Textbox 274"/>
                        <wps:cNvSpPr txBox="1"/>
                        <wps:spPr>
                          <a:xfrm>
                            <a:off x="2243645" y="3302444"/>
                            <a:ext cx="748030" cy="338455"/>
                          </a:xfrm>
                          <a:prstGeom prst="rect">
                            <a:avLst/>
                          </a:prstGeom>
                        </wps:spPr>
                        <wps:txbx>
                          <w:txbxContent>
                            <w:p>
                              <w:pPr>
                                <w:spacing w:line="225" w:lineRule="exact" w:before="0"/>
                                <w:ind w:left="0" w:right="0" w:firstLine="0"/>
                                <w:jc w:val="left"/>
                                <w:rPr>
                                  <w:rFonts w:ascii="Calibri"/>
                                  <w:sz w:val="22"/>
                                </w:rPr>
                              </w:pPr>
                              <w:r>
                                <w:rPr>
                                  <w:rFonts w:ascii="Calibri"/>
                                  <w:spacing w:val="-4"/>
                                  <w:sz w:val="22"/>
                                </w:rPr>
                                <w:t>PRE-</w:t>
                              </w:r>
                            </w:p>
                            <w:p>
                              <w:pPr>
                                <w:spacing w:line="265" w:lineRule="exact" w:before="43"/>
                                <w:ind w:left="0" w:right="0" w:firstLine="0"/>
                                <w:jc w:val="left"/>
                                <w:rPr>
                                  <w:rFonts w:ascii="Calibri"/>
                                  <w:sz w:val="22"/>
                                </w:rPr>
                              </w:pPr>
                              <w:r>
                                <w:rPr>
                                  <w:rFonts w:ascii="Calibri"/>
                                  <w:spacing w:val="-2"/>
                                  <w:sz w:val="22"/>
                                </w:rPr>
                                <w:t>SIMULATION</w:t>
                              </w:r>
                            </w:p>
                          </w:txbxContent>
                        </wps:txbx>
                        <wps:bodyPr wrap="square" lIns="0" tIns="0" rIns="0" bIns="0" rtlCol="0">
                          <a:noAutofit/>
                        </wps:bodyPr>
                      </wps:wsp>
                      <wps:wsp>
                        <wps:cNvPr id="275" name="Textbox 275"/>
                        <wps:cNvSpPr txBox="1"/>
                        <wps:spPr>
                          <a:xfrm>
                            <a:off x="2216213" y="4094924"/>
                            <a:ext cx="838835" cy="535305"/>
                          </a:xfrm>
                          <a:prstGeom prst="rect">
                            <a:avLst/>
                          </a:prstGeom>
                        </wps:spPr>
                        <wps:txbx>
                          <w:txbxContent>
                            <w:p>
                              <w:pPr>
                                <w:spacing w:line="225" w:lineRule="exact" w:before="0"/>
                                <w:ind w:left="0" w:right="0" w:firstLine="0"/>
                                <w:jc w:val="left"/>
                                <w:rPr>
                                  <w:rFonts w:ascii="Calibri"/>
                                  <w:sz w:val="22"/>
                                </w:rPr>
                              </w:pPr>
                              <w:r>
                                <w:rPr>
                                  <w:rFonts w:ascii="Calibri"/>
                                  <w:sz w:val="22"/>
                                </w:rPr>
                                <w:t>Initiate</w:t>
                              </w:r>
                              <w:r>
                                <w:rPr>
                                  <w:rFonts w:ascii="Calibri"/>
                                  <w:spacing w:val="-3"/>
                                  <w:sz w:val="22"/>
                                </w:rPr>
                                <w:t> </w:t>
                              </w:r>
                              <w:r>
                                <w:rPr>
                                  <w:rFonts w:ascii="Calibri"/>
                                  <w:spacing w:val="-2"/>
                                  <w:sz w:val="22"/>
                                </w:rPr>
                                <w:t>SHOCK</w:t>
                              </w:r>
                            </w:p>
                            <w:p>
                              <w:pPr>
                                <w:spacing w:before="41"/>
                                <w:ind w:left="0" w:right="0" w:firstLine="0"/>
                                <w:jc w:val="left"/>
                                <w:rPr>
                                  <w:rFonts w:ascii="Calibri"/>
                                  <w:sz w:val="22"/>
                                </w:rPr>
                              </w:pPr>
                              <w:r>
                                <w:rPr>
                                  <w:rFonts w:ascii="Calibri"/>
                                  <w:sz w:val="22"/>
                                </w:rPr>
                                <w:t>or</w:t>
                              </w:r>
                              <w:r>
                                <w:rPr>
                                  <w:rFonts w:ascii="Calibri"/>
                                  <w:spacing w:val="-1"/>
                                  <w:sz w:val="22"/>
                                </w:rPr>
                                <w:t> </w:t>
                              </w:r>
                              <w:r>
                                <w:rPr>
                                  <w:rFonts w:ascii="Calibri"/>
                                  <w:spacing w:val="-2"/>
                                  <w:sz w:val="22"/>
                                </w:rPr>
                                <w:t>POLICY</w:t>
                              </w:r>
                            </w:p>
                            <w:p>
                              <w:pPr>
                                <w:spacing w:line="265" w:lineRule="exact" w:before="43"/>
                                <w:ind w:left="0" w:right="0" w:firstLine="0"/>
                                <w:jc w:val="left"/>
                                <w:rPr>
                                  <w:rFonts w:ascii="Calibri"/>
                                  <w:sz w:val="22"/>
                                </w:rPr>
                              </w:pPr>
                              <w:r>
                                <w:rPr>
                                  <w:rFonts w:ascii="Calibri"/>
                                  <w:spacing w:val="-2"/>
                                  <w:sz w:val="22"/>
                                </w:rPr>
                                <w:t>CHANGE</w:t>
                              </w:r>
                            </w:p>
                          </w:txbxContent>
                        </wps:txbx>
                        <wps:bodyPr wrap="square" lIns="0" tIns="0" rIns="0" bIns="0" rtlCol="0">
                          <a:noAutofit/>
                        </wps:bodyPr>
                      </wps:wsp>
                      <wps:wsp>
                        <wps:cNvPr id="276" name="Textbox 276"/>
                        <wps:cNvSpPr txBox="1"/>
                        <wps:spPr>
                          <a:xfrm>
                            <a:off x="2101913" y="5046154"/>
                            <a:ext cx="1292860" cy="533400"/>
                          </a:xfrm>
                          <a:prstGeom prst="rect">
                            <a:avLst/>
                          </a:prstGeom>
                        </wps:spPr>
                        <wps:txbx>
                          <w:txbxContent>
                            <w:p>
                              <w:pPr>
                                <w:spacing w:line="225" w:lineRule="exact" w:before="0"/>
                                <w:ind w:left="0" w:right="0" w:firstLine="0"/>
                                <w:jc w:val="left"/>
                                <w:rPr>
                                  <w:rFonts w:ascii="Calibri"/>
                                  <w:sz w:val="22"/>
                                </w:rPr>
                              </w:pPr>
                              <w:r>
                                <w:rPr>
                                  <w:rFonts w:ascii="Calibri"/>
                                  <w:spacing w:val="-2"/>
                                  <w:sz w:val="22"/>
                                </w:rPr>
                                <w:t>COUNTERFACTUAL</w:t>
                              </w:r>
                            </w:p>
                            <w:p>
                              <w:pPr>
                                <w:spacing w:line="310" w:lineRule="atLeast" w:before="0"/>
                                <w:ind w:left="0" w:right="13" w:firstLine="0"/>
                                <w:jc w:val="left"/>
                                <w:rPr>
                                  <w:rFonts w:ascii="Calibri"/>
                                  <w:sz w:val="22"/>
                                </w:rPr>
                              </w:pPr>
                              <w:r>
                                <w:rPr>
                                  <w:rFonts w:ascii="Calibri"/>
                                  <w:sz w:val="22"/>
                                </w:rPr>
                                <w:t>Equilibrium</w:t>
                              </w:r>
                              <w:r>
                                <w:rPr>
                                  <w:rFonts w:ascii="Calibri"/>
                                  <w:spacing w:val="-13"/>
                                  <w:sz w:val="22"/>
                                </w:rPr>
                                <w:t> </w:t>
                              </w:r>
                              <w:r>
                                <w:rPr>
                                  <w:rFonts w:ascii="Calibri"/>
                                  <w:sz w:val="22"/>
                                </w:rPr>
                                <w:t>associated with a shock scenario</w:t>
                              </w:r>
                            </w:p>
                          </w:txbxContent>
                        </wps:txbx>
                        <wps:bodyPr wrap="square" lIns="0" tIns="0" rIns="0" bIns="0" rtlCol="0">
                          <a:noAutofit/>
                        </wps:bodyPr>
                      </wps:wsp>
                      <wps:wsp>
                        <wps:cNvPr id="277" name="Textbox 277"/>
                        <wps:cNvSpPr txBox="1"/>
                        <wps:spPr>
                          <a:xfrm>
                            <a:off x="2054669" y="6029134"/>
                            <a:ext cx="1215390" cy="730250"/>
                          </a:xfrm>
                          <a:prstGeom prst="rect">
                            <a:avLst/>
                          </a:prstGeom>
                        </wps:spPr>
                        <wps:txbx>
                          <w:txbxContent>
                            <w:p>
                              <w:pPr>
                                <w:spacing w:line="225" w:lineRule="exact" w:before="0"/>
                                <w:ind w:left="0" w:right="0" w:firstLine="0"/>
                                <w:jc w:val="left"/>
                                <w:rPr>
                                  <w:rFonts w:ascii="Calibri"/>
                                  <w:sz w:val="22"/>
                                </w:rPr>
                              </w:pPr>
                              <w:r>
                                <w:rPr>
                                  <w:rFonts w:ascii="Calibri"/>
                                  <w:sz w:val="22"/>
                                </w:rPr>
                                <w:t>APPRAISAL</w:t>
                              </w:r>
                              <w:r>
                                <w:rPr>
                                  <w:rFonts w:ascii="Calibri"/>
                                  <w:spacing w:val="-7"/>
                                  <w:sz w:val="22"/>
                                </w:rPr>
                                <w:t> </w:t>
                              </w:r>
                              <w:r>
                                <w:rPr>
                                  <w:rFonts w:ascii="Calibri"/>
                                  <w:sz w:val="22"/>
                                </w:rPr>
                                <w:t>based</w:t>
                              </w:r>
                              <w:r>
                                <w:rPr>
                                  <w:rFonts w:ascii="Calibri"/>
                                  <w:spacing w:val="-6"/>
                                  <w:sz w:val="22"/>
                                </w:rPr>
                                <w:t> </w:t>
                              </w:r>
                              <w:r>
                                <w:rPr>
                                  <w:rFonts w:ascii="Calibri"/>
                                  <w:spacing w:val="-5"/>
                                  <w:sz w:val="22"/>
                                </w:rPr>
                                <w:t>on</w:t>
                              </w:r>
                            </w:p>
                            <w:p>
                              <w:pPr>
                                <w:spacing w:line="273" w:lineRule="auto" w:before="41"/>
                                <w:ind w:left="0" w:right="16" w:firstLine="0"/>
                                <w:jc w:val="left"/>
                                <w:rPr>
                                  <w:rFonts w:ascii="Calibri"/>
                                  <w:sz w:val="22"/>
                                </w:rPr>
                              </w:pPr>
                              <w:r>
                                <w:rPr>
                                  <w:rFonts w:ascii="Calibri"/>
                                  <w:sz w:val="22"/>
                                </w:rPr>
                                <w:t>comparison</w:t>
                              </w:r>
                              <w:r>
                                <w:rPr>
                                  <w:rFonts w:ascii="Calibri"/>
                                  <w:spacing w:val="-13"/>
                                  <w:sz w:val="22"/>
                                </w:rPr>
                                <w:t> </w:t>
                              </w:r>
                              <w:r>
                                <w:rPr>
                                  <w:rFonts w:ascii="Calibri"/>
                                  <w:sz w:val="22"/>
                                </w:rPr>
                                <w:t>between counterfactual and</w:t>
                              </w:r>
                            </w:p>
                            <w:p>
                              <w:pPr>
                                <w:spacing w:line="265" w:lineRule="exact" w:before="7"/>
                                <w:ind w:left="0" w:right="0" w:firstLine="0"/>
                                <w:jc w:val="left"/>
                                <w:rPr>
                                  <w:rFonts w:ascii="Calibri"/>
                                  <w:sz w:val="22"/>
                                </w:rPr>
                              </w:pPr>
                              <w:r>
                                <w:rPr>
                                  <w:rFonts w:ascii="Calibri"/>
                                  <w:spacing w:val="-2"/>
                                  <w:sz w:val="22"/>
                                </w:rPr>
                                <w:t>benchmark</w:t>
                              </w:r>
                            </w:p>
                          </w:txbxContent>
                        </wps:txbx>
                        <wps:bodyPr wrap="square" lIns="0" tIns="0" rIns="0" bIns="0" rtlCol="0">
                          <a:noAutofit/>
                        </wps:bodyPr>
                      </wps:wsp>
                      <wps:wsp>
                        <wps:cNvPr id="278" name="Textbox 278"/>
                        <wps:cNvSpPr txBox="1"/>
                        <wps:spPr>
                          <a:xfrm>
                            <a:off x="4762" y="2281110"/>
                            <a:ext cx="914400" cy="514350"/>
                          </a:xfrm>
                          <a:prstGeom prst="rect">
                            <a:avLst/>
                          </a:prstGeom>
                          <a:ln w="9525">
                            <a:solidFill>
                              <a:srgbClr val="000000"/>
                            </a:solidFill>
                            <a:prstDash val="solid"/>
                          </a:ln>
                        </wps:spPr>
                        <wps:txbx>
                          <w:txbxContent>
                            <w:p>
                              <w:pPr>
                                <w:spacing w:line="278" w:lineRule="auto" w:before="69"/>
                                <w:ind w:left="142" w:right="194" w:firstLine="0"/>
                                <w:jc w:val="left"/>
                                <w:rPr>
                                  <w:rFonts w:ascii="Calibri"/>
                                  <w:sz w:val="22"/>
                                </w:rPr>
                              </w:pPr>
                              <w:r>
                                <w:rPr>
                                  <w:rFonts w:ascii="Calibri"/>
                                  <w:spacing w:val="-2"/>
                                  <w:sz w:val="22"/>
                                </w:rPr>
                                <w:t>Replication check</w:t>
                              </w:r>
                            </w:p>
                          </w:txbxContent>
                        </wps:txbx>
                        <wps:bodyPr wrap="square" lIns="0" tIns="0" rIns="0" bIns="0" rtlCol="0">
                          <a:noAutofit/>
                        </wps:bodyPr>
                      </wps:wsp>
                      <wps:wsp>
                        <wps:cNvPr id="279" name="Textbox 279"/>
                        <wps:cNvSpPr txBox="1"/>
                        <wps:spPr>
                          <a:xfrm>
                            <a:off x="4357687" y="2023935"/>
                            <a:ext cx="1038225" cy="914400"/>
                          </a:xfrm>
                          <a:prstGeom prst="rect">
                            <a:avLst/>
                          </a:prstGeom>
                          <a:ln w="9525">
                            <a:solidFill>
                              <a:srgbClr val="000000"/>
                            </a:solidFill>
                            <a:prstDash val="solid"/>
                          </a:ln>
                        </wps:spPr>
                        <wps:txbx>
                          <w:txbxContent>
                            <w:p>
                              <w:pPr>
                                <w:spacing w:line="278" w:lineRule="auto" w:before="68"/>
                                <w:ind w:left="146" w:right="143" w:firstLine="0"/>
                                <w:jc w:val="left"/>
                                <w:rPr>
                                  <w:rFonts w:ascii="Calibri"/>
                                  <w:sz w:val="22"/>
                                </w:rPr>
                              </w:pPr>
                              <w:r>
                                <w:rPr>
                                  <w:rFonts w:ascii="Calibri"/>
                                  <w:spacing w:val="-2"/>
                                  <w:sz w:val="22"/>
                                </w:rPr>
                                <w:t>Specification</w:t>
                              </w:r>
                              <w:r>
                                <w:rPr>
                                  <w:rFonts w:ascii="Calibri"/>
                                  <w:spacing w:val="40"/>
                                  <w:sz w:val="22"/>
                                </w:rPr>
                                <w:t> </w:t>
                              </w:r>
                              <w:r>
                                <w:rPr>
                                  <w:rFonts w:ascii="Calibri"/>
                                  <w:sz w:val="22"/>
                                </w:rPr>
                                <w:t>of exogenous elasticities</w:t>
                              </w:r>
                              <w:r>
                                <w:rPr>
                                  <w:rFonts w:ascii="Calibri"/>
                                  <w:spacing w:val="-13"/>
                                  <w:sz w:val="22"/>
                                </w:rPr>
                                <w:t> </w:t>
                              </w:r>
                              <w:r>
                                <w:rPr>
                                  <w:rFonts w:ascii="Calibri"/>
                                  <w:sz w:val="22"/>
                                </w:rPr>
                                <w:t>and </w:t>
                              </w:r>
                              <w:r>
                                <w:rPr>
                                  <w:rFonts w:ascii="Calibri"/>
                                  <w:spacing w:val="-2"/>
                                  <w:sz w:val="22"/>
                                </w:rPr>
                                <w:t>parameters.</w:t>
                              </w:r>
                            </w:p>
                          </w:txbxContent>
                        </wps:txbx>
                        <wps:bodyPr wrap="square" lIns="0" tIns="0" rIns="0" bIns="0" rtlCol="0">
                          <a:noAutofit/>
                        </wps:bodyPr>
                      </wps:wsp>
                    </wpg:wgp>
                  </a:graphicData>
                </a:graphic>
              </wp:anchor>
            </w:drawing>
          </mc:Choice>
          <mc:Fallback>
            <w:pict>
              <v:group style="position:absolute;margin-left:142.125pt;margin-top:-545.104004pt;width:431.25pt;height:541.050pt;mso-position-horizontal-relative:page;mso-position-vertical-relative:paragraph;z-index:-24879616" id="docshapegroup241" coordorigin="2843,-10902" coordsize="8625,10821">
                <v:shape style="position:absolute;left:7815;top:-8660;width:1591;height:120" id="docshape242" coordorigin="7815,-8660" coordsize="1591,120" path="m7934,-8660l7815,-8598,7936,-8540,7935,-8590,7915,-8590,7915,-8610,7935,-8610,7934,-8660xm7935,-8610l7915,-8610,7915,-8590,7935,-8590,7935,-8610xm7935,-8590l7915,-8590,7935,-8590,7935,-8590xm9405,-8638l7935,-8610,7935,-8590,9405,-8618,9405,-8638xe" filled="true" fillcolor="#000000" stroked="false">
                  <v:path arrowok="t"/>
                  <v:fill type="solid"/>
                </v:shape>
                <v:rect style="position:absolute;left:5565;top:-7385;width:3000;height:1110" id="docshape243" filled="false" stroked="true" strokeweight=".75pt" strokecolor="#000000">
                  <v:stroke dashstyle="solid"/>
                </v:rect>
                <v:shape style="position:absolute;left:4290;top:-7872;width:5416;height:2048" id="docshape244" coordorigin="4290,-7872" coordsize="5416,2048" path="m5640,-6974l5620,-6984,5520,-7034,5520,-6984,4290,-6984,4290,-6964,5520,-6964,5520,-6914,5620,-6964,5640,-6974xm7110,-5944l7060,-5944,7060,-6274,7040,-6274,7040,-5944,6990,-5944,7050,-5824,7100,-5924,7110,-5944xm7110,-7437l7060,-7437,7060,-7872,7040,-7872,7040,-7437,6990,-7437,7050,-7317,7100,-7417,7110,-7437xm9705,-6964l9705,-6984,8685,-6957,8683,-7007,8565,-6944,8687,-6887,8685,-6936,8685,-6937,9705,-6964xe" filled="true" fillcolor="#000000" stroked="false">
                  <v:path arrowok="t"/>
                  <v:fill type="solid"/>
                </v:shape>
                <v:shape style="position:absolute;left:6180;top:-5867;width:1635;height:900" id="docshape245" coordorigin="6180,-5867" coordsize="1635,900" path="m7665,-5867l6330,-5867,6272,-5855,6224,-5823,6192,-5775,6180,-5717,6180,-5117,6192,-5058,6224,-5011,6272,-4979,6330,-4967,7665,-4967,7723,-4979,7771,-5011,7803,-5058,7815,-5117,7815,-5717,7803,-5775,7771,-5823,7723,-5855,7665,-5867xe" filled="true" fillcolor="#ffffff" stroked="false">
                  <v:path arrowok="t"/>
                  <v:fill type="solid"/>
                </v:shape>
                <v:shape style="position:absolute;left:6180;top:-5867;width:1635;height:900" id="docshape246" coordorigin="6180,-5867" coordsize="1635,900" path="m6180,-5717l6192,-5775,6224,-5823,6272,-5855,6330,-5867,7665,-5867,7723,-5855,7771,-5823,7803,-5775,7815,-5717,7815,-5117,7803,-5058,7771,-5011,7723,-4979,7665,-4967,6330,-4967,6272,-4979,6224,-5011,6192,-5058,6180,-5117,6180,-5717xe" filled="false" stroked="true" strokeweight=".75pt" strokecolor="#000000">
                  <v:path arrowok="t"/>
                  <v:stroke dashstyle="solid"/>
                </v:shape>
                <v:rect style="position:absolute;left:6180;top:-4574;width:1725;height:1095" id="docshape247" filled="false" stroked="true" strokeweight=".75pt" strokecolor="#000000">
                  <v:stroke dashstyle="solid"/>
                </v:rect>
                <v:shape style="position:absolute;left:6990;top:-4984;width:120;height:480" id="docshape248" coordorigin="6990,-4984" coordsize="120,480" path="m7040,-4624l6990,-4624,7050,-4504,7100,-4604,7040,-4604,7040,-4624xm7060,-4984l7040,-4984,7040,-4604,7060,-4604,7060,-4984xm7110,-4624l7060,-4624,7060,-4604,7100,-4604,7110,-4624xe" filled="true" fillcolor="#000000" stroked="false">
                  <v:path arrowok="t"/>
                  <v:fill type="solid"/>
                </v:shape>
                <v:rect style="position:absolute;left:6000;top:-3077;width:2400;height:1245" id="docshape249" filled="false" stroked="true" strokeweight=".75pt" strokecolor="#000000">
                  <v:stroke dashstyle="solid"/>
                </v:rect>
                <v:shape style="position:absolute;left:6990;top:-9840;width:120;height:6832" id="docshape250" coordorigin="6990,-9840" coordsize="120,6832" path="m7110,-3128l7060,-3128,7060,-3548,7040,-3548,7040,-3128,6990,-3128,7050,-3008,7100,-3108,7110,-3128xm7110,-9450l7060,-9450,7060,-9840,7040,-9840,7040,-9450,6990,-9450,7050,-9330,7100,-9430,7110,-9450xe" filled="true" fillcolor="#000000" stroked="false">
                  <v:path arrowok="t"/>
                  <v:fill type="solid"/>
                </v:shape>
                <v:rect style="position:absolute;left:5925;top:-1529;width:2205;height:1440" id="docshape251" filled="false" stroked="true" strokeweight=".75pt" strokecolor="#000000">
                  <v:stroke dashstyle="solid"/>
                </v:rect>
                <v:shape style="position:absolute;left:5280;top:-1970;width:1830;height:1107" id="docshape252" coordorigin="5280,-1970" coordsize="1830,1107" path="m5925,-933l5400,-933,5400,-983,5280,-923,5400,-863,5400,-913,5925,-913,5925,-933xm7110,-1580l7060,-1580,7060,-1970,7040,-1970,7040,-1580,6990,-1580,7050,-1460,7100,-1560,7110,-1580xe" filled="true" fillcolor="#000000" stroked="false">
                  <v:path arrowok="t"/>
                  <v:fill type="solid"/>
                </v:shape>
                <v:shape style="position:absolute;left:4050;top:-4094;width:2130;height:120" id="docshape253" coordorigin="4050,-4094" coordsize="2130,120" path="m6060,-4094l6060,-3974,6160,-4024,6080,-4024,6080,-4044,6160,-4044,6060,-4094xm6060,-4044l4050,-4044,4050,-4024,6060,-4024,6060,-4044xm6160,-4044l6080,-4044,6080,-4024,6160,-4024,6180,-4034,6160,-4044xe" filled="true" fillcolor="#000000" stroked="false">
                  <v:path arrowok="t"/>
                  <v:fill type="solid"/>
                </v:shape>
                <v:shape style="position:absolute;left:6375;top:-10895;width:1440;height:1058" type="#_x0000_t202" id="docshape254" filled="false" stroked="true" strokeweight=".75pt" strokecolor="#000000">
                  <v:textbox inset="0,0,0,0">
                    <w:txbxContent>
                      <w:p>
                        <w:pPr>
                          <w:spacing w:line="278" w:lineRule="auto" w:before="67"/>
                          <w:ind w:left="144" w:right="349" w:firstLine="0"/>
                          <w:jc w:val="left"/>
                          <w:rPr>
                            <w:rFonts w:ascii="Calibri"/>
                            <w:sz w:val="22"/>
                          </w:rPr>
                        </w:pPr>
                        <w:r>
                          <w:rPr>
                            <w:rFonts w:ascii="Calibri"/>
                            <w:sz w:val="22"/>
                          </w:rPr>
                          <w:t>Basic</w:t>
                        </w:r>
                        <w:r>
                          <w:rPr>
                            <w:rFonts w:ascii="Calibri"/>
                            <w:spacing w:val="-13"/>
                            <w:sz w:val="22"/>
                          </w:rPr>
                          <w:t> </w:t>
                        </w:r>
                        <w:r>
                          <w:rPr>
                            <w:rFonts w:ascii="Calibri"/>
                            <w:sz w:val="22"/>
                          </w:rPr>
                          <w:t>Data for the </w:t>
                        </w:r>
                        <w:r>
                          <w:rPr>
                            <w:rFonts w:ascii="Calibri"/>
                            <w:spacing w:val="-2"/>
                            <w:sz w:val="22"/>
                          </w:rPr>
                          <w:t>economy</w:t>
                        </w:r>
                      </w:p>
                    </w:txbxContent>
                  </v:textbox>
                  <v:stroke dashstyle="solid"/>
                  <w10:wrap type="none"/>
                </v:shape>
                <v:shape style="position:absolute;left:6375;top:-9324;width:1440;height:1440" type="#_x0000_t202" id="docshape255" filled="false" stroked="true" strokeweight=".75pt" strokecolor="#000000">
                  <v:textbox inset="0,0,0,0">
                    <w:txbxContent>
                      <w:p>
                        <w:pPr>
                          <w:spacing w:line="276" w:lineRule="auto" w:before="68"/>
                          <w:ind w:left="144" w:right="194" w:firstLine="0"/>
                          <w:jc w:val="left"/>
                          <w:rPr>
                            <w:rFonts w:ascii="Calibri"/>
                            <w:sz w:val="22"/>
                          </w:rPr>
                        </w:pPr>
                        <w:r>
                          <w:rPr>
                            <w:rFonts w:ascii="Calibri"/>
                            <w:spacing w:val="-2"/>
                            <w:sz w:val="22"/>
                          </w:rPr>
                          <w:t>Benchmark Equilibrium dataset (SAM)</w:t>
                        </w:r>
                      </w:p>
                    </w:txbxContent>
                  </v:textbox>
                  <v:stroke dashstyle="solid"/>
                  <w10:wrap type="none"/>
                </v:shape>
                <v:shape style="position:absolute;left:9405;top:-8979;width:2055;height:690" type="#_x0000_t202" id="docshape256" filled="false" stroked="true" strokeweight=".75pt" strokecolor="#000000">
                  <v:textbox inset="0,0,0,0">
                    <w:txbxContent>
                      <w:p>
                        <w:pPr>
                          <w:spacing w:line="278" w:lineRule="auto" w:before="52"/>
                          <w:ind w:left="146" w:right="195" w:firstLine="0"/>
                          <w:jc w:val="left"/>
                          <w:rPr>
                            <w:rFonts w:ascii="Calibri"/>
                            <w:sz w:val="22"/>
                          </w:rPr>
                        </w:pPr>
                        <w:r>
                          <w:rPr>
                            <w:rFonts w:ascii="Calibri"/>
                            <w:sz w:val="22"/>
                          </w:rPr>
                          <w:t>Verify</w:t>
                        </w:r>
                        <w:r>
                          <w:rPr>
                            <w:rFonts w:ascii="Calibri"/>
                            <w:spacing w:val="-13"/>
                            <w:sz w:val="22"/>
                          </w:rPr>
                          <w:t> </w:t>
                        </w:r>
                        <w:r>
                          <w:rPr>
                            <w:rFonts w:ascii="Calibri"/>
                            <w:sz w:val="22"/>
                          </w:rPr>
                          <w:t>dataset</w:t>
                        </w:r>
                        <w:r>
                          <w:rPr>
                            <w:rFonts w:ascii="Calibri"/>
                            <w:spacing w:val="-12"/>
                            <w:sz w:val="22"/>
                          </w:rPr>
                          <w:t> </w:t>
                        </w:r>
                        <w:r>
                          <w:rPr>
                            <w:rFonts w:ascii="Calibri"/>
                            <w:sz w:val="22"/>
                          </w:rPr>
                          <w:t>with data source</w:t>
                        </w:r>
                      </w:p>
                    </w:txbxContent>
                  </v:textbox>
                  <v:stroke dashstyle="solid"/>
                  <w10:wrap type="none"/>
                </v:shape>
                <v:shape style="position:absolute;left:5717;top:-7264;width:2696;height:840" type="#_x0000_t202" id="docshape257" filled="false" stroked="false">
                  <v:textbox inset="0,0,0,0">
                    <w:txbxContent>
                      <w:p>
                        <w:pPr>
                          <w:spacing w:line="225" w:lineRule="exact" w:before="0"/>
                          <w:ind w:left="0" w:right="0" w:firstLine="0"/>
                          <w:jc w:val="left"/>
                          <w:rPr>
                            <w:rFonts w:ascii="Calibri"/>
                            <w:sz w:val="22"/>
                          </w:rPr>
                        </w:pPr>
                        <w:r>
                          <w:rPr>
                            <w:rFonts w:ascii="Calibri"/>
                            <w:sz w:val="22"/>
                          </w:rPr>
                          <w:t>Specification</w:t>
                        </w:r>
                        <w:r>
                          <w:rPr>
                            <w:rFonts w:ascii="Calibri"/>
                            <w:spacing w:val="-3"/>
                            <w:sz w:val="22"/>
                          </w:rPr>
                          <w:t> </w:t>
                        </w:r>
                        <w:r>
                          <w:rPr>
                            <w:rFonts w:ascii="Calibri"/>
                            <w:sz w:val="22"/>
                          </w:rPr>
                          <w:t>of</w:t>
                        </w:r>
                        <w:r>
                          <w:rPr>
                            <w:rFonts w:ascii="Calibri"/>
                            <w:spacing w:val="-5"/>
                            <w:sz w:val="22"/>
                          </w:rPr>
                          <w:t> </w:t>
                        </w:r>
                        <w:r>
                          <w:rPr>
                            <w:rFonts w:ascii="Calibri"/>
                            <w:sz w:val="22"/>
                          </w:rPr>
                          <w:t>the</w:t>
                        </w:r>
                        <w:r>
                          <w:rPr>
                            <w:rFonts w:ascii="Calibri"/>
                            <w:spacing w:val="-1"/>
                            <w:sz w:val="22"/>
                          </w:rPr>
                          <w:t> </w:t>
                        </w:r>
                        <w:r>
                          <w:rPr>
                            <w:rFonts w:ascii="Calibri"/>
                            <w:spacing w:val="-2"/>
                            <w:sz w:val="22"/>
                          </w:rPr>
                          <w:t>functional</w:t>
                        </w:r>
                      </w:p>
                      <w:p>
                        <w:pPr>
                          <w:spacing w:line="310" w:lineRule="atLeast" w:before="0"/>
                          <w:ind w:left="0" w:right="0" w:firstLine="0"/>
                          <w:jc w:val="left"/>
                          <w:rPr>
                            <w:rFonts w:ascii="Calibri"/>
                            <w:sz w:val="22"/>
                          </w:rPr>
                        </w:pPr>
                        <w:r>
                          <w:rPr>
                            <w:rFonts w:ascii="Calibri"/>
                            <w:sz w:val="22"/>
                          </w:rPr>
                          <w:t>form</w:t>
                        </w:r>
                        <w:r>
                          <w:rPr>
                            <w:rFonts w:ascii="Calibri"/>
                            <w:spacing w:val="-5"/>
                            <w:sz w:val="22"/>
                          </w:rPr>
                          <w:t> </w:t>
                        </w:r>
                        <w:r>
                          <w:rPr>
                            <w:rFonts w:ascii="Calibri"/>
                            <w:sz w:val="22"/>
                          </w:rPr>
                          <w:t>and</w:t>
                        </w:r>
                        <w:r>
                          <w:rPr>
                            <w:rFonts w:ascii="Calibri"/>
                            <w:spacing w:val="-5"/>
                            <w:sz w:val="22"/>
                          </w:rPr>
                          <w:t> </w:t>
                        </w:r>
                        <w:r>
                          <w:rPr>
                            <w:rFonts w:ascii="Calibri"/>
                            <w:sz w:val="22"/>
                          </w:rPr>
                          <w:t>calibration</w:t>
                        </w:r>
                        <w:r>
                          <w:rPr>
                            <w:rFonts w:ascii="Calibri"/>
                            <w:spacing w:val="-5"/>
                            <w:sz w:val="22"/>
                          </w:rPr>
                          <w:t> </w:t>
                        </w:r>
                        <w:r>
                          <w:rPr>
                            <w:rFonts w:ascii="Calibri"/>
                            <w:sz w:val="22"/>
                          </w:rPr>
                          <w:t>to Benchmark</w:t>
                        </w:r>
                        <w:r>
                          <w:rPr>
                            <w:rFonts w:ascii="Calibri"/>
                            <w:spacing w:val="-7"/>
                            <w:sz w:val="22"/>
                          </w:rPr>
                          <w:t> </w:t>
                        </w:r>
                        <w:r>
                          <w:rPr>
                            <w:rFonts w:ascii="Calibri"/>
                            <w:spacing w:val="-2"/>
                            <w:sz w:val="22"/>
                          </w:rPr>
                          <w:t>equilibrium</w:t>
                        </w:r>
                      </w:p>
                    </w:txbxContent>
                  </v:textbox>
                  <w10:wrap type="none"/>
                </v:shape>
                <v:shape style="position:absolute;left:6375;top:-5702;width:1178;height:533" type="#_x0000_t202" id="docshape258" filled="false" stroked="false">
                  <v:textbox inset="0,0,0,0">
                    <w:txbxContent>
                      <w:p>
                        <w:pPr>
                          <w:spacing w:line="225" w:lineRule="exact" w:before="0"/>
                          <w:ind w:left="0" w:right="0" w:firstLine="0"/>
                          <w:jc w:val="left"/>
                          <w:rPr>
                            <w:rFonts w:ascii="Calibri"/>
                            <w:sz w:val="22"/>
                          </w:rPr>
                        </w:pPr>
                        <w:r>
                          <w:rPr>
                            <w:rFonts w:ascii="Calibri"/>
                            <w:spacing w:val="-4"/>
                            <w:sz w:val="22"/>
                          </w:rPr>
                          <w:t>PRE-</w:t>
                        </w:r>
                      </w:p>
                      <w:p>
                        <w:pPr>
                          <w:spacing w:line="265" w:lineRule="exact" w:before="43"/>
                          <w:ind w:left="0" w:right="0" w:firstLine="0"/>
                          <w:jc w:val="left"/>
                          <w:rPr>
                            <w:rFonts w:ascii="Calibri"/>
                            <w:sz w:val="22"/>
                          </w:rPr>
                        </w:pPr>
                        <w:r>
                          <w:rPr>
                            <w:rFonts w:ascii="Calibri"/>
                            <w:spacing w:val="-2"/>
                            <w:sz w:val="22"/>
                          </w:rPr>
                          <w:t>SIMULATION</w:t>
                        </w:r>
                      </w:p>
                    </w:txbxContent>
                  </v:textbox>
                  <w10:wrap type="none"/>
                </v:shape>
                <v:shape style="position:absolute;left:6332;top:-4454;width:1321;height:843" type="#_x0000_t202" id="docshape259" filled="false" stroked="false">
                  <v:textbox inset="0,0,0,0">
                    <w:txbxContent>
                      <w:p>
                        <w:pPr>
                          <w:spacing w:line="225" w:lineRule="exact" w:before="0"/>
                          <w:ind w:left="0" w:right="0" w:firstLine="0"/>
                          <w:jc w:val="left"/>
                          <w:rPr>
                            <w:rFonts w:ascii="Calibri"/>
                            <w:sz w:val="22"/>
                          </w:rPr>
                        </w:pPr>
                        <w:r>
                          <w:rPr>
                            <w:rFonts w:ascii="Calibri"/>
                            <w:sz w:val="22"/>
                          </w:rPr>
                          <w:t>Initiate</w:t>
                        </w:r>
                        <w:r>
                          <w:rPr>
                            <w:rFonts w:ascii="Calibri"/>
                            <w:spacing w:val="-3"/>
                            <w:sz w:val="22"/>
                          </w:rPr>
                          <w:t> </w:t>
                        </w:r>
                        <w:r>
                          <w:rPr>
                            <w:rFonts w:ascii="Calibri"/>
                            <w:spacing w:val="-2"/>
                            <w:sz w:val="22"/>
                          </w:rPr>
                          <w:t>SHOCK</w:t>
                        </w:r>
                      </w:p>
                      <w:p>
                        <w:pPr>
                          <w:spacing w:before="41"/>
                          <w:ind w:left="0" w:right="0" w:firstLine="0"/>
                          <w:jc w:val="left"/>
                          <w:rPr>
                            <w:rFonts w:ascii="Calibri"/>
                            <w:sz w:val="22"/>
                          </w:rPr>
                        </w:pPr>
                        <w:r>
                          <w:rPr>
                            <w:rFonts w:ascii="Calibri"/>
                            <w:sz w:val="22"/>
                          </w:rPr>
                          <w:t>or</w:t>
                        </w:r>
                        <w:r>
                          <w:rPr>
                            <w:rFonts w:ascii="Calibri"/>
                            <w:spacing w:val="-1"/>
                            <w:sz w:val="22"/>
                          </w:rPr>
                          <w:t> </w:t>
                        </w:r>
                        <w:r>
                          <w:rPr>
                            <w:rFonts w:ascii="Calibri"/>
                            <w:spacing w:val="-2"/>
                            <w:sz w:val="22"/>
                          </w:rPr>
                          <w:t>POLICY</w:t>
                        </w:r>
                      </w:p>
                      <w:p>
                        <w:pPr>
                          <w:spacing w:line="265" w:lineRule="exact" w:before="43"/>
                          <w:ind w:left="0" w:right="0" w:firstLine="0"/>
                          <w:jc w:val="left"/>
                          <w:rPr>
                            <w:rFonts w:ascii="Calibri"/>
                            <w:sz w:val="22"/>
                          </w:rPr>
                        </w:pPr>
                        <w:r>
                          <w:rPr>
                            <w:rFonts w:ascii="Calibri"/>
                            <w:spacing w:val="-2"/>
                            <w:sz w:val="22"/>
                          </w:rPr>
                          <w:t>CHANGE</w:t>
                        </w:r>
                      </w:p>
                    </w:txbxContent>
                  </v:textbox>
                  <w10:wrap type="none"/>
                </v:shape>
                <v:shape style="position:absolute;left:6152;top:-2956;width:2036;height:840" type="#_x0000_t202" id="docshape260" filled="false" stroked="false">
                  <v:textbox inset="0,0,0,0">
                    <w:txbxContent>
                      <w:p>
                        <w:pPr>
                          <w:spacing w:line="225" w:lineRule="exact" w:before="0"/>
                          <w:ind w:left="0" w:right="0" w:firstLine="0"/>
                          <w:jc w:val="left"/>
                          <w:rPr>
                            <w:rFonts w:ascii="Calibri"/>
                            <w:sz w:val="22"/>
                          </w:rPr>
                        </w:pPr>
                        <w:r>
                          <w:rPr>
                            <w:rFonts w:ascii="Calibri"/>
                            <w:spacing w:val="-2"/>
                            <w:sz w:val="22"/>
                          </w:rPr>
                          <w:t>COUNTERFACTUAL</w:t>
                        </w:r>
                      </w:p>
                      <w:p>
                        <w:pPr>
                          <w:spacing w:line="310" w:lineRule="atLeast" w:before="0"/>
                          <w:ind w:left="0" w:right="13" w:firstLine="0"/>
                          <w:jc w:val="left"/>
                          <w:rPr>
                            <w:rFonts w:ascii="Calibri"/>
                            <w:sz w:val="22"/>
                          </w:rPr>
                        </w:pPr>
                        <w:r>
                          <w:rPr>
                            <w:rFonts w:ascii="Calibri"/>
                            <w:sz w:val="22"/>
                          </w:rPr>
                          <w:t>Equilibrium</w:t>
                        </w:r>
                        <w:r>
                          <w:rPr>
                            <w:rFonts w:ascii="Calibri"/>
                            <w:spacing w:val="-13"/>
                            <w:sz w:val="22"/>
                          </w:rPr>
                          <w:t> </w:t>
                        </w:r>
                        <w:r>
                          <w:rPr>
                            <w:rFonts w:ascii="Calibri"/>
                            <w:sz w:val="22"/>
                          </w:rPr>
                          <w:t>associated with a shock scenario</w:t>
                        </w:r>
                      </w:p>
                    </w:txbxContent>
                  </v:textbox>
                  <w10:wrap type="none"/>
                </v:shape>
                <v:shape style="position:absolute;left:6078;top:-1408;width:1914;height:1150" type="#_x0000_t202" id="docshape261" filled="false" stroked="false">
                  <v:textbox inset="0,0,0,0">
                    <w:txbxContent>
                      <w:p>
                        <w:pPr>
                          <w:spacing w:line="225" w:lineRule="exact" w:before="0"/>
                          <w:ind w:left="0" w:right="0" w:firstLine="0"/>
                          <w:jc w:val="left"/>
                          <w:rPr>
                            <w:rFonts w:ascii="Calibri"/>
                            <w:sz w:val="22"/>
                          </w:rPr>
                        </w:pPr>
                        <w:r>
                          <w:rPr>
                            <w:rFonts w:ascii="Calibri"/>
                            <w:sz w:val="22"/>
                          </w:rPr>
                          <w:t>APPRAISAL</w:t>
                        </w:r>
                        <w:r>
                          <w:rPr>
                            <w:rFonts w:ascii="Calibri"/>
                            <w:spacing w:val="-7"/>
                            <w:sz w:val="22"/>
                          </w:rPr>
                          <w:t> </w:t>
                        </w:r>
                        <w:r>
                          <w:rPr>
                            <w:rFonts w:ascii="Calibri"/>
                            <w:sz w:val="22"/>
                          </w:rPr>
                          <w:t>based</w:t>
                        </w:r>
                        <w:r>
                          <w:rPr>
                            <w:rFonts w:ascii="Calibri"/>
                            <w:spacing w:val="-6"/>
                            <w:sz w:val="22"/>
                          </w:rPr>
                          <w:t> </w:t>
                        </w:r>
                        <w:r>
                          <w:rPr>
                            <w:rFonts w:ascii="Calibri"/>
                            <w:spacing w:val="-5"/>
                            <w:sz w:val="22"/>
                          </w:rPr>
                          <w:t>on</w:t>
                        </w:r>
                      </w:p>
                      <w:p>
                        <w:pPr>
                          <w:spacing w:line="273" w:lineRule="auto" w:before="41"/>
                          <w:ind w:left="0" w:right="16" w:firstLine="0"/>
                          <w:jc w:val="left"/>
                          <w:rPr>
                            <w:rFonts w:ascii="Calibri"/>
                            <w:sz w:val="22"/>
                          </w:rPr>
                        </w:pPr>
                        <w:r>
                          <w:rPr>
                            <w:rFonts w:ascii="Calibri"/>
                            <w:sz w:val="22"/>
                          </w:rPr>
                          <w:t>comparison</w:t>
                        </w:r>
                        <w:r>
                          <w:rPr>
                            <w:rFonts w:ascii="Calibri"/>
                            <w:spacing w:val="-13"/>
                            <w:sz w:val="22"/>
                          </w:rPr>
                          <w:t> </w:t>
                        </w:r>
                        <w:r>
                          <w:rPr>
                            <w:rFonts w:ascii="Calibri"/>
                            <w:sz w:val="22"/>
                          </w:rPr>
                          <w:t>between counterfactual and</w:t>
                        </w:r>
                      </w:p>
                      <w:p>
                        <w:pPr>
                          <w:spacing w:line="265" w:lineRule="exact" w:before="7"/>
                          <w:ind w:left="0" w:right="0" w:firstLine="0"/>
                          <w:jc w:val="left"/>
                          <w:rPr>
                            <w:rFonts w:ascii="Calibri"/>
                            <w:sz w:val="22"/>
                          </w:rPr>
                        </w:pPr>
                        <w:r>
                          <w:rPr>
                            <w:rFonts w:ascii="Calibri"/>
                            <w:spacing w:val="-2"/>
                            <w:sz w:val="22"/>
                          </w:rPr>
                          <w:t>benchmark</w:t>
                        </w:r>
                      </w:p>
                    </w:txbxContent>
                  </v:textbox>
                  <w10:wrap type="none"/>
                </v:shape>
                <v:shape style="position:absolute;left:2850;top:-7310;width:1440;height:810" type="#_x0000_t202" id="docshape262" filled="false" stroked="true" strokeweight=".75pt" strokecolor="#000000">
                  <v:textbox inset="0,0,0,0">
                    <w:txbxContent>
                      <w:p>
                        <w:pPr>
                          <w:spacing w:line="278" w:lineRule="auto" w:before="69"/>
                          <w:ind w:left="142" w:right="194" w:firstLine="0"/>
                          <w:jc w:val="left"/>
                          <w:rPr>
                            <w:rFonts w:ascii="Calibri"/>
                            <w:sz w:val="22"/>
                          </w:rPr>
                        </w:pPr>
                        <w:r>
                          <w:rPr>
                            <w:rFonts w:ascii="Calibri"/>
                            <w:spacing w:val="-2"/>
                            <w:sz w:val="22"/>
                          </w:rPr>
                          <w:t>Replication check</w:t>
                        </w:r>
                      </w:p>
                    </w:txbxContent>
                  </v:textbox>
                  <v:stroke dashstyle="solid"/>
                  <w10:wrap type="none"/>
                </v:shape>
                <v:shape style="position:absolute;left:9705;top:-7715;width:1635;height:1440" type="#_x0000_t202" id="docshape263" filled="false" stroked="true" strokeweight=".75pt" strokecolor="#000000">
                  <v:textbox inset="0,0,0,0">
                    <w:txbxContent>
                      <w:p>
                        <w:pPr>
                          <w:spacing w:line="278" w:lineRule="auto" w:before="68"/>
                          <w:ind w:left="146" w:right="143" w:firstLine="0"/>
                          <w:jc w:val="left"/>
                          <w:rPr>
                            <w:rFonts w:ascii="Calibri"/>
                            <w:sz w:val="22"/>
                          </w:rPr>
                        </w:pPr>
                        <w:r>
                          <w:rPr>
                            <w:rFonts w:ascii="Calibri"/>
                            <w:spacing w:val="-2"/>
                            <w:sz w:val="22"/>
                          </w:rPr>
                          <w:t>Specification</w:t>
                        </w:r>
                        <w:r>
                          <w:rPr>
                            <w:rFonts w:ascii="Calibri"/>
                            <w:spacing w:val="40"/>
                            <w:sz w:val="22"/>
                          </w:rPr>
                          <w:t> </w:t>
                        </w:r>
                        <w:r>
                          <w:rPr>
                            <w:rFonts w:ascii="Calibri"/>
                            <w:sz w:val="22"/>
                          </w:rPr>
                          <w:t>of exogenous elasticities</w:t>
                        </w:r>
                        <w:r>
                          <w:rPr>
                            <w:rFonts w:ascii="Calibri"/>
                            <w:spacing w:val="-13"/>
                            <w:sz w:val="22"/>
                          </w:rPr>
                          <w:t> </w:t>
                        </w:r>
                        <w:r>
                          <w:rPr>
                            <w:rFonts w:ascii="Calibri"/>
                            <w:sz w:val="22"/>
                          </w:rPr>
                          <w:t>and </w:t>
                        </w:r>
                        <w:r>
                          <w:rPr>
                            <w:rFonts w:ascii="Calibri"/>
                            <w:spacing w:val="-2"/>
                            <w:sz w:val="22"/>
                          </w:rPr>
                          <w:t>parameters.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85472">
                <wp:simplePos x="0" y="0"/>
                <wp:positionH relativeFrom="page">
                  <wp:posOffset>1395412</wp:posOffset>
                </wp:positionH>
                <wp:positionV relativeFrom="paragraph">
                  <wp:posOffset>-975665</wp:posOffset>
                </wp:positionV>
                <wp:extent cx="595630" cy="923925"/>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595630" cy="923925"/>
                          <a:chExt cx="595630" cy="923925"/>
                        </a:xfrm>
                      </wpg:grpSpPr>
                      <wps:wsp>
                        <wps:cNvPr id="281" name="Graphic 281"/>
                        <wps:cNvSpPr/>
                        <wps:spPr>
                          <a:xfrm>
                            <a:off x="271462" y="351345"/>
                            <a:ext cx="323850" cy="76200"/>
                          </a:xfrm>
                          <a:custGeom>
                            <a:avLst/>
                            <a:gdLst/>
                            <a:ahLst/>
                            <a:cxnLst/>
                            <a:rect l="l" t="t" r="r" b="b"/>
                            <a:pathLst>
                              <a:path w="323850" h="76200">
                                <a:moveTo>
                                  <a:pt x="76200" y="0"/>
                                </a:moveTo>
                                <a:lnTo>
                                  <a:pt x="0" y="38100"/>
                                </a:lnTo>
                                <a:lnTo>
                                  <a:pt x="76200" y="76200"/>
                                </a:lnTo>
                                <a:lnTo>
                                  <a:pt x="76200" y="44450"/>
                                </a:lnTo>
                                <a:lnTo>
                                  <a:pt x="63500" y="44450"/>
                                </a:lnTo>
                                <a:lnTo>
                                  <a:pt x="63500" y="31750"/>
                                </a:lnTo>
                                <a:lnTo>
                                  <a:pt x="76200" y="31750"/>
                                </a:lnTo>
                                <a:lnTo>
                                  <a:pt x="76200" y="0"/>
                                </a:lnTo>
                                <a:close/>
                              </a:path>
                              <a:path w="323850" h="76200">
                                <a:moveTo>
                                  <a:pt x="76200" y="31750"/>
                                </a:moveTo>
                                <a:lnTo>
                                  <a:pt x="63500" y="31750"/>
                                </a:lnTo>
                                <a:lnTo>
                                  <a:pt x="63500" y="44450"/>
                                </a:lnTo>
                                <a:lnTo>
                                  <a:pt x="76200" y="44450"/>
                                </a:lnTo>
                                <a:lnTo>
                                  <a:pt x="76200" y="31750"/>
                                </a:lnTo>
                                <a:close/>
                              </a:path>
                              <a:path w="323850" h="76200">
                                <a:moveTo>
                                  <a:pt x="323850" y="31750"/>
                                </a:moveTo>
                                <a:lnTo>
                                  <a:pt x="76200" y="31750"/>
                                </a:lnTo>
                                <a:lnTo>
                                  <a:pt x="76200" y="44450"/>
                                </a:lnTo>
                                <a:lnTo>
                                  <a:pt x="323850" y="44450"/>
                                </a:lnTo>
                                <a:lnTo>
                                  <a:pt x="323850" y="31750"/>
                                </a:lnTo>
                                <a:close/>
                              </a:path>
                            </a:pathLst>
                          </a:custGeom>
                          <a:solidFill>
                            <a:srgbClr val="000000"/>
                          </a:solidFill>
                        </wps:spPr>
                        <wps:bodyPr wrap="square" lIns="0" tIns="0" rIns="0" bIns="0" rtlCol="0">
                          <a:prstTxWarp prst="textNoShape">
                            <a:avLst/>
                          </a:prstTxWarp>
                          <a:noAutofit/>
                        </wps:bodyPr>
                      </wps:wsp>
                      <wps:wsp>
                        <wps:cNvPr id="282" name="Textbox 282"/>
                        <wps:cNvSpPr txBox="1"/>
                        <wps:spPr>
                          <a:xfrm>
                            <a:off x="4762" y="4762"/>
                            <a:ext cx="266700" cy="914400"/>
                          </a:xfrm>
                          <a:prstGeom prst="rect">
                            <a:avLst/>
                          </a:prstGeom>
                          <a:ln w="9525">
                            <a:solidFill>
                              <a:srgbClr val="000000"/>
                            </a:solidFill>
                            <a:prstDash val="solid"/>
                          </a:ln>
                        </wps:spPr>
                        <wps:txbx>
                          <w:txbxContent>
                            <w:p>
                              <w:pPr>
                                <w:spacing w:line="276" w:lineRule="auto" w:before="70"/>
                                <w:ind w:left="144" w:right="136" w:firstLine="0"/>
                                <w:jc w:val="both"/>
                                <w:rPr>
                                  <w:rFonts w:ascii="Calibri"/>
                                  <w:b/>
                                  <w:sz w:val="22"/>
                                </w:rPr>
                              </w:pPr>
                              <w:r>
                                <w:rPr>
                                  <w:rFonts w:ascii="Calibri"/>
                                  <w:b/>
                                  <w:spacing w:val="-10"/>
                                  <w:sz w:val="22"/>
                                </w:rPr>
                                <w:t>E</w:t>
                              </w:r>
                              <w:r>
                                <w:rPr>
                                  <w:rFonts w:ascii="Calibri"/>
                                  <w:b/>
                                  <w:sz w:val="22"/>
                                </w:rPr>
                                <w:t> </w:t>
                              </w:r>
                              <w:r>
                                <w:rPr>
                                  <w:rFonts w:ascii="Calibri"/>
                                  <w:b/>
                                  <w:spacing w:val="-10"/>
                                  <w:sz w:val="22"/>
                                </w:rPr>
                                <w:t>X</w:t>
                              </w:r>
                              <w:r>
                                <w:rPr>
                                  <w:rFonts w:ascii="Calibri"/>
                                  <w:b/>
                                  <w:sz w:val="22"/>
                                </w:rPr>
                                <w:t> </w:t>
                              </w:r>
                              <w:r>
                                <w:rPr>
                                  <w:rFonts w:ascii="Calibri"/>
                                  <w:b/>
                                  <w:spacing w:val="-10"/>
                                  <w:sz w:val="22"/>
                                </w:rPr>
                                <w:t>I</w:t>
                              </w:r>
                              <w:r>
                                <w:rPr>
                                  <w:rFonts w:ascii="Calibri"/>
                                  <w:b/>
                                  <w:sz w:val="22"/>
                                </w:rPr>
                                <w:t> </w:t>
                              </w:r>
                              <w:r>
                                <w:rPr>
                                  <w:rFonts w:ascii="Calibri"/>
                                  <w:b/>
                                  <w:spacing w:val="-10"/>
                                  <w:sz w:val="22"/>
                                </w:rPr>
                                <w:t>T</w:t>
                              </w:r>
                            </w:p>
                          </w:txbxContent>
                        </wps:txbx>
                        <wps:bodyPr wrap="square" lIns="0" tIns="0" rIns="0" bIns="0" rtlCol="0">
                          <a:noAutofit/>
                        </wps:bodyPr>
                      </wps:wsp>
                    </wpg:wgp>
                  </a:graphicData>
                </a:graphic>
              </wp:anchor>
            </w:drawing>
          </mc:Choice>
          <mc:Fallback>
            <w:pict>
              <v:group style="position:absolute;margin-left:109.875pt;margin-top:-76.82402pt;width:46.9pt;height:72.75pt;mso-position-horizontal-relative:page;mso-position-vertical-relative:paragraph;z-index:15785472" id="docshapegroup264" coordorigin="2198,-1536" coordsize="938,1455">
                <v:shape style="position:absolute;left:2625;top:-984;width:510;height:120" id="docshape265" coordorigin="2625,-983" coordsize="510,120" path="m2745,-983l2625,-923,2745,-863,2745,-913,2725,-913,2725,-933,2745,-933,2745,-983xm2745,-933l2725,-933,2725,-913,2745,-913,2745,-933xm3135,-933l2745,-933,2745,-913,3135,-913,3135,-933xe" filled="true" fillcolor="#000000" stroked="false">
                  <v:path arrowok="t"/>
                  <v:fill type="solid"/>
                </v:shape>
                <v:shape style="position:absolute;left:2205;top:-1529;width:420;height:1440" type="#_x0000_t202" id="docshape266" filled="false" stroked="true" strokeweight=".75pt" strokecolor="#000000">
                  <v:textbox inset="0,0,0,0">
                    <w:txbxContent>
                      <w:p>
                        <w:pPr>
                          <w:spacing w:line="276" w:lineRule="auto" w:before="70"/>
                          <w:ind w:left="144" w:right="136" w:firstLine="0"/>
                          <w:jc w:val="both"/>
                          <w:rPr>
                            <w:rFonts w:ascii="Calibri"/>
                            <w:b/>
                            <w:sz w:val="22"/>
                          </w:rPr>
                        </w:pPr>
                        <w:r>
                          <w:rPr>
                            <w:rFonts w:ascii="Calibri"/>
                            <w:b/>
                            <w:spacing w:val="-10"/>
                            <w:sz w:val="22"/>
                          </w:rPr>
                          <w:t>E</w:t>
                        </w:r>
                        <w:r>
                          <w:rPr>
                            <w:rFonts w:ascii="Calibri"/>
                            <w:b/>
                            <w:sz w:val="22"/>
                          </w:rPr>
                          <w:t> </w:t>
                        </w:r>
                        <w:r>
                          <w:rPr>
                            <w:rFonts w:ascii="Calibri"/>
                            <w:b/>
                            <w:spacing w:val="-10"/>
                            <w:sz w:val="22"/>
                          </w:rPr>
                          <w:t>X</w:t>
                        </w:r>
                        <w:r>
                          <w:rPr>
                            <w:rFonts w:ascii="Calibri"/>
                            <w:b/>
                            <w:sz w:val="22"/>
                          </w:rPr>
                          <w:t> </w:t>
                        </w:r>
                        <w:r>
                          <w:rPr>
                            <w:rFonts w:ascii="Calibri"/>
                            <w:b/>
                            <w:spacing w:val="-10"/>
                            <w:sz w:val="22"/>
                          </w:rPr>
                          <w:t>I</w:t>
                        </w:r>
                        <w:r>
                          <w:rPr>
                            <w:rFonts w:ascii="Calibri"/>
                            <w:b/>
                            <w:sz w:val="22"/>
                          </w:rPr>
                          <w:t> </w:t>
                        </w:r>
                        <w:r>
                          <w:rPr>
                            <w:rFonts w:ascii="Calibri"/>
                            <w:b/>
                            <w:spacing w:val="-10"/>
                            <w:sz w:val="22"/>
                          </w:rPr>
                          <w:t>T</w:t>
                        </w:r>
                      </w:p>
                    </w:txbxContent>
                  </v:textbox>
                  <v:stroke dashstyle="solid"/>
                  <w10:wrap type="none"/>
                </v:shape>
                <w10:wrap type="none"/>
              </v:group>
            </w:pict>
          </mc:Fallback>
        </mc:AlternateContent>
      </w:r>
      <w:r>
        <w:rPr>
          <w:sz w:val="20"/>
        </w:rPr>
        <w:t>Figure 4.3: Steps in Implementing the CGE model Source:</w:t>
      </w:r>
      <w:r>
        <w:rPr>
          <w:spacing w:val="-5"/>
          <w:sz w:val="20"/>
        </w:rPr>
        <w:t> </w:t>
      </w:r>
      <w:r>
        <w:rPr>
          <w:sz w:val="20"/>
        </w:rPr>
        <w:t>Adapted</w:t>
      </w:r>
      <w:r>
        <w:rPr>
          <w:spacing w:val="-6"/>
          <w:sz w:val="20"/>
        </w:rPr>
        <w:t> </w:t>
      </w:r>
      <w:r>
        <w:rPr>
          <w:sz w:val="20"/>
        </w:rPr>
        <w:t>from</w:t>
      </w:r>
      <w:r>
        <w:rPr>
          <w:spacing w:val="-9"/>
          <w:sz w:val="20"/>
        </w:rPr>
        <w:t> </w:t>
      </w:r>
      <w:r>
        <w:rPr>
          <w:sz w:val="20"/>
        </w:rPr>
        <w:t>WTO</w:t>
      </w:r>
      <w:r>
        <w:rPr>
          <w:spacing w:val="-7"/>
          <w:sz w:val="20"/>
        </w:rPr>
        <w:t> </w:t>
      </w:r>
      <w:r>
        <w:rPr>
          <w:sz w:val="20"/>
        </w:rPr>
        <w:t>and</w:t>
      </w:r>
      <w:r>
        <w:rPr>
          <w:spacing w:val="-6"/>
          <w:sz w:val="20"/>
        </w:rPr>
        <w:t> </w:t>
      </w:r>
      <w:r>
        <w:rPr>
          <w:sz w:val="20"/>
        </w:rPr>
        <w:t>UNCTAD</w:t>
      </w:r>
      <w:r>
        <w:rPr>
          <w:spacing w:val="-7"/>
          <w:sz w:val="20"/>
        </w:rPr>
        <w:t> </w:t>
      </w:r>
      <w:r>
        <w:rPr>
          <w:sz w:val="20"/>
        </w:rPr>
        <w:t>(2012)</w:t>
      </w:r>
    </w:p>
    <w:p>
      <w:pPr>
        <w:spacing w:after="0"/>
        <w:jc w:val="left"/>
        <w:rPr>
          <w:sz w:val="20"/>
        </w:rPr>
        <w:sectPr>
          <w:pgSz w:w="12240" w:h="15840"/>
          <w:pgMar w:header="0" w:footer="1015" w:top="1380" w:bottom="1200" w:left="60" w:right="0"/>
        </w:sectPr>
      </w:pPr>
    </w:p>
    <w:p>
      <w:pPr>
        <w:pStyle w:val="Heading3"/>
        <w:numPr>
          <w:ilvl w:val="2"/>
          <w:numId w:val="20"/>
        </w:numPr>
        <w:tabs>
          <w:tab w:pos="2700" w:val="left" w:leader="none"/>
        </w:tabs>
        <w:spacing w:line="240" w:lineRule="auto" w:before="70" w:after="0"/>
        <w:ind w:left="2700" w:right="0" w:hanging="600"/>
        <w:jc w:val="both"/>
      </w:pPr>
      <w:bookmarkStart w:name="_TOC_250018" w:id="48"/>
      <w:r>
        <w:rPr/>
        <w:t>Diagnostic</w:t>
      </w:r>
      <w:r>
        <w:rPr>
          <w:spacing w:val="-2"/>
        </w:rPr>
        <w:t> </w:t>
      </w:r>
      <w:r>
        <w:rPr/>
        <w:t>Tests</w:t>
      </w:r>
      <w:r>
        <w:rPr>
          <w:spacing w:val="-1"/>
        </w:rPr>
        <w:t> </w:t>
      </w:r>
      <w:r>
        <w:rPr/>
        <w:t>and Sensitivity</w:t>
      </w:r>
      <w:r>
        <w:rPr>
          <w:spacing w:val="-1"/>
        </w:rPr>
        <w:t> </w:t>
      </w:r>
      <w:bookmarkEnd w:id="48"/>
      <w:r>
        <w:rPr>
          <w:spacing w:val="-2"/>
        </w:rPr>
        <w:t>Analysis</w:t>
      </w:r>
    </w:p>
    <w:p>
      <w:pPr>
        <w:pStyle w:val="BodyText"/>
        <w:spacing w:line="360" w:lineRule="auto" w:before="132"/>
        <w:ind w:left="2640" w:right="1433"/>
        <w:jc w:val="both"/>
      </w:pPr>
      <w:r>
        <w:rPr/>
        <w:t>Increasing concern in the literature, especially on the influence of elasticity parameters (demand, supply, price and income) adopted in CGE models, has made</w:t>
      </w:r>
      <w:r>
        <w:rPr>
          <w:spacing w:val="40"/>
        </w:rPr>
        <w:t> </w:t>
      </w:r>
      <w:r>
        <w:rPr/>
        <w:t>it essential to perform robustness checks and the sensitivity of the results obtained. This is especially important as many researchers often “borrow” these elasticity parameter estimates from previous empirical literature. In other words, the rigour involved in CGE model often does not permit the modeller, to directly estimate these parameters. Thus, they depend on econometric studies that focused on determining</w:t>
      </w:r>
      <w:r>
        <w:rPr>
          <w:spacing w:val="-2"/>
        </w:rPr>
        <w:t> </w:t>
      </w:r>
      <w:r>
        <w:rPr/>
        <w:t>the</w:t>
      </w:r>
      <w:r>
        <w:rPr>
          <w:spacing w:val="-1"/>
        </w:rPr>
        <w:t> </w:t>
      </w:r>
      <w:r>
        <w:rPr/>
        <w:t>values of these</w:t>
      </w:r>
      <w:r>
        <w:rPr>
          <w:spacing w:val="-2"/>
        </w:rPr>
        <w:t> </w:t>
      </w:r>
      <w:r>
        <w:rPr/>
        <w:t>elasticities</w:t>
      </w:r>
      <w:r>
        <w:rPr>
          <w:spacing w:val="-1"/>
        </w:rPr>
        <w:t> </w:t>
      </w:r>
      <w:r>
        <w:rPr/>
        <w:t>that corresponds with the</w:t>
      </w:r>
      <w:r>
        <w:rPr>
          <w:spacing w:val="-1"/>
        </w:rPr>
        <w:t> </w:t>
      </w:r>
      <w:r>
        <w:rPr/>
        <w:t>structure</w:t>
      </w:r>
      <w:r>
        <w:rPr>
          <w:spacing w:val="-2"/>
        </w:rPr>
        <w:t> </w:t>
      </w:r>
      <w:r>
        <w:rPr/>
        <w:t>of</w:t>
      </w:r>
      <w:r>
        <w:rPr>
          <w:spacing w:val="-1"/>
        </w:rPr>
        <w:t> </w:t>
      </w:r>
      <w:r>
        <w:rPr/>
        <w:t>the economy</w:t>
      </w:r>
      <w:r>
        <w:rPr>
          <w:spacing w:val="-8"/>
        </w:rPr>
        <w:t> </w:t>
      </w:r>
      <w:r>
        <w:rPr/>
        <w:t>under</w:t>
      </w:r>
      <w:r>
        <w:rPr>
          <w:spacing w:val="-1"/>
        </w:rPr>
        <w:t> </w:t>
      </w:r>
      <w:r>
        <w:rPr/>
        <w:t>study.</w:t>
      </w:r>
      <w:r>
        <w:rPr>
          <w:spacing w:val="40"/>
        </w:rPr>
        <w:t> </w:t>
      </w:r>
      <w:r>
        <w:rPr/>
        <w:t>The</w:t>
      </w:r>
      <w:r>
        <w:rPr>
          <w:spacing w:val="-1"/>
        </w:rPr>
        <w:t> </w:t>
      </w:r>
      <w:r>
        <w:rPr/>
        <w:t>values</w:t>
      </w:r>
      <w:r>
        <w:rPr>
          <w:spacing w:val="-1"/>
        </w:rPr>
        <w:t> </w:t>
      </w:r>
      <w:r>
        <w:rPr/>
        <w:t>of</w:t>
      </w:r>
      <w:r>
        <w:rPr>
          <w:spacing w:val="-1"/>
        </w:rPr>
        <w:t> </w:t>
      </w:r>
      <w:r>
        <w:rPr/>
        <w:t>the</w:t>
      </w:r>
      <w:r>
        <w:rPr>
          <w:spacing w:val="-1"/>
        </w:rPr>
        <w:t> </w:t>
      </w:r>
      <w:r>
        <w:rPr/>
        <w:t>parameters determine</w:t>
      </w:r>
      <w:r>
        <w:rPr>
          <w:spacing w:val="-1"/>
        </w:rPr>
        <w:t> </w:t>
      </w:r>
      <w:r>
        <w:rPr/>
        <w:t>the</w:t>
      </w:r>
      <w:r>
        <w:rPr>
          <w:spacing w:val="-1"/>
        </w:rPr>
        <w:t> </w:t>
      </w:r>
      <w:r>
        <w:rPr/>
        <w:t>magnitude</w:t>
      </w:r>
      <w:r>
        <w:rPr>
          <w:spacing w:val="-1"/>
        </w:rPr>
        <w:t> </w:t>
      </w:r>
      <w:r>
        <w:rPr/>
        <w:t>of</w:t>
      </w:r>
      <w:r>
        <w:rPr>
          <w:spacing w:val="-1"/>
        </w:rPr>
        <w:t> </w:t>
      </w:r>
      <w:r>
        <w:rPr/>
        <w:t>the result obtained in a CGE analysis. This is why emphasises are often placed on choice of parameters. Therefore, performing some diagnostic checks and sensitivity analysis will help determine the robustness and overall goodness of the model </w:t>
      </w:r>
      <w:r>
        <w:rPr>
          <w:spacing w:val="-2"/>
        </w:rPr>
        <w:t>specification.</w:t>
      </w:r>
    </w:p>
    <w:p>
      <w:pPr>
        <w:pStyle w:val="BodyText"/>
        <w:spacing w:before="139"/>
      </w:pPr>
    </w:p>
    <w:p>
      <w:pPr>
        <w:pStyle w:val="BodyText"/>
        <w:spacing w:line="360" w:lineRule="auto" w:before="1"/>
        <w:ind w:left="2640" w:right="1434"/>
        <w:jc w:val="both"/>
      </w:pPr>
      <w:r>
        <w:rPr/>
        <w:t>Further to this, the diagnostic tests helps to ascertain if the model had been able to replicate the benchmark equilibrium as reflected in the SAM data used for the analysis. This is because if the benchmark equilibrium values are not able to replicate the data for the economy as contained in the SAM, then, the results of the model will not be able to adequately explain the changes observed. Invariably, the results cannot be relied upon. One of the commonly used tests of diagnosis is the examination of the values of the infeasibility input point after the running of the model. This value is expected to be as close to zero as possible. The solution of the model must be able to reproduce the initial value of the equilibrium. Also, the verification of the non-violation of the Walras law is another diagnostic test often used</w:t>
      </w:r>
      <w:r>
        <w:rPr>
          <w:spacing w:val="-4"/>
        </w:rPr>
        <w:t> </w:t>
      </w:r>
      <w:r>
        <w:rPr/>
        <w:t>in</w:t>
      </w:r>
      <w:r>
        <w:rPr>
          <w:spacing w:val="-3"/>
        </w:rPr>
        <w:t> </w:t>
      </w:r>
      <w:r>
        <w:rPr/>
        <w:t>CGE</w:t>
      </w:r>
      <w:r>
        <w:rPr>
          <w:spacing w:val="-3"/>
        </w:rPr>
        <w:t> </w:t>
      </w:r>
      <w:r>
        <w:rPr/>
        <w:t>analysis.</w:t>
      </w:r>
      <w:r>
        <w:rPr>
          <w:spacing w:val="-3"/>
        </w:rPr>
        <w:t> </w:t>
      </w:r>
      <w:r>
        <w:rPr/>
        <w:t>This</w:t>
      </w:r>
      <w:r>
        <w:rPr>
          <w:spacing w:val="-1"/>
        </w:rPr>
        <w:t> </w:t>
      </w:r>
      <w:r>
        <w:rPr/>
        <w:t>law</w:t>
      </w:r>
      <w:r>
        <w:rPr>
          <w:spacing w:val="-4"/>
        </w:rPr>
        <w:t> </w:t>
      </w:r>
      <w:r>
        <w:rPr/>
        <w:t>ensures</w:t>
      </w:r>
      <w:r>
        <w:rPr>
          <w:spacing w:val="-3"/>
        </w:rPr>
        <w:t> </w:t>
      </w:r>
      <w:r>
        <w:rPr/>
        <w:t>that</w:t>
      </w:r>
      <w:r>
        <w:rPr>
          <w:spacing w:val="-3"/>
        </w:rPr>
        <w:t> </w:t>
      </w:r>
      <w:r>
        <w:rPr/>
        <w:t>the</w:t>
      </w:r>
      <w:r>
        <w:rPr>
          <w:spacing w:val="-4"/>
        </w:rPr>
        <w:t> </w:t>
      </w:r>
      <w:r>
        <w:rPr/>
        <w:t>last</w:t>
      </w:r>
      <w:r>
        <w:rPr>
          <w:spacing w:val="-3"/>
        </w:rPr>
        <w:t> </w:t>
      </w:r>
      <w:r>
        <w:rPr/>
        <w:t>market</w:t>
      </w:r>
      <w:r>
        <w:rPr>
          <w:spacing w:val="-3"/>
        </w:rPr>
        <w:t> </w:t>
      </w:r>
      <w:r>
        <w:rPr/>
        <w:t>is</w:t>
      </w:r>
      <w:r>
        <w:rPr>
          <w:spacing w:val="-3"/>
        </w:rPr>
        <w:t> </w:t>
      </w:r>
      <w:r>
        <w:rPr/>
        <w:t>in</w:t>
      </w:r>
      <w:r>
        <w:rPr>
          <w:spacing w:val="-3"/>
        </w:rPr>
        <w:t> </w:t>
      </w:r>
      <w:r>
        <w:rPr/>
        <w:t>equilibrium.</w:t>
      </w:r>
      <w:r>
        <w:rPr>
          <w:spacing w:val="-3"/>
        </w:rPr>
        <w:t> </w:t>
      </w:r>
      <w:r>
        <w:rPr/>
        <w:t>This</w:t>
      </w:r>
      <w:r>
        <w:rPr>
          <w:spacing w:val="-3"/>
        </w:rPr>
        <w:t> </w:t>
      </w:r>
      <w:r>
        <w:rPr/>
        <w:t>is referred to as the Leon Walras law. This process involves examining the “level” values of the leon variable to ascertain if it is zero or infinitesimally small (very close to zero) in the baseline and simulation scenarios.</w:t>
      </w:r>
    </w:p>
    <w:p>
      <w:pPr>
        <w:spacing w:after="0" w:line="360" w:lineRule="auto"/>
        <w:jc w:val="both"/>
        <w:sectPr>
          <w:pgSz w:w="12240" w:h="15840"/>
          <w:pgMar w:header="0" w:footer="1015" w:top="1280" w:bottom="1200" w:left="60" w:right="0"/>
        </w:sectPr>
      </w:pPr>
    </w:p>
    <w:p>
      <w:pPr>
        <w:pStyle w:val="BodyText"/>
        <w:spacing w:line="360" w:lineRule="auto" w:before="65"/>
        <w:ind w:left="2640" w:right="1436"/>
        <w:jc w:val="both"/>
      </w:pPr>
      <w:r>
        <w:rPr/>
        <w:t>The sensitivity analyses on the other hand are conducted to essentially ascertain the robustness of the stimulation results when different parameter estimates are introduced. Thus, different elasticity parameters can be used in the model and the results under them are compared to check if there are any significant variations in magnitude or otherwise. This is usually performed systematically and then the results are compared. If there are no large deviations or significant variations, then</w:t>
      </w:r>
      <w:r>
        <w:rPr>
          <w:spacing w:val="40"/>
        </w:rPr>
        <w:t> </w:t>
      </w:r>
      <w:r>
        <w:rPr/>
        <w:t>it can be said that the parameter estimates and elasticity values adopted adequately reflect the dynamics of the economy. The result will also show if the model is relatively stable or not, in addition to showing how sensitive the model is to large </w:t>
      </w:r>
      <w:r>
        <w:rPr>
          <w:spacing w:val="-2"/>
        </w:rPr>
        <w:t>changes.</w:t>
      </w:r>
    </w:p>
    <w:p>
      <w:pPr>
        <w:pStyle w:val="BodyText"/>
        <w:spacing w:before="143"/>
      </w:pPr>
    </w:p>
    <w:p>
      <w:pPr>
        <w:pStyle w:val="Heading3"/>
        <w:numPr>
          <w:ilvl w:val="1"/>
          <w:numId w:val="17"/>
        </w:numPr>
        <w:tabs>
          <w:tab w:pos="2100" w:val="left" w:leader="none"/>
        </w:tabs>
        <w:spacing w:line="240" w:lineRule="auto" w:before="0" w:after="0"/>
        <w:ind w:left="2100" w:right="0" w:hanging="360"/>
        <w:jc w:val="both"/>
      </w:pPr>
      <w:bookmarkStart w:name="_TOC_250017" w:id="49"/>
      <w:r>
        <w:rPr/>
        <w:t>Data</w:t>
      </w:r>
      <w:r>
        <w:rPr>
          <w:spacing w:val="-2"/>
        </w:rPr>
        <w:t> </w:t>
      </w:r>
      <w:r>
        <w:rPr/>
        <w:t>Sources</w:t>
      </w:r>
      <w:r>
        <w:rPr>
          <w:spacing w:val="-2"/>
        </w:rPr>
        <w:t> </w:t>
      </w:r>
      <w:r>
        <w:rPr/>
        <w:t>and</w:t>
      </w:r>
      <w:r>
        <w:rPr>
          <w:spacing w:val="-1"/>
        </w:rPr>
        <w:t> </w:t>
      </w:r>
      <w:bookmarkEnd w:id="49"/>
      <w:r>
        <w:rPr>
          <w:spacing w:val="-2"/>
        </w:rPr>
        <w:t>Measurements</w:t>
      </w:r>
    </w:p>
    <w:p>
      <w:pPr>
        <w:pStyle w:val="BodyText"/>
        <w:spacing w:line="360" w:lineRule="auto" w:before="132"/>
        <w:ind w:left="2100" w:right="1433" w:hanging="60"/>
        <w:jc w:val="both"/>
      </w:pPr>
      <w:r>
        <w:rPr/>
        <w:t>The 2006 Nigerian SAM which shows the monetary flows in 2006 is the dataset for the study. It gives detailed information on the flow of goods and services between different sectors, final demand, production inputs and trade for the year 2006. However, the re- aggregation described in Table 4.1 is to adequately capture the feedback effects between the fuel subsidy removal as a policy and the rest of the economy, especially the effect on carbon emission. The re-aggregated SAM contains 8 sectors (6 non-energy and 2 energy sectors); 9 commodities (here, agriculture is divided into food and agriculture to fulfill</w:t>
      </w:r>
      <w:r>
        <w:rPr>
          <w:spacing w:val="40"/>
        </w:rPr>
        <w:t> </w:t>
      </w:r>
      <w:r>
        <w:rPr/>
        <w:t>the Walras Law); 3 factors of production (land, labor and capital); two household groups (rural and urban); 3 tax accounts (firm and government; savings and investment; and rest of</w:t>
      </w:r>
      <w:r>
        <w:rPr>
          <w:spacing w:val="-1"/>
        </w:rPr>
        <w:t> </w:t>
      </w:r>
      <w:r>
        <w:rPr/>
        <w:t>the</w:t>
      </w:r>
      <w:r>
        <w:rPr>
          <w:spacing w:val="-1"/>
        </w:rPr>
        <w:t> </w:t>
      </w:r>
      <w:r>
        <w:rPr/>
        <w:t>world).</w:t>
      </w:r>
      <w:r>
        <w:rPr>
          <w:spacing w:val="-1"/>
        </w:rPr>
        <w:t> </w:t>
      </w:r>
      <w:r>
        <w:rPr/>
        <w:t>This SAM specially</w:t>
      </w:r>
      <w:r>
        <w:rPr>
          <w:spacing w:val="-3"/>
        </w:rPr>
        <w:t> </w:t>
      </w:r>
      <w:r>
        <w:rPr/>
        <w:t>accounts for</w:t>
      </w:r>
      <w:r>
        <w:rPr>
          <w:spacing w:val="-2"/>
        </w:rPr>
        <w:t> </w:t>
      </w:r>
      <w:r>
        <w:rPr/>
        <w:t>fuel subsidy</w:t>
      </w:r>
      <w:r>
        <w:rPr>
          <w:spacing w:val="-5"/>
        </w:rPr>
        <w:t> </w:t>
      </w:r>
      <w:r>
        <w:rPr/>
        <w:t>through the refined oil sector since it is imported refined oil that is subsidised by government. The estimated subsidy</w:t>
      </w:r>
      <w:r>
        <w:rPr>
          <w:spacing w:val="40"/>
        </w:rPr>
        <w:t> </w:t>
      </w:r>
      <w:r>
        <w:rPr/>
        <w:t>on petroleum product for Nigeria from the data of the Federal Ministry of Finance for year 2006 was given as ₦261 billion. However, the computed amount of the subsidy using the Energy Information Administration (EIA) and Central Bank of Nigeria (CBN) data</w:t>
      </w:r>
      <w:r>
        <w:rPr>
          <w:spacing w:val="-1"/>
        </w:rPr>
        <w:t> </w:t>
      </w:r>
      <w:r>
        <w:rPr/>
        <w:t>reflected ₦179</w:t>
      </w:r>
      <w:r>
        <w:rPr>
          <w:spacing w:val="-1"/>
        </w:rPr>
        <w:t> </w:t>
      </w:r>
      <w:r>
        <w:rPr/>
        <w:t>billion. This calculation was based on the</w:t>
      </w:r>
      <w:r>
        <w:rPr>
          <w:spacing w:val="-1"/>
        </w:rPr>
        <w:t> </w:t>
      </w:r>
      <w:r>
        <w:rPr/>
        <w:t>price of</w:t>
      </w:r>
      <w:r>
        <w:rPr>
          <w:spacing w:val="-1"/>
        </w:rPr>
        <w:t> </w:t>
      </w:r>
      <w:r>
        <w:rPr/>
        <w:t>crude</w:t>
      </w:r>
      <w:r>
        <w:rPr>
          <w:spacing w:val="-1"/>
        </w:rPr>
        <w:t> </w:t>
      </w:r>
      <w:r>
        <w:rPr/>
        <w:t>oil and retail price for domestic production as opposed to the imported refined oil. It can be attributed to</w:t>
      </w:r>
      <w:r>
        <w:rPr>
          <w:spacing w:val="5"/>
        </w:rPr>
        <w:t> </w:t>
      </w:r>
      <w:r>
        <w:rPr/>
        <w:t>the</w:t>
      </w:r>
      <w:r>
        <w:rPr>
          <w:spacing w:val="6"/>
        </w:rPr>
        <w:t> </w:t>
      </w:r>
      <w:r>
        <w:rPr/>
        <w:t>implicit</w:t>
      </w:r>
      <w:r>
        <w:rPr>
          <w:spacing w:val="8"/>
        </w:rPr>
        <w:t> </w:t>
      </w:r>
      <w:r>
        <w:rPr/>
        <w:t>subsidy</w:t>
      </w:r>
      <w:r>
        <w:rPr>
          <w:spacing w:val="-1"/>
        </w:rPr>
        <w:t> </w:t>
      </w:r>
      <w:r>
        <w:rPr/>
        <w:t>of</w:t>
      </w:r>
      <w:r>
        <w:rPr>
          <w:spacing w:val="9"/>
        </w:rPr>
        <w:t> </w:t>
      </w:r>
      <w:r>
        <w:rPr/>
        <w:t>the</w:t>
      </w:r>
      <w:r>
        <w:rPr>
          <w:spacing w:val="6"/>
        </w:rPr>
        <w:t> </w:t>
      </w:r>
      <w:r>
        <w:rPr/>
        <w:t>domestic</w:t>
      </w:r>
      <w:r>
        <w:rPr>
          <w:spacing w:val="6"/>
        </w:rPr>
        <w:t> </w:t>
      </w:r>
      <w:r>
        <w:rPr/>
        <w:t>refineries</w:t>
      </w:r>
      <w:r>
        <w:rPr>
          <w:spacing w:val="10"/>
        </w:rPr>
        <w:t> </w:t>
      </w:r>
      <w:r>
        <w:rPr/>
        <w:t>as</w:t>
      </w:r>
      <w:r>
        <w:rPr>
          <w:spacing w:val="7"/>
        </w:rPr>
        <w:t> </w:t>
      </w:r>
      <w:r>
        <w:rPr/>
        <w:t>the</w:t>
      </w:r>
      <w:r>
        <w:rPr>
          <w:spacing w:val="7"/>
        </w:rPr>
        <w:t> </w:t>
      </w:r>
      <w:r>
        <w:rPr/>
        <w:t>price</w:t>
      </w:r>
      <w:r>
        <w:rPr>
          <w:spacing w:val="7"/>
        </w:rPr>
        <w:t> </w:t>
      </w:r>
      <w:r>
        <w:rPr/>
        <w:t>crude</w:t>
      </w:r>
      <w:r>
        <w:rPr>
          <w:spacing w:val="6"/>
        </w:rPr>
        <w:t> </w:t>
      </w:r>
      <w:r>
        <w:rPr/>
        <w:t>oil</w:t>
      </w:r>
      <w:r>
        <w:rPr>
          <w:spacing w:val="8"/>
        </w:rPr>
        <w:t> </w:t>
      </w:r>
      <w:r>
        <w:rPr/>
        <w:t>is</w:t>
      </w:r>
      <w:r>
        <w:rPr>
          <w:spacing w:val="7"/>
        </w:rPr>
        <w:t> </w:t>
      </w:r>
      <w:r>
        <w:rPr/>
        <w:t>sold</w:t>
      </w:r>
      <w:r>
        <w:rPr>
          <w:spacing w:val="8"/>
        </w:rPr>
        <w:t> </w:t>
      </w:r>
      <w:r>
        <w:rPr/>
        <w:t>to</w:t>
      </w:r>
      <w:r>
        <w:rPr>
          <w:spacing w:val="7"/>
        </w:rPr>
        <w:t> </w:t>
      </w:r>
      <w:r>
        <w:rPr/>
        <w:t>the</w:t>
      </w:r>
      <w:r>
        <w:rPr>
          <w:spacing w:val="7"/>
        </w:rPr>
        <w:t> </w:t>
      </w:r>
      <w:r>
        <w:rPr>
          <w:spacing w:val="-2"/>
        </w:rPr>
        <w:t>local</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refineries is lower than the price sold to the export market. The difference of ₦82 billion is accounted for by this implicit subsidy. The study adopts the ₦179 billion as this</w:t>
      </w:r>
      <w:r>
        <w:rPr>
          <w:spacing w:val="40"/>
        </w:rPr>
        <w:t> </w:t>
      </w:r>
      <w:r>
        <w:rPr/>
        <w:t>reflects the actual value for the imported refined oil, given that this is the sector of interest. The benchmark statistics of this SAM as it relates to the various components are explained in the next chapter.</w:t>
      </w:r>
    </w:p>
    <w:p>
      <w:pPr>
        <w:spacing w:after="0" w:line="360" w:lineRule="auto"/>
        <w:jc w:val="both"/>
        <w:sectPr>
          <w:pgSz w:w="12240" w:h="15840"/>
          <w:pgMar w:header="0" w:footer="1015" w:top="1280" w:bottom="1200" w:left="60" w:right="0"/>
        </w:sectPr>
      </w:pPr>
    </w:p>
    <w:p>
      <w:pPr>
        <w:pStyle w:val="Heading2"/>
        <w:spacing w:line="360" w:lineRule="auto"/>
        <w:ind w:left="4573" w:right="4047" w:firstLine="763"/>
      </w:pPr>
      <w:bookmarkStart w:name="_TOC_250016" w:id="50"/>
      <w:r>
        <w:rPr/>
        <w:t>CHAPTER FIVE RESULTS</w:t>
      </w:r>
      <w:r>
        <w:rPr>
          <w:spacing w:val="-15"/>
        </w:rPr>
        <w:t> </w:t>
      </w:r>
      <w:r>
        <w:rPr/>
        <w:t>AND</w:t>
      </w:r>
      <w:r>
        <w:rPr>
          <w:spacing w:val="-15"/>
        </w:rPr>
        <w:t> </w:t>
      </w:r>
      <w:bookmarkEnd w:id="50"/>
      <w:r>
        <w:rPr/>
        <w:t>DISCUSSIONS</w:t>
      </w:r>
    </w:p>
    <w:p>
      <w:pPr>
        <w:pStyle w:val="BodyText"/>
        <w:spacing w:before="137"/>
        <w:rPr>
          <w:b/>
        </w:rPr>
      </w:pPr>
    </w:p>
    <w:p>
      <w:pPr>
        <w:pStyle w:val="Heading3"/>
        <w:numPr>
          <w:ilvl w:val="1"/>
          <w:numId w:val="21"/>
        </w:numPr>
        <w:tabs>
          <w:tab w:pos="2100" w:val="left" w:leader="none"/>
        </w:tabs>
        <w:spacing w:line="240" w:lineRule="auto" w:before="0" w:after="0"/>
        <w:ind w:left="2100" w:right="0" w:hanging="360"/>
        <w:jc w:val="both"/>
      </w:pPr>
      <w:bookmarkStart w:name="_TOC_250015" w:id="51"/>
      <w:bookmarkEnd w:id="51"/>
      <w:r>
        <w:rPr>
          <w:spacing w:val="-2"/>
        </w:rPr>
        <w:t>Preamble</w:t>
      </w:r>
    </w:p>
    <w:p>
      <w:pPr>
        <w:pStyle w:val="BodyText"/>
        <w:spacing w:line="360" w:lineRule="auto" w:before="132"/>
        <w:ind w:left="2100" w:right="1434"/>
        <w:jc w:val="both"/>
      </w:pPr>
      <w:r>
        <w:rPr/>
        <w:t>This chapter presents the results of the analysis and simulation in line with the objectives set for the study. It begins with the discussion of the benchmark statistics of the model, that is, the state of the economy at </w:t>
      </w:r>
      <w:r>
        <w:rPr>
          <w:i/>
        </w:rPr>
        <w:t>status quo </w:t>
      </w:r>
      <w:r>
        <w:rPr/>
        <w:t>before simulation scenarios were introduced.</w:t>
      </w:r>
      <w:r>
        <w:rPr>
          <w:spacing w:val="-1"/>
        </w:rPr>
        <w:t> </w:t>
      </w:r>
      <w:r>
        <w:rPr/>
        <w:t>The objective</w:t>
      </w:r>
      <w:r>
        <w:rPr>
          <w:spacing w:val="-2"/>
        </w:rPr>
        <w:t> </w:t>
      </w:r>
      <w:r>
        <w:rPr/>
        <w:t>of</w:t>
      </w:r>
      <w:r>
        <w:rPr>
          <w:spacing w:val="-2"/>
        </w:rPr>
        <w:t> </w:t>
      </w:r>
      <w:r>
        <w:rPr/>
        <w:t>the simulation</w:t>
      </w:r>
      <w:r>
        <w:rPr>
          <w:spacing w:val="-1"/>
        </w:rPr>
        <w:t> </w:t>
      </w:r>
      <w:r>
        <w:rPr/>
        <w:t>scenarios as</w:t>
      </w:r>
      <w:r>
        <w:rPr>
          <w:spacing w:val="-1"/>
        </w:rPr>
        <w:t> </w:t>
      </w:r>
      <w:r>
        <w:rPr/>
        <w:t>explained</w:t>
      </w:r>
      <w:r>
        <w:rPr>
          <w:spacing w:val="-1"/>
        </w:rPr>
        <w:t> </w:t>
      </w:r>
      <w:r>
        <w:rPr/>
        <w:t>in</w:t>
      </w:r>
      <w:r>
        <w:rPr>
          <w:spacing w:val="-1"/>
        </w:rPr>
        <w:t> </w:t>
      </w:r>
      <w:r>
        <w:rPr/>
        <w:t>the</w:t>
      </w:r>
      <w:r>
        <w:rPr>
          <w:spacing w:val="-2"/>
        </w:rPr>
        <w:t> </w:t>
      </w:r>
      <w:r>
        <w:rPr/>
        <w:t>previous</w:t>
      </w:r>
      <w:r>
        <w:rPr>
          <w:spacing w:val="-1"/>
        </w:rPr>
        <w:t> </w:t>
      </w:r>
      <w:r>
        <w:rPr/>
        <w:t>chapter centers on investigating the impacts that removing subsidy provided on petrol have on carbon emission levels in Nigeria. Thus, the results obtained from the simulation experiments are</w:t>
      </w:r>
      <w:r>
        <w:rPr>
          <w:spacing w:val="-1"/>
        </w:rPr>
        <w:t> </w:t>
      </w:r>
      <w:r>
        <w:rPr/>
        <w:t>discussed, focusing</w:t>
      </w:r>
      <w:r>
        <w:rPr>
          <w:spacing w:val="-1"/>
        </w:rPr>
        <w:t> </w:t>
      </w:r>
      <w:r>
        <w:rPr/>
        <w:t>on how removing fuel subsidy</w:t>
      </w:r>
      <w:r>
        <w:rPr>
          <w:spacing w:val="-4"/>
        </w:rPr>
        <w:t> </w:t>
      </w:r>
      <w:r>
        <w:rPr/>
        <w:t>transmits shock to the economy and influence the measure of environmental quality (CO</w:t>
      </w:r>
      <w:r>
        <w:rPr>
          <w:vertAlign w:val="subscript"/>
        </w:rPr>
        <w:t>2</w:t>
      </w:r>
      <w:r>
        <w:rPr>
          <w:vertAlign w:val="baseline"/>
        </w:rPr>
        <w:t>).</w:t>
      </w:r>
    </w:p>
    <w:p>
      <w:pPr>
        <w:pStyle w:val="BodyText"/>
        <w:spacing w:before="145"/>
      </w:pPr>
    </w:p>
    <w:p>
      <w:pPr>
        <w:pStyle w:val="Heading3"/>
        <w:numPr>
          <w:ilvl w:val="1"/>
          <w:numId w:val="21"/>
        </w:numPr>
        <w:tabs>
          <w:tab w:pos="2100" w:val="left" w:leader="none"/>
        </w:tabs>
        <w:spacing w:line="240" w:lineRule="auto" w:before="0" w:after="0"/>
        <w:ind w:left="2100" w:right="0" w:hanging="360"/>
        <w:jc w:val="both"/>
      </w:pPr>
      <w:bookmarkStart w:name="_TOC_250014" w:id="52"/>
      <w:r>
        <w:rPr/>
        <w:t>Benchmark</w:t>
      </w:r>
      <w:r>
        <w:rPr>
          <w:spacing w:val="-7"/>
        </w:rPr>
        <w:t> </w:t>
      </w:r>
      <w:bookmarkEnd w:id="52"/>
      <w:r>
        <w:rPr>
          <w:spacing w:val="-2"/>
        </w:rPr>
        <w:t>Statistics</w:t>
      </w:r>
    </w:p>
    <w:p>
      <w:pPr>
        <w:pStyle w:val="BodyText"/>
        <w:spacing w:line="360" w:lineRule="auto" w:before="132"/>
        <w:ind w:left="2100" w:right="1435"/>
        <w:jc w:val="both"/>
      </w:pPr>
      <w:r>
        <w:rPr/>
        <w:t>This section presents the overview of the structure of the Nigerian economy especially as it relates to production structure of the different sectors, factor shares, value added, trade pattern (import and export), optimising behaviour of agents (households, firms, government, rest of the world) as indicated in the SAM for the study. These statistics presents the state of the economy before any</w:t>
      </w:r>
      <w:r>
        <w:rPr>
          <w:spacing w:val="-2"/>
        </w:rPr>
        <w:t> </w:t>
      </w:r>
      <w:r>
        <w:rPr/>
        <w:t>shock or simulation is introduced. Table 5.1 shows the contribution of each of the re-aggregated sectors to GDP and their respective shares.</w:t>
      </w:r>
      <w:r>
        <w:rPr>
          <w:spacing w:val="-3"/>
        </w:rPr>
        <w:t> </w:t>
      </w:r>
      <w:r>
        <w:rPr/>
        <w:t>The</w:t>
      </w:r>
      <w:r>
        <w:rPr>
          <w:spacing w:val="-2"/>
        </w:rPr>
        <w:t> </w:t>
      </w:r>
      <w:r>
        <w:rPr/>
        <w:t>information</w:t>
      </w:r>
      <w:r>
        <w:rPr>
          <w:spacing w:val="-3"/>
        </w:rPr>
        <w:t> </w:t>
      </w:r>
      <w:r>
        <w:rPr/>
        <w:t>from</w:t>
      </w:r>
      <w:r>
        <w:rPr>
          <w:spacing w:val="-2"/>
        </w:rPr>
        <w:t> </w:t>
      </w:r>
      <w:r>
        <w:rPr/>
        <w:t>Table</w:t>
      </w:r>
      <w:r>
        <w:rPr>
          <w:spacing w:val="-4"/>
        </w:rPr>
        <w:t> </w:t>
      </w:r>
      <w:r>
        <w:rPr/>
        <w:t>5.1</w:t>
      </w:r>
      <w:r>
        <w:rPr>
          <w:spacing w:val="-3"/>
        </w:rPr>
        <w:t> </w:t>
      </w:r>
      <w:r>
        <w:rPr/>
        <w:t>as</w:t>
      </w:r>
      <w:r>
        <w:rPr>
          <w:spacing w:val="-1"/>
        </w:rPr>
        <w:t> </w:t>
      </w:r>
      <w:r>
        <w:rPr/>
        <w:t>contained</w:t>
      </w:r>
      <w:r>
        <w:rPr>
          <w:spacing w:val="-3"/>
        </w:rPr>
        <w:t> </w:t>
      </w:r>
      <w:r>
        <w:rPr/>
        <w:t>in</w:t>
      </w:r>
      <w:r>
        <w:rPr>
          <w:spacing w:val="-3"/>
        </w:rPr>
        <w:t> </w:t>
      </w:r>
      <w:r>
        <w:rPr/>
        <w:t>the</w:t>
      </w:r>
      <w:r>
        <w:rPr>
          <w:spacing w:val="-4"/>
        </w:rPr>
        <w:t> </w:t>
      </w:r>
      <w:r>
        <w:rPr/>
        <w:t>2006</w:t>
      </w:r>
      <w:r>
        <w:rPr>
          <w:spacing w:val="-2"/>
        </w:rPr>
        <w:t> </w:t>
      </w:r>
      <w:r>
        <w:rPr/>
        <w:t>Nigerian SAM</w:t>
      </w:r>
      <w:r>
        <w:rPr>
          <w:spacing w:val="-3"/>
        </w:rPr>
        <w:t> </w:t>
      </w:r>
      <w:r>
        <w:rPr/>
        <w:t>show</w:t>
      </w:r>
      <w:r>
        <w:rPr>
          <w:spacing w:val="-3"/>
        </w:rPr>
        <w:t> </w:t>
      </w:r>
      <w:r>
        <w:rPr/>
        <w:t>that the</w:t>
      </w:r>
      <w:r>
        <w:rPr>
          <w:spacing w:val="-2"/>
        </w:rPr>
        <w:t> </w:t>
      </w:r>
      <w:r>
        <w:rPr/>
        <w:t>crude oil</w:t>
      </w:r>
      <w:r>
        <w:rPr>
          <w:spacing w:val="3"/>
        </w:rPr>
        <w:t> </w:t>
      </w:r>
      <w:r>
        <w:rPr/>
        <w:t>(oil</w:t>
      </w:r>
      <w:r>
        <w:rPr>
          <w:spacing w:val="1"/>
        </w:rPr>
        <w:t> </w:t>
      </w:r>
      <w:r>
        <w:rPr/>
        <w:t>and</w:t>
      </w:r>
      <w:r>
        <w:rPr>
          <w:spacing w:val="2"/>
        </w:rPr>
        <w:t> </w:t>
      </w:r>
      <w:r>
        <w:rPr/>
        <w:t>gas</w:t>
      </w:r>
      <w:r>
        <w:rPr>
          <w:spacing w:val="3"/>
        </w:rPr>
        <w:t> </w:t>
      </w:r>
      <w:r>
        <w:rPr/>
        <w:t>and</w:t>
      </w:r>
      <w:r>
        <w:rPr>
          <w:spacing w:val="2"/>
        </w:rPr>
        <w:t> </w:t>
      </w:r>
      <w:r>
        <w:rPr/>
        <w:t>mining</w:t>
      </w:r>
      <w:r>
        <w:rPr>
          <w:spacing w:val="-1"/>
        </w:rPr>
        <w:t> </w:t>
      </w:r>
      <w:r>
        <w:rPr/>
        <w:t>activities)</w:t>
      </w:r>
      <w:r>
        <w:rPr>
          <w:spacing w:val="1"/>
        </w:rPr>
        <w:t> </w:t>
      </w:r>
      <w:r>
        <w:rPr/>
        <w:t>has</w:t>
      </w:r>
      <w:r>
        <w:rPr>
          <w:spacing w:val="1"/>
        </w:rPr>
        <w:t> </w:t>
      </w:r>
      <w:r>
        <w:rPr/>
        <w:t>the</w:t>
      </w:r>
      <w:r>
        <w:rPr>
          <w:spacing w:val="1"/>
        </w:rPr>
        <w:t> </w:t>
      </w:r>
      <w:r>
        <w:rPr/>
        <w:t>largest</w:t>
      </w:r>
      <w:r>
        <w:rPr>
          <w:spacing w:val="1"/>
        </w:rPr>
        <w:t> </w:t>
      </w:r>
      <w:r>
        <w:rPr/>
        <w:t>share</w:t>
      </w:r>
      <w:r>
        <w:rPr>
          <w:spacing w:val="1"/>
        </w:rPr>
        <w:t> </w:t>
      </w:r>
      <w:r>
        <w:rPr/>
        <w:t>of</w:t>
      </w:r>
      <w:r>
        <w:rPr>
          <w:spacing w:val="2"/>
        </w:rPr>
        <w:t> </w:t>
      </w:r>
      <w:r>
        <w:rPr/>
        <w:t>GDP</w:t>
      </w:r>
      <w:r>
        <w:rPr>
          <w:spacing w:val="2"/>
        </w:rPr>
        <w:t> </w:t>
      </w:r>
      <w:r>
        <w:rPr/>
        <w:t>in</w:t>
      </w:r>
      <w:r>
        <w:rPr>
          <w:spacing w:val="1"/>
        </w:rPr>
        <w:t> </w:t>
      </w:r>
      <w:r>
        <w:rPr/>
        <w:t>2006</w:t>
      </w:r>
      <w:r>
        <w:rPr>
          <w:spacing w:val="2"/>
        </w:rPr>
        <w:t> </w:t>
      </w:r>
      <w:r>
        <w:rPr>
          <w:spacing w:val="-4"/>
        </w:rPr>
        <w:t>with</w:t>
      </w:r>
    </w:p>
    <w:p>
      <w:pPr>
        <w:pStyle w:val="BodyText"/>
        <w:spacing w:line="360" w:lineRule="auto" w:before="1"/>
        <w:ind w:left="2100" w:right="1437"/>
        <w:jc w:val="both"/>
      </w:pPr>
      <w:r>
        <w:rPr/>
        <w:t>₦6,887,581,000 at 34.60 percent, closely followed by the agricultural sector (29.70 percent). In</w:t>
      </w:r>
      <w:r>
        <w:rPr>
          <w:spacing w:val="-1"/>
        </w:rPr>
        <w:t> </w:t>
      </w:r>
      <w:r>
        <w:rPr/>
        <w:t>other</w:t>
      </w:r>
      <w:r>
        <w:rPr>
          <w:spacing w:val="-2"/>
        </w:rPr>
        <w:t> </w:t>
      </w:r>
      <w:r>
        <w:rPr/>
        <w:t>words,</w:t>
      </w:r>
      <w:r>
        <w:rPr>
          <w:spacing w:val="-2"/>
        </w:rPr>
        <w:t> </w:t>
      </w:r>
      <w:r>
        <w:rPr/>
        <w:t>the</w:t>
      </w:r>
      <w:r>
        <w:rPr>
          <w:spacing w:val="-2"/>
        </w:rPr>
        <w:t> </w:t>
      </w:r>
      <w:r>
        <w:rPr/>
        <w:t>energy</w:t>
      </w:r>
      <w:r>
        <w:rPr>
          <w:spacing w:val="-9"/>
        </w:rPr>
        <w:t> </w:t>
      </w:r>
      <w:r>
        <w:rPr/>
        <w:t>sector</w:t>
      </w:r>
      <w:r>
        <w:rPr>
          <w:spacing w:val="-2"/>
        </w:rPr>
        <w:t> </w:t>
      </w:r>
      <w:r>
        <w:rPr/>
        <w:t>(Petroleum</w:t>
      </w:r>
      <w:r>
        <w:rPr>
          <w:spacing w:val="-1"/>
        </w:rPr>
        <w:t> </w:t>
      </w:r>
      <w:r>
        <w:rPr/>
        <w:t>and</w:t>
      </w:r>
      <w:r>
        <w:rPr>
          <w:spacing w:val="-1"/>
        </w:rPr>
        <w:t> </w:t>
      </w:r>
      <w:r>
        <w:rPr/>
        <w:t>Refined</w:t>
      </w:r>
      <w:r>
        <w:rPr>
          <w:spacing w:val="-1"/>
        </w:rPr>
        <w:t> </w:t>
      </w:r>
      <w:r>
        <w:rPr/>
        <w:t>oil)</w:t>
      </w:r>
      <w:r>
        <w:rPr>
          <w:spacing w:val="-2"/>
        </w:rPr>
        <w:t> </w:t>
      </w:r>
      <w:r>
        <w:rPr/>
        <w:t>jointly</w:t>
      </w:r>
      <w:r>
        <w:rPr>
          <w:spacing w:val="-6"/>
        </w:rPr>
        <w:t> </w:t>
      </w:r>
      <w:r>
        <w:rPr/>
        <w:t>contributes about 34.89 percent while the non-energy sector contributes the remaining 65.11 percent for the year 2006. This explains the strategic importance of the energy sector in contributing to GDP, foreign exchange as well as government revenue.</w:t>
      </w:r>
    </w:p>
    <w:p>
      <w:pPr>
        <w:spacing w:after="0" w:line="360" w:lineRule="auto"/>
        <w:jc w:val="both"/>
        <w:sectPr>
          <w:pgSz w:w="12240" w:h="15840"/>
          <w:pgMar w:header="0" w:footer="1015" w:top="1280" w:bottom="1200" w:left="60" w:right="0"/>
        </w:sectPr>
      </w:pPr>
    </w:p>
    <w:p>
      <w:pPr>
        <w:pStyle w:val="Heading3"/>
        <w:spacing w:before="70"/>
        <w:ind w:left="2520"/>
        <w:jc w:val="left"/>
      </w:pPr>
      <w:r>
        <w:rPr/>
        <w:t>Table</w:t>
      </w:r>
      <w:r>
        <w:rPr>
          <w:spacing w:val="-1"/>
        </w:rPr>
        <w:t> </w:t>
      </w:r>
      <w:r>
        <w:rPr/>
        <w:t>5.1:</w:t>
      </w:r>
      <w:r>
        <w:rPr>
          <w:spacing w:val="-2"/>
        </w:rPr>
        <w:t> </w:t>
      </w:r>
      <w:r>
        <w:rPr/>
        <w:t>Re-aggregated</w:t>
      </w:r>
      <w:r>
        <w:rPr>
          <w:spacing w:val="-1"/>
        </w:rPr>
        <w:t> </w:t>
      </w:r>
      <w:r>
        <w:rPr/>
        <w:t>SAM</w:t>
      </w:r>
      <w:r>
        <w:rPr>
          <w:spacing w:val="-3"/>
        </w:rPr>
        <w:t> </w:t>
      </w:r>
      <w:r>
        <w:rPr/>
        <w:t>and</w:t>
      </w:r>
      <w:r>
        <w:rPr>
          <w:spacing w:val="-1"/>
        </w:rPr>
        <w:t> </w:t>
      </w:r>
      <w:r>
        <w:rPr/>
        <w:t>their</w:t>
      </w:r>
      <w:r>
        <w:rPr>
          <w:spacing w:val="-1"/>
        </w:rPr>
        <w:t> </w:t>
      </w:r>
      <w:r>
        <w:rPr/>
        <w:t>share</w:t>
      </w:r>
      <w:r>
        <w:rPr>
          <w:spacing w:val="-2"/>
        </w:rPr>
        <w:t> </w:t>
      </w:r>
      <w:r>
        <w:rPr/>
        <w:t>of </w:t>
      </w:r>
      <w:r>
        <w:rPr>
          <w:spacing w:val="-5"/>
        </w:rPr>
        <w:t>GDP</w:t>
      </w:r>
    </w:p>
    <w:p>
      <w:pPr>
        <w:pStyle w:val="BodyText"/>
        <w:rPr>
          <w:b/>
          <w:sz w:val="12"/>
        </w:rPr>
      </w:pPr>
    </w:p>
    <w:tbl>
      <w:tblPr>
        <w:tblW w:w="0" w:type="auto"/>
        <w:jc w:val="left"/>
        <w:tblInd w:w="2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4"/>
        <w:gridCol w:w="2163"/>
        <w:gridCol w:w="1413"/>
        <w:gridCol w:w="2214"/>
      </w:tblGrid>
      <w:tr>
        <w:trPr>
          <w:trHeight w:val="414" w:hRule="atLeast"/>
        </w:trPr>
        <w:tc>
          <w:tcPr>
            <w:tcW w:w="1384" w:type="dxa"/>
            <w:tcBorders>
              <w:top w:val="single" w:sz="8" w:space="0" w:color="000000"/>
              <w:bottom w:val="single" w:sz="8" w:space="0" w:color="000000"/>
            </w:tcBorders>
          </w:tcPr>
          <w:p>
            <w:pPr>
              <w:pStyle w:val="TableParagraph"/>
              <w:spacing w:line="270" w:lineRule="exact"/>
              <w:ind w:left="108"/>
              <w:rPr>
                <w:sz w:val="24"/>
              </w:rPr>
            </w:pPr>
            <w:r>
              <w:rPr>
                <w:sz w:val="24"/>
              </w:rPr>
              <w:t>Code</w:t>
            </w:r>
            <w:r>
              <w:rPr>
                <w:spacing w:val="-3"/>
                <w:sz w:val="24"/>
              </w:rPr>
              <w:t> </w:t>
            </w:r>
            <w:r>
              <w:rPr>
                <w:spacing w:val="-4"/>
                <w:sz w:val="24"/>
              </w:rPr>
              <w:t>Name</w:t>
            </w:r>
          </w:p>
        </w:tc>
        <w:tc>
          <w:tcPr>
            <w:tcW w:w="2163" w:type="dxa"/>
            <w:tcBorders>
              <w:top w:val="single" w:sz="8" w:space="0" w:color="000000"/>
              <w:bottom w:val="single" w:sz="8" w:space="0" w:color="000000"/>
            </w:tcBorders>
          </w:tcPr>
          <w:p>
            <w:pPr>
              <w:pStyle w:val="TableParagraph"/>
              <w:spacing w:line="270" w:lineRule="exact"/>
              <w:ind w:left="138"/>
              <w:rPr>
                <w:sz w:val="24"/>
              </w:rPr>
            </w:pPr>
            <w:r>
              <w:rPr>
                <w:sz w:val="24"/>
              </w:rPr>
              <w:t>Sector</w:t>
            </w:r>
            <w:r>
              <w:rPr>
                <w:spacing w:val="-4"/>
                <w:sz w:val="24"/>
              </w:rPr>
              <w:t> </w:t>
            </w:r>
            <w:r>
              <w:rPr>
                <w:spacing w:val="-2"/>
                <w:sz w:val="24"/>
              </w:rPr>
              <w:t>Description</w:t>
            </w:r>
          </w:p>
        </w:tc>
        <w:tc>
          <w:tcPr>
            <w:tcW w:w="1413" w:type="dxa"/>
            <w:tcBorders>
              <w:top w:val="single" w:sz="8" w:space="0" w:color="000000"/>
              <w:bottom w:val="single" w:sz="8" w:space="0" w:color="000000"/>
            </w:tcBorders>
          </w:tcPr>
          <w:p>
            <w:pPr>
              <w:pStyle w:val="TableParagraph"/>
              <w:spacing w:line="270" w:lineRule="exact"/>
              <w:ind w:left="109"/>
              <w:rPr>
                <w:sz w:val="24"/>
              </w:rPr>
            </w:pPr>
            <w:r>
              <w:rPr>
                <w:spacing w:val="-2"/>
                <w:sz w:val="24"/>
              </w:rPr>
              <w:t>GDP(₦‟m)</w:t>
            </w:r>
          </w:p>
        </w:tc>
        <w:tc>
          <w:tcPr>
            <w:tcW w:w="2214" w:type="dxa"/>
            <w:tcBorders>
              <w:top w:val="single" w:sz="8" w:space="0" w:color="000000"/>
              <w:bottom w:val="single" w:sz="8" w:space="0" w:color="000000"/>
            </w:tcBorders>
          </w:tcPr>
          <w:p>
            <w:pPr>
              <w:pStyle w:val="TableParagraph"/>
              <w:spacing w:line="270" w:lineRule="exact"/>
              <w:ind w:left="224"/>
              <w:rPr>
                <w:sz w:val="24"/>
              </w:rPr>
            </w:pPr>
            <w:r>
              <w:rPr>
                <w:sz w:val="24"/>
              </w:rPr>
              <w:t>Share</w:t>
            </w:r>
            <w:r>
              <w:rPr>
                <w:spacing w:val="-5"/>
                <w:sz w:val="24"/>
              </w:rPr>
              <w:t> </w:t>
            </w:r>
            <w:r>
              <w:rPr>
                <w:sz w:val="24"/>
              </w:rPr>
              <w:t>of</w:t>
            </w:r>
            <w:r>
              <w:rPr>
                <w:spacing w:val="-1"/>
                <w:sz w:val="24"/>
              </w:rPr>
              <w:t> </w:t>
            </w:r>
            <w:r>
              <w:rPr>
                <w:sz w:val="24"/>
              </w:rPr>
              <w:t>GDP</w:t>
            </w:r>
            <w:r>
              <w:rPr>
                <w:spacing w:val="-1"/>
                <w:sz w:val="24"/>
              </w:rPr>
              <w:t> </w:t>
            </w:r>
            <w:r>
              <w:rPr>
                <w:spacing w:val="-5"/>
                <w:sz w:val="24"/>
              </w:rPr>
              <w:t>(%)</w:t>
            </w:r>
          </w:p>
        </w:tc>
      </w:tr>
      <w:tr>
        <w:trPr>
          <w:trHeight w:val="414" w:hRule="atLeast"/>
        </w:trPr>
        <w:tc>
          <w:tcPr>
            <w:tcW w:w="1384" w:type="dxa"/>
            <w:tcBorders>
              <w:top w:val="single" w:sz="8" w:space="0" w:color="000000"/>
            </w:tcBorders>
            <w:shd w:val="clear" w:color="auto" w:fill="C0C0C0"/>
          </w:tcPr>
          <w:p>
            <w:pPr>
              <w:pStyle w:val="TableParagraph"/>
              <w:spacing w:line="275" w:lineRule="exact"/>
              <w:ind w:left="108"/>
              <w:rPr>
                <w:b/>
                <w:sz w:val="24"/>
              </w:rPr>
            </w:pPr>
            <w:r>
              <w:rPr>
                <w:b/>
                <w:spacing w:val="-5"/>
                <w:sz w:val="24"/>
              </w:rPr>
              <w:t>AGR</w:t>
            </w:r>
          </w:p>
        </w:tc>
        <w:tc>
          <w:tcPr>
            <w:tcW w:w="2163" w:type="dxa"/>
            <w:tcBorders>
              <w:top w:val="single" w:sz="8" w:space="0" w:color="000000"/>
            </w:tcBorders>
            <w:shd w:val="clear" w:color="auto" w:fill="C0C0C0"/>
          </w:tcPr>
          <w:p>
            <w:pPr>
              <w:pStyle w:val="TableParagraph"/>
              <w:spacing w:line="270" w:lineRule="exact"/>
              <w:ind w:left="138"/>
              <w:rPr>
                <w:sz w:val="24"/>
              </w:rPr>
            </w:pPr>
            <w:r>
              <w:rPr>
                <w:spacing w:val="-2"/>
                <w:sz w:val="24"/>
              </w:rPr>
              <w:t>Agriculture</w:t>
            </w:r>
          </w:p>
        </w:tc>
        <w:tc>
          <w:tcPr>
            <w:tcW w:w="1413" w:type="dxa"/>
            <w:tcBorders>
              <w:top w:val="single" w:sz="8" w:space="0" w:color="000000"/>
            </w:tcBorders>
            <w:shd w:val="clear" w:color="auto" w:fill="C0C0C0"/>
          </w:tcPr>
          <w:p>
            <w:pPr>
              <w:pStyle w:val="TableParagraph"/>
              <w:spacing w:line="270" w:lineRule="exact"/>
              <w:ind w:left="109"/>
              <w:rPr>
                <w:sz w:val="24"/>
              </w:rPr>
            </w:pPr>
            <w:r>
              <w:rPr>
                <w:spacing w:val="-2"/>
                <w:sz w:val="24"/>
              </w:rPr>
              <w:t>5,913,648</w:t>
            </w:r>
          </w:p>
        </w:tc>
        <w:tc>
          <w:tcPr>
            <w:tcW w:w="2214" w:type="dxa"/>
            <w:tcBorders>
              <w:top w:val="single" w:sz="8" w:space="0" w:color="000000"/>
            </w:tcBorders>
            <w:shd w:val="clear" w:color="auto" w:fill="C0C0C0"/>
          </w:tcPr>
          <w:p>
            <w:pPr>
              <w:pStyle w:val="TableParagraph"/>
              <w:spacing w:line="270" w:lineRule="exact"/>
              <w:ind w:left="224"/>
              <w:rPr>
                <w:sz w:val="24"/>
              </w:rPr>
            </w:pPr>
            <w:r>
              <w:rPr>
                <w:spacing w:val="-2"/>
                <w:sz w:val="24"/>
              </w:rPr>
              <w:t>29.70</w:t>
            </w:r>
          </w:p>
        </w:tc>
      </w:tr>
      <w:tr>
        <w:trPr>
          <w:trHeight w:val="412" w:hRule="atLeast"/>
        </w:trPr>
        <w:tc>
          <w:tcPr>
            <w:tcW w:w="1384" w:type="dxa"/>
          </w:tcPr>
          <w:p>
            <w:pPr>
              <w:pStyle w:val="TableParagraph"/>
              <w:spacing w:line="275" w:lineRule="exact"/>
              <w:ind w:left="108"/>
              <w:rPr>
                <w:b/>
                <w:sz w:val="24"/>
              </w:rPr>
            </w:pPr>
            <w:r>
              <w:rPr>
                <w:b/>
                <w:spacing w:val="-5"/>
                <w:sz w:val="24"/>
              </w:rPr>
              <w:t>MFC</w:t>
            </w:r>
          </w:p>
        </w:tc>
        <w:tc>
          <w:tcPr>
            <w:tcW w:w="2163" w:type="dxa"/>
          </w:tcPr>
          <w:p>
            <w:pPr>
              <w:pStyle w:val="TableParagraph"/>
              <w:spacing w:line="270" w:lineRule="exact"/>
              <w:ind w:left="138"/>
              <w:rPr>
                <w:sz w:val="24"/>
              </w:rPr>
            </w:pPr>
            <w:r>
              <w:rPr>
                <w:spacing w:val="-2"/>
                <w:sz w:val="24"/>
              </w:rPr>
              <w:t>Manufacturing</w:t>
            </w:r>
          </w:p>
        </w:tc>
        <w:tc>
          <w:tcPr>
            <w:tcW w:w="1413" w:type="dxa"/>
          </w:tcPr>
          <w:p>
            <w:pPr>
              <w:pStyle w:val="TableParagraph"/>
              <w:spacing w:line="270" w:lineRule="exact"/>
              <w:ind w:left="109"/>
              <w:rPr>
                <w:sz w:val="24"/>
              </w:rPr>
            </w:pPr>
            <w:r>
              <w:rPr>
                <w:spacing w:val="-2"/>
                <w:sz w:val="24"/>
              </w:rPr>
              <w:t>1,315,588</w:t>
            </w:r>
          </w:p>
        </w:tc>
        <w:tc>
          <w:tcPr>
            <w:tcW w:w="2214" w:type="dxa"/>
          </w:tcPr>
          <w:p>
            <w:pPr>
              <w:pStyle w:val="TableParagraph"/>
              <w:spacing w:line="270" w:lineRule="exact"/>
              <w:ind w:left="224"/>
              <w:rPr>
                <w:sz w:val="24"/>
              </w:rPr>
            </w:pPr>
            <w:r>
              <w:rPr>
                <w:spacing w:val="-4"/>
                <w:sz w:val="24"/>
              </w:rPr>
              <w:t>6.61</w:t>
            </w:r>
          </w:p>
        </w:tc>
      </w:tr>
      <w:tr>
        <w:trPr>
          <w:trHeight w:val="415" w:hRule="atLeast"/>
        </w:trPr>
        <w:tc>
          <w:tcPr>
            <w:tcW w:w="1384" w:type="dxa"/>
            <w:shd w:val="clear" w:color="auto" w:fill="C0C0C0"/>
          </w:tcPr>
          <w:p>
            <w:pPr>
              <w:pStyle w:val="TableParagraph"/>
              <w:spacing w:line="275" w:lineRule="exact"/>
              <w:ind w:left="108"/>
              <w:rPr>
                <w:b/>
                <w:sz w:val="24"/>
              </w:rPr>
            </w:pPr>
            <w:r>
              <w:rPr>
                <w:b/>
                <w:spacing w:val="-5"/>
                <w:sz w:val="24"/>
              </w:rPr>
              <w:t>PET</w:t>
            </w:r>
          </w:p>
        </w:tc>
        <w:tc>
          <w:tcPr>
            <w:tcW w:w="2163" w:type="dxa"/>
            <w:shd w:val="clear" w:color="auto" w:fill="C0C0C0"/>
          </w:tcPr>
          <w:p>
            <w:pPr>
              <w:pStyle w:val="TableParagraph"/>
              <w:spacing w:line="270" w:lineRule="exact"/>
              <w:ind w:left="138"/>
              <w:rPr>
                <w:sz w:val="24"/>
              </w:rPr>
            </w:pPr>
            <w:r>
              <w:rPr>
                <w:sz w:val="24"/>
              </w:rPr>
              <w:t>Crude</w:t>
            </w:r>
            <w:r>
              <w:rPr>
                <w:spacing w:val="-2"/>
                <w:sz w:val="24"/>
              </w:rPr>
              <w:t> Petroleum</w:t>
            </w:r>
          </w:p>
        </w:tc>
        <w:tc>
          <w:tcPr>
            <w:tcW w:w="1413" w:type="dxa"/>
            <w:shd w:val="clear" w:color="auto" w:fill="C0C0C0"/>
          </w:tcPr>
          <w:p>
            <w:pPr>
              <w:pStyle w:val="TableParagraph"/>
              <w:spacing w:line="270" w:lineRule="exact"/>
              <w:ind w:left="109"/>
              <w:rPr>
                <w:sz w:val="24"/>
              </w:rPr>
            </w:pPr>
            <w:r>
              <w:rPr>
                <w:spacing w:val="-2"/>
                <w:sz w:val="24"/>
              </w:rPr>
              <w:t>6,887,581</w:t>
            </w:r>
          </w:p>
        </w:tc>
        <w:tc>
          <w:tcPr>
            <w:tcW w:w="2214" w:type="dxa"/>
            <w:shd w:val="clear" w:color="auto" w:fill="C0C0C0"/>
          </w:tcPr>
          <w:p>
            <w:pPr>
              <w:pStyle w:val="TableParagraph"/>
              <w:spacing w:line="270" w:lineRule="exact"/>
              <w:ind w:left="224"/>
              <w:rPr>
                <w:sz w:val="24"/>
              </w:rPr>
            </w:pPr>
            <w:r>
              <w:rPr>
                <w:spacing w:val="-2"/>
                <w:sz w:val="24"/>
              </w:rPr>
              <w:t>34.60</w:t>
            </w:r>
          </w:p>
        </w:tc>
      </w:tr>
      <w:tr>
        <w:trPr>
          <w:trHeight w:val="412" w:hRule="atLeast"/>
        </w:trPr>
        <w:tc>
          <w:tcPr>
            <w:tcW w:w="1384" w:type="dxa"/>
          </w:tcPr>
          <w:p>
            <w:pPr>
              <w:pStyle w:val="TableParagraph"/>
              <w:spacing w:line="275" w:lineRule="exact"/>
              <w:ind w:left="108"/>
              <w:rPr>
                <w:b/>
                <w:sz w:val="24"/>
              </w:rPr>
            </w:pPr>
            <w:r>
              <w:rPr>
                <w:b/>
                <w:spacing w:val="-4"/>
                <w:sz w:val="24"/>
              </w:rPr>
              <w:t>ROIL</w:t>
            </w:r>
          </w:p>
        </w:tc>
        <w:tc>
          <w:tcPr>
            <w:tcW w:w="2163" w:type="dxa"/>
          </w:tcPr>
          <w:p>
            <w:pPr>
              <w:pStyle w:val="TableParagraph"/>
              <w:spacing w:line="270" w:lineRule="exact"/>
              <w:ind w:left="138"/>
              <w:rPr>
                <w:sz w:val="24"/>
              </w:rPr>
            </w:pPr>
            <w:r>
              <w:rPr>
                <w:sz w:val="24"/>
              </w:rPr>
              <w:t>Refined</w:t>
            </w:r>
            <w:r>
              <w:rPr>
                <w:spacing w:val="-3"/>
                <w:sz w:val="24"/>
              </w:rPr>
              <w:t> </w:t>
            </w:r>
            <w:r>
              <w:rPr>
                <w:spacing w:val="-5"/>
                <w:sz w:val="24"/>
              </w:rPr>
              <w:t>oil</w:t>
            </w:r>
          </w:p>
        </w:tc>
        <w:tc>
          <w:tcPr>
            <w:tcW w:w="1413" w:type="dxa"/>
          </w:tcPr>
          <w:p>
            <w:pPr>
              <w:pStyle w:val="TableParagraph"/>
              <w:spacing w:line="270" w:lineRule="exact"/>
              <w:ind w:left="109"/>
              <w:rPr>
                <w:sz w:val="24"/>
              </w:rPr>
            </w:pPr>
            <w:r>
              <w:rPr>
                <w:spacing w:val="-2"/>
                <w:sz w:val="24"/>
              </w:rPr>
              <w:t>58,157</w:t>
            </w:r>
          </w:p>
        </w:tc>
        <w:tc>
          <w:tcPr>
            <w:tcW w:w="2214" w:type="dxa"/>
          </w:tcPr>
          <w:p>
            <w:pPr>
              <w:pStyle w:val="TableParagraph"/>
              <w:spacing w:line="270" w:lineRule="exact"/>
              <w:ind w:left="224"/>
              <w:rPr>
                <w:sz w:val="24"/>
              </w:rPr>
            </w:pPr>
            <w:r>
              <w:rPr>
                <w:spacing w:val="-4"/>
                <w:sz w:val="24"/>
              </w:rPr>
              <w:t>0.29</w:t>
            </w:r>
          </w:p>
        </w:tc>
      </w:tr>
      <w:tr>
        <w:trPr>
          <w:trHeight w:val="415" w:hRule="atLeast"/>
        </w:trPr>
        <w:tc>
          <w:tcPr>
            <w:tcW w:w="1384" w:type="dxa"/>
            <w:shd w:val="clear" w:color="auto" w:fill="C0C0C0"/>
          </w:tcPr>
          <w:p>
            <w:pPr>
              <w:pStyle w:val="TableParagraph"/>
              <w:spacing w:line="275" w:lineRule="exact"/>
              <w:ind w:left="108"/>
              <w:rPr>
                <w:b/>
                <w:sz w:val="24"/>
              </w:rPr>
            </w:pPr>
            <w:r>
              <w:rPr>
                <w:b/>
                <w:spacing w:val="-2"/>
                <w:sz w:val="24"/>
              </w:rPr>
              <w:t>RTRANS</w:t>
            </w:r>
          </w:p>
        </w:tc>
        <w:tc>
          <w:tcPr>
            <w:tcW w:w="2163" w:type="dxa"/>
            <w:shd w:val="clear" w:color="auto" w:fill="C0C0C0"/>
          </w:tcPr>
          <w:p>
            <w:pPr>
              <w:pStyle w:val="TableParagraph"/>
              <w:spacing w:line="270" w:lineRule="exact"/>
              <w:ind w:left="138"/>
              <w:rPr>
                <w:sz w:val="24"/>
              </w:rPr>
            </w:pPr>
            <w:r>
              <w:rPr>
                <w:sz w:val="24"/>
              </w:rPr>
              <w:t>Road</w:t>
            </w:r>
            <w:r>
              <w:rPr>
                <w:spacing w:val="-1"/>
                <w:sz w:val="24"/>
              </w:rPr>
              <w:t> </w:t>
            </w:r>
            <w:r>
              <w:rPr>
                <w:spacing w:val="-2"/>
                <w:sz w:val="24"/>
              </w:rPr>
              <w:t>transport</w:t>
            </w:r>
          </w:p>
        </w:tc>
        <w:tc>
          <w:tcPr>
            <w:tcW w:w="1413" w:type="dxa"/>
            <w:shd w:val="clear" w:color="auto" w:fill="C0C0C0"/>
          </w:tcPr>
          <w:p>
            <w:pPr>
              <w:pStyle w:val="TableParagraph"/>
              <w:spacing w:line="270" w:lineRule="exact"/>
              <w:ind w:left="109"/>
              <w:rPr>
                <w:sz w:val="24"/>
              </w:rPr>
            </w:pPr>
            <w:r>
              <w:rPr>
                <w:spacing w:val="-2"/>
                <w:sz w:val="24"/>
              </w:rPr>
              <w:t>446,506</w:t>
            </w:r>
          </w:p>
        </w:tc>
        <w:tc>
          <w:tcPr>
            <w:tcW w:w="2214" w:type="dxa"/>
            <w:shd w:val="clear" w:color="auto" w:fill="C0C0C0"/>
          </w:tcPr>
          <w:p>
            <w:pPr>
              <w:pStyle w:val="TableParagraph"/>
              <w:spacing w:line="270" w:lineRule="exact"/>
              <w:ind w:left="224"/>
              <w:rPr>
                <w:sz w:val="24"/>
              </w:rPr>
            </w:pPr>
            <w:r>
              <w:rPr>
                <w:spacing w:val="-4"/>
                <w:sz w:val="24"/>
              </w:rPr>
              <w:t>2.24</w:t>
            </w:r>
          </w:p>
        </w:tc>
      </w:tr>
      <w:tr>
        <w:trPr>
          <w:trHeight w:val="412" w:hRule="atLeast"/>
        </w:trPr>
        <w:tc>
          <w:tcPr>
            <w:tcW w:w="1384" w:type="dxa"/>
          </w:tcPr>
          <w:p>
            <w:pPr>
              <w:pStyle w:val="TableParagraph"/>
              <w:spacing w:line="275" w:lineRule="exact"/>
              <w:ind w:left="108"/>
              <w:rPr>
                <w:b/>
                <w:sz w:val="24"/>
              </w:rPr>
            </w:pPr>
            <w:r>
              <w:rPr>
                <w:b/>
                <w:spacing w:val="-4"/>
                <w:sz w:val="24"/>
              </w:rPr>
              <w:t>UTIL</w:t>
            </w:r>
          </w:p>
        </w:tc>
        <w:tc>
          <w:tcPr>
            <w:tcW w:w="2163" w:type="dxa"/>
          </w:tcPr>
          <w:p>
            <w:pPr>
              <w:pStyle w:val="TableParagraph"/>
              <w:spacing w:line="270" w:lineRule="exact"/>
              <w:ind w:left="138"/>
              <w:rPr>
                <w:sz w:val="24"/>
              </w:rPr>
            </w:pPr>
            <w:r>
              <w:rPr>
                <w:spacing w:val="-2"/>
                <w:sz w:val="24"/>
              </w:rPr>
              <w:t>Utility</w:t>
            </w:r>
          </w:p>
        </w:tc>
        <w:tc>
          <w:tcPr>
            <w:tcW w:w="1413" w:type="dxa"/>
          </w:tcPr>
          <w:p>
            <w:pPr>
              <w:pStyle w:val="TableParagraph"/>
              <w:spacing w:line="270" w:lineRule="exact"/>
              <w:ind w:left="109"/>
              <w:rPr>
                <w:sz w:val="24"/>
              </w:rPr>
            </w:pPr>
            <w:r>
              <w:rPr>
                <w:spacing w:val="-2"/>
                <w:sz w:val="24"/>
              </w:rPr>
              <w:t>624,578</w:t>
            </w:r>
          </w:p>
        </w:tc>
        <w:tc>
          <w:tcPr>
            <w:tcW w:w="2214" w:type="dxa"/>
          </w:tcPr>
          <w:p>
            <w:pPr>
              <w:pStyle w:val="TableParagraph"/>
              <w:spacing w:line="270" w:lineRule="exact"/>
              <w:ind w:left="224"/>
              <w:rPr>
                <w:sz w:val="24"/>
              </w:rPr>
            </w:pPr>
            <w:r>
              <w:rPr>
                <w:spacing w:val="-4"/>
                <w:sz w:val="24"/>
              </w:rPr>
              <w:t>3.14</w:t>
            </w:r>
          </w:p>
        </w:tc>
      </w:tr>
      <w:tr>
        <w:trPr>
          <w:trHeight w:val="415" w:hRule="atLeast"/>
        </w:trPr>
        <w:tc>
          <w:tcPr>
            <w:tcW w:w="1384" w:type="dxa"/>
            <w:shd w:val="clear" w:color="auto" w:fill="C0C0C0"/>
          </w:tcPr>
          <w:p>
            <w:pPr>
              <w:pStyle w:val="TableParagraph"/>
              <w:spacing w:line="275" w:lineRule="exact"/>
              <w:ind w:left="108"/>
              <w:rPr>
                <w:b/>
                <w:sz w:val="24"/>
              </w:rPr>
            </w:pPr>
            <w:r>
              <w:rPr>
                <w:b/>
                <w:spacing w:val="-5"/>
                <w:sz w:val="24"/>
              </w:rPr>
              <w:t>SER</w:t>
            </w:r>
          </w:p>
        </w:tc>
        <w:tc>
          <w:tcPr>
            <w:tcW w:w="2163" w:type="dxa"/>
            <w:shd w:val="clear" w:color="auto" w:fill="C0C0C0"/>
          </w:tcPr>
          <w:p>
            <w:pPr>
              <w:pStyle w:val="TableParagraph"/>
              <w:spacing w:line="270" w:lineRule="exact"/>
              <w:ind w:left="138"/>
              <w:rPr>
                <w:sz w:val="24"/>
              </w:rPr>
            </w:pPr>
            <w:r>
              <w:rPr>
                <w:spacing w:val="-2"/>
                <w:sz w:val="24"/>
              </w:rPr>
              <w:t>Services</w:t>
            </w:r>
          </w:p>
        </w:tc>
        <w:tc>
          <w:tcPr>
            <w:tcW w:w="1413" w:type="dxa"/>
            <w:shd w:val="clear" w:color="auto" w:fill="C0C0C0"/>
          </w:tcPr>
          <w:p>
            <w:pPr>
              <w:pStyle w:val="TableParagraph"/>
              <w:rPr>
                <w:sz w:val="22"/>
              </w:rPr>
            </w:pPr>
          </w:p>
        </w:tc>
        <w:tc>
          <w:tcPr>
            <w:tcW w:w="2214" w:type="dxa"/>
            <w:shd w:val="clear" w:color="auto" w:fill="C0C0C0"/>
          </w:tcPr>
          <w:p>
            <w:pPr>
              <w:pStyle w:val="TableParagraph"/>
              <w:spacing w:line="270" w:lineRule="exact"/>
              <w:ind w:left="224"/>
              <w:rPr>
                <w:sz w:val="24"/>
              </w:rPr>
            </w:pPr>
            <w:r>
              <w:rPr>
                <w:spacing w:val="-2"/>
                <w:sz w:val="24"/>
              </w:rPr>
              <w:t>18.82</w:t>
            </w:r>
          </w:p>
        </w:tc>
      </w:tr>
      <w:tr>
        <w:trPr>
          <w:trHeight w:val="413" w:hRule="atLeast"/>
        </w:trPr>
        <w:tc>
          <w:tcPr>
            <w:tcW w:w="1384" w:type="dxa"/>
          </w:tcPr>
          <w:p>
            <w:pPr>
              <w:pStyle w:val="TableParagraph"/>
              <w:spacing w:line="276" w:lineRule="exact"/>
              <w:ind w:left="108"/>
              <w:rPr>
                <w:b/>
                <w:sz w:val="24"/>
              </w:rPr>
            </w:pPr>
            <w:r>
              <w:rPr>
                <w:b/>
                <w:spacing w:val="-5"/>
                <w:sz w:val="24"/>
              </w:rPr>
              <w:t>ADM</w:t>
            </w:r>
          </w:p>
        </w:tc>
        <w:tc>
          <w:tcPr>
            <w:tcW w:w="2163" w:type="dxa"/>
          </w:tcPr>
          <w:p>
            <w:pPr>
              <w:pStyle w:val="TableParagraph"/>
              <w:spacing w:line="271" w:lineRule="exact"/>
              <w:ind w:left="138"/>
              <w:rPr>
                <w:sz w:val="24"/>
              </w:rPr>
            </w:pPr>
            <w:r>
              <w:rPr>
                <w:spacing w:val="-2"/>
                <w:sz w:val="24"/>
              </w:rPr>
              <w:t>Non-tradable</w:t>
            </w:r>
          </w:p>
        </w:tc>
        <w:tc>
          <w:tcPr>
            <w:tcW w:w="1413" w:type="dxa"/>
          </w:tcPr>
          <w:p>
            <w:pPr>
              <w:pStyle w:val="TableParagraph"/>
              <w:spacing w:line="271" w:lineRule="exact"/>
              <w:ind w:left="109"/>
              <w:rPr>
                <w:sz w:val="24"/>
              </w:rPr>
            </w:pPr>
            <w:r>
              <w:rPr>
                <w:spacing w:val="-2"/>
                <w:sz w:val="24"/>
              </w:rPr>
              <w:t>915,889</w:t>
            </w:r>
          </w:p>
        </w:tc>
        <w:tc>
          <w:tcPr>
            <w:tcW w:w="2214" w:type="dxa"/>
          </w:tcPr>
          <w:p>
            <w:pPr>
              <w:pStyle w:val="TableParagraph"/>
              <w:spacing w:line="271" w:lineRule="exact"/>
              <w:ind w:left="224"/>
              <w:rPr>
                <w:sz w:val="24"/>
              </w:rPr>
            </w:pPr>
            <w:r>
              <w:rPr>
                <w:spacing w:val="-4"/>
                <w:sz w:val="24"/>
              </w:rPr>
              <w:t>4.60</w:t>
            </w:r>
          </w:p>
        </w:tc>
      </w:tr>
      <w:tr>
        <w:trPr>
          <w:trHeight w:val="827" w:hRule="atLeast"/>
        </w:trPr>
        <w:tc>
          <w:tcPr>
            <w:tcW w:w="1384" w:type="dxa"/>
            <w:tcBorders>
              <w:bottom w:val="single" w:sz="8" w:space="0" w:color="000000"/>
            </w:tcBorders>
            <w:shd w:val="clear" w:color="auto" w:fill="C0C0C0"/>
          </w:tcPr>
          <w:p>
            <w:pPr>
              <w:pStyle w:val="TableParagraph"/>
              <w:spacing w:line="270" w:lineRule="exact"/>
              <w:ind w:left="108"/>
              <w:rPr>
                <w:sz w:val="24"/>
              </w:rPr>
            </w:pPr>
            <w:r>
              <w:rPr>
                <w:spacing w:val="-5"/>
                <w:sz w:val="24"/>
              </w:rPr>
              <w:t>TOT</w:t>
            </w:r>
          </w:p>
        </w:tc>
        <w:tc>
          <w:tcPr>
            <w:tcW w:w="2163" w:type="dxa"/>
            <w:tcBorders>
              <w:bottom w:val="single" w:sz="8" w:space="0" w:color="000000"/>
            </w:tcBorders>
            <w:shd w:val="clear" w:color="auto" w:fill="C0C0C0"/>
          </w:tcPr>
          <w:p>
            <w:pPr>
              <w:pStyle w:val="TableParagraph"/>
              <w:tabs>
                <w:tab w:pos="1015" w:val="left" w:leader="none"/>
                <w:tab w:pos="1854" w:val="left" w:leader="none"/>
              </w:tabs>
              <w:spacing w:line="275" w:lineRule="exact"/>
              <w:ind w:left="138"/>
              <w:rPr>
                <w:b/>
                <w:sz w:val="24"/>
              </w:rPr>
            </w:pPr>
            <w:r>
              <w:rPr>
                <w:b/>
                <w:spacing w:val="-2"/>
                <w:sz w:val="24"/>
              </w:rPr>
              <w:t>Total</w:t>
            </w:r>
            <w:r>
              <w:rPr>
                <w:b/>
                <w:sz w:val="24"/>
              </w:rPr>
              <w:tab/>
            </w:r>
            <w:r>
              <w:rPr>
                <w:b/>
                <w:spacing w:val="-5"/>
                <w:sz w:val="24"/>
              </w:rPr>
              <w:t>GDP</w:t>
            </w:r>
            <w:r>
              <w:rPr>
                <w:b/>
                <w:sz w:val="24"/>
              </w:rPr>
              <w:tab/>
            </w:r>
            <w:r>
              <w:rPr>
                <w:b/>
                <w:spacing w:val="-5"/>
                <w:sz w:val="24"/>
              </w:rPr>
              <w:t>at</w:t>
            </w:r>
          </w:p>
          <w:p>
            <w:pPr>
              <w:pStyle w:val="TableParagraph"/>
              <w:spacing w:before="139"/>
              <w:ind w:left="138"/>
              <w:rPr>
                <w:b/>
                <w:sz w:val="24"/>
              </w:rPr>
            </w:pPr>
            <w:r>
              <w:rPr>
                <w:b/>
                <w:sz w:val="24"/>
              </w:rPr>
              <w:t>Factor</w:t>
            </w:r>
            <w:r>
              <w:rPr>
                <w:b/>
                <w:spacing w:val="-6"/>
                <w:sz w:val="24"/>
              </w:rPr>
              <w:t> </w:t>
            </w:r>
            <w:r>
              <w:rPr>
                <w:b/>
                <w:spacing w:val="-4"/>
                <w:sz w:val="24"/>
              </w:rPr>
              <w:t>Cost</w:t>
            </w:r>
          </w:p>
        </w:tc>
        <w:tc>
          <w:tcPr>
            <w:tcW w:w="1413" w:type="dxa"/>
            <w:tcBorders>
              <w:bottom w:val="single" w:sz="8" w:space="0" w:color="000000"/>
            </w:tcBorders>
            <w:shd w:val="clear" w:color="auto" w:fill="C0C0C0"/>
          </w:tcPr>
          <w:p>
            <w:pPr>
              <w:pStyle w:val="TableParagraph"/>
              <w:spacing w:line="275" w:lineRule="exact"/>
              <w:ind w:left="109"/>
              <w:rPr>
                <w:b/>
                <w:sz w:val="24"/>
              </w:rPr>
            </w:pPr>
            <w:r>
              <w:rPr>
                <w:b/>
                <w:spacing w:val="-2"/>
                <w:sz w:val="24"/>
              </w:rPr>
              <w:t>19,908,533</w:t>
            </w:r>
          </w:p>
        </w:tc>
        <w:tc>
          <w:tcPr>
            <w:tcW w:w="2214" w:type="dxa"/>
            <w:tcBorders>
              <w:bottom w:val="single" w:sz="8" w:space="0" w:color="000000"/>
            </w:tcBorders>
            <w:shd w:val="clear" w:color="auto" w:fill="C0C0C0"/>
          </w:tcPr>
          <w:p>
            <w:pPr>
              <w:pStyle w:val="TableParagraph"/>
              <w:spacing w:line="275" w:lineRule="exact"/>
              <w:ind w:left="224"/>
              <w:rPr>
                <w:b/>
                <w:sz w:val="24"/>
              </w:rPr>
            </w:pPr>
            <w:r>
              <w:rPr>
                <w:b/>
                <w:spacing w:val="-5"/>
                <w:sz w:val="24"/>
              </w:rPr>
              <w:t>100</w:t>
            </w:r>
          </w:p>
        </w:tc>
      </w:tr>
    </w:tbl>
    <w:p>
      <w:pPr>
        <w:spacing w:before="0"/>
        <w:ind w:left="2280" w:right="0" w:firstLine="0"/>
        <w:jc w:val="both"/>
        <w:rPr>
          <w:sz w:val="20"/>
        </w:rPr>
      </w:pPr>
      <w:r>
        <w:rPr>
          <w:sz w:val="20"/>
        </w:rPr>
        <w:t>Source:</w:t>
      </w:r>
      <w:r>
        <w:rPr>
          <w:spacing w:val="-6"/>
          <w:sz w:val="20"/>
        </w:rPr>
        <w:t> </w:t>
      </w:r>
      <w:r>
        <w:rPr>
          <w:sz w:val="20"/>
        </w:rPr>
        <w:t>Re-calculated</w:t>
      </w:r>
      <w:r>
        <w:rPr>
          <w:spacing w:val="-4"/>
          <w:sz w:val="20"/>
        </w:rPr>
        <w:t> </w:t>
      </w:r>
      <w:r>
        <w:rPr>
          <w:sz w:val="20"/>
        </w:rPr>
        <w:t>by</w:t>
      </w:r>
      <w:r>
        <w:rPr>
          <w:spacing w:val="-8"/>
          <w:sz w:val="20"/>
        </w:rPr>
        <w:t> </w:t>
      </w:r>
      <w:r>
        <w:rPr>
          <w:sz w:val="20"/>
        </w:rPr>
        <w:t>author</w:t>
      </w:r>
      <w:r>
        <w:rPr>
          <w:spacing w:val="-4"/>
          <w:sz w:val="20"/>
        </w:rPr>
        <w:t> </w:t>
      </w:r>
      <w:r>
        <w:rPr>
          <w:sz w:val="20"/>
        </w:rPr>
        <w:t>from</w:t>
      </w:r>
      <w:r>
        <w:rPr>
          <w:spacing w:val="-8"/>
          <w:sz w:val="20"/>
        </w:rPr>
        <w:t> </w:t>
      </w:r>
      <w:r>
        <w:rPr>
          <w:sz w:val="20"/>
        </w:rPr>
        <w:t>the</w:t>
      </w:r>
      <w:r>
        <w:rPr>
          <w:spacing w:val="-5"/>
          <w:sz w:val="20"/>
        </w:rPr>
        <w:t> </w:t>
      </w:r>
      <w:r>
        <w:rPr>
          <w:sz w:val="20"/>
        </w:rPr>
        <w:t>2006</w:t>
      </w:r>
      <w:r>
        <w:rPr>
          <w:spacing w:val="-4"/>
          <w:sz w:val="20"/>
        </w:rPr>
        <w:t> </w:t>
      </w:r>
      <w:r>
        <w:rPr>
          <w:sz w:val="20"/>
        </w:rPr>
        <w:t>Nigerian</w:t>
      </w:r>
      <w:r>
        <w:rPr>
          <w:spacing w:val="-5"/>
          <w:sz w:val="20"/>
        </w:rPr>
        <w:t> SAM</w:t>
      </w:r>
    </w:p>
    <w:p>
      <w:pPr>
        <w:pStyle w:val="BodyText"/>
        <w:spacing w:before="229"/>
        <w:rPr>
          <w:sz w:val="20"/>
        </w:rPr>
      </w:pPr>
    </w:p>
    <w:p>
      <w:pPr>
        <w:pStyle w:val="BodyText"/>
        <w:spacing w:line="360" w:lineRule="auto" w:before="1"/>
        <w:ind w:left="2280" w:right="1438"/>
        <w:jc w:val="both"/>
      </w:pPr>
      <w:r>
        <w:rPr/>
        <w:t>In</w:t>
      </w:r>
      <w:r>
        <w:rPr>
          <w:spacing w:val="-1"/>
        </w:rPr>
        <w:t> </w:t>
      </w:r>
      <w:r>
        <w:rPr/>
        <w:t>terms</w:t>
      </w:r>
      <w:r>
        <w:rPr>
          <w:spacing w:val="-1"/>
        </w:rPr>
        <w:t> </w:t>
      </w:r>
      <w:r>
        <w:rPr/>
        <w:t>of</w:t>
      </w:r>
      <w:r>
        <w:rPr>
          <w:spacing w:val="-2"/>
        </w:rPr>
        <w:t> </w:t>
      </w:r>
      <w:r>
        <w:rPr/>
        <w:t>trade,</w:t>
      </w:r>
      <w:r>
        <w:rPr>
          <w:spacing w:val="-1"/>
        </w:rPr>
        <w:t> </w:t>
      </w:r>
      <w:r>
        <w:rPr/>
        <w:t>data</w:t>
      </w:r>
      <w:r>
        <w:rPr>
          <w:spacing w:val="-2"/>
        </w:rPr>
        <w:t> </w:t>
      </w:r>
      <w:r>
        <w:rPr/>
        <w:t>shows</w:t>
      </w:r>
      <w:r>
        <w:rPr>
          <w:spacing w:val="-1"/>
        </w:rPr>
        <w:t> </w:t>
      </w:r>
      <w:r>
        <w:rPr/>
        <w:t>that</w:t>
      </w:r>
      <w:r>
        <w:rPr>
          <w:spacing w:val="-1"/>
        </w:rPr>
        <w:t> </w:t>
      </w:r>
      <w:r>
        <w:rPr/>
        <w:t>the</w:t>
      </w:r>
      <w:r>
        <w:rPr>
          <w:spacing w:val="-2"/>
        </w:rPr>
        <w:t> </w:t>
      </w:r>
      <w:r>
        <w:rPr/>
        <w:t>bulk</w:t>
      </w:r>
      <w:r>
        <w:rPr>
          <w:spacing w:val="-1"/>
        </w:rPr>
        <w:t> </w:t>
      </w:r>
      <w:r>
        <w:rPr/>
        <w:t>of</w:t>
      </w:r>
      <w:r>
        <w:rPr>
          <w:spacing w:val="-2"/>
        </w:rPr>
        <w:t> </w:t>
      </w:r>
      <w:r>
        <w:rPr/>
        <w:t>imports</w:t>
      </w:r>
      <w:r>
        <w:rPr>
          <w:spacing w:val="-1"/>
        </w:rPr>
        <w:t> </w:t>
      </w:r>
      <w:r>
        <w:rPr/>
        <w:t>originates</w:t>
      </w:r>
      <w:r>
        <w:rPr>
          <w:spacing w:val="-1"/>
        </w:rPr>
        <w:t> </w:t>
      </w:r>
      <w:r>
        <w:rPr/>
        <w:t>from</w:t>
      </w:r>
      <w:r>
        <w:rPr>
          <w:spacing w:val="-2"/>
        </w:rPr>
        <w:t> </w:t>
      </w:r>
      <w:r>
        <w:rPr/>
        <w:t>the</w:t>
      </w:r>
      <w:r>
        <w:rPr>
          <w:spacing w:val="-2"/>
        </w:rPr>
        <w:t> </w:t>
      </w:r>
      <w:r>
        <w:rPr/>
        <w:t>manufacturing sector</w:t>
      </w:r>
      <w:r>
        <w:rPr>
          <w:spacing w:val="-1"/>
        </w:rPr>
        <w:t> </w:t>
      </w:r>
      <w:r>
        <w:rPr/>
        <w:t>(makes up</w:t>
      </w:r>
      <w:r>
        <w:rPr>
          <w:spacing w:val="-2"/>
        </w:rPr>
        <w:t> </w:t>
      </w:r>
      <w:r>
        <w:rPr/>
        <w:t>52 percent)</w:t>
      </w:r>
      <w:r>
        <w:rPr>
          <w:spacing w:val="-2"/>
        </w:rPr>
        <w:t> </w:t>
      </w:r>
      <w:r>
        <w:rPr/>
        <w:t>closely</w:t>
      </w:r>
      <w:r>
        <w:rPr>
          <w:spacing w:val="-5"/>
        </w:rPr>
        <w:t> </w:t>
      </w:r>
      <w:r>
        <w:rPr/>
        <w:t>followed by</w:t>
      </w:r>
      <w:r>
        <w:rPr>
          <w:spacing w:val="-5"/>
        </w:rPr>
        <w:t> </w:t>
      </w:r>
      <w:r>
        <w:rPr/>
        <w:t>the</w:t>
      </w:r>
      <w:r>
        <w:rPr>
          <w:spacing w:val="-2"/>
        </w:rPr>
        <w:t> </w:t>
      </w:r>
      <w:r>
        <w:rPr/>
        <w:t>service</w:t>
      </w:r>
      <w:r>
        <w:rPr>
          <w:spacing w:val="-3"/>
        </w:rPr>
        <w:t> </w:t>
      </w:r>
      <w:r>
        <w:rPr/>
        <w:t>sector</w:t>
      </w:r>
      <w:r>
        <w:rPr>
          <w:spacing w:val="-1"/>
        </w:rPr>
        <w:t> </w:t>
      </w:r>
      <w:r>
        <w:rPr/>
        <w:t>(21</w:t>
      </w:r>
      <w:r>
        <w:rPr>
          <w:spacing w:val="-2"/>
        </w:rPr>
        <w:t> </w:t>
      </w:r>
      <w:r>
        <w:rPr/>
        <w:t>percent).</w:t>
      </w:r>
      <w:r>
        <w:rPr>
          <w:spacing w:val="-1"/>
        </w:rPr>
        <w:t> </w:t>
      </w:r>
      <w:r>
        <w:rPr/>
        <w:t>On</w:t>
      </w:r>
      <w:r>
        <w:rPr>
          <w:spacing w:val="-2"/>
        </w:rPr>
        <w:t> </w:t>
      </w:r>
      <w:r>
        <w:rPr/>
        <w:t>the export side, the mining sector holds the largest share with over 90 percent which</w:t>
      </w:r>
      <w:r>
        <w:rPr>
          <w:spacing w:val="40"/>
        </w:rPr>
        <w:t> </w:t>
      </w:r>
      <w:r>
        <w:rPr/>
        <w:t>reflects the economy‟s dependence on crude oil export. This is presented in Table 5.2. As a result of the huge revenue from oil export (evidenced from high export share of</w:t>
      </w:r>
      <w:r>
        <w:rPr>
          <w:spacing w:val="40"/>
        </w:rPr>
        <w:t> </w:t>
      </w:r>
      <w:r>
        <w:rPr/>
        <w:t>the mining</w:t>
      </w:r>
      <w:r>
        <w:rPr>
          <w:spacing w:val="-1"/>
        </w:rPr>
        <w:t> </w:t>
      </w:r>
      <w:r>
        <w:rPr/>
        <w:t>sector), Nigeria had trade surplus in the year 2006. This surplus is estimated at</w:t>
      </w:r>
      <w:r>
        <w:rPr>
          <w:spacing w:val="8"/>
        </w:rPr>
        <w:t> </w:t>
      </w:r>
      <w:r>
        <w:rPr/>
        <w:t>₦2.87</w:t>
      </w:r>
      <w:r>
        <w:rPr>
          <w:spacing w:val="10"/>
        </w:rPr>
        <w:t> </w:t>
      </w:r>
      <w:r>
        <w:rPr/>
        <w:t>trillion.</w:t>
      </w:r>
      <w:r>
        <w:rPr>
          <w:spacing w:val="11"/>
        </w:rPr>
        <w:t> </w:t>
      </w:r>
      <w:r>
        <w:rPr/>
        <w:t>Also,</w:t>
      </w:r>
      <w:r>
        <w:rPr>
          <w:spacing w:val="11"/>
        </w:rPr>
        <w:t> </w:t>
      </w:r>
      <w:r>
        <w:rPr/>
        <w:t>it</w:t>
      </w:r>
      <w:r>
        <w:rPr>
          <w:spacing w:val="8"/>
        </w:rPr>
        <w:t> </w:t>
      </w:r>
      <w:r>
        <w:rPr/>
        <w:t>was</w:t>
      </w:r>
      <w:r>
        <w:rPr>
          <w:spacing w:val="10"/>
        </w:rPr>
        <w:t> </w:t>
      </w:r>
      <w:r>
        <w:rPr/>
        <w:t>observed</w:t>
      </w:r>
      <w:r>
        <w:rPr>
          <w:spacing w:val="10"/>
        </w:rPr>
        <w:t> </w:t>
      </w:r>
      <w:r>
        <w:rPr/>
        <w:t>that</w:t>
      </w:r>
      <w:r>
        <w:rPr>
          <w:spacing w:val="10"/>
        </w:rPr>
        <w:t> </w:t>
      </w:r>
      <w:r>
        <w:rPr/>
        <w:t>the</w:t>
      </w:r>
      <w:r>
        <w:rPr>
          <w:spacing w:val="10"/>
        </w:rPr>
        <w:t> </w:t>
      </w:r>
      <w:r>
        <w:rPr/>
        <w:t>net</w:t>
      </w:r>
      <w:r>
        <w:rPr>
          <w:spacing w:val="11"/>
        </w:rPr>
        <w:t> </w:t>
      </w:r>
      <w:r>
        <w:rPr/>
        <w:t>foreign</w:t>
      </w:r>
      <w:r>
        <w:rPr>
          <w:spacing w:val="10"/>
        </w:rPr>
        <w:t> </w:t>
      </w:r>
      <w:r>
        <w:rPr/>
        <w:t>transfer</w:t>
      </w:r>
      <w:r>
        <w:rPr>
          <w:spacing w:val="10"/>
        </w:rPr>
        <w:t> </w:t>
      </w:r>
      <w:r>
        <w:rPr/>
        <w:t>which</w:t>
      </w:r>
      <w:r>
        <w:rPr>
          <w:spacing w:val="12"/>
        </w:rPr>
        <w:t> </w:t>
      </w:r>
      <w:r>
        <w:rPr/>
        <w:t>amounted</w:t>
      </w:r>
      <w:r>
        <w:rPr>
          <w:spacing w:val="10"/>
        </w:rPr>
        <w:t> </w:t>
      </w:r>
      <w:r>
        <w:rPr>
          <w:spacing w:val="-5"/>
        </w:rPr>
        <w:t>to</w:t>
      </w:r>
    </w:p>
    <w:p>
      <w:pPr>
        <w:pStyle w:val="BodyText"/>
        <w:spacing w:line="360" w:lineRule="auto"/>
        <w:ind w:left="2280" w:right="1434"/>
        <w:jc w:val="both"/>
      </w:pPr>
      <w:r>
        <w:rPr/>
        <w:t>₦0.57 trillion, combined with the trade surplus contributed to the economy</w:t>
      </w:r>
      <w:r>
        <w:rPr>
          <w:spacing w:val="40"/>
        </w:rPr>
        <w:t> </w:t>
      </w:r>
      <w:r>
        <w:rPr/>
        <w:t>experiencing a current account surplus of ₦3.44 trillion. Summarily, the above described relationship in the economy as depicted by the SAM helps to understand the economic linkages and multiplier effects in the CGE model analysis.</w:t>
      </w:r>
    </w:p>
    <w:p>
      <w:pPr>
        <w:spacing w:after="0" w:line="360" w:lineRule="auto"/>
        <w:jc w:val="both"/>
        <w:sectPr>
          <w:pgSz w:w="12240" w:h="15840"/>
          <w:pgMar w:header="0" w:footer="1015" w:top="1280" w:bottom="1200" w:left="60" w:right="0"/>
        </w:sectPr>
      </w:pPr>
    </w:p>
    <w:p>
      <w:pPr>
        <w:pStyle w:val="Heading3"/>
        <w:spacing w:before="70"/>
        <w:ind w:left="2280"/>
      </w:pPr>
      <w:r>
        <w:rPr/>
        <w:t>Table</w:t>
      </w:r>
      <w:r>
        <w:rPr>
          <w:spacing w:val="-3"/>
        </w:rPr>
        <w:t> </w:t>
      </w:r>
      <w:r>
        <w:rPr/>
        <w:t>5.2:</w:t>
      </w:r>
      <w:r>
        <w:rPr>
          <w:spacing w:val="-2"/>
        </w:rPr>
        <w:t> </w:t>
      </w:r>
      <w:r>
        <w:rPr/>
        <w:t>Nigeria</w:t>
      </w:r>
      <w:r>
        <w:rPr>
          <w:spacing w:val="-1"/>
        </w:rPr>
        <w:t> </w:t>
      </w:r>
      <w:r>
        <w:rPr/>
        <w:t>Import</w:t>
      </w:r>
      <w:r>
        <w:rPr>
          <w:spacing w:val="-1"/>
        </w:rPr>
        <w:t> </w:t>
      </w:r>
      <w:r>
        <w:rPr/>
        <w:t>and</w:t>
      </w:r>
      <w:r>
        <w:rPr>
          <w:spacing w:val="-1"/>
        </w:rPr>
        <w:t> </w:t>
      </w:r>
      <w:r>
        <w:rPr/>
        <w:t>Export</w:t>
      </w:r>
      <w:r>
        <w:rPr>
          <w:spacing w:val="-1"/>
        </w:rPr>
        <w:t> </w:t>
      </w:r>
      <w:r>
        <w:rPr/>
        <w:t>Share</w:t>
      </w:r>
      <w:r>
        <w:rPr>
          <w:spacing w:val="-2"/>
        </w:rPr>
        <w:t> </w:t>
      </w:r>
      <w:r>
        <w:rPr/>
        <w:t>(%),</w:t>
      </w:r>
      <w:r>
        <w:rPr>
          <w:spacing w:val="-1"/>
        </w:rPr>
        <w:t> </w:t>
      </w:r>
      <w:r>
        <w:rPr/>
        <w:t>2001-</w:t>
      </w:r>
      <w:r>
        <w:rPr>
          <w:spacing w:val="-4"/>
        </w:rPr>
        <w:t>2005</w:t>
      </w:r>
    </w:p>
    <w:p>
      <w:pPr>
        <w:pStyle w:val="BodyText"/>
        <w:rPr>
          <w:b/>
          <w:sz w:val="12"/>
        </w:rPr>
      </w:pPr>
    </w:p>
    <w:tbl>
      <w:tblPr>
        <w:tblW w:w="0" w:type="auto"/>
        <w:jc w:val="left"/>
        <w:tblInd w:w="1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7"/>
        <w:gridCol w:w="2853"/>
        <w:gridCol w:w="3453"/>
      </w:tblGrid>
      <w:tr>
        <w:trPr>
          <w:trHeight w:val="414" w:hRule="atLeast"/>
        </w:trPr>
        <w:tc>
          <w:tcPr>
            <w:tcW w:w="2387" w:type="dxa"/>
            <w:tcBorders>
              <w:top w:val="single" w:sz="8" w:space="0" w:color="000000"/>
              <w:bottom w:val="single" w:sz="8" w:space="0" w:color="000000"/>
            </w:tcBorders>
          </w:tcPr>
          <w:p>
            <w:pPr>
              <w:pStyle w:val="TableParagraph"/>
              <w:spacing w:line="275" w:lineRule="exact"/>
              <w:ind w:left="122"/>
              <w:rPr>
                <w:b/>
                <w:sz w:val="24"/>
              </w:rPr>
            </w:pPr>
            <w:r>
              <w:rPr>
                <w:b/>
                <w:spacing w:val="-2"/>
                <w:sz w:val="24"/>
              </w:rPr>
              <w:t>Sectors</w:t>
            </w:r>
          </w:p>
        </w:tc>
        <w:tc>
          <w:tcPr>
            <w:tcW w:w="2853" w:type="dxa"/>
            <w:tcBorders>
              <w:top w:val="single" w:sz="8" w:space="0" w:color="000000"/>
              <w:bottom w:val="single" w:sz="8" w:space="0" w:color="000000"/>
            </w:tcBorders>
          </w:tcPr>
          <w:p>
            <w:pPr>
              <w:pStyle w:val="TableParagraph"/>
              <w:spacing w:line="275" w:lineRule="exact"/>
              <w:ind w:left="702"/>
              <w:rPr>
                <w:b/>
                <w:sz w:val="24"/>
              </w:rPr>
            </w:pPr>
            <w:r>
              <w:rPr>
                <w:b/>
                <w:sz w:val="24"/>
              </w:rPr>
              <w:t>Import</w:t>
            </w:r>
            <w:r>
              <w:rPr>
                <w:b/>
                <w:spacing w:val="-2"/>
                <w:sz w:val="24"/>
              </w:rPr>
              <w:t> shares</w:t>
            </w:r>
          </w:p>
        </w:tc>
        <w:tc>
          <w:tcPr>
            <w:tcW w:w="3453" w:type="dxa"/>
            <w:tcBorders>
              <w:top w:val="single" w:sz="8" w:space="0" w:color="000000"/>
              <w:bottom w:val="single" w:sz="8" w:space="0" w:color="000000"/>
            </w:tcBorders>
          </w:tcPr>
          <w:p>
            <w:pPr>
              <w:pStyle w:val="TableParagraph"/>
              <w:spacing w:line="275" w:lineRule="exact"/>
              <w:ind w:left="705"/>
              <w:rPr>
                <w:b/>
                <w:sz w:val="24"/>
              </w:rPr>
            </w:pPr>
            <w:r>
              <w:rPr>
                <w:b/>
                <w:sz w:val="24"/>
              </w:rPr>
              <w:t>Export</w:t>
            </w:r>
            <w:r>
              <w:rPr>
                <w:b/>
                <w:spacing w:val="-1"/>
                <w:sz w:val="24"/>
              </w:rPr>
              <w:t> </w:t>
            </w:r>
            <w:r>
              <w:rPr>
                <w:b/>
                <w:spacing w:val="-2"/>
                <w:sz w:val="24"/>
              </w:rPr>
              <w:t>shares</w:t>
            </w:r>
          </w:p>
        </w:tc>
      </w:tr>
      <w:tr>
        <w:trPr>
          <w:trHeight w:val="414" w:hRule="atLeast"/>
        </w:trPr>
        <w:tc>
          <w:tcPr>
            <w:tcW w:w="2387" w:type="dxa"/>
            <w:tcBorders>
              <w:top w:val="single" w:sz="8" w:space="0" w:color="000000"/>
            </w:tcBorders>
            <w:shd w:val="clear" w:color="auto" w:fill="C0C0C0"/>
          </w:tcPr>
          <w:p>
            <w:pPr>
              <w:pStyle w:val="TableParagraph"/>
              <w:spacing w:line="275" w:lineRule="exact"/>
              <w:ind w:left="122"/>
              <w:rPr>
                <w:b/>
                <w:sz w:val="24"/>
              </w:rPr>
            </w:pPr>
            <w:r>
              <w:rPr>
                <w:b/>
                <w:spacing w:val="-2"/>
                <w:sz w:val="24"/>
              </w:rPr>
              <w:t>Agriculture</w:t>
            </w:r>
          </w:p>
        </w:tc>
        <w:tc>
          <w:tcPr>
            <w:tcW w:w="2853" w:type="dxa"/>
            <w:tcBorders>
              <w:top w:val="single" w:sz="8" w:space="0" w:color="000000"/>
            </w:tcBorders>
            <w:shd w:val="clear" w:color="auto" w:fill="C0C0C0"/>
          </w:tcPr>
          <w:p>
            <w:pPr>
              <w:pStyle w:val="TableParagraph"/>
              <w:spacing w:line="270" w:lineRule="exact"/>
              <w:ind w:left="702"/>
              <w:rPr>
                <w:sz w:val="24"/>
              </w:rPr>
            </w:pPr>
            <w:r>
              <w:rPr>
                <w:spacing w:val="-4"/>
                <w:sz w:val="24"/>
              </w:rPr>
              <w:t>9.23</w:t>
            </w:r>
          </w:p>
        </w:tc>
        <w:tc>
          <w:tcPr>
            <w:tcW w:w="3453" w:type="dxa"/>
            <w:tcBorders>
              <w:top w:val="single" w:sz="8" w:space="0" w:color="000000"/>
            </w:tcBorders>
            <w:shd w:val="clear" w:color="auto" w:fill="C0C0C0"/>
          </w:tcPr>
          <w:p>
            <w:pPr>
              <w:pStyle w:val="TableParagraph"/>
              <w:spacing w:line="270" w:lineRule="exact"/>
              <w:ind w:left="705"/>
              <w:rPr>
                <w:sz w:val="24"/>
              </w:rPr>
            </w:pPr>
            <w:r>
              <w:rPr>
                <w:spacing w:val="-4"/>
                <w:sz w:val="24"/>
              </w:rPr>
              <w:t>0.44</w:t>
            </w:r>
          </w:p>
        </w:tc>
      </w:tr>
      <w:tr>
        <w:trPr>
          <w:trHeight w:val="412" w:hRule="atLeast"/>
        </w:trPr>
        <w:tc>
          <w:tcPr>
            <w:tcW w:w="2387" w:type="dxa"/>
          </w:tcPr>
          <w:p>
            <w:pPr>
              <w:pStyle w:val="TableParagraph"/>
              <w:spacing w:line="275" w:lineRule="exact"/>
              <w:ind w:left="122"/>
              <w:rPr>
                <w:b/>
                <w:sz w:val="24"/>
              </w:rPr>
            </w:pPr>
            <w:r>
              <w:rPr>
                <w:b/>
                <w:spacing w:val="-2"/>
                <w:sz w:val="24"/>
              </w:rPr>
              <w:t>Manufacturing</w:t>
            </w:r>
          </w:p>
        </w:tc>
        <w:tc>
          <w:tcPr>
            <w:tcW w:w="2853" w:type="dxa"/>
          </w:tcPr>
          <w:p>
            <w:pPr>
              <w:pStyle w:val="TableParagraph"/>
              <w:spacing w:line="270" w:lineRule="exact"/>
              <w:ind w:left="702"/>
              <w:rPr>
                <w:sz w:val="24"/>
              </w:rPr>
            </w:pPr>
            <w:r>
              <w:rPr>
                <w:spacing w:val="-2"/>
                <w:sz w:val="24"/>
              </w:rPr>
              <w:t>52.32</w:t>
            </w:r>
          </w:p>
        </w:tc>
        <w:tc>
          <w:tcPr>
            <w:tcW w:w="3453" w:type="dxa"/>
          </w:tcPr>
          <w:p>
            <w:pPr>
              <w:pStyle w:val="TableParagraph"/>
              <w:spacing w:line="270" w:lineRule="exact"/>
              <w:ind w:left="705"/>
              <w:rPr>
                <w:sz w:val="24"/>
              </w:rPr>
            </w:pPr>
            <w:r>
              <w:rPr>
                <w:spacing w:val="-4"/>
                <w:sz w:val="24"/>
              </w:rPr>
              <w:t>1.12</w:t>
            </w:r>
          </w:p>
        </w:tc>
      </w:tr>
      <w:tr>
        <w:trPr>
          <w:trHeight w:val="415" w:hRule="atLeast"/>
        </w:trPr>
        <w:tc>
          <w:tcPr>
            <w:tcW w:w="2387" w:type="dxa"/>
            <w:shd w:val="clear" w:color="auto" w:fill="C0C0C0"/>
          </w:tcPr>
          <w:p>
            <w:pPr>
              <w:pStyle w:val="TableParagraph"/>
              <w:spacing w:line="275" w:lineRule="exact"/>
              <w:ind w:left="122"/>
              <w:rPr>
                <w:b/>
                <w:sz w:val="24"/>
              </w:rPr>
            </w:pPr>
            <w:r>
              <w:rPr>
                <w:b/>
                <w:spacing w:val="-2"/>
                <w:sz w:val="24"/>
              </w:rPr>
              <w:t>Mining</w:t>
            </w:r>
          </w:p>
        </w:tc>
        <w:tc>
          <w:tcPr>
            <w:tcW w:w="2853" w:type="dxa"/>
            <w:shd w:val="clear" w:color="auto" w:fill="C0C0C0"/>
          </w:tcPr>
          <w:p>
            <w:pPr>
              <w:pStyle w:val="TableParagraph"/>
              <w:spacing w:line="270" w:lineRule="exact"/>
              <w:ind w:left="702"/>
              <w:rPr>
                <w:sz w:val="24"/>
              </w:rPr>
            </w:pPr>
            <w:r>
              <w:rPr>
                <w:spacing w:val="-4"/>
                <w:sz w:val="24"/>
              </w:rPr>
              <w:t>2.01</w:t>
            </w:r>
          </w:p>
        </w:tc>
        <w:tc>
          <w:tcPr>
            <w:tcW w:w="3453" w:type="dxa"/>
            <w:shd w:val="clear" w:color="auto" w:fill="C0C0C0"/>
          </w:tcPr>
          <w:p>
            <w:pPr>
              <w:pStyle w:val="TableParagraph"/>
              <w:spacing w:line="270" w:lineRule="exact"/>
              <w:ind w:left="705"/>
              <w:rPr>
                <w:sz w:val="24"/>
              </w:rPr>
            </w:pPr>
            <w:r>
              <w:rPr>
                <w:spacing w:val="-4"/>
                <w:sz w:val="24"/>
              </w:rPr>
              <w:t>93.9</w:t>
            </w:r>
          </w:p>
        </w:tc>
      </w:tr>
      <w:tr>
        <w:trPr>
          <w:trHeight w:val="412" w:hRule="atLeast"/>
        </w:trPr>
        <w:tc>
          <w:tcPr>
            <w:tcW w:w="2387" w:type="dxa"/>
          </w:tcPr>
          <w:p>
            <w:pPr>
              <w:pStyle w:val="TableParagraph"/>
              <w:spacing w:line="275" w:lineRule="exact"/>
              <w:ind w:left="122"/>
              <w:rPr>
                <w:b/>
                <w:sz w:val="24"/>
              </w:rPr>
            </w:pPr>
            <w:r>
              <w:rPr>
                <w:b/>
                <w:sz w:val="24"/>
              </w:rPr>
              <w:t>Refined</w:t>
            </w:r>
            <w:r>
              <w:rPr>
                <w:b/>
                <w:spacing w:val="-1"/>
                <w:sz w:val="24"/>
              </w:rPr>
              <w:t> </w:t>
            </w:r>
            <w:r>
              <w:rPr>
                <w:b/>
                <w:spacing w:val="-5"/>
                <w:sz w:val="24"/>
              </w:rPr>
              <w:t>Oil</w:t>
            </w:r>
          </w:p>
        </w:tc>
        <w:tc>
          <w:tcPr>
            <w:tcW w:w="2853" w:type="dxa"/>
          </w:tcPr>
          <w:p>
            <w:pPr>
              <w:pStyle w:val="TableParagraph"/>
              <w:spacing w:line="270" w:lineRule="exact"/>
              <w:ind w:left="702"/>
              <w:rPr>
                <w:sz w:val="24"/>
              </w:rPr>
            </w:pPr>
            <w:r>
              <w:rPr>
                <w:spacing w:val="-2"/>
                <w:sz w:val="24"/>
              </w:rPr>
              <w:t>15.24</w:t>
            </w:r>
          </w:p>
        </w:tc>
        <w:tc>
          <w:tcPr>
            <w:tcW w:w="3453" w:type="dxa"/>
          </w:tcPr>
          <w:p>
            <w:pPr>
              <w:pStyle w:val="TableParagraph"/>
              <w:spacing w:line="270" w:lineRule="exact"/>
              <w:ind w:left="765"/>
              <w:rPr>
                <w:sz w:val="24"/>
              </w:rPr>
            </w:pPr>
            <w:r>
              <w:rPr>
                <w:spacing w:val="-10"/>
                <w:sz w:val="24"/>
              </w:rPr>
              <w:t>-</w:t>
            </w:r>
          </w:p>
        </w:tc>
      </w:tr>
      <w:tr>
        <w:trPr>
          <w:trHeight w:val="415" w:hRule="atLeast"/>
        </w:trPr>
        <w:tc>
          <w:tcPr>
            <w:tcW w:w="2387" w:type="dxa"/>
            <w:shd w:val="clear" w:color="auto" w:fill="C0C0C0"/>
          </w:tcPr>
          <w:p>
            <w:pPr>
              <w:pStyle w:val="TableParagraph"/>
              <w:spacing w:line="275" w:lineRule="exact"/>
              <w:ind w:left="122"/>
              <w:rPr>
                <w:b/>
                <w:sz w:val="24"/>
              </w:rPr>
            </w:pPr>
            <w:r>
              <w:rPr>
                <w:b/>
                <w:spacing w:val="-2"/>
                <w:sz w:val="24"/>
              </w:rPr>
              <w:t>Services</w:t>
            </w:r>
          </w:p>
        </w:tc>
        <w:tc>
          <w:tcPr>
            <w:tcW w:w="2853" w:type="dxa"/>
            <w:shd w:val="clear" w:color="auto" w:fill="C0C0C0"/>
          </w:tcPr>
          <w:p>
            <w:pPr>
              <w:pStyle w:val="TableParagraph"/>
              <w:spacing w:line="270" w:lineRule="exact"/>
              <w:ind w:left="702"/>
              <w:rPr>
                <w:sz w:val="24"/>
              </w:rPr>
            </w:pPr>
            <w:r>
              <w:rPr>
                <w:spacing w:val="-4"/>
                <w:sz w:val="24"/>
              </w:rPr>
              <w:t>21.2</w:t>
            </w:r>
          </w:p>
        </w:tc>
        <w:tc>
          <w:tcPr>
            <w:tcW w:w="3453" w:type="dxa"/>
            <w:shd w:val="clear" w:color="auto" w:fill="C0C0C0"/>
          </w:tcPr>
          <w:p>
            <w:pPr>
              <w:pStyle w:val="TableParagraph"/>
              <w:spacing w:line="270" w:lineRule="exact"/>
              <w:ind w:left="705"/>
              <w:rPr>
                <w:sz w:val="24"/>
              </w:rPr>
            </w:pPr>
            <w:r>
              <w:rPr>
                <w:spacing w:val="-4"/>
                <w:sz w:val="24"/>
              </w:rPr>
              <w:t>4.54</w:t>
            </w:r>
          </w:p>
        </w:tc>
      </w:tr>
      <w:tr>
        <w:trPr>
          <w:trHeight w:val="412" w:hRule="atLeast"/>
        </w:trPr>
        <w:tc>
          <w:tcPr>
            <w:tcW w:w="2387" w:type="dxa"/>
            <w:tcBorders>
              <w:bottom w:val="single" w:sz="8" w:space="0" w:color="000000"/>
            </w:tcBorders>
          </w:tcPr>
          <w:p>
            <w:pPr>
              <w:pStyle w:val="TableParagraph"/>
              <w:spacing w:line="275" w:lineRule="exact"/>
              <w:ind w:left="122"/>
              <w:rPr>
                <w:b/>
                <w:sz w:val="24"/>
              </w:rPr>
            </w:pPr>
            <w:r>
              <w:rPr>
                <w:b/>
                <w:spacing w:val="-2"/>
                <w:sz w:val="24"/>
              </w:rPr>
              <w:t>Total</w:t>
            </w:r>
          </w:p>
        </w:tc>
        <w:tc>
          <w:tcPr>
            <w:tcW w:w="2853" w:type="dxa"/>
            <w:tcBorders>
              <w:bottom w:val="single" w:sz="8" w:space="0" w:color="000000"/>
            </w:tcBorders>
          </w:tcPr>
          <w:p>
            <w:pPr>
              <w:pStyle w:val="TableParagraph"/>
              <w:spacing w:line="270" w:lineRule="exact"/>
              <w:ind w:left="702"/>
              <w:rPr>
                <w:sz w:val="24"/>
              </w:rPr>
            </w:pPr>
            <w:r>
              <w:rPr>
                <w:spacing w:val="-5"/>
                <w:sz w:val="24"/>
              </w:rPr>
              <w:t>100</w:t>
            </w:r>
          </w:p>
        </w:tc>
        <w:tc>
          <w:tcPr>
            <w:tcW w:w="3453" w:type="dxa"/>
            <w:tcBorders>
              <w:bottom w:val="single" w:sz="8" w:space="0" w:color="000000"/>
            </w:tcBorders>
          </w:tcPr>
          <w:p>
            <w:pPr>
              <w:pStyle w:val="TableParagraph"/>
              <w:spacing w:line="270" w:lineRule="exact"/>
              <w:ind w:left="705"/>
              <w:rPr>
                <w:sz w:val="24"/>
              </w:rPr>
            </w:pPr>
            <w:r>
              <w:rPr>
                <w:spacing w:val="-5"/>
                <w:sz w:val="24"/>
              </w:rPr>
              <w:t>100</w:t>
            </w:r>
          </w:p>
        </w:tc>
      </w:tr>
    </w:tbl>
    <w:p>
      <w:pPr>
        <w:spacing w:before="0"/>
        <w:ind w:left="2340" w:right="0" w:firstLine="0"/>
        <w:jc w:val="both"/>
        <w:rPr>
          <w:sz w:val="20"/>
        </w:rPr>
      </w:pPr>
      <w:r>
        <w:rPr>
          <w:sz w:val="20"/>
        </w:rPr>
        <w:t>Source:</w:t>
      </w:r>
      <w:r>
        <w:rPr>
          <w:spacing w:val="-6"/>
          <w:sz w:val="20"/>
        </w:rPr>
        <w:t> </w:t>
      </w:r>
      <w:r>
        <w:rPr>
          <w:sz w:val="20"/>
        </w:rPr>
        <w:t>Computed</w:t>
      </w:r>
      <w:r>
        <w:rPr>
          <w:spacing w:val="-5"/>
          <w:sz w:val="20"/>
        </w:rPr>
        <w:t> </w:t>
      </w:r>
      <w:r>
        <w:rPr>
          <w:sz w:val="20"/>
        </w:rPr>
        <w:t>by</w:t>
      </w:r>
      <w:r>
        <w:rPr>
          <w:spacing w:val="-6"/>
          <w:sz w:val="20"/>
        </w:rPr>
        <w:t> </w:t>
      </w:r>
      <w:r>
        <w:rPr>
          <w:sz w:val="20"/>
        </w:rPr>
        <w:t>Author</w:t>
      </w:r>
      <w:r>
        <w:rPr>
          <w:spacing w:val="-2"/>
          <w:sz w:val="20"/>
        </w:rPr>
        <w:t> </w:t>
      </w:r>
      <w:r>
        <w:rPr>
          <w:sz w:val="20"/>
        </w:rPr>
        <w:t>from</w:t>
      </w:r>
      <w:r>
        <w:rPr>
          <w:spacing w:val="-9"/>
          <w:sz w:val="20"/>
        </w:rPr>
        <w:t> </w:t>
      </w:r>
      <w:r>
        <w:rPr>
          <w:sz w:val="20"/>
        </w:rPr>
        <w:t>the</w:t>
      </w:r>
      <w:r>
        <w:rPr>
          <w:spacing w:val="-5"/>
          <w:sz w:val="20"/>
        </w:rPr>
        <w:t> </w:t>
      </w:r>
      <w:r>
        <w:rPr>
          <w:sz w:val="20"/>
        </w:rPr>
        <w:t>2006</w:t>
      </w:r>
      <w:r>
        <w:rPr>
          <w:spacing w:val="-4"/>
          <w:sz w:val="20"/>
        </w:rPr>
        <w:t> </w:t>
      </w:r>
      <w:r>
        <w:rPr>
          <w:sz w:val="20"/>
        </w:rPr>
        <w:t>Nigerian</w:t>
      </w:r>
      <w:r>
        <w:rPr>
          <w:spacing w:val="-4"/>
          <w:sz w:val="20"/>
        </w:rPr>
        <w:t> </w:t>
      </w:r>
      <w:r>
        <w:rPr>
          <w:sz w:val="20"/>
        </w:rPr>
        <w:t>SAM</w:t>
      </w:r>
      <w:r>
        <w:rPr>
          <w:spacing w:val="-3"/>
          <w:sz w:val="20"/>
        </w:rPr>
        <w:t> </w:t>
      </w:r>
      <w:r>
        <w:rPr>
          <w:spacing w:val="-2"/>
          <w:sz w:val="20"/>
        </w:rPr>
        <w:t>Results</w:t>
      </w:r>
    </w:p>
    <w:p>
      <w:pPr>
        <w:pStyle w:val="BodyText"/>
        <w:spacing w:before="228"/>
        <w:rPr>
          <w:sz w:val="20"/>
        </w:rPr>
      </w:pPr>
    </w:p>
    <w:p>
      <w:pPr>
        <w:pStyle w:val="BodyText"/>
        <w:spacing w:line="360" w:lineRule="auto" w:before="1"/>
        <w:ind w:left="2280" w:right="1437"/>
        <w:jc w:val="both"/>
      </w:pPr>
      <w:r>
        <w:rPr/>
        <w:t>The SAM also contains information on the different tax revenue collected by government from the other economic agents, composed of both direct and indirect taxes. Also, taxes are imposed on activities and commodities (Nwafor </w:t>
      </w:r>
      <w:r>
        <w:rPr>
          <w:i/>
        </w:rPr>
        <w:t>et al</w:t>
      </w:r>
      <w:r>
        <w:rPr/>
        <w:t>, 2010). The sum of tax revenue for that year in the SAM amounted to ₦2.8 trillion. These taxes ranges from production taxes imposed on the production sectors (excise duties, sales taxes, import tariffs, port levies, and other surcharges), households‟ personal income taxes, and company taxes (levied on oil companies).</w:t>
      </w:r>
    </w:p>
    <w:p>
      <w:pPr>
        <w:pStyle w:val="BodyText"/>
        <w:spacing w:before="143"/>
      </w:pPr>
    </w:p>
    <w:p>
      <w:pPr>
        <w:pStyle w:val="Heading3"/>
        <w:numPr>
          <w:ilvl w:val="1"/>
          <w:numId w:val="21"/>
        </w:numPr>
        <w:tabs>
          <w:tab w:pos="2100" w:val="left" w:leader="none"/>
        </w:tabs>
        <w:spacing w:line="240" w:lineRule="auto" w:before="0" w:after="0"/>
        <w:ind w:left="2100" w:right="0" w:hanging="360"/>
        <w:jc w:val="left"/>
      </w:pPr>
      <w:bookmarkStart w:name="_TOC_250013" w:id="53"/>
      <w:r>
        <w:rPr/>
        <w:t>Simulation</w:t>
      </w:r>
      <w:r>
        <w:rPr>
          <w:spacing w:val="-3"/>
        </w:rPr>
        <w:t> </w:t>
      </w:r>
      <w:bookmarkEnd w:id="53"/>
      <w:r>
        <w:rPr>
          <w:spacing w:val="-2"/>
        </w:rPr>
        <w:t>Strategies</w:t>
      </w:r>
    </w:p>
    <w:p>
      <w:pPr>
        <w:pStyle w:val="BodyText"/>
        <w:spacing w:before="58"/>
        <w:rPr>
          <w:b/>
        </w:rPr>
      </w:pPr>
    </w:p>
    <w:p>
      <w:pPr>
        <w:pStyle w:val="BodyText"/>
        <w:spacing w:line="360" w:lineRule="auto"/>
        <w:ind w:left="2100" w:right="1435"/>
        <w:jc w:val="both"/>
      </w:pPr>
      <w:r>
        <w:rPr/>
        <w:t>This section presents the description of the simulation strategies targeted towards providing results of the response of the economy, especially the magnitude of carbon emissions when subsidy of petrol is partially, gradually and completely removed in a dynamic setting. As a first step, a baseline scenario is simulated. The aim of this simulation is to produce a </w:t>
      </w:r>
      <w:r>
        <w:rPr>
          <w:i/>
        </w:rPr>
        <w:t>“business-as-usual” </w:t>
      </w:r>
      <w:r>
        <w:rPr/>
        <w:t>(BAU) picture of the economy, without the introduction of any policy impact. Once the benchmark statistics as described earlier are replicated, three variant of policy shocks are introduced before running the model. This</w:t>
      </w:r>
      <w:r>
        <w:rPr>
          <w:spacing w:val="-1"/>
        </w:rPr>
        <w:t> </w:t>
      </w:r>
      <w:r>
        <w:rPr/>
        <w:t>is then</w:t>
      </w:r>
      <w:r>
        <w:rPr>
          <w:spacing w:val="-2"/>
        </w:rPr>
        <w:t> </w:t>
      </w:r>
      <w:r>
        <w:rPr/>
        <w:t>compared</w:t>
      </w:r>
      <w:r>
        <w:rPr>
          <w:spacing w:val="-1"/>
        </w:rPr>
        <w:t> </w:t>
      </w:r>
      <w:r>
        <w:rPr/>
        <w:t>with</w:t>
      </w:r>
      <w:r>
        <w:rPr>
          <w:spacing w:val="-1"/>
        </w:rPr>
        <w:t> </w:t>
      </w:r>
      <w:r>
        <w:rPr/>
        <w:t>the</w:t>
      </w:r>
      <w:r>
        <w:rPr>
          <w:spacing w:val="-2"/>
        </w:rPr>
        <w:t> </w:t>
      </w:r>
      <w:r>
        <w:rPr/>
        <w:t>outcome</w:t>
      </w:r>
      <w:r>
        <w:rPr>
          <w:spacing w:val="-2"/>
        </w:rPr>
        <w:t> </w:t>
      </w:r>
      <w:r>
        <w:rPr/>
        <w:t>of</w:t>
      </w:r>
      <w:r>
        <w:rPr>
          <w:spacing w:val="-2"/>
        </w:rPr>
        <w:t> </w:t>
      </w:r>
      <w:r>
        <w:rPr/>
        <w:t>the benchmark</w:t>
      </w:r>
      <w:r>
        <w:rPr>
          <w:spacing w:val="-1"/>
        </w:rPr>
        <w:t> </w:t>
      </w:r>
      <w:r>
        <w:rPr/>
        <w:t>scenario</w:t>
      </w:r>
      <w:r>
        <w:rPr>
          <w:spacing w:val="-2"/>
        </w:rPr>
        <w:t> </w:t>
      </w:r>
      <w:r>
        <w:rPr/>
        <w:t>and</w:t>
      </w:r>
      <w:r>
        <w:rPr>
          <w:spacing w:val="-1"/>
        </w:rPr>
        <w:t> </w:t>
      </w:r>
      <w:r>
        <w:rPr/>
        <w:t>the deviations are reported</w:t>
      </w:r>
      <w:r>
        <w:rPr>
          <w:spacing w:val="8"/>
        </w:rPr>
        <w:t> </w:t>
      </w:r>
      <w:r>
        <w:rPr/>
        <w:t>as</w:t>
      </w:r>
      <w:r>
        <w:rPr>
          <w:spacing w:val="9"/>
        </w:rPr>
        <w:t> </w:t>
      </w:r>
      <w:r>
        <w:rPr/>
        <w:t>percentage</w:t>
      </w:r>
      <w:r>
        <w:rPr>
          <w:spacing w:val="9"/>
        </w:rPr>
        <w:t> </w:t>
      </w:r>
      <w:r>
        <w:rPr/>
        <w:t>changes.</w:t>
      </w:r>
      <w:r>
        <w:rPr>
          <w:spacing w:val="13"/>
        </w:rPr>
        <w:t> </w:t>
      </w:r>
      <w:r>
        <w:rPr/>
        <w:t>The</w:t>
      </w:r>
      <w:r>
        <w:rPr>
          <w:spacing w:val="7"/>
        </w:rPr>
        <w:t> </w:t>
      </w:r>
      <w:r>
        <w:rPr/>
        <w:t>simulation</w:t>
      </w:r>
      <w:r>
        <w:rPr>
          <w:spacing w:val="9"/>
        </w:rPr>
        <w:t> </w:t>
      </w:r>
      <w:r>
        <w:rPr/>
        <w:t>considered</w:t>
      </w:r>
      <w:r>
        <w:rPr>
          <w:spacing w:val="8"/>
        </w:rPr>
        <w:t> </w:t>
      </w:r>
      <w:r>
        <w:rPr/>
        <w:t>in</w:t>
      </w:r>
      <w:r>
        <w:rPr>
          <w:spacing w:val="9"/>
        </w:rPr>
        <w:t> </w:t>
      </w:r>
      <w:r>
        <w:rPr/>
        <w:t>the</w:t>
      </w:r>
      <w:r>
        <w:rPr>
          <w:spacing w:val="10"/>
        </w:rPr>
        <w:t> </w:t>
      </w:r>
      <w:r>
        <w:rPr/>
        <w:t>study</w:t>
      </w:r>
      <w:r>
        <w:rPr>
          <w:spacing w:val="4"/>
        </w:rPr>
        <w:t> </w:t>
      </w:r>
      <w:r>
        <w:rPr/>
        <w:t>is</w:t>
      </w:r>
      <w:r>
        <w:rPr>
          <w:spacing w:val="11"/>
        </w:rPr>
        <w:t> </w:t>
      </w:r>
      <w:r>
        <w:rPr/>
        <w:t>based</w:t>
      </w:r>
      <w:r>
        <w:rPr>
          <w:spacing w:val="9"/>
        </w:rPr>
        <w:t> </w:t>
      </w:r>
      <w:r>
        <w:rPr/>
        <w:t>on</w:t>
      </w:r>
      <w:r>
        <w:rPr>
          <w:spacing w:val="9"/>
        </w:rPr>
        <w:t> </w:t>
      </w:r>
      <w:r>
        <w:rPr>
          <w:spacing w:val="-2"/>
        </w:rPr>
        <w:t>three</w:t>
      </w:r>
    </w:p>
    <w:p>
      <w:pPr>
        <w:spacing w:after="0" w:line="360" w:lineRule="auto"/>
        <w:jc w:val="both"/>
        <w:sectPr>
          <w:pgSz w:w="12240" w:h="15840"/>
          <w:pgMar w:header="0" w:footer="1015" w:top="1280" w:bottom="1200" w:left="60" w:right="0"/>
        </w:sectPr>
      </w:pPr>
    </w:p>
    <w:p>
      <w:pPr>
        <w:pStyle w:val="BodyText"/>
        <w:spacing w:line="360" w:lineRule="auto" w:before="65"/>
        <w:ind w:left="2100" w:right="1444"/>
        <w:jc w:val="both"/>
      </w:pPr>
      <w:r>
        <w:rPr/>
        <w:t>scenarios; a partial (50 percent) removal of petrol subsidy, a gradual removal over a period of five years and a full or complete removal.</w:t>
      </w:r>
    </w:p>
    <w:p>
      <w:pPr>
        <w:pStyle w:val="BodyText"/>
        <w:spacing w:before="142"/>
      </w:pPr>
    </w:p>
    <w:p>
      <w:pPr>
        <w:pStyle w:val="Heading3"/>
        <w:numPr>
          <w:ilvl w:val="1"/>
          <w:numId w:val="21"/>
        </w:numPr>
        <w:tabs>
          <w:tab w:pos="2100" w:val="left" w:leader="none"/>
        </w:tabs>
        <w:spacing w:line="240" w:lineRule="auto" w:before="0" w:after="0"/>
        <w:ind w:left="2100" w:right="0" w:hanging="360"/>
        <w:jc w:val="both"/>
      </w:pPr>
      <w:bookmarkStart w:name="_TOC_250012" w:id="54"/>
      <w:r>
        <w:rPr/>
        <w:t>Results</w:t>
      </w:r>
      <w:r>
        <w:rPr>
          <w:spacing w:val="-4"/>
        </w:rPr>
        <w:t> </w:t>
      </w:r>
      <w:r>
        <w:rPr/>
        <w:t>from</w:t>
      </w:r>
      <w:r>
        <w:rPr>
          <w:spacing w:val="-5"/>
        </w:rPr>
        <w:t> </w:t>
      </w:r>
      <w:r>
        <w:rPr/>
        <w:t>Simulation</w:t>
      </w:r>
      <w:r>
        <w:rPr>
          <w:spacing w:val="-1"/>
        </w:rPr>
        <w:t> </w:t>
      </w:r>
      <w:bookmarkEnd w:id="54"/>
      <w:r>
        <w:rPr>
          <w:spacing w:val="-2"/>
        </w:rPr>
        <w:t>Analysis</w:t>
      </w:r>
    </w:p>
    <w:p>
      <w:pPr>
        <w:pStyle w:val="BodyText"/>
        <w:spacing w:line="360" w:lineRule="auto" w:before="132"/>
        <w:ind w:left="2100" w:right="1433" w:hanging="60"/>
        <w:jc w:val="both"/>
      </w:pPr>
      <w:r>
        <w:rPr/>
        <w:t>The results of the simulation performed to achieve the objective of the study when shocks are introduced to the model are presented. After replicating the baseline scenario of the economy, the policy shocks are expected to bring about macroeconomic and sectoral changes across the economy, including variations in carbon emission level which are reported in percentage changes. In other words, a CGE framework helps to determine the direction and magnitude of change in other sectors of the economy due to policy shift (such as reduction of fuel subsidy) in one sector (refined oil). Table 5.3 shows the simulation results of the changes in different indicators of macroeconomic performance. The aggregate effect is analysed under macroeconomic impacts while how the policy shock influences other sectors is presented under sectoral effects. The discussion follows both analysis of macroeconomic effects and sectoral effects</w:t>
      </w:r>
    </w:p>
    <w:p>
      <w:pPr>
        <w:pStyle w:val="BodyText"/>
        <w:spacing w:before="144"/>
      </w:pPr>
    </w:p>
    <w:p>
      <w:pPr>
        <w:pStyle w:val="Heading3"/>
        <w:numPr>
          <w:ilvl w:val="2"/>
          <w:numId w:val="21"/>
        </w:numPr>
        <w:tabs>
          <w:tab w:pos="2640" w:val="left" w:leader="none"/>
        </w:tabs>
        <w:spacing w:line="240" w:lineRule="auto" w:before="0" w:after="0"/>
        <w:ind w:left="2640" w:right="0" w:hanging="540"/>
        <w:jc w:val="both"/>
      </w:pPr>
      <w:bookmarkStart w:name="_TOC_250011" w:id="55"/>
      <w:r>
        <w:rPr/>
        <w:t>Macroeconomic</w:t>
      </w:r>
      <w:r>
        <w:rPr>
          <w:spacing w:val="-5"/>
        </w:rPr>
        <w:t> </w:t>
      </w:r>
      <w:bookmarkEnd w:id="55"/>
      <w:r>
        <w:rPr>
          <w:spacing w:val="-2"/>
        </w:rPr>
        <w:t>Impacts</w:t>
      </w:r>
    </w:p>
    <w:p>
      <w:pPr>
        <w:pStyle w:val="BodyText"/>
        <w:spacing w:line="360" w:lineRule="auto" w:before="135"/>
        <w:ind w:left="2100" w:right="1439"/>
        <w:jc w:val="both"/>
      </w:pPr>
      <w:r>
        <w:rPr/>
        <w:t>A policy shock due to a partial, gradual or complete elimination of import tariff on</w:t>
      </w:r>
      <w:r>
        <w:rPr>
          <w:spacing w:val="40"/>
        </w:rPr>
        <w:t> </w:t>
      </w:r>
      <w:r>
        <w:rPr/>
        <w:t>refined oil (fuel subsidy) is expected to bring about some changes in key</w:t>
      </w:r>
      <w:r>
        <w:rPr>
          <w:spacing w:val="-1"/>
        </w:rPr>
        <w:t> </w:t>
      </w:r>
      <w:r>
        <w:rPr/>
        <w:t>macroeconomic aggregates in the economy. Such aggregates include Gross Domestic Product (GDP), government income, government savings, total investment, import price and trade. From Table 5.3, it is evident that all the macroeconomic variables produced a positive value in all simulation scenarios except for simulation 1 (partial removal) where the values were negative. Though the direction of change differed, however, the difference in magnitude was marginal. A partial removal of subsidy (SIM1) represented by a 50 percent increase in import tariff on refined oil resulted in a fall in GDP over time with 0.24 percent reduction in the first period and a 1.23 percent fall in the fifth period with an average fall of 0.69 percent over the five-year period.</w:t>
      </w:r>
    </w:p>
    <w:p>
      <w:pPr>
        <w:spacing w:after="0" w:line="360" w:lineRule="auto"/>
        <w:jc w:val="both"/>
        <w:sectPr>
          <w:pgSz w:w="12240" w:h="15840"/>
          <w:pgMar w:header="0" w:footer="1015" w:top="1280" w:bottom="1200" w:left="60" w:right="0"/>
        </w:sectPr>
      </w:pPr>
    </w:p>
    <w:p>
      <w:pPr>
        <w:pStyle w:val="Heading3"/>
        <w:spacing w:before="70"/>
        <w:ind w:left="840"/>
        <w:jc w:val="left"/>
      </w:pPr>
      <w:r>
        <w:rPr/>
        <w:t>Table</w:t>
      </w:r>
      <w:r>
        <w:rPr>
          <w:spacing w:val="-4"/>
        </w:rPr>
        <w:t> </w:t>
      </w:r>
      <w:r>
        <w:rPr/>
        <w:t>5.3:</w:t>
      </w:r>
      <w:r>
        <w:rPr>
          <w:spacing w:val="-4"/>
        </w:rPr>
        <w:t> </w:t>
      </w:r>
      <w:r>
        <w:rPr/>
        <w:t>Simulation</w:t>
      </w:r>
      <w:r>
        <w:rPr>
          <w:spacing w:val="-2"/>
        </w:rPr>
        <w:t> </w:t>
      </w:r>
      <w:r>
        <w:rPr/>
        <w:t>Results</w:t>
      </w:r>
      <w:r>
        <w:rPr>
          <w:spacing w:val="-2"/>
        </w:rPr>
        <w:t> </w:t>
      </w:r>
      <w:r>
        <w:rPr/>
        <w:t>of</w:t>
      </w:r>
      <w:r>
        <w:rPr>
          <w:spacing w:val="-1"/>
        </w:rPr>
        <w:t> </w:t>
      </w:r>
      <w:r>
        <w:rPr/>
        <w:t>Macroeconomic</w:t>
      </w:r>
      <w:r>
        <w:rPr>
          <w:spacing w:val="-3"/>
        </w:rPr>
        <w:t> </w:t>
      </w:r>
      <w:r>
        <w:rPr/>
        <w:t>Effects</w:t>
      </w:r>
      <w:r>
        <w:rPr>
          <w:spacing w:val="-2"/>
        </w:rPr>
        <w:t> </w:t>
      </w:r>
      <w:r>
        <w:rPr/>
        <w:t>(Full</w:t>
      </w:r>
      <w:r>
        <w:rPr>
          <w:spacing w:val="-1"/>
        </w:rPr>
        <w:t> </w:t>
      </w:r>
      <w:r>
        <w:rPr>
          <w:spacing w:val="-2"/>
        </w:rPr>
        <w:t>Employment)</w:t>
      </w:r>
    </w:p>
    <w:p>
      <w:pPr>
        <w:pStyle w:val="BodyText"/>
        <w:rPr>
          <w:b/>
          <w:sz w:val="12"/>
        </w:rPr>
      </w:pPr>
    </w:p>
    <w:tbl>
      <w:tblPr>
        <w:tblW w:w="0" w:type="auto"/>
        <w:jc w:val="left"/>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8"/>
        <w:gridCol w:w="941"/>
        <w:gridCol w:w="779"/>
        <w:gridCol w:w="868"/>
        <w:gridCol w:w="870"/>
        <w:gridCol w:w="800"/>
        <w:gridCol w:w="800"/>
        <w:gridCol w:w="907"/>
        <w:gridCol w:w="831"/>
        <w:gridCol w:w="799"/>
        <w:gridCol w:w="864"/>
        <w:gridCol w:w="839"/>
        <w:gridCol w:w="881"/>
      </w:tblGrid>
      <w:tr>
        <w:trPr>
          <w:trHeight w:val="414" w:hRule="atLeast"/>
        </w:trPr>
        <w:tc>
          <w:tcPr>
            <w:tcW w:w="738" w:type="dxa"/>
            <w:tcBorders>
              <w:top w:val="single" w:sz="8" w:space="0" w:color="000000"/>
              <w:bottom w:val="single" w:sz="8" w:space="0" w:color="000000"/>
            </w:tcBorders>
          </w:tcPr>
          <w:p>
            <w:pPr>
              <w:pStyle w:val="TableParagraph"/>
              <w:spacing w:line="275" w:lineRule="exact"/>
              <w:ind w:left="122"/>
              <w:rPr>
                <w:b/>
                <w:sz w:val="24"/>
              </w:rPr>
            </w:pPr>
            <w:r>
              <w:rPr>
                <w:b/>
                <w:spacing w:val="-4"/>
                <w:sz w:val="24"/>
              </w:rPr>
              <w:t>Year</w:t>
            </w:r>
          </w:p>
        </w:tc>
        <w:tc>
          <w:tcPr>
            <w:tcW w:w="941" w:type="dxa"/>
            <w:tcBorders>
              <w:top w:val="single" w:sz="8" w:space="0" w:color="000000"/>
              <w:bottom w:val="single" w:sz="8" w:space="0" w:color="000000"/>
            </w:tcBorders>
          </w:tcPr>
          <w:p>
            <w:pPr>
              <w:pStyle w:val="TableParagraph"/>
              <w:spacing w:line="275" w:lineRule="exact"/>
              <w:ind w:left="325"/>
              <w:rPr>
                <w:b/>
                <w:sz w:val="24"/>
              </w:rPr>
            </w:pPr>
            <w:r>
              <w:rPr>
                <w:b/>
                <w:spacing w:val="-5"/>
                <w:sz w:val="24"/>
              </w:rPr>
              <w:t>GDP</w:t>
            </w:r>
          </w:p>
        </w:tc>
        <w:tc>
          <w:tcPr>
            <w:tcW w:w="779" w:type="dxa"/>
            <w:tcBorders>
              <w:top w:val="single" w:sz="8" w:space="0" w:color="000000"/>
              <w:bottom w:val="single" w:sz="8" w:space="0" w:color="000000"/>
            </w:tcBorders>
          </w:tcPr>
          <w:p>
            <w:pPr>
              <w:pStyle w:val="TableParagraph"/>
              <w:rPr>
                <w:sz w:val="22"/>
              </w:rPr>
            </w:pPr>
          </w:p>
        </w:tc>
        <w:tc>
          <w:tcPr>
            <w:tcW w:w="868" w:type="dxa"/>
            <w:tcBorders>
              <w:top w:val="single" w:sz="8" w:space="0" w:color="000000"/>
              <w:bottom w:val="single" w:sz="8" w:space="0" w:color="000000"/>
            </w:tcBorders>
          </w:tcPr>
          <w:p>
            <w:pPr>
              <w:pStyle w:val="TableParagraph"/>
              <w:rPr>
                <w:sz w:val="22"/>
              </w:rPr>
            </w:pPr>
          </w:p>
        </w:tc>
        <w:tc>
          <w:tcPr>
            <w:tcW w:w="870" w:type="dxa"/>
            <w:tcBorders>
              <w:top w:val="single" w:sz="8" w:space="0" w:color="000000"/>
              <w:bottom w:val="single" w:sz="8" w:space="0" w:color="000000"/>
            </w:tcBorders>
          </w:tcPr>
          <w:p>
            <w:pPr>
              <w:pStyle w:val="TableParagraph"/>
              <w:spacing w:line="275" w:lineRule="exact"/>
              <w:ind w:left="306"/>
              <w:rPr>
                <w:b/>
                <w:sz w:val="24"/>
              </w:rPr>
            </w:pPr>
            <w:r>
              <w:rPr>
                <w:b/>
                <w:spacing w:val="-5"/>
                <w:sz w:val="24"/>
              </w:rPr>
              <w:t>YG</w:t>
            </w:r>
          </w:p>
        </w:tc>
        <w:tc>
          <w:tcPr>
            <w:tcW w:w="800" w:type="dxa"/>
            <w:tcBorders>
              <w:top w:val="single" w:sz="8" w:space="0" w:color="000000"/>
              <w:bottom w:val="single" w:sz="8" w:space="0" w:color="000000"/>
            </w:tcBorders>
          </w:tcPr>
          <w:p>
            <w:pPr>
              <w:pStyle w:val="TableParagraph"/>
              <w:rPr>
                <w:sz w:val="22"/>
              </w:rPr>
            </w:pPr>
          </w:p>
        </w:tc>
        <w:tc>
          <w:tcPr>
            <w:tcW w:w="800" w:type="dxa"/>
            <w:tcBorders>
              <w:top w:val="single" w:sz="8" w:space="0" w:color="000000"/>
              <w:bottom w:val="single" w:sz="8" w:space="0" w:color="000000"/>
            </w:tcBorders>
          </w:tcPr>
          <w:p>
            <w:pPr>
              <w:pStyle w:val="TableParagraph"/>
              <w:rPr>
                <w:sz w:val="22"/>
              </w:rPr>
            </w:pPr>
          </w:p>
        </w:tc>
        <w:tc>
          <w:tcPr>
            <w:tcW w:w="907" w:type="dxa"/>
            <w:tcBorders>
              <w:top w:val="single" w:sz="8" w:space="0" w:color="000000"/>
              <w:bottom w:val="single" w:sz="8" w:space="0" w:color="000000"/>
            </w:tcBorders>
          </w:tcPr>
          <w:p>
            <w:pPr>
              <w:pStyle w:val="TableParagraph"/>
              <w:spacing w:line="275" w:lineRule="exact"/>
              <w:ind w:left="325"/>
              <w:rPr>
                <w:b/>
                <w:sz w:val="24"/>
              </w:rPr>
            </w:pPr>
            <w:r>
              <w:rPr>
                <w:b/>
                <w:spacing w:val="-5"/>
                <w:sz w:val="24"/>
              </w:rPr>
              <w:t>SG</w:t>
            </w:r>
          </w:p>
        </w:tc>
        <w:tc>
          <w:tcPr>
            <w:tcW w:w="831" w:type="dxa"/>
            <w:tcBorders>
              <w:top w:val="single" w:sz="8" w:space="0" w:color="000000"/>
              <w:bottom w:val="single" w:sz="8" w:space="0" w:color="000000"/>
            </w:tcBorders>
          </w:tcPr>
          <w:p>
            <w:pPr>
              <w:pStyle w:val="TableParagraph"/>
              <w:rPr>
                <w:sz w:val="22"/>
              </w:rPr>
            </w:pPr>
          </w:p>
        </w:tc>
        <w:tc>
          <w:tcPr>
            <w:tcW w:w="799" w:type="dxa"/>
            <w:tcBorders>
              <w:top w:val="single" w:sz="8" w:space="0" w:color="000000"/>
              <w:bottom w:val="single" w:sz="8" w:space="0" w:color="000000"/>
            </w:tcBorders>
          </w:tcPr>
          <w:p>
            <w:pPr>
              <w:pStyle w:val="TableParagraph"/>
              <w:rPr>
                <w:sz w:val="22"/>
              </w:rPr>
            </w:pPr>
          </w:p>
        </w:tc>
        <w:tc>
          <w:tcPr>
            <w:tcW w:w="864" w:type="dxa"/>
            <w:tcBorders>
              <w:top w:val="single" w:sz="8" w:space="0" w:color="000000"/>
              <w:bottom w:val="single" w:sz="8" w:space="0" w:color="000000"/>
            </w:tcBorders>
          </w:tcPr>
          <w:p>
            <w:pPr>
              <w:pStyle w:val="TableParagraph"/>
              <w:spacing w:line="275" w:lineRule="exact"/>
              <w:ind w:left="86" w:right="74"/>
              <w:jc w:val="center"/>
              <w:rPr>
                <w:b/>
                <w:sz w:val="24"/>
              </w:rPr>
            </w:pPr>
            <w:r>
              <w:rPr>
                <w:b/>
                <w:spacing w:val="-5"/>
                <w:sz w:val="24"/>
              </w:rPr>
              <w:t>IT</w:t>
            </w:r>
          </w:p>
        </w:tc>
        <w:tc>
          <w:tcPr>
            <w:tcW w:w="839" w:type="dxa"/>
            <w:tcBorders>
              <w:top w:val="single" w:sz="8" w:space="0" w:color="000000"/>
              <w:bottom w:val="single" w:sz="8" w:space="0" w:color="000000"/>
            </w:tcBorders>
          </w:tcPr>
          <w:p>
            <w:pPr>
              <w:pStyle w:val="TableParagraph"/>
              <w:rPr>
                <w:sz w:val="22"/>
              </w:rPr>
            </w:pPr>
          </w:p>
        </w:tc>
        <w:tc>
          <w:tcPr>
            <w:tcW w:w="881" w:type="dxa"/>
            <w:tcBorders>
              <w:top w:val="single" w:sz="8" w:space="0" w:color="000000"/>
              <w:bottom w:val="single" w:sz="8" w:space="0" w:color="000000"/>
            </w:tcBorders>
          </w:tcPr>
          <w:p>
            <w:pPr>
              <w:pStyle w:val="TableParagraph"/>
              <w:rPr>
                <w:sz w:val="22"/>
              </w:rPr>
            </w:pPr>
          </w:p>
        </w:tc>
      </w:tr>
      <w:tr>
        <w:trPr>
          <w:trHeight w:val="414" w:hRule="atLeast"/>
        </w:trPr>
        <w:tc>
          <w:tcPr>
            <w:tcW w:w="738" w:type="dxa"/>
            <w:tcBorders>
              <w:top w:val="single" w:sz="8" w:space="0" w:color="000000"/>
            </w:tcBorders>
            <w:shd w:val="clear" w:color="auto" w:fill="C0C0C0"/>
          </w:tcPr>
          <w:p>
            <w:pPr>
              <w:pStyle w:val="TableParagraph"/>
              <w:rPr>
                <w:sz w:val="22"/>
              </w:rPr>
            </w:pPr>
          </w:p>
        </w:tc>
        <w:tc>
          <w:tcPr>
            <w:tcW w:w="941" w:type="dxa"/>
            <w:tcBorders>
              <w:top w:val="single" w:sz="8" w:space="0" w:color="000000"/>
            </w:tcBorders>
            <w:shd w:val="clear" w:color="auto" w:fill="C0C0C0"/>
          </w:tcPr>
          <w:p>
            <w:pPr>
              <w:pStyle w:val="TableParagraph"/>
              <w:spacing w:line="270" w:lineRule="exact"/>
              <w:ind w:left="109"/>
              <w:rPr>
                <w:sz w:val="24"/>
              </w:rPr>
            </w:pPr>
            <w:r>
              <w:rPr>
                <w:spacing w:val="-4"/>
                <w:sz w:val="24"/>
              </w:rPr>
              <w:t>SIM1</w:t>
            </w:r>
          </w:p>
        </w:tc>
        <w:tc>
          <w:tcPr>
            <w:tcW w:w="779" w:type="dxa"/>
            <w:tcBorders>
              <w:top w:val="single" w:sz="8" w:space="0" w:color="000000"/>
            </w:tcBorders>
            <w:shd w:val="clear" w:color="auto" w:fill="C0C0C0"/>
          </w:tcPr>
          <w:p>
            <w:pPr>
              <w:pStyle w:val="TableParagraph"/>
              <w:spacing w:line="270" w:lineRule="exact"/>
              <w:ind w:right="17"/>
              <w:jc w:val="center"/>
              <w:rPr>
                <w:sz w:val="24"/>
              </w:rPr>
            </w:pPr>
            <w:r>
              <w:rPr>
                <w:spacing w:val="-4"/>
                <w:sz w:val="24"/>
              </w:rPr>
              <w:t>SIM2</w:t>
            </w:r>
          </w:p>
        </w:tc>
        <w:tc>
          <w:tcPr>
            <w:tcW w:w="868" w:type="dxa"/>
            <w:tcBorders>
              <w:top w:val="single" w:sz="8" w:space="0" w:color="000000"/>
            </w:tcBorders>
            <w:shd w:val="clear" w:color="auto" w:fill="C0C0C0"/>
          </w:tcPr>
          <w:p>
            <w:pPr>
              <w:pStyle w:val="TableParagraph"/>
              <w:spacing w:line="270" w:lineRule="exact"/>
              <w:ind w:right="72"/>
              <w:jc w:val="center"/>
              <w:rPr>
                <w:sz w:val="24"/>
              </w:rPr>
            </w:pPr>
            <w:r>
              <w:rPr>
                <w:spacing w:val="-4"/>
                <w:sz w:val="24"/>
              </w:rPr>
              <w:t>SIM3</w:t>
            </w:r>
          </w:p>
        </w:tc>
        <w:tc>
          <w:tcPr>
            <w:tcW w:w="870" w:type="dxa"/>
            <w:tcBorders>
              <w:top w:val="single" w:sz="8" w:space="0" w:color="000000"/>
            </w:tcBorders>
            <w:shd w:val="clear" w:color="auto" w:fill="C0C0C0"/>
          </w:tcPr>
          <w:p>
            <w:pPr>
              <w:pStyle w:val="TableParagraph"/>
              <w:spacing w:line="270" w:lineRule="exact"/>
              <w:ind w:left="195"/>
              <w:rPr>
                <w:sz w:val="24"/>
              </w:rPr>
            </w:pPr>
            <w:r>
              <w:rPr>
                <w:spacing w:val="-4"/>
                <w:sz w:val="24"/>
              </w:rPr>
              <w:t>SIM1</w:t>
            </w:r>
          </w:p>
        </w:tc>
        <w:tc>
          <w:tcPr>
            <w:tcW w:w="800" w:type="dxa"/>
            <w:tcBorders>
              <w:top w:val="single" w:sz="8" w:space="0" w:color="000000"/>
            </w:tcBorders>
            <w:shd w:val="clear" w:color="auto" w:fill="C0C0C0"/>
          </w:tcPr>
          <w:p>
            <w:pPr>
              <w:pStyle w:val="TableParagraph"/>
              <w:spacing w:line="270" w:lineRule="exact"/>
              <w:ind w:left="125"/>
              <w:rPr>
                <w:sz w:val="24"/>
              </w:rPr>
            </w:pPr>
            <w:r>
              <w:rPr>
                <w:spacing w:val="-4"/>
                <w:sz w:val="24"/>
              </w:rPr>
              <w:t>SIM2</w:t>
            </w:r>
          </w:p>
        </w:tc>
        <w:tc>
          <w:tcPr>
            <w:tcW w:w="800" w:type="dxa"/>
            <w:tcBorders>
              <w:top w:val="single" w:sz="8" w:space="0" w:color="000000"/>
            </w:tcBorders>
            <w:shd w:val="clear" w:color="auto" w:fill="C0C0C0"/>
          </w:tcPr>
          <w:p>
            <w:pPr>
              <w:pStyle w:val="TableParagraph"/>
              <w:spacing w:line="270" w:lineRule="exact"/>
              <w:ind w:left="124"/>
              <w:rPr>
                <w:sz w:val="24"/>
              </w:rPr>
            </w:pPr>
            <w:r>
              <w:rPr>
                <w:spacing w:val="-4"/>
                <w:sz w:val="24"/>
              </w:rPr>
              <w:t>SIM3</w:t>
            </w:r>
          </w:p>
        </w:tc>
        <w:tc>
          <w:tcPr>
            <w:tcW w:w="907" w:type="dxa"/>
            <w:tcBorders>
              <w:top w:val="single" w:sz="8" w:space="0" w:color="000000"/>
            </w:tcBorders>
            <w:shd w:val="clear" w:color="auto" w:fill="C0C0C0"/>
          </w:tcPr>
          <w:p>
            <w:pPr>
              <w:pStyle w:val="TableParagraph"/>
              <w:spacing w:line="270" w:lineRule="exact"/>
              <w:ind w:left="123"/>
              <w:rPr>
                <w:sz w:val="24"/>
              </w:rPr>
            </w:pPr>
            <w:r>
              <w:rPr>
                <w:spacing w:val="-4"/>
                <w:sz w:val="24"/>
              </w:rPr>
              <w:t>SIM1</w:t>
            </w:r>
          </w:p>
        </w:tc>
        <w:tc>
          <w:tcPr>
            <w:tcW w:w="831" w:type="dxa"/>
            <w:tcBorders>
              <w:top w:val="single" w:sz="8" w:space="0" w:color="000000"/>
            </w:tcBorders>
            <w:shd w:val="clear" w:color="auto" w:fill="C0C0C0"/>
          </w:tcPr>
          <w:p>
            <w:pPr>
              <w:pStyle w:val="TableParagraph"/>
              <w:spacing w:line="270" w:lineRule="exact"/>
              <w:ind w:left="121" w:right="98"/>
              <w:jc w:val="center"/>
              <w:rPr>
                <w:sz w:val="24"/>
              </w:rPr>
            </w:pPr>
            <w:r>
              <w:rPr>
                <w:spacing w:val="-4"/>
                <w:sz w:val="24"/>
              </w:rPr>
              <w:t>SIM2</w:t>
            </w:r>
          </w:p>
        </w:tc>
        <w:tc>
          <w:tcPr>
            <w:tcW w:w="799" w:type="dxa"/>
            <w:tcBorders>
              <w:top w:val="single" w:sz="8" w:space="0" w:color="000000"/>
            </w:tcBorders>
            <w:shd w:val="clear" w:color="auto" w:fill="C0C0C0"/>
          </w:tcPr>
          <w:p>
            <w:pPr>
              <w:pStyle w:val="TableParagraph"/>
              <w:spacing w:line="270" w:lineRule="exact"/>
              <w:ind w:left="4" w:right="13"/>
              <w:jc w:val="center"/>
              <w:rPr>
                <w:sz w:val="24"/>
              </w:rPr>
            </w:pPr>
            <w:r>
              <w:rPr>
                <w:spacing w:val="-4"/>
                <w:sz w:val="24"/>
              </w:rPr>
              <w:t>SIM3</w:t>
            </w:r>
          </w:p>
        </w:tc>
        <w:tc>
          <w:tcPr>
            <w:tcW w:w="864" w:type="dxa"/>
            <w:tcBorders>
              <w:top w:val="single" w:sz="8" w:space="0" w:color="000000"/>
            </w:tcBorders>
            <w:shd w:val="clear" w:color="auto" w:fill="C0C0C0"/>
          </w:tcPr>
          <w:p>
            <w:pPr>
              <w:pStyle w:val="TableParagraph"/>
              <w:spacing w:line="270" w:lineRule="exact"/>
              <w:ind w:left="12" w:right="86"/>
              <w:jc w:val="center"/>
              <w:rPr>
                <w:sz w:val="24"/>
              </w:rPr>
            </w:pPr>
            <w:r>
              <w:rPr>
                <w:spacing w:val="-4"/>
                <w:sz w:val="24"/>
              </w:rPr>
              <w:t>SIM1</w:t>
            </w:r>
          </w:p>
        </w:tc>
        <w:tc>
          <w:tcPr>
            <w:tcW w:w="839" w:type="dxa"/>
            <w:tcBorders>
              <w:top w:val="single" w:sz="8" w:space="0" w:color="000000"/>
            </w:tcBorders>
            <w:shd w:val="clear" w:color="auto" w:fill="C0C0C0"/>
          </w:tcPr>
          <w:p>
            <w:pPr>
              <w:pStyle w:val="TableParagraph"/>
              <w:spacing w:line="270" w:lineRule="exact"/>
              <w:ind w:left="4" w:right="77"/>
              <w:jc w:val="center"/>
              <w:rPr>
                <w:sz w:val="24"/>
              </w:rPr>
            </w:pPr>
            <w:r>
              <w:rPr>
                <w:spacing w:val="-4"/>
                <w:sz w:val="24"/>
              </w:rPr>
              <w:t>SIM2</w:t>
            </w:r>
          </w:p>
        </w:tc>
        <w:tc>
          <w:tcPr>
            <w:tcW w:w="881" w:type="dxa"/>
            <w:tcBorders>
              <w:top w:val="single" w:sz="8" w:space="0" w:color="000000"/>
            </w:tcBorders>
            <w:shd w:val="clear" w:color="auto" w:fill="C0C0C0"/>
          </w:tcPr>
          <w:p>
            <w:pPr>
              <w:pStyle w:val="TableParagraph"/>
              <w:spacing w:line="270" w:lineRule="exact"/>
              <w:ind w:left="1" w:right="1"/>
              <w:jc w:val="center"/>
              <w:rPr>
                <w:sz w:val="24"/>
              </w:rPr>
            </w:pPr>
            <w:r>
              <w:rPr>
                <w:spacing w:val="-4"/>
                <w:sz w:val="24"/>
              </w:rPr>
              <w:t>SIM3</w:t>
            </w:r>
          </w:p>
        </w:tc>
      </w:tr>
      <w:tr>
        <w:trPr>
          <w:trHeight w:val="412" w:hRule="atLeast"/>
        </w:trPr>
        <w:tc>
          <w:tcPr>
            <w:tcW w:w="738" w:type="dxa"/>
          </w:tcPr>
          <w:p>
            <w:pPr>
              <w:pStyle w:val="TableParagraph"/>
              <w:spacing w:line="275" w:lineRule="exact"/>
              <w:ind w:left="122"/>
              <w:rPr>
                <w:b/>
                <w:sz w:val="24"/>
              </w:rPr>
            </w:pPr>
            <w:r>
              <w:rPr>
                <w:b/>
                <w:spacing w:val="-10"/>
                <w:sz w:val="24"/>
              </w:rPr>
              <w:t>1</w:t>
            </w:r>
          </w:p>
        </w:tc>
        <w:tc>
          <w:tcPr>
            <w:tcW w:w="941" w:type="dxa"/>
          </w:tcPr>
          <w:p>
            <w:pPr>
              <w:pStyle w:val="TableParagraph"/>
              <w:spacing w:line="270" w:lineRule="exact"/>
              <w:ind w:left="109"/>
              <w:rPr>
                <w:sz w:val="24"/>
              </w:rPr>
            </w:pPr>
            <w:r>
              <w:rPr>
                <w:spacing w:val="-2"/>
                <w:sz w:val="24"/>
              </w:rPr>
              <w:t>-</w:t>
            </w:r>
            <w:r>
              <w:rPr>
                <w:spacing w:val="-4"/>
                <w:sz w:val="24"/>
              </w:rPr>
              <w:t>0.24</w:t>
            </w:r>
          </w:p>
        </w:tc>
        <w:tc>
          <w:tcPr>
            <w:tcW w:w="779" w:type="dxa"/>
          </w:tcPr>
          <w:p>
            <w:pPr>
              <w:pStyle w:val="TableParagraph"/>
              <w:spacing w:line="270" w:lineRule="exact"/>
              <w:ind w:right="144"/>
              <w:jc w:val="center"/>
              <w:rPr>
                <w:sz w:val="24"/>
              </w:rPr>
            </w:pPr>
            <w:r>
              <w:rPr>
                <w:spacing w:val="-4"/>
                <w:sz w:val="24"/>
              </w:rPr>
              <w:t>0.25</w:t>
            </w:r>
          </w:p>
        </w:tc>
        <w:tc>
          <w:tcPr>
            <w:tcW w:w="868" w:type="dxa"/>
          </w:tcPr>
          <w:p>
            <w:pPr>
              <w:pStyle w:val="TableParagraph"/>
              <w:spacing w:line="270" w:lineRule="exact"/>
              <w:ind w:right="196"/>
              <w:jc w:val="center"/>
              <w:rPr>
                <w:sz w:val="24"/>
              </w:rPr>
            </w:pPr>
            <w:r>
              <w:rPr>
                <w:spacing w:val="-4"/>
                <w:sz w:val="24"/>
              </w:rPr>
              <w:t>0.39</w:t>
            </w:r>
          </w:p>
        </w:tc>
        <w:tc>
          <w:tcPr>
            <w:tcW w:w="870" w:type="dxa"/>
          </w:tcPr>
          <w:p>
            <w:pPr>
              <w:pStyle w:val="TableParagraph"/>
              <w:spacing w:line="270" w:lineRule="exact"/>
              <w:ind w:left="195"/>
              <w:rPr>
                <w:sz w:val="24"/>
              </w:rPr>
            </w:pPr>
            <w:r>
              <w:rPr>
                <w:spacing w:val="-2"/>
                <w:sz w:val="24"/>
              </w:rPr>
              <w:t>-</w:t>
            </w:r>
            <w:r>
              <w:rPr>
                <w:spacing w:val="-4"/>
                <w:sz w:val="24"/>
              </w:rPr>
              <w:t>1.89</w:t>
            </w:r>
          </w:p>
        </w:tc>
        <w:tc>
          <w:tcPr>
            <w:tcW w:w="800" w:type="dxa"/>
          </w:tcPr>
          <w:p>
            <w:pPr>
              <w:pStyle w:val="TableParagraph"/>
              <w:spacing w:line="270" w:lineRule="exact"/>
              <w:ind w:left="125"/>
              <w:rPr>
                <w:sz w:val="24"/>
              </w:rPr>
            </w:pPr>
            <w:r>
              <w:rPr>
                <w:spacing w:val="-4"/>
                <w:sz w:val="24"/>
              </w:rPr>
              <w:t>2.05</w:t>
            </w:r>
          </w:p>
        </w:tc>
        <w:tc>
          <w:tcPr>
            <w:tcW w:w="800" w:type="dxa"/>
          </w:tcPr>
          <w:p>
            <w:pPr>
              <w:pStyle w:val="TableParagraph"/>
              <w:spacing w:line="270" w:lineRule="exact"/>
              <w:ind w:left="124"/>
              <w:rPr>
                <w:sz w:val="24"/>
              </w:rPr>
            </w:pPr>
            <w:r>
              <w:rPr>
                <w:spacing w:val="-4"/>
                <w:sz w:val="24"/>
              </w:rPr>
              <w:t>3.33</w:t>
            </w:r>
          </w:p>
        </w:tc>
        <w:tc>
          <w:tcPr>
            <w:tcW w:w="907" w:type="dxa"/>
          </w:tcPr>
          <w:p>
            <w:pPr>
              <w:pStyle w:val="TableParagraph"/>
              <w:spacing w:line="270" w:lineRule="exact"/>
              <w:ind w:left="123"/>
              <w:rPr>
                <w:sz w:val="24"/>
              </w:rPr>
            </w:pPr>
            <w:r>
              <w:rPr>
                <w:spacing w:val="-2"/>
                <w:sz w:val="24"/>
              </w:rPr>
              <w:t>-</w:t>
            </w:r>
            <w:r>
              <w:rPr>
                <w:spacing w:val="-4"/>
                <w:sz w:val="24"/>
              </w:rPr>
              <w:t>6.20</w:t>
            </w:r>
          </w:p>
        </w:tc>
        <w:tc>
          <w:tcPr>
            <w:tcW w:w="831" w:type="dxa"/>
          </w:tcPr>
          <w:p>
            <w:pPr>
              <w:pStyle w:val="TableParagraph"/>
              <w:spacing w:line="270" w:lineRule="exact"/>
              <w:ind w:right="98"/>
              <w:jc w:val="center"/>
              <w:rPr>
                <w:sz w:val="24"/>
              </w:rPr>
            </w:pPr>
            <w:r>
              <w:rPr>
                <w:spacing w:val="-4"/>
                <w:sz w:val="24"/>
              </w:rPr>
              <w:t>6.75</w:t>
            </w:r>
          </w:p>
        </w:tc>
        <w:tc>
          <w:tcPr>
            <w:tcW w:w="799" w:type="dxa"/>
          </w:tcPr>
          <w:p>
            <w:pPr>
              <w:pStyle w:val="TableParagraph"/>
              <w:spacing w:line="270" w:lineRule="exact"/>
              <w:ind w:right="13"/>
              <w:jc w:val="center"/>
              <w:rPr>
                <w:sz w:val="24"/>
              </w:rPr>
            </w:pPr>
            <w:r>
              <w:rPr>
                <w:spacing w:val="-2"/>
                <w:sz w:val="24"/>
              </w:rPr>
              <w:t>10.96</w:t>
            </w:r>
          </w:p>
        </w:tc>
        <w:tc>
          <w:tcPr>
            <w:tcW w:w="864" w:type="dxa"/>
          </w:tcPr>
          <w:p>
            <w:pPr>
              <w:pStyle w:val="TableParagraph"/>
              <w:spacing w:line="270" w:lineRule="exact"/>
              <w:ind w:left="73" w:right="74"/>
              <w:jc w:val="center"/>
              <w:rPr>
                <w:sz w:val="24"/>
              </w:rPr>
            </w:pPr>
            <w:r>
              <w:rPr>
                <w:spacing w:val="-2"/>
                <w:sz w:val="24"/>
              </w:rPr>
              <w:t>-10.18</w:t>
            </w:r>
          </w:p>
        </w:tc>
        <w:tc>
          <w:tcPr>
            <w:tcW w:w="839" w:type="dxa"/>
          </w:tcPr>
          <w:p>
            <w:pPr>
              <w:pStyle w:val="TableParagraph"/>
              <w:spacing w:line="270" w:lineRule="exact"/>
              <w:ind w:right="77"/>
              <w:jc w:val="center"/>
              <w:rPr>
                <w:sz w:val="24"/>
              </w:rPr>
            </w:pPr>
            <w:r>
              <w:rPr>
                <w:spacing w:val="-2"/>
                <w:sz w:val="24"/>
              </w:rPr>
              <w:t>10.63</w:t>
            </w:r>
          </w:p>
        </w:tc>
        <w:tc>
          <w:tcPr>
            <w:tcW w:w="881" w:type="dxa"/>
          </w:tcPr>
          <w:p>
            <w:pPr>
              <w:pStyle w:val="TableParagraph"/>
              <w:spacing w:line="270" w:lineRule="exact"/>
              <w:ind w:right="1"/>
              <w:jc w:val="center"/>
              <w:rPr>
                <w:sz w:val="24"/>
              </w:rPr>
            </w:pPr>
            <w:r>
              <w:rPr>
                <w:spacing w:val="-2"/>
                <w:sz w:val="24"/>
              </w:rPr>
              <w:t>17.14</w:t>
            </w:r>
          </w:p>
        </w:tc>
      </w:tr>
      <w:tr>
        <w:trPr>
          <w:trHeight w:val="415" w:hRule="atLeast"/>
        </w:trPr>
        <w:tc>
          <w:tcPr>
            <w:tcW w:w="738" w:type="dxa"/>
            <w:shd w:val="clear" w:color="auto" w:fill="C0C0C0"/>
          </w:tcPr>
          <w:p>
            <w:pPr>
              <w:pStyle w:val="TableParagraph"/>
              <w:spacing w:line="275" w:lineRule="exact"/>
              <w:ind w:left="122"/>
              <w:rPr>
                <w:b/>
                <w:sz w:val="24"/>
              </w:rPr>
            </w:pPr>
            <w:r>
              <w:rPr>
                <w:b/>
                <w:spacing w:val="-10"/>
                <w:sz w:val="24"/>
              </w:rPr>
              <w:t>2</w:t>
            </w:r>
          </w:p>
        </w:tc>
        <w:tc>
          <w:tcPr>
            <w:tcW w:w="941" w:type="dxa"/>
            <w:shd w:val="clear" w:color="auto" w:fill="C0C0C0"/>
          </w:tcPr>
          <w:p>
            <w:pPr>
              <w:pStyle w:val="TableParagraph"/>
              <w:spacing w:line="270" w:lineRule="exact"/>
              <w:ind w:left="109"/>
              <w:rPr>
                <w:sz w:val="24"/>
              </w:rPr>
            </w:pPr>
            <w:r>
              <w:rPr>
                <w:spacing w:val="-2"/>
                <w:sz w:val="24"/>
              </w:rPr>
              <w:t>-</w:t>
            </w:r>
            <w:r>
              <w:rPr>
                <w:spacing w:val="-4"/>
                <w:sz w:val="24"/>
              </w:rPr>
              <w:t>0.42</w:t>
            </w:r>
          </w:p>
        </w:tc>
        <w:tc>
          <w:tcPr>
            <w:tcW w:w="779" w:type="dxa"/>
            <w:shd w:val="clear" w:color="auto" w:fill="C0C0C0"/>
          </w:tcPr>
          <w:p>
            <w:pPr>
              <w:pStyle w:val="TableParagraph"/>
              <w:spacing w:line="270" w:lineRule="exact"/>
              <w:ind w:right="144"/>
              <w:jc w:val="center"/>
              <w:rPr>
                <w:sz w:val="24"/>
              </w:rPr>
            </w:pPr>
            <w:r>
              <w:rPr>
                <w:spacing w:val="-4"/>
                <w:sz w:val="24"/>
              </w:rPr>
              <w:t>0.48</w:t>
            </w:r>
          </w:p>
        </w:tc>
        <w:tc>
          <w:tcPr>
            <w:tcW w:w="868" w:type="dxa"/>
            <w:shd w:val="clear" w:color="auto" w:fill="C0C0C0"/>
          </w:tcPr>
          <w:p>
            <w:pPr>
              <w:pStyle w:val="TableParagraph"/>
              <w:spacing w:line="270" w:lineRule="exact"/>
              <w:ind w:right="196"/>
              <w:jc w:val="center"/>
              <w:rPr>
                <w:sz w:val="24"/>
              </w:rPr>
            </w:pPr>
            <w:r>
              <w:rPr>
                <w:spacing w:val="-4"/>
                <w:sz w:val="24"/>
              </w:rPr>
              <w:t>0.69</w:t>
            </w:r>
          </w:p>
        </w:tc>
        <w:tc>
          <w:tcPr>
            <w:tcW w:w="870" w:type="dxa"/>
            <w:shd w:val="clear" w:color="auto" w:fill="C0C0C0"/>
          </w:tcPr>
          <w:p>
            <w:pPr>
              <w:pStyle w:val="TableParagraph"/>
              <w:spacing w:line="270" w:lineRule="exact"/>
              <w:ind w:left="195"/>
              <w:rPr>
                <w:sz w:val="24"/>
              </w:rPr>
            </w:pPr>
            <w:r>
              <w:rPr>
                <w:spacing w:val="-2"/>
                <w:sz w:val="24"/>
              </w:rPr>
              <w:t>-</w:t>
            </w:r>
            <w:r>
              <w:rPr>
                <w:spacing w:val="-4"/>
                <w:sz w:val="24"/>
              </w:rPr>
              <w:t>2.23</w:t>
            </w:r>
          </w:p>
        </w:tc>
        <w:tc>
          <w:tcPr>
            <w:tcW w:w="800" w:type="dxa"/>
            <w:shd w:val="clear" w:color="auto" w:fill="C0C0C0"/>
          </w:tcPr>
          <w:p>
            <w:pPr>
              <w:pStyle w:val="TableParagraph"/>
              <w:spacing w:line="270" w:lineRule="exact"/>
              <w:ind w:left="125"/>
              <w:rPr>
                <w:sz w:val="24"/>
              </w:rPr>
            </w:pPr>
            <w:r>
              <w:rPr>
                <w:spacing w:val="-4"/>
                <w:sz w:val="24"/>
              </w:rPr>
              <w:t>2.75</w:t>
            </w:r>
          </w:p>
        </w:tc>
        <w:tc>
          <w:tcPr>
            <w:tcW w:w="800" w:type="dxa"/>
            <w:shd w:val="clear" w:color="auto" w:fill="C0C0C0"/>
          </w:tcPr>
          <w:p>
            <w:pPr>
              <w:pStyle w:val="TableParagraph"/>
              <w:spacing w:line="270" w:lineRule="exact"/>
              <w:ind w:left="124"/>
              <w:rPr>
                <w:sz w:val="24"/>
              </w:rPr>
            </w:pPr>
            <w:r>
              <w:rPr>
                <w:spacing w:val="-4"/>
                <w:sz w:val="24"/>
              </w:rPr>
              <w:t>3.85</w:t>
            </w:r>
          </w:p>
        </w:tc>
        <w:tc>
          <w:tcPr>
            <w:tcW w:w="907" w:type="dxa"/>
            <w:shd w:val="clear" w:color="auto" w:fill="C0C0C0"/>
          </w:tcPr>
          <w:p>
            <w:pPr>
              <w:pStyle w:val="TableParagraph"/>
              <w:spacing w:line="270" w:lineRule="exact"/>
              <w:ind w:left="123"/>
              <w:rPr>
                <w:sz w:val="24"/>
              </w:rPr>
            </w:pPr>
            <w:r>
              <w:rPr>
                <w:spacing w:val="-2"/>
                <w:sz w:val="24"/>
              </w:rPr>
              <w:t>-</w:t>
            </w:r>
            <w:r>
              <w:rPr>
                <w:spacing w:val="-4"/>
                <w:sz w:val="24"/>
              </w:rPr>
              <w:t>7.32</w:t>
            </w:r>
          </w:p>
        </w:tc>
        <w:tc>
          <w:tcPr>
            <w:tcW w:w="831" w:type="dxa"/>
            <w:shd w:val="clear" w:color="auto" w:fill="C0C0C0"/>
          </w:tcPr>
          <w:p>
            <w:pPr>
              <w:pStyle w:val="TableParagraph"/>
              <w:spacing w:line="270" w:lineRule="exact"/>
              <w:ind w:right="98"/>
              <w:jc w:val="center"/>
              <w:rPr>
                <w:sz w:val="24"/>
              </w:rPr>
            </w:pPr>
            <w:r>
              <w:rPr>
                <w:spacing w:val="-4"/>
                <w:sz w:val="24"/>
              </w:rPr>
              <w:t>8.96</w:t>
            </w:r>
          </w:p>
        </w:tc>
        <w:tc>
          <w:tcPr>
            <w:tcW w:w="799" w:type="dxa"/>
            <w:shd w:val="clear" w:color="auto" w:fill="C0C0C0"/>
          </w:tcPr>
          <w:p>
            <w:pPr>
              <w:pStyle w:val="TableParagraph"/>
              <w:spacing w:line="270" w:lineRule="exact"/>
              <w:ind w:right="13"/>
              <w:jc w:val="center"/>
              <w:rPr>
                <w:sz w:val="24"/>
              </w:rPr>
            </w:pPr>
            <w:r>
              <w:rPr>
                <w:spacing w:val="-2"/>
                <w:sz w:val="24"/>
              </w:rPr>
              <w:t>12.61</w:t>
            </w:r>
          </w:p>
        </w:tc>
        <w:tc>
          <w:tcPr>
            <w:tcW w:w="864" w:type="dxa"/>
            <w:shd w:val="clear" w:color="auto" w:fill="C0C0C0"/>
          </w:tcPr>
          <w:p>
            <w:pPr>
              <w:pStyle w:val="TableParagraph"/>
              <w:spacing w:line="270" w:lineRule="exact"/>
              <w:ind w:left="73" w:right="74"/>
              <w:jc w:val="center"/>
              <w:rPr>
                <w:sz w:val="24"/>
              </w:rPr>
            </w:pPr>
            <w:r>
              <w:rPr>
                <w:spacing w:val="-2"/>
                <w:sz w:val="24"/>
              </w:rPr>
              <w:t>-12.75</w:t>
            </w:r>
          </w:p>
        </w:tc>
        <w:tc>
          <w:tcPr>
            <w:tcW w:w="839" w:type="dxa"/>
            <w:shd w:val="clear" w:color="auto" w:fill="C0C0C0"/>
          </w:tcPr>
          <w:p>
            <w:pPr>
              <w:pStyle w:val="TableParagraph"/>
              <w:spacing w:line="270" w:lineRule="exact"/>
              <w:ind w:right="77"/>
              <w:jc w:val="center"/>
              <w:rPr>
                <w:sz w:val="24"/>
              </w:rPr>
            </w:pPr>
            <w:r>
              <w:rPr>
                <w:spacing w:val="-2"/>
                <w:sz w:val="24"/>
              </w:rPr>
              <w:t>15.55</w:t>
            </w:r>
          </w:p>
        </w:tc>
        <w:tc>
          <w:tcPr>
            <w:tcW w:w="881" w:type="dxa"/>
            <w:shd w:val="clear" w:color="auto" w:fill="C0C0C0"/>
          </w:tcPr>
          <w:p>
            <w:pPr>
              <w:pStyle w:val="TableParagraph"/>
              <w:spacing w:line="270" w:lineRule="exact"/>
              <w:ind w:right="1"/>
              <w:jc w:val="center"/>
              <w:rPr>
                <w:sz w:val="24"/>
              </w:rPr>
            </w:pPr>
            <w:r>
              <w:rPr>
                <w:spacing w:val="-2"/>
                <w:sz w:val="24"/>
              </w:rPr>
              <w:t>22.30</w:t>
            </w:r>
          </w:p>
        </w:tc>
      </w:tr>
      <w:tr>
        <w:trPr>
          <w:trHeight w:val="412" w:hRule="atLeast"/>
        </w:trPr>
        <w:tc>
          <w:tcPr>
            <w:tcW w:w="738" w:type="dxa"/>
          </w:tcPr>
          <w:p>
            <w:pPr>
              <w:pStyle w:val="TableParagraph"/>
              <w:spacing w:line="275" w:lineRule="exact"/>
              <w:ind w:left="122"/>
              <w:rPr>
                <w:b/>
                <w:sz w:val="24"/>
              </w:rPr>
            </w:pPr>
            <w:r>
              <w:rPr>
                <w:b/>
                <w:spacing w:val="-10"/>
                <w:sz w:val="24"/>
              </w:rPr>
              <w:t>3</w:t>
            </w:r>
          </w:p>
        </w:tc>
        <w:tc>
          <w:tcPr>
            <w:tcW w:w="941" w:type="dxa"/>
          </w:tcPr>
          <w:p>
            <w:pPr>
              <w:pStyle w:val="TableParagraph"/>
              <w:spacing w:line="270" w:lineRule="exact"/>
              <w:ind w:left="109"/>
              <w:rPr>
                <w:sz w:val="24"/>
              </w:rPr>
            </w:pPr>
            <w:r>
              <w:rPr>
                <w:spacing w:val="-2"/>
                <w:sz w:val="24"/>
              </w:rPr>
              <w:t>-</w:t>
            </w:r>
            <w:r>
              <w:rPr>
                <w:spacing w:val="-4"/>
                <w:sz w:val="24"/>
              </w:rPr>
              <w:t>0.65</w:t>
            </w:r>
          </w:p>
        </w:tc>
        <w:tc>
          <w:tcPr>
            <w:tcW w:w="779" w:type="dxa"/>
          </w:tcPr>
          <w:p>
            <w:pPr>
              <w:pStyle w:val="TableParagraph"/>
              <w:spacing w:line="270" w:lineRule="exact"/>
              <w:ind w:right="144"/>
              <w:jc w:val="center"/>
              <w:rPr>
                <w:sz w:val="24"/>
              </w:rPr>
            </w:pPr>
            <w:r>
              <w:rPr>
                <w:spacing w:val="-4"/>
                <w:sz w:val="24"/>
              </w:rPr>
              <w:t>0.78</w:t>
            </w:r>
          </w:p>
        </w:tc>
        <w:tc>
          <w:tcPr>
            <w:tcW w:w="868" w:type="dxa"/>
          </w:tcPr>
          <w:p>
            <w:pPr>
              <w:pStyle w:val="TableParagraph"/>
              <w:spacing w:line="270" w:lineRule="exact"/>
              <w:ind w:right="196"/>
              <w:jc w:val="center"/>
              <w:rPr>
                <w:sz w:val="24"/>
              </w:rPr>
            </w:pPr>
            <w:r>
              <w:rPr>
                <w:spacing w:val="-4"/>
                <w:sz w:val="24"/>
              </w:rPr>
              <w:t>1.06</w:t>
            </w:r>
          </w:p>
        </w:tc>
        <w:tc>
          <w:tcPr>
            <w:tcW w:w="870" w:type="dxa"/>
          </w:tcPr>
          <w:p>
            <w:pPr>
              <w:pStyle w:val="TableParagraph"/>
              <w:spacing w:line="270" w:lineRule="exact"/>
              <w:ind w:left="195"/>
              <w:rPr>
                <w:sz w:val="24"/>
              </w:rPr>
            </w:pPr>
            <w:r>
              <w:rPr>
                <w:spacing w:val="-2"/>
                <w:sz w:val="24"/>
              </w:rPr>
              <w:t>-</w:t>
            </w:r>
            <w:r>
              <w:rPr>
                <w:spacing w:val="-4"/>
                <w:sz w:val="24"/>
              </w:rPr>
              <w:t>2.61</w:t>
            </w:r>
          </w:p>
        </w:tc>
        <w:tc>
          <w:tcPr>
            <w:tcW w:w="800" w:type="dxa"/>
          </w:tcPr>
          <w:p>
            <w:pPr>
              <w:pStyle w:val="TableParagraph"/>
              <w:spacing w:line="270" w:lineRule="exact"/>
              <w:ind w:left="125"/>
              <w:rPr>
                <w:sz w:val="24"/>
              </w:rPr>
            </w:pPr>
            <w:r>
              <w:rPr>
                <w:spacing w:val="-4"/>
                <w:sz w:val="24"/>
              </w:rPr>
              <w:t>3.43</w:t>
            </w:r>
          </w:p>
        </w:tc>
        <w:tc>
          <w:tcPr>
            <w:tcW w:w="800" w:type="dxa"/>
          </w:tcPr>
          <w:p>
            <w:pPr>
              <w:pStyle w:val="TableParagraph"/>
              <w:spacing w:line="270" w:lineRule="exact"/>
              <w:ind w:left="124"/>
              <w:rPr>
                <w:sz w:val="24"/>
              </w:rPr>
            </w:pPr>
            <w:r>
              <w:rPr>
                <w:spacing w:val="-4"/>
                <w:sz w:val="24"/>
              </w:rPr>
              <w:t>4.35</w:t>
            </w:r>
          </w:p>
        </w:tc>
        <w:tc>
          <w:tcPr>
            <w:tcW w:w="907" w:type="dxa"/>
          </w:tcPr>
          <w:p>
            <w:pPr>
              <w:pStyle w:val="TableParagraph"/>
              <w:spacing w:line="270" w:lineRule="exact"/>
              <w:ind w:left="123"/>
              <w:rPr>
                <w:sz w:val="24"/>
              </w:rPr>
            </w:pPr>
            <w:r>
              <w:rPr>
                <w:spacing w:val="-2"/>
                <w:sz w:val="24"/>
              </w:rPr>
              <w:t>-</w:t>
            </w:r>
            <w:r>
              <w:rPr>
                <w:spacing w:val="-4"/>
                <w:sz w:val="24"/>
              </w:rPr>
              <w:t>8.56</w:t>
            </w:r>
          </w:p>
        </w:tc>
        <w:tc>
          <w:tcPr>
            <w:tcW w:w="831" w:type="dxa"/>
          </w:tcPr>
          <w:p>
            <w:pPr>
              <w:pStyle w:val="TableParagraph"/>
              <w:spacing w:line="270" w:lineRule="exact"/>
              <w:ind w:left="117" w:right="98"/>
              <w:jc w:val="center"/>
              <w:rPr>
                <w:sz w:val="24"/>
              </w:rPr>
            </w:pPr>
            <w:r>
              <w:rPr>
                <w:spacing w:val="-2"/>
                <w:sz w:val="24"/>
              </w:rPr>
              <w:t>11.24</w:t>
            </w:r>
          </w:p>
        </w:tc>
        <w:tc>
          <w:tcPr>
            <w:tcW w:w="799" w:type="dxa"/>
          </w:tcPr>
          <w:p>
            <w:pPr>
              <w:pStyle w:val="TableParagraph"/>
              <w:spacing w:line="270" w:lineRule="exact"/>
              <w:ind w:right="13"/>
              <w:jc w:val="center"/>
              <w:rPr>
                <w:sz w:val="24"/>
              </w:rPr>
            </w:pPr>
            <w:r>
              <w:rPr>
                <w:spacing w:val="-2"/>
                <w:sz w:val="24"/>
              </w:rPr>
              <w:t>14.23</w:t>
            </w:r>
          </w:p>
        </w:tc>
        <w:tc>
          <w:tcPr>
            <w:tcW w:w="864" w:type="dxa"/>
          </w:tcPr>
          <w:p>
            <w:pPr>
              <w:pStyle w:val="TableParagraph"/>
              <w:spacing w:line="270" w:lineRule="exact"/>
              <w:ind w:left="73" w:right="74"/>
              <w:jc w:val="center"/>
              <w:rPr>
                <w:sz w:val="24"/>
              </w:rPr>
            </w:pPr>
            <w:r>
              <w:rPr>
                <w:spacing w:val="-2"/>
                <w:sz w:val="24"/>
              </w:rPr>
              <w:t>-15.61</w:t>
            </w:r>
          </w:p>
        </w:tc>
        <w:tc>
          <w:tcPr>
            <w:tcW w:w="839" w:type="dxa"/>
          </w:tcPr>
          <w:p>
            <w:pPr>
              <w:pStyle w:val="TableParagraph"/>
              <w:spacing w:line="270" w:lineRule="exact"/>
              <w:ind w:right="77"/>
              <w:jc w:val="center"/>
              <w:rPr>
                <w:sz w:val="24"/>
              </w:rPr>
            </w:pPr>
            <w:r>
              <w:rPr>
                <w:spacing w:val="-2"/>
                <w:sz w:val="24"/>
              </w:rPr>
              <w:t>20.37</w:t>
            </w:r>
          </w:p>
        </w:tc>
        <w:tc>
          <w:tcPr>
            <w:tcW w:w="881" w:type="dxa"/>
          </w:tcPr>
          <w:p>
            <w:pPr>
              <w:pStyle w:val="TableParagraph"/>
              <w:spacing w:line="270" w:lineRule="exact"/>
              <w:ind w:right="1"/>
              <w:jc w:val="center"/>
              <w:rPr>
                <w:sz w:val="24"/>
              </w:rPr>
            </w:pPr>
            <w:r>
              <w:rPr>
                <w:spacing w:val="-2"/>
                <w:sz w:val="24"/>
              </w:rPr>
              <w:t>26.36</w:t>
            </w:r>
          </w:p>
        </w:tc>
      </w:tr>
      <w:tr>
        <w:trPr>
          <w:trHeight w:val="415" w:hRule="atLeast"/>
        </w:trPr>
        <w:tc>
          <w:tcPr>
            <w:tcW w:w="738" w:type="dxa"/>
            <w:shd w:val="clear" w:color="auto" w:fill="C0C0C0"/>
          </w:tcPr>
          <w:p>
            <w:pPr>
              <w:pStyle w:val="TableParagraph"/>
              <w:spacing w:line="275" w:lineRule="exact"/>
              <w:ind w:left="122"/>
              <w:rPr>
                <w:b/>
                <w:sz w:val="24"/>
              </w:rPr>
            </w:pPr>
            <w:r>
              <w:rPr>
                <w:b/>
                <w:spacing w:val="-10"/>
                <w:sz w:val="24"/>
              </w:rPr>
              <w:t>4</w:t>
            </w:r>
          </w:p>
        </w:tc>
        <w:tc>
          <w:tcPr>
            <w:tcW w:w="941" w:type="dxa"/>
            <w:shd w:val="clear" w:color="auto" w:fill="C0C0C0"/>
          </w:tcPr>
          <w:p>
            <w:pPr>
              <w:pStyle w:val="TableParagraph"/>
              <w:spacing w:line="270" w:lineRule="exact"/>
              <w:ind w:left="109"/>
              <w:rPr>
                <w:sz w:val="24"/>
              </w:rPr>
            </w:pPr>
            <w:r>
              <w:rPr>
                <w:spacing w:val="-2"/>
                <w:sz w:val="24"/>
              </w:rPr>
              <w:t>-</w:t>
            </w:r>
            <w:r>
              <w:rPr>
                <w:spacing w:val="-4"/>
                <w:sz w:val="24"/>
              </w:rPr>
              <w:t>0.92</w:t>
            </w:r>
          </w:p>
        </w:tc>
        <w:tc>
          <w:tcPr>
            <w:tcW w:w="779" w:type="dxa"/>
            <w:shd w:val="clear" w:color="auto" w:fill="C0C0C0"/>
          </w:tcPr>
          <w:p>
            <w:pPr>
              <w:pStyle w:val="TableParagraph"/>
              <w:spacing w:line="270" w:lineRule="exact"/>
              <w:ind w:right="144"/>
              <w:jc w:val="center"/>
              <w:rPr>
                <w:sz w:val="24"/>
              </w:rPr>
            </w:pPr>
            <w:r>
              <w:rPr>
                <w:spacing w:val="-4"/>
                <w:sz w:val="24"/>
              </w:rPr>
              <w:t>1.15</w:t>
            </w:r>
          </w:p>
        </w:tc>
        <w:tc>
          <w:tcPr>
            <w:tcW w:w="868" w:type="dxa"/>
            <w:shd w:val="clear" w:color="auto" w:fill="C0C0C0"/>
          </w:tcPr>
          <w:p>
            <w:pPr>
              <w:pStyle w:val="TableParagraph"/>
              <w:spacing w:line="270" w:lineRule="exact"/>
              <w:ind w:right="196"/>
              <w:jc w:val="center"/>
              <w:rPr>
                <w:sz w:val="24"/>
              </w:rPr>
            </w:pPr>
            <w:r>
              <w:rPr>
                <w:spacing w:val="-4"/>
                <w:sz w:val="24"/>
              </w:rPr>
              <w:t>1.49</w:t>
            </w:r>
          </w:p>
        </w:tc>
        <w:tc>
          <w:tcPr>
            <w:tcW w:w="870" w:type="dxa"/>
            <w:shd w:val="clear" w:color="auto" w:fill="C0C0C0"/>
          </w:tcPr>
          <w:p>
            <w:pPr>
              <w:pStyle w:val="TableParagraph"/>
              <w:spacing w:line="270" w:lineRule="exact"/>
              <w:ind w:left="195"/>
              <w:rPr>
                <w:sz w:val="24"/>
              </w:rPr>
            </w:pPr>
            <w:r>
              <w:rPr>
                <w:spacing w:val="-2"/>
                <w:sz w:val="24"/>
              </w:rPr>
              <w:t>-</w:t>
            </w:r>
            <w:r>
              <w:rPr>
                <w:spacing w:val="-4"/>
                <w:sz w:val="24"/>
              </w:rPr>
              <w:t>3.03</w:t>
            </w:r>
          </w:p>
        </w:tc>
        <w:tc>
          <w:tcPr>
            <w:tcW w:w="800" w:type="dxa"/>
            <w:shd w:val="clear" w:color="auto" w:fill="C0C0C0"/>
          </w:tcPr>
          <w:p>
            <w:pPr>
              <w:pStyle w:val="TableParagraph"/>
              <w:spacing w:line="270" w:lineRule="exact"/>
              <w:ind w:left="125"/>
              <w:rPr>
                <w:sz w:val="24"/>
              </w:rPr>
            </w:pPr>
            <w:r>
              <w:rPr>
                <w:spacing w:val="-4"/>
                <w:sz w:val="24"/>
              </w:rPr>
              <w:t>4.18</w:t>
            </w:r>
          </w:p>
        </w:tc>
        <w:tc>
          <w:tcPr>
            <w:tcW w:w="800" w:type="dxa"/>
            <w:shd w:val="clear" w:color="auto" w:fill="C0C0C0"/>
          </w:tcPr>
          <w:p>
            <w:pPr>
              <w:pStyle w:val="TableParagraph"/>
              <w:spacing w:line="270" w:lineRule="exact"/>
              <w:ind w:left="124"/>
              <w:rPr>
                <w:sz w:val="24"/>
              </w:rPr>
            </w:pPr>
            <w:r>
              <w:rPr>
                <w:spacing w:val="-4"/>
                <w:sz w:val="24"/>
              </w:rPr>
              <w:t>4.89</w:t>
            </w:r>
          </w:p>
        </w:tc>
        <w:tc>
          <w:tcPr>
            <w:tcW w:w="907" w:type="dxa"/>
            <w:shd w:val="clear" w:color="auto" w:fill="C0C0C0"/>
          </w:tcPr>
          <w:p>
            <w:pPr>
              <w:pStyle w:val="TableParagraph"/>
              <w:spacing w:line="270" w:lineRule="exact"/>
              <w:ind w:left="123"/>
              <w:rPr>
                <w:sz w:val="24"/>
              </w:rPr>
            </w:pPr>
            <w:r>
              <w:rPr>
                <w:spacing w:val="-2"/>
                <w:sz w:val="24"/>
              </w:rPr>
              <w:t>-</w:t>
            </w:r>
            <w:r>
              <w:rPr>
                <w:spacing w:val="-4"/>
                <w:sz w:val="24"/>
              </w:rPr>
              <w:t>9.93</w:t>
            </w:r>
          </w:p>
        </w:tc>
        <w:tc>
          <w:tcPr>
            <w:tcW w:w="831" w:type="dxa"/>
            <w:shd w:val="clear" w:color="auto" w:fill="C0C0C0"/>
          </w:tcPr>
          <w:p>
            <w:pPr>
              <w:pStyle w:val="TableParagraph"/>
              <w:spacing w:line="270" w:lineRule="exact"/>
              <w:ind w:left="117" w:right="98"/>
              <w:jc w:val="center"/>
              <w:rPr>
                <w:sz w:val="24"/>
              </w:rPr>
            </w:pPr>
            <w:r>
              <w:rPr>
                <w:spacing w:val="-2"/>
                <w:sz w:val="24"/>
              </w:rPr>
              <w:t>13.69</w:t>
            </w:r>
          </w:p>
        </w:tc>
        <w:tc>
          <w:tcPr>
            <w:tcW w:w="799" w:type="dxa"/>
            <w:shd w:val="clear" w:color="auto" w:fill="C0C0C0"/>
          </w:tcPr>
          <w:p>
            <w:pPr>
              <w:pStyle w:val="TableParagraph"/>
              <w:spacing w:line="270" w:lineRule="exact"/>
              <w:ind w:right="13"/>
              <w:jc w:val="center"/>
              <w:rPr>
                <w:sz w:val="24"/>
              </w:rPr>
            </w:pPr>
            <w:r>
              <w:rPr>
                <w:spacing w:val="-2"/>
                <w:sz w:val="24"/>
              </w:rPr>
              <w:t>16.00</w:t>
            </w:r>
          </w:p>
        </w:tc>
        <w:tc>
          <w:tcPr>
            <w:tcW w:w="864" w:type="dxa"/>
            <w:shd w:val="clear" w:color="auto" w:fill="C0C0C0"/>
          </w:tcPr>
          <w:p>
            <w:pPr>
              <w:pStyle w:val="TableParagraph"/>
              <w:spacing w:line="270" w:lineRule="exact"/>
              <w:ind w:left="73" w:right="74"/>
              <w:jc w:val="center"/>
              <w:rPr>
                <w:sz w:val="24"/>
              </w:rPr>
            </w:pPr>
            <w:r>
              <w:rPr>
                <w:spacing w:val="-2"/>
                <w:sz w:val="24"/>
              </w:rPr>
              <w:t>-18.78</w:t>
            </w:r>
          </w:p>
        </w:tc>
        <w:tc>
          <w:tcPr>
            <w:tcW w:w="839" w:type="dxa"/>
            <w:shd w:val="clear" w:color="auto" w:fill="C0C0C0"/>
          </w:tcPr>
          <w:p>
            <w:pPr>
              <w:pStyle w:val="TableParagraph"/>
              <w:spacing w:line="270" w:lineRule="exact"/>
              <w:ind w:right="77"/>
              <w:jc w:val="center"/>
              <w:rPr>
                <w:sz w:val="24"/>
              </w:rPr>
            </w:pPr>
            <w:r>
              <w:rPr>
                <w:spacing w:val="-2"/>
                <w:sz w:val="24"/>
              </w:rPr>
              <w:t>25.56</w:t>
            </w:r>
          </w:p>
        </w:tc>
        <w:tc>
          <w:tcPr>
            <w:tcW w:w="881" w:type="dxa"/>
            <w:shd w:val="clear" w:color="auto" w:fill="C0C0C0"/>
          </w:tcPr>
          <w:p>
            <w:pPr>
              <w:pStyle w:val="TableParagraph"/>
              <w:spacing w:line="270" w:lineRule="exact"/>
              <w:ind w:right="1"/>
              <w:jc w:val="center"/>
              <w:rPr>
                <w:sz w:val="24"/>
              </w:rPr>
            </w:pPr>
            <w:r>
              <w:rPr>
                <w:spacing w:val="-2"/>
                <w:sz w:val="24"/>
              </w:rPr>
              <w:t>30.59</w:t>
            </w:r>
          </w:p>
        </w:tc>
      </w:tr>
      <w:tr>
        <w:trPr>
          <w:trHeight w:val="412" w:hRule="atLeast"/>
        </w:trPr>
        <w:tc>
          <w:tcPr>
            <w:tcW w:w="738" w:type="dxa"/>
          </w:tcPr>
          <w:p>
            <w:pPr>
              <w:pStyle w:val="TableParagraph"/>
              <w:spacing w:line="275" w:lineRule="exact"/>
              <w:ind w:left="122"/>
              <w:rPr>
                <w:b/>
                <w:sz w:val="24"/>
              </w:rPr>
            </w:pPr>
            <w:r>
              <w:rPr>
                <w:b/>
                <w:spacing w:val="-10"/>
                <w:sz w:val="24"/>
              </w:rPr>
              <w:t>5</w:t>
            </w:r>
          </w:p>
        </w:tc>
        <w:tc>
          <w:tcPr>
            <w:tcW w:w="941" w:type="dxa"/>
          </w:tcPr>
          <w:p>
            <w:pPr>
              <w:pStyle w:val="TableParagraph"/>
              <w:spacing w:line="270" w:lineRule="exact"/>
              <w:ind w:left="109"/>
              <w:rPr>
                <w:sz w:val="24"/>
              </w:rPr>
            </w:pPr>
            <w:r>
              <w:rPr>
                <w:spacing w:val="-2"/>
                <w:sz w:val="24"/>
              </w:rPr>
              <w:t>-</w:t>
            </w:r>
            <w:r>
              <w:rPr>
                <w:spacing w:val="-4"/>
                <w:sz w:val="24"/>
              </w:rPr>
              <w:t>1.23</w:t>
            </w:r>
          </w:p>
        </w:tc>
        <w:tc>
          <w:tcPr>
            <w:tcW w:w="779" w:type="dxa"/>
          </w:tcPr>
          <w:p>
            <w:pPr>
              <w:pStyle w:val="TableParagraph"/>
              <w:spacing w:line="270" w:lineRule="exact"/>
              <w:ind w:right="144"/>
              <w:jc w:val="center"/>
              <w:rPr>
                <w:sz w:val="24"/>
              </w:rPr>
            </w:pPr>
            <w:r>
              <w:rPr>
                <w:spacing w:val="-4"/>
                <w:sz w:val="24"/>
              </w:rPr>
              <w:t>1.59</w:t>
            </w:r>
          </w:p>
        </w:tc>
        <w:tc>
          <w:tcPr>
            <w:tcW w:w="868" w:type="dxa"/>
          </w:tcPr>
          <w:p>
            <w:pPr>
              <w:pStyle w:val="TableParagraph"/>
              <w:spacing w:line="270" w:lineRule="exact"/>
              <w:ind w:right="196"/>
              <w:jc w:val="center"/>
              <w:rPr>
                <w:sz w:val="24"/>
              </w:rPr>
            </w:pPr>
            <w:r>
              <w:rPr>
                <w:spacing w:val="-4"/>
                <w:sz w:val="24"/>
              </w:rPr>
              <w:t>1.98</w:t>
            </w:r>
          </w:p>
        </w:tc>
        <w:tc>
          <w:tcPr>
            <w:tcW w:w="870" w:type="dxa"/>
          </w:tcPr>
          <w:p>
            <w:pPr>
              <w:pStyle w:val="TableParagraph"/>
              <w:spacing w:line="270" w:lineRule="exact"/>
              <w:ind w:left="195"/>
              <w:rPr>
                <w:sz w:val="24"/>
              </w:rPr>
            </w:pPr>
            <w:r>
              <w:rPr>
                <w:spacing w:val="-2"/>
                <w:sz w:val="24"/>
              </w:rPr>
              <w:t>-</w:t>
            </w:r>
            <w:r>
              <w:rPr>
                <w:spacing w:val="-4"/>
                <w:sz w:val="24"/>
              </w:rPr>
              <w:t>3.51</w:t>
            </w:r>
          </w:p>
        </w:tc>
        <w:tc>
          <w:tcPr>
            <w:tcW w:w="800" w:type="dxa"/>
          </w:tcPr>
          <w:p>
            <w:pPr>
              <w:pStyle w:val="TableParagraph"/>
              <w:spacing w:line="270" w:lineRule="exact"/>
              <w:ind w:left="125"/>
              <w:rPr>
                <w:sz w:val="24"/>
              </w:rPr>
            </w:pPr>
            <w:r>
              <w:rPr>
                <w:spacing w:val="-4"/>
                <w:sz w:val="24"/>
              </w:rPr>
              <w:t>4.99</w:t>
            </w:r>
          </w:p>
        </w:tc>
        <w:tc>
          <w:tcPr>
            <w:tcW w:w="800" w:type="dxa"/>
          </w:tcPr>
          <w:p>
            <w:pPr>
              <w:pStyle w:val="TableParagraph"/>
              <w:spacing w:line="270" w:lineRule="exact"/>
              <w:ind w:left="124"/>
              <w:rPr>
                <w:sz w:val="24"/>
              </w:rPr>
            </w:pPr>
            <w:r>
              <w:rPr>
                <w:spacing w:val="-4"/>
                <w:sz w:val="24"/>
              </w:rPr>
              <w:t>5.48</w:t>
            </w:r>
          </w:p>
        </w:tc>
        <w:tc>
          <w:tcPr>
            <w:tcW w:w="907" w:type="dxa"/>
          </w:tcPr>
          <w:p>
            <w:pPr>
              <w:pStyle w:val="TableParagraph"/>
              <w:spacing w:line="270" w:lineRule="exact"/>
              <w:ind w:left="123"/>
              <w:rPr>
                <w:sz w:val="24"/>
              </w:rPr>
            </w:pPr>
            <w:r>
              <w:rPr>
                <w:spacing w:val="-2"/>
                <w:sz w:val="24"/>
              </w:rPr>
              <w:t>-11.47</w:t>
            </w:r>
          </w:p>
        </w:tc>
        <w:tc>
          <w:tcPr>
            <w:tcW w:w="831" w:type="dxa"/>
          </w:tcPr>
          <w:p>
            <w:pPr>
              <w:pStyle w:val="TableParagraph"/>
              <w:spacing w:line="270" w:lineRule="exact"/>
              <w:ind w:left="117" w:right="98"/>
              <w:jc w:val="center"/>
              <w:rPr>
                <w:sz w:val="24"/>
              </w:rPr>
            </w:pPr>
            <w:r>
              <w:rPr>
                <w:spacing w:val="-2"/>
                <w:sz w:val="24"/>
              </w:rPr>
              <w:t>16.38</w:t>
            </w:r>
          </w:p>
        </w:tc>
        <w:tc>
          <w:tcPr>
            <w:tcW w:w="799" w:type="dxa"/>
          </w:tcPr>
          <w:p>
            <w:pPr>
              <w:pStyle w:val="TableParagraph"/>
              <w:spacing w:line="270" w:lineRule="exact"/>
              <w:ind w:right="13"/>
              <w:jc w:val="center"/>
              <w:rPr>
                <w:sz w:val="24"/>
              </w:rPr>
            </w:pPr>
            <w:r>
              <w:rPr>
                <w:spacing w:val="-2"/>
                <w:sz w:val="24"/>
              </w:rPr>
              <w:t>17.95</w:t>
            </w:r>
          </w:p>
        </w:tc>
        <w:tc>
          <w:tcPr>
            <w:tcW w:w="864" w:type="dxa"/>
          </w:tcPr>
          <w:p>
            <w:pPr>
              <w:pStyle w:val="TableParagraph"/>
              <w:spacing w:line="270" w:lineRule="exact"/>
              <w:ind w:left="73" w:right="74"/>
              <w:jc w:val="center"/>
              <w:rPr>
                <w:sz w:val="24"/>
              </w:rPr>
            </w:pPr>
            <w:r>
              <w:rPr>
                <w:spacing w:val="-2"/>
                <w:sz w:val="24"/>
              </w:rPr>
              <w:t>-22.33</w:t>
            </w:r>
          </w:p>
        </w:tc>
        <w:tc>
          <w:tcPr>
            <w:tcW w:w="839" w:type="dxa"/>
          </w:tcPr>
          <w:p>
            <w:pPr>
              <w:pStyle w:val="TableParagraph"/>
              <w:spacing w:line="270" w:lineRule="exact"/>
              <w:ind w:right="77"/>
              <w:jc w:val="center"/>
              <w:rPr>
                <w:sz w:val="24"/>
              </w:rPr>
            </w:pPr>
            <w:r>
              <w:rPr>
                <w:spacing w:val="-2"/>
                <w:sz w:val="24"/>
              </w:rPr>
              <w:t>31.22</w:t>
            </w:r>
          </w:p>
        </w:tc>
        <w:tc>
          <w:tcPr>
            <w:tcW w:w="881" w:type="dxa"/>
          </w:tcPr>
          <w:p>
            <w:pPr>
              <w:pStyle w:val="TableParagraph"/>
              <w:spacing w:line="270" w:lineRule="exact"/>
              <w:ind w:right="1"/>
              <w:jc w:val="center"/>
              <w:rPr>
                <w:sz w:val="24"/>
              </w:rPr>
            </w:pPr>
            <w:r>
              <w:rPr>
                <w:spacing w:val="-2"/>
                <w:sz w:val="24"/>
              </w:rPr>
              <w:t>35.14</w:t>
            </w:r>
          </w:p>
        </w:tc>
      </w:tr>
      <w:tr>
        <w:trPr>
          <w:trHeight w:val="414" w:hRule="atLeast"/>
        </w:trPr>
        <w:tc>
          <w:tcPr>
            <w:tcW w:w="738" w:type="dxa"/>
            <w:tcBorders>
              <w:bottom w:val="single" w:sz="8" w:space="0" w:color="000000"/>
            </w:tcBorders>
            <w:shd w:val="clear" w:color="auto" w:fill="C0C0C0"/>
          </w:tcPr>
          <w:p>
            <w:pPr>
              <w:pStyle w:val="TableParagraph"/>
              <w:spacing w:line="275" w:lineRule="exact"/>
              <w:ind w:left="122"/>
              <w:rPr>
                <w:b/>
                <w:sz w:val="24"/>
              </w:rPr>
            </w:pPr>
            <w:r>
              <w:rPr>
                <w:b/>
                <w:spacing w:val="-4"/>
                <w:sz w:val="24"/>
              </w:rPr>
              <w:t>Ave.</w:t>
            </w:r>
          </w:p>
        </w:tc>
        <w:tc>
          <w:tcPr>
            <w:tcW w:w="941" w:type="dxa"/>
            <w:tcBorders>
              <w:bottom w:val="single" w:sz="8" w:space="0" w:color="000000"/>
            </w:tcBorders>
            <w:shd w:val="clear" w:color="auto" w:fill="C0C0C0"/>
          </w:tcPr>
          <w:p>
            <w:pPr>
              <w:pStyle w:val="TableParagraph"/>
              <w:spacing w:line="270" w:lineRule="exact"/>
              <w:ind w:left="109"/>
              <w:rPr>
                <w:sz w:val="24"/>
              </w:rPr>
            </w:pPr>
            <w:r>
              <w:rPr>
                <w:spacing w:val="-2"/>
                <w:sz w:val="24"/>
              </w:rPr>
              <w:t>-</w:t>
            </w:r>
            <w:r>
              <w:rPr>
                <w:spacing w:val="-4"/>
                <w:sz w:val="24"/>
              </w:rPr>
              <w:t>0.69</w:t>
            </w:r>
          </w:p>
        </w:tc>
        <w:tc>
          <w:tcPr>
            <w:tcW w:w="779" w:type="dxa"/>
            <w:tcBorders>
              <w:bottom w:val="single" w:sz="8" w:space="0" w:color="000000"/>
            </w:tcBorders>
            <w:shd w:val="clear" w:color="auto" w:fill="C0C0C0"/>
          </w:tcPr>
          <w:p>
            <w:pPr>
              <w:pStyle w:val="TableParagraph"/>
              <w:spacing w:line="270" w:lineRule="exact"/>
              <w:ind w:right="144"/>
              <w:jc w:val="center"/>
              <w:rPr>
                <w:sz w:val="24"/>
              </w:rPr>
            </w:pPr>
            <w:r>
              <w:rPr>
                <w:spacing w:val="-4"/>
                <w:sz w:val="24"/>
              </w:rPr>
              <w:t>0.85</w:t>
            </w:r>
          </w:p>
        </w:tc>
        <w:tc>
          <w:tcPr>
            <w:tcW w:w="868" w:type="dxa"/>
            <w:tcBorders>
              <w:bottom w:val="single" w:sz="8" w:space="0" w:color="000000"/>
            </w:tcBorders>
            <w:shd w:val="clear" w:color="auto" w:fill="C0C0C0"/>
          </w:tcPr>
          <w:p>
            <w:pPr>
              <w:pStyle w:val="TableParagraph"/>
              <w:spacing w:line="270" w:lineRule="exact"/>
              <w:ind w:right="196"/>
              <w:jc w:val="center"/>
              <w:rPr>
                <w:sz w:val="24"/>
              </w:rPr>
            </w:pPr>
            <w:r>
              <w:rPr>
                <w:spacing w:val="-4"/>
                <w:sz w:val="24"/>
              </w:rPr>
              <w:t>1.12</w:t>
            </w:r>
          </w:p>
        </w:tc>
        <w:tc>
          <w:tcPr>
            <w:tcW w:w="870" w:type="dxa"/>
            <w:tcBorders>
              <w:bottom w:val="single" w:sz="8" w:space="0" w:color="000000"/>
            </w:tcBorders>
            <w:shd w:val="clear" w:color="auto" w:fill="C0C0C0"/>
          </w:tcPr>
          <w:p>
            <w:pPr>
              <w:pStyle w:val="TableParagraph"/>
              <w:spacing w:line="270" w:lineRule="exact"/>
              <w:ind w:left="195"/>
              <w:rPr>
                <w:sz w:val="24"/>
              </w:rPr>
            </w:pPr>
            <w:r>
              <w:rPr>
                <w:spacing w:val="-2"/>
                <w:sz w:val="24"/>
              </w:rPr>
              <w:t>-</w:t>
            </w:r>
            <w:r>
              <w:rPr>
                <w:spacing w:val="-4"/>
                <w:sz w:val="24"/>
              </w:rPr>
              <w:t>2.65</w:t>
            </w:r>
          </w:p>
        </w:tc>
        <w:tc>
          <w:tcPr>
            <w:tcW w:w="800" w:type="dxa"/>
            <w:tcBorders>
              <w:bottom w:val="single" w:sz="8" w:space="0" w:color="000000"/>
            </w:tcBorders>
            <w:shd w:val="clear" w:color="auto" w:fill="C0C0C0"/>
          </w:tcPr>
          <w:p>
            <w:pPr>
              <w:pStyle w:val="TableParagraph"/>
              <w:spacing w:line="270" w:lineRule="exact"/>
              <w:ind w:left="125"/>
              <w:rPr>
                <w:sz w:val="24"/>
              </w:rPr>
            </w:pPr>
            <w:r>
              <w:rPr>
                <w:spacing w:val="-4"/>
                <w:sz w:val="24"/>
              </w:rPr>
              <w:t>3.48</w:t>
            </w:r>
          </w:p>
        </w:tc>
        <w:tc>
          <w:tcPr>
            <w:tcW w:w="800" w:type="dxa"/>
            <w:tcBorders>
              <w:bottom w:val="single" w:sz="8" w:space="0" w:color="000000"/>
            </w:tcBorders>
            <w:shd w:val="clear" w:color="auto" w:fill="C0C0C0"/>
          </w:tcPr>
          <w:p>
            <w:pPr>
              <w:pStyle w:val="TableParagraph"/>
              <w:spacing w:line="270" w:lineRule="exact"/>
              <w:ind w:left="124"/>
              <w:rPr>
                <w:sz w:val="24"/>
              </w:rPr>
            </w:pPr>
            <w:r>
              <w:rPr>
                <w:spacing w:val="-4"/>
                <w:sz w:val="24"/>
              </w:rPr>
              <w:t>4.38</w:t>
            </w:r>
          </w:p>
        </w:tc>
        <w:tc>
          <w:tcPr>
            <w:tcW w:w="907" w:type="dxa"/>
            <w:tcBorders>
              <w:bottom w:val="single" w:sz="8" w:space="0" w:color="000000"/>
            </w:tcBorders>
            <w:shd w:val="clear" w:color="auto" w:fill="C0C0C0"/>
          </w:tcPr>
          <w:p>
            <w:pPr>
              <w:pStyle w:val="TableParagraph"/>
              <w:spacing w:line="270" w:lineRule="exact"/>
              <w:ind w:left="123"/>
              <w:rPr>
                <w:sz w:val="24"/>
              </w:rPr>
            </w:pPr>
            <w:r>
              <w:rPr>
                <w:spacing w:val="-2"/>
                <w:sz w:val="24"/>
              </w:rPr>
              <w:t>-</w:t>
            </w:r>
            <w:r>
              <w:rPr>
                <w:spacing w:val="-4"/>
                <w:sz w:val="24"/>
              </w:rPr>
              <w:t>8.69</w:t>
            </w:r>
          </w:p>
        </w:tc>
        <w:tc>
          <w:tcPr>
            <w:tcW w:w="831" w:type="dxa"/>
            <w:tcBorders>
              <w:bottom w:val="single" w:sz="8" w:space="0" w:color="000000"/>
            </w:tcBorders>
            <w:shd w:val="clear" w:color="auto" w:fill="C0C0C0"/>
          </w:tcPr>
          <w:p>
            <w:pPr>
              <w:pStyle w:val="TableParagraph"/>
              <w:spacing w:line="270" w:lineRule="exact"/>
              <w:ind w:left="117" w:right="98"/>
              <w:jc w:val="center"/>
              <w:rPr>
                <w:sz w:val="24"/>
              </w:rPr>
            </w:pPr>
            <w:r>
              <w:rPr>
                <w:spacing w:val="-2"/>
                <w:sz w:val="24"/>
              </w:rPr>
              <w:t>11.40</w:t>
            </w:r>
          </w:p>
        </w:tc>
        <w:tc>
          <w:tcPr>
            <w:tcW w:w="799" w:type="dxa"/>
            <w:tcBorders>
              <w:bottom w:val="single" w:sz="8" w:space="0" w:color="000000"/>
            </w:tcBorders>
            <w:shd w:val="clear" w:color="auto" w:fill="C0C0C0"/>
          </w:tcPr>
          <w:p>
            <w:pPr>
              <w:pStyle w:val="TableParagraph"/>
              <w:spacing w:line="270" w:lineRule="exact"/>
              <w:ind w:right="13"/>
              <w:jc w:val="center"/>
              <w:rPr>
                <w:sz w:val="24"/>
              </w:rPr>
            </w:pPr>
            <w:r>
              <w:rPr>
                <w:spacing w:val="-2"/>
                <w:sz w:val="24"/>
              </w:rPr>
              <w:t>14.35</w:t>
            </w:r>
          </w:p>
        </w:tc>
        <w:tc>
          <w:tcPr>
            <w:tcW w:w="864" w:type="dxa"/>
            <w:tcBorders>
              <w:bottom w:val="single" w:sz="8" w:space="0" w:color="000000"/>
            </w:tcBorders>
            <w:shd w:val="clear" w:color="auto" w:fill="C0C0C0"/>
          </w:tcPr>
          <w:p>
            <w:pPr>
              <w:pStyle w:val="TableParagraph"/>
              <w:spacing w:line="270" w:lineRule="exact"/>
              <w:ind w:left="73" w:right="74"/>
              <w:jc w:val="center"/>
              <w:rPr>
                <w:sz w:val="24"/>
              </w:rPr>
            </w:pPr>
            <w:r>
              <w:rPr>
                <w:spacing w:val="-2"/>
                <w:sz w:val="24"/>
              </w:rPr>
              <w:t>-15.93</w:t>
            </w:r>
          </w:p>
        </w:tc>
        <w:tc>
          <w:tcPr>
            <w:tcW w:w="839" w:type="dxa"/>
            <w:tcBorders>
              <w:bottom w:val="single" w:sz="8" w:space="0" w:color="000000"/>
            </w:tcBorders>
            <w:shd w:val="clear" w:color="auto" w:fill="C0C0C0"/>
          </w:tcPr>
          <w:p>
            <w:pPr>
              <w:pStyle w:val="TableParagraph"/>
              <w:spacing w:line="270" w:lineRule="exact"/>
              <w:ind w:right="77"/>
              <w:jc w:val="center"/>
              <w:rPr>
                <w:sz w:val="24"/>
              </w:rPr>
            </w:pPr>
            <w:r>
              <w:rPr>
                <w:spacing w:val="-2"/>
                <w:sz w:val="24"/>
              </w:rPr>
              <w:t>20.67</w:t>
            </w:r>
          </w:p>
        </w:tc>
        <w:tc>
          <w:tcPr>
            <w:tcW w:w="881" w:type="dxa"/>
            <w:tcBorders>
              <w:bottom w:val="single" w:sz="8" w:space="0" w:color="000000"/>
            </w:tcBorders>
            <w:shd w:val="clear" w:color="auto" w:fill="C0C0C0"/>
          </w:tcPr>
          <w:p>
            <w:pPr>
              <w:pStyle w:val="TableParagraph"/>
              <w:spacing w:line="270" w:lineRule="exact"/>
              <w:ind w:right="1"/>
              <w:jc w:val="center"/>
              <w:rPr>
                <w:sz w:val="24"/>
              </w:rPr>
            </w:pPr>
            <w:r>
              <w:rPr>
                <w:spacing w:val="-2"/>
                <w:sz w:val="24"/>
              </w:rPr>
              <w:t>26.31</w:t>
            </w:r>
          </w:p>
        </w:tc>
      </w:tr>
    </w:tbl>
    <w:p>
      <w:pPr>
        <w:spacing w:before="0"/>
        <w:ind w:left="960" w:right="0" w:firstLine="0"/>
        <w:jc w:val="left"/>
        <w:rPr>
          <w:sz w:val="20"/>
        </w:rPr>
      </w:pPr>
      <w:r>
        <w:rPr>
          <w:sz w:val="20"/>
        </w:rPr>
        <w:t>Source:</w:t>
      </w:r>
      <w:r>
        <w:rPr>
          <w:spacing w:val="-7"/>
          <w:sz w:val="20"/>
        </w:rPr>
        <w:t> </w:t>
      </w:r>
      <w:r>
        <w:rPr>
          <w:sz w:val="20"/>
        </w:rPr>
        <w:t>Author‟s</w:t>
      </w:r>
      <w:r>
        <w:rPr>
          <w:spacing w:val="-10"/>
          <w:sz w:val="20"/>
        </w:rPr>
        <w:t> </w:t>
      </w:r>
      <w:r>
        <w:rPr>
          <w:sz w:val="20"/>
        </w:rPr>
        <w:t>Computation</w:t>
      </w:r>
      <w:r>
        <w:rPr>
          <w:spacing w:val="-9"/>
          <w:sz w:val="20"/>
        </w:rPr>
        <w:t> </w:t>
      </w:r>
      <w:r>
        <w:rPr>
          <w:sz w:val="20"/>
        </w:rPr>
        <w:t>based</w:t>
      </w:r>
      <w:r>
        <w:rPr>
          <w:spacing w:val="-8"/>
          <w:sz w:val="20"/>
        </w:rPr>
        <w:t> </w:t>
      </w:r>
      <w:r>
        <w:rPr>
          <w:sz w:val="20"/>
        </w:rPr>
        <w:t>on</w:t>
      </w:r>
      <w:r>
        <w:rPr>
          <w:spacing w:val="-9"/>
          <w:sz w:val="20"/>
        </w:rPr>
        <w:t> </w:t>
      </w:r>
      <w:r>
        <w:rPr>
          <w:sz w:val="20"/>
        </w:rPr>
        <w:t>simulation</w:t>
      </w:r>
      <w:r>
        <w:rPr>
          <w:spacing w:val="-9"/>
          <w:sz w:val="20"/>
        </w:rPr>
        <w:t> </w:t>
      </w:r>
      <w:r>
        <w:rPr>
          <w:sz w:val="20"/>
        </w:rPr>
        <w:t>results</w:t>
      </w:r>
      <w:r>
        <w:rPr>
          <w:spacing w:val="-5"/>
          <w:sz w:val="20"/>
        </w:rPr>
        <w:t> </w:t>
      </w:r>
      <w:r>
        <w:rPr>
          <w:sz w:val="20"/>
        </w:rPr>
        <w:t>from</w:t>
      </w:r>
      <w:r>
        <w:rPr>
          <w:spacing w:val="-12"/>
          <w:sz w:val="20"/>
        </w:rPr>
        <w:t> </w:t>
      </w:r>
      <w:r>
        <w:rPr>
          <w:spacing w:val="-4"/>
          <w:sz w:val="20"/>
        </w:rPr>
        <w:t>GAMS</w:t>
      </w:r>
    </w:p>
    <w:p>
      <w:pPr>
        <w:spacing w:before="0"/>
        <w:ind w:left="991" w:right="0" w:firstLine="0"/>
        <w:jc w:val="left"/>
        <w:rPr>
          <w:sz w:val="20"/>
        </w:rPr>
      </w:pPr>
      <w:r>
        <w:rPr>
          <w:sz w:val="20"/>
        </w:rPr>
        <w:t>GDP:</w:t>
      </w:r>
      <w:r>
        <w:rPr>
          <w:spacing w:val="-7"/>
          <w:sz w:val="20"/>
        </w:rPr>
        <w:t> </w:t>
      </w:r>
      <w:r>
        <w:rPr>
          <w:sz w:val="20"/>
        </w:rPr>
        <w:t>Gross</w:t>
      </w:r>
      <w:r>
        <w:rPr>
          <w:spacing w:val="-7"/>
          <w:sz w:val="20"/>
        </w:rPr>
        <w:t> </w:t>
      </w:r>
      <w:r>
        <w:rPr>
          <w:sz w:val="20"/>
        </w:rPr>
        <w:t>Domestic</w:t>
      </w:r>
      <w:r>
        <w:rPr>
          <w:spacing w:val="-6"/>
          <w:sz w:val="20"/>
        </w:rPr>
        <w:t> </w:t>
      </w:r>
      <w:r>
        <w:rPr>
          <w:sz w:val="20"/>
        </w:rPr>
        <w:t>Product,</w:t>
      </w:r>
      <w:r>
        <w:rPr>
          <w:spacing w:val="-6"/>
          <w:sz w:val="20"/>
        </w:rPr>
        <w:t> </w:t>
      </w:r>
      <w:r>
        <w:rPr>
          <w:sz w:val="20"/>
        </w:rPr>
        <w:t>YG:</w:t>
      </w:r>
      <w:r>
        <w:rPr>
          <w:spacing w:val="-6"/>
          <w:sz w:val="20"/>
        </w:rPr>
        <w:t> </w:t>
      </w:r>
      <w:r>
        <w:rPr>
          <w:sz w:val="20"/>
        </w:rPr>
        <w:t>Government</w:t>
      </w:r>
      <w:r>
        <w:rPr>
          <w:spacing w:val="-7"/>
          <w:sz w:val="20"/>
        </w:rPr>
        <w:t> </w:t>
      </w:r>
      <w:r>
        <w:rPr>
          <w:sz w:val="20"/>
        </w:rPr>
        <w:t>Income,</w:t>
      </w:r>
      <w:r>
        <w:rPr>
          <w:spacing w:val="-3"/>
          <w:sz w:val="20"/>
        </w:rPr>
        <w:t> </w:t>
      </w:r>
      <w:r>
        <w:rPr>
          <w:sz w:val="20"/>
        </w:rPr>
        <w:t>SG:</w:t>
      </w:r>
      <w:r>
        <w:rPr>
          <w:spacing w:val="-7"/>
          <w:sz w:val="20"/>
        </w:rPr>
        <w:t> </w:t>
      </w:r>
      <w:r>
        <w:rPr>
          <w:sz w:val="20"/>
        </w:rPr>
        <w:t>Government</w:t>
      </w:r>
      <w:r>
        <w:rPr>
          <w:spacing w:val="-6"/>
          <w:sz w:val="20"/>
        </w:rPr>
        <w:t> </w:t>
      </w:r>
      <w:r>
        <w:rPr>
          <w:sz w:val="20"/>
        </w:rPr>
        <w:t>Savings,</w:t>
      </w:r>
      <w:r>
        <w:rPr>
          <w:spacing w:val="-6"/>
          <w:sz w:val="20"/>
        </w:rPr>
        <w:t> </w:t>
      </w:r>
      <w:r>
        <w:rPr>
          <w:sz w:val="20"/>
        </w:rPr>
        <w:t>IT:</w:t>
      </w:r>
      <w:r>
        <w:rPr>
          <w:spacing w:val="-9"/>
          <w:sz w:val="20"/>
        </w:rPr>
        <w:t> </w:t>
      </w:r>
      <w:r>
        <w:rPr>
          <w:sz w:val="20"/>
        </w:rPr>
        <w:t>Total</w:t>
      </w:r>
      <w:r>
        <w:rPr>
          <w:spacing w:val="-6"/>
          <w:sz w:val="20"/>
        </w:rPr>
        <w:t> </w:t>
      </w:r>
      <w:r>
        <w:rPr>
          <w:spacing w:val="-2"/>
          <w:sz w:val="20"/>
        </w:rPr>
        <w:t>Investment</w:t>
      </w:r>
    </w:p>
    <w:p>
      <w:pPr>
        <w:pStyle w:val="BodyText"/>
        <w:rPr>
          <w:sz w:val="20"/>
        </w:rPr>
      </w:pPr>
    </w:p>
    <w:p>
      <w:pPr>
        <w:pStyle w:val="BodyText"/>
        <w:rPr>
          <w:sz w:val="20"/>
        </w:rPr>
      </w:pPr>
    </w:p>
    <w:p>
      <w:pPr>
        <w:pStyle w:val="BodyText"/>
        <w:spacing w:before="135"/>
        <w:rPr>
          <w:sz w:val="20"/>
        </w:rPr>
      </w:pPr>
    </w:p>
    <w:p>
      <w:pPr>
        <w:pStyle w:val="BodyText"/>
        <w:spacing w:line="360" w:lineRule="auto"/>
        <w:ind w:left="2100" w:right="1436"/>
        <w:jc w:val="both"/>
      </w:pPr>
      <w:r>
        <w:rPr/>
        <w:t>This can be expected as one of the negative effects of subsidy is the fact that the policy results to diversion of</w:t>
      </w:r>
      <w:r>
        <w:rPr>
          <w:spacing w:val="-3"/>
        </w:rPr>
        <w:t> </w:t>
      </w:r>
      <w:r>
        <w:rPr/>
        <w:t>fund</w:t>
      </w:r>
      <w:r>
        <w:rPr>
          <w:spacing w:val="-1"/>
        </w:rPr>
        <w:t> </w:t>
      </w:r>
      <w:r>
        <w:rPr/>
        <w:t>from priority</w:t>
      </w:r>
      <w:r>
        <w:rPr>
          <w:spacing w:val="-8"/>
        </w:rPr>
        <w:t> </w:t>
      </w:r>
      <w:r>
        <w:rPr/>
        <w:t>sectors which can reduce</w:t>
      </w:r>
      <w:r>
        <w:rPr>
          <w:spacing w:val="-1"/>
        </w:rPr>
        <w:t> </w:t>
      </w:r>
      <w:r>
        <w:rPr/>
        <w:t>productivity</w:t>
      </w:r>
      <w:r>
        <w:rPr>
          <w:spacing w:val="-8"/>
        </w:rPr>
        <w:t> </w:t>
      </w:r>
      <w:r>
        <w:rPr/>
        <w:t>over</w:t>
      </w:r>
      <w:r>
        <w:rPr>
          <w:spacing w:val="-1"/>
        </w:rPr>
        <w:t> </w:t>
      </w:r>
      <w:r>
        <w:rPr/>
        <w:t>time. Thus, given that under this scenario, the subsidy</w:t>
      </w:r>
      <w:r>
        <w:rPr>
          <w:spacing w:val="-3"/>
        </w:rPr>
        <w:t> </w:t>
      </w:r>
      <w:r>
        <w:rPr/>
        <w:t>still persist even though at a lower level, the influence is still evident as government continues to earmark a portion of the budget to fuel subsidy payment. In terms of government income and savings, a similar scenario</w:t>
      </w:r>
      <w:r>
        <w:rPr>
          <w:spacing w:val="40"/>
        </w:rPr>
        <w:t> </w:t>
      </w:r>
      <w:r>
        <w:rPr/>
        <w:t>is observed as income reduced by 1.89 percent in the first year and 3.51 percent in the fifth year with an overall average of 2.65 percent over the five-year period. Government savings likewise fell by 6.20 percent in the first period and by 11.47 percent in the fifth year,</w:t>
      </w:r>
      <w:r>
        <w:rPr>
          <w:spacing w:val="29"/>
        </w:rPr>
        <w:t> </w:t>
      </w:r>
      <w:r>
        <w:rPr/>
        <w:t>with</w:t>
      </w:r>
      <w:r>
        <w:rPr>
          <w:spacing w:val="30"/>
        </w:rPr>
        <w:t> </w:t>
      </w:r>
      <w:r>
        <w:rPr/>
        <w:t>8.69</w:t>
      </w:r>
      <w:r>
        <w:rPr>
          <w:spacing w:val="29"/>
        </w:rPr>
        <w:t> </w:t>
      </w:r>
      <w:r>
        <w:rPr/>
        <w:t>percent</w:t>
      </w:r>
      <w:r>
        <w:rPr>
          <w:spacing w:val="32"/>
        </w:rPr>
        <w:t> </w:t>
      </w:r>
      <w:r>
        <w:rPr/>
        <w:t>on</w:t>
      </w:r>
      <w:r>
        <w:rPr>
          <w:spacing w:val="29"/>
        </w:rPr>
        <w:t> </w:t>
      </w:r>
      <w:r>
        <w:rPr/>
        <w:t>the</w:t>
      </w:r>
      <w:r>
        <w:rPr>
          <w:spacing w:val="29"/>
        </w:rPr>
        <w:t> </w:t>
      </w:r>
      <w:r>
        <w:rPr/>
        <w:t>average.</w:t>
      </w:r>
      <w:r>
        <w:rPr>
          <w:spacing w:val="33"/>
        </w:rPr>
        <w:t> </w:t>
      </w:r>
      <w:r>
        <w:rPr/>
        <w:t>In</w:t>
      </w:r>
      <w:r>
        <w:rPr>
          <w:spacing w:val="29"/>
        </w:rPr>
        <w:t> </w:t>
      </w:r>
      <w:r>
        <w:rPr/>
        <w:t>the</w:t>
      </w:r>
      <w:r>
        <w:rPr>
          <w:spacing w:val="29"/>
        </w:rPr>
        <w:t> </w:t>
      </w:r>
      <w:r>
        <w:rPr/>
        <w:t>same</w:t>
      </w:r>
      <w:r>
        <w:rPr>
          <w:spacing w:val="30"/>
        </w:rPr>
        <w:t> </w:t>
      </w:r>
      <w:r>
        <w:rPr/>
        <w:t>vein,</w:t>
      </w:r>
      <w:r>
        <w:rPr>
          <w:spacing w:val="30"/>
        </w:rPr>
        <w:t> </w:t>
      </w:r>
      <w:r>
        <w:rPr/>
        <w:t>total</w:t>
      </w:r>
      <w:r>
        <w:rPr>
          <w:spacing w:val="30"/>
        </w:rPr>
        <w:t> </w:t>
      </w:r>
      <w:r>
        <w:rPr/>
        <w:t>investment</w:t>
      </w:r>
      <w:r>
        <w:rPr>
          <w:spacing w:val="30"/>
        </w:rPr>
        <w:t> </w:t>
      </w:r>
      <w:r>
        <w:rPr/>
        <w:t>declined</w:t>
      </w:r>
      <w:r>
        <w:rPr>
          <w:spacing w:val="29"/>
        </w:rPr>
        <w:t> </w:t>
      </w:r>
      <w:r>
        <w:rPr>
          <w:spacing w:val="-5"/>
        </w:rPr>
        <w:t>by</w:t>
      </w:r>
    </w:p>
    <w:p>
      <w:pPr>
        <w:pStyle w:val="BodyText"/>
        <w:spacing w:line="360" w:lineRule="auto" w:before="2"/>
        <w:ind w:left="2100" w:right="1437"/>
        <w:jc w:val="both"/>
      </w:pPr>
      <w:r>
        <w:rPr/>
        <w:t>10.18 percent in the first period, 22.33 percent in the fifth period and an average decline of</w:t>
      </w:r>
      <w:r>
        <w:rPr>
          <w:spacing w:val="-1"/>
        </w:rPr>
        <w:t> </w:t>
      </w:r>
      <w:r>
        <w:rPr/>
        <w:t>15.93 percent. The</w:t>
      </w:r>
      <w:r>
        <w:rPr>
          <w:spacing w:val="-1"/>
        </w:rPr>
        <w:t> </w:t>
      </w:r>
      <w:r>
        <w:rPr/>
        <w:t>decline</w:t>
      </w:r>
      <w:r>
        <w:rPr>
          <w:spacing w:val="-1"/>
        </w:rPr>
        <w:t> </w:t>
      </w:r>
      <w:r>
        <w:rPr/>
        <w:t>in investment could be</w:t>
      </w:r>
      <w:r>
        <w:rPr>
          <w:spacing w:val="-1"/>
        </w:rPr>
        <w:t> </w:t>
      </w:r>
      <w:r>
        <w:rPr/>
        <w:t>attributed to the</w:t>
      </w:r>
      <w:r>
        <w:rPr>
          <w:spacing w:val="-1"/>
        </w:rPr>
        <w:t> </w:t>
      </w:r>
      <w:r>
        <w:rPr/>
        <w:t>decline</w:t>
      </w:r>
      <w:r>
        <w:rPr>
          <w:spacing w:val="-1"/>
        </w:rPr>
        <w:t> </w:t>
      </w:r>
      <w:r>
        <w:rPr/>
        <w:t>experienced in</w:t>
      </w:r>
      <w:r>
        <w:rPr>
          <w:spacing w:val="-2"/>
        </w:rPr>
        <w:t> </w:t>
      </w:r>
      <w:r>
        <w:rPr/>
        <w:t>government</w:t>
      </w:r>
      <w:r>
        <w:rPr>
          <w:spacing w:val="-2"/>
        </w:rPr>
        <w:t> </w:t>
      </w:r>
      <w:r>
        <w:rPr/>
        <w:t>income</w:t>
      </w:r>
      <w:r>
        <w:rPr>
          <w:spacing w:val="-3"/>
        </w:rPr>
        <w:t> </w:t>
      </w:r>
      <w:r>
        <w:rPr/>
        <w:t>and</w:t>
      </w:r>
      <w:r>
        <w:rPr>
          <w:spacing w:val="-2"/>
        </w:rPr>
        <w:t> </w:t>
      </w:r>
      <w:r>
        <w:rPr/>
        <w:t>savings</w:t>
      </w:r>
      <w:r>
        <w:rPr>
          <w:spacing w:val="-2"/>
        </w:rPr>
        <w:t> </w:t>
      </w:r>
      <w:r>
        <w:rPr/>
        <w:t>which</w:t>
      </w:r>
      <w:r>
        <w:rPr>
          <w:spacing w:val="-2"/>
        </w:rPr>
        <w:t> </w:t>
      </w:r>
      <w:r>
        <w:rPr/>
        <w:t>sidelined</w:t>
      </w:r>
      <w:r>
        <w:rPr>
          <w:spacing w:val="-2"/>
        </w:rPr>
        <w:t> </w:t>
      </w:r>
      <w:r>
        <w:rPr/>
        <w:t>fund</w:t>
      </w:r>
      <w:r>
        <w:rPr>
          <w:spacing w:val="-3"/>
        </w:rPr>
        <w:t> </w:t>
      </w:r>
      <w:r>
        <w:rPr/>
        <w:t>available</w:t>
      </w:r>
      <w:r>
        <w:rPr>
          <w:spacing w:val="-3"/>
        </w:rPr>
        <w:t> </w:t>
      </w:r>
      <w:r>
        <w:rPr/>
        <w:t>to</w:t>
      </w:r>
      <w:r>
        <w:rPr>
          <w:spacing w:val="-2"/>
        </w:rPr>
        <w:t> </w:t>
      </w:r>
      <w:r>
        <w:rPr/>
        <w:t>investment</w:t>
      </w:r>
      <w:r>
        <w:rPr>
          <w:spacing w:val="-2"/>
        </w:rPr>
        <w:t> </w:t>
      </w:r>
      <w:r>
        <w:rPr/>
        <w:t>purposes </w:t>
      </w:r>
      <w:r>
        <w:rPr>
          <w:spacing w:val="-2"/>
        </w:rPr>
        <w:t>overall.</w:t>
      </w:r>
    </w:p>
    <w:p>
      <w:pPr>
        <w:spacing w:after="0" w:line="360" w:lineRule="auto"/>
        <w:jc w:val="both"/>
        <w:sectPr>
          <w:pgSz w:w="12240" w:h="15840"/>
          <w:pgMar w:header="0" w:footer="1015" w:top="1280" w:bottom="1200" w:left="60" w:right="0"/>
        </w:sectPr>
      </w:pPr>
    </w:p>
    <w:p>
      <w:pPr>
        <w:pStyle w:val="BodyText"/>
        <w:spacing w:line="360" w:lineRule="auto" w:before="65"/>
        <w:ind w:left="2100" w:right="1436"/>
        <w:jc w:val="both"/>
      </w:pPr>
      <w:r>
        <w:rPr/>
        <w:t>In simulation 2 (gradual elimination of import tariff) and simulation 3 (complete removal of import tariff), the scenario is different as all the macroeconomic variables showed positive changes. In simulation 2, the value of GDP increased by 0.25 percent in the first year and 1.59 percent in the fifth year with an overall year average of 0.85 percent; for government</w:t>
      </w:r>
      <w:r>
        <w:rPr>
          <w:spacing w:val="34"/>
        </w:rPr>
        <w:t> </w:t>
      </w:r>
      <w:r>
        <w:rPr/>
        <w:t>income</w:t>
      </w:r>
      <w:r>
        <w:rPr>
          <w:spacing w:val="35"/>
        </w:rPr>
        <w:t> </w:t>
      </w:r>
      <w:r>
        <w:rPr/>
        <w:t>(YG)</w:t>
      </w:r>
      <w:r>
        <w:rPr>
          <w:spacing w:val="34"/>
        </w:rPr>
        <w:t> </w:t>
      </w:r>
      <w:r>
        <w:rPr/>
        <w:t>and</w:t>
      </w:r>
      <w:r>
        <w:rPr>
          <w:spacing w:val="36"/>
        </w:rPr>
        <w:t> </w:t>
      </w:r>
      <w:r>
        <w:rPr/>
        <w:t>government</w:t>
      </w:r>
      <w:r>
        <w:rPr>
          <w:spacing w:val="37"/>
        </w:rPr>
        <w:t> </w:t>
      </w:r>
      <w:r>
        <w:rPr/>
        <w:t>savings</w:t>
      </w:r>
      <w:r>
        <w:rPr>
          <w:spacing w:val="36"/>
        </w:rPr>
        <w:t> </w:t>
      </w:r>
      <w:r>
        <w:rPr/>
        <w:t>(SG),</w:t>
      </w:r>
      <w:r>
        <w:rPr>
          <w:spacing w:val="36"/>
        </w:rPr>
        <w:t> </w:t>
      </w:r>
      <w:r>
        <w:rPr/>
        <w:t>percentage</w:t>
      </w:r>
      <w:r>
        <w:rPr>
          <w:spacing w:val="35"/>
        </w:rPr>
        <w:t> </w:t>
      </w:r>
      <w:r>
        <w:rPr/>
        <w:t>increase</w:t>
      </w:r>
      <w:r>
        <w:rPr>
          <w:spacing w:val="36"/>
        </w:rPr>
        <w:t> </w:t>
      </w:r>
      <w:r>
        <w:rPr>
          <w:spacing w:val="-2"/>
        </w:rPr>
        <w:t>recorded</w:t>
      </w:r>
    </w:p>
    <w:p>
      <w:pPr>
        <w:pStyle w:val="BodyText"/>
        <w:spacing w:line="275" w:lineRule="exact"/>
        <w:ind w:left="2100"/>
        <w:jc w:val="both"/>
      </w:pPr>
      <w:r>
        <w:rPr/>
        <w:t>2.05</w:t>
      </w:r>
      <w:r>
        <w:rPr>
          <w:spacing w:val="3"/>
        </w:rPr>
        <w:t> </w:t>
      </w:r>
      <w:r>
        <w:rPr/>
        <w:t>and</w:t>
      </w:r>
      <w:r>
        <w:rPr>
          <w:spacing w:val="5"/>
        </w:rPr>
        <w:t> </w:t>
      </w:r>
      <w:r>
        <w:rPr/>
        <w:t>6.75</w:t>
      </w:r>
      <w:r>
        <w:rPr>
          <w:spacing w:val="5"/>
        </w:rPr>
        <w:t> </w:t>
      </w:r>
      <w:r>
        <w:rPr/>
        <w:t>respectively</w:t>
      </w:r>
      <w:r>
        <w:rPr>
          <w:spacing w:val="3"/>
        </w:rPr>
        <w:t> </w:t>
      </w:r>
      <w:r>
        <w:rPr/>
        <w:t>in</w:t>
      </w:r>
      <w:r>
        <w:rPr>
          <w:spacing w:val="7"/>
        </w:rPr>
        <w:t> </w:t>
      </w:r>
      <w:r>
        <w:rPr/>
        <w:t>the</w:t>
      </w:r>
      <w:r>
        <w:rPr>
          <w:spacing w:val="5"/>
        </w:rPr>
        <w:t> </w:t>
      </w:r>
      <w:r>
        <w:rPr/>
        <w:t>first</w:t>
      </w:r>
      <w:r>
        <w:rPr>
          <w:spacing w:val="8"/>
        </w:rPr>
        <w:t> </w:t>
      </w:r>
      <w:r>
        <w:rPr/>
        <w:t>year.</w:t>
      </w:r>
      <w:r>
        <w:rPr>
          <w:spacing w:val="5"/>
        </w:rPr>
        <w:t> </w:t>
      </w:r>
      <w:r>
        <w:rPr/>
        <w:t>This</w:t>
      </w:r>
      <w:r>
        <w:rPr>
          <w:spacing w:val="6"/>
        </w:rPr>
        <w:t> </w:t>
      </w:r>
      <w:r>
        <w:rPr/>
        <w:t>increased</w:t>
      </w:r>
      <w:r>
        <w:rPr>
          <w:spacing w:val="6"/>
        </w:rPr>
        <w:t> </w:t>
      </w:r>
      <w:r>
        <w:rPr/>
        <w:t>continued</w:t>
      </w:r>
      <w:r>
        <w:rPr>
          <w:spacing w:val="5"/>
        </w:rPr>
        <w:t> </w:t>
      </w:r>
      <w:r>
        <w:rPr/>
        <w:t>until</w:t>
      </w:r>
      <w:r>
        <w:rPr>
          <w:spacing w:val="8"/>
        </w:rPr>
        <w:t> </w:t>
      </w:r>
      <w:r>
        <w:rPr/>
        <w:t>it</w:t>
      </w:r>
      <w:r>
        <w:rPr>
          <w:spacing w:val="6"/>
        </w:rPr>
        <w:t> </w:t>
      </w:r>
      <w:r>
        <w:rPr/>
        <w:t>climatised</w:t>
      </w:r>
      <w:r>
        <w:rPr>
          <w:spacing w:val="6"/>
        </w:rPr>
        <w:t> </w:t>
      </w:r>
      <w:r>
        <w:rPr>
          <w:spacing w:val="-5"/>
        </w:rPr>
        <w:t>at</w:t>
      </w:r>
    </w:p>
    <w:p>
      <w:pPr>
        <w:pStyle w:val="BodyText"/>
        <w:spacing w:before="137"/>
        <w:ind w:left="2100"/>
        <w:jc w:val="both"/>
      </w:pPr>
      <w:r>
        <w:rPr/>
        <w:t>4.99</w:t>
      </w:r>
      <w:r>
        <w:rPr>
          <w:spacing w:val="13"/>
        </w:rPr>
        <w:t> </w:t>
      </w:r>
      <w:r>
        <w:rPr/>
        <w:t>and</w:t>
      </w:r>
      <w:r>
        <w:rPr>
          <w:spacing w:val="14"/>
        </w:rPr>
        <w:t> </w:t>
      </w:r>
      <w:r>
        <w:rPr/>
        <w:t>16.38</w:t>
      </w:r>
      <w:r>
        <w:rPr>
          <w:spacing w:val="15"/>
        </w:rPr>
        <w:t> </w:t>
      </w:r>
      <w:r>
        <w:rPr/>
        <w:t>percent</w:t>
      </w:r>
      <w:r>
        <w:rPr>
          <w:spacing w:val="17"/>
        </w:rPr>
        <w:t> </w:t>
      </w:r>
      <w:r>
        <w:rPr/>
        <w:t>respectively</w:t>
      </w:r>
      <w:r>
        <w:rPr>
          <w:spacing w:val="8"/>
        </w:rPr>
        <w:t> </w:t>
      </w:r>
      <w:r>
        <w:rPr/>
        <w:t>in</w:t>
      </w:r>
      <w:r>
        <w:rPr>
          <w:spacing w:val="14"/>
        </w:rPr>
        <w:t> </w:t>
      </w:r>
      <w:r>
        <w:rPr/>
        <w:t>the</w:t>
      </w:r>
      <w:r>
        <w:rPr>
          <w:spacing w:val="12"/>
        </w:rPr>
        <w:t> </w:t>
      </w:r>
      <w:r>
        <w:rPr/>
        <w:t>fifth</w:t>
      </w:r>
      <w:r>
        <w:rPr>
          <w:spacing w:val="21"/>
        </w:rPr>
        <w:t> </w:t>
      </w:r>
      <w:r>
        <w:rPr/>
        <w:t>year</w:t>
      </w:r>
      <w:r>
        <w:rPr>
          <w:spacing w:val="14"/>
        </w:rPr>
        <w:t> </w:t>
      </w:r>
      <w:r>
        <w:rPr/>
        <w:t>with</w:t>
      </w:r>
      <w:r>
        <w:rPr>
          <w:spacing w:val="14"/>
        </w:rPr>
        <w:t> </w:t>
      </w:r>
      <w:r>
        <w:rPr/>
        <w:t>an</w:t>
      </w:r>
      <w:r>
        <w:rPr>
          <w:spacing w:val="13"/>
        </w:rPr>
        <w:t> </w:t>
      </w:r>
      <w:r>
        <w:rPr/>
        <w:t>overall</w:t>
      </w:r>
      <w:r>
        <w:rPr>
          <w:spacing w:val="14"/>
        </w:rPr>
        <w:t> </w:t>
      </w:r>
      <w:r>
        <w:rPr/>
        <w:t>average</w:t>
      </w:r>
      <w:r>
        <w:rPr>
          <w:spacing w:val="14"/>
        </w:rPr>
        <w:t> </w:t>
      </w:r>
      <w:r>
        <w:rPr/>
        <w:t>of</w:t>
      </w:r>
      <w:r>
        <w:rPr>
          <w:spacing w:val="13"/>
        </w:rPr>
        <w:t> </w:t>
      </w:r>
      <w:r>
        <w:rPr/>
        <w:t>3.48</w:t>
      </w:r>
      <w:r>
        <w:rPr>
          <w:spacing w:val="16"/>
        </w:rPr>
        <w:t> </w:t>
      </w:r>
      <w:r>
        <w:rPr>
          <w:spacing w:val="-5"/>
        </w:rPr>
        <w:t>and</w:t>
      </w:r>
    </w:p>
    <w:p>
      <w:pPr>
        <w:pStyle w:val="BodyText"/>
        <w:spacing w:line="360" w:lineRule="auto" w:before="139"/>
        <w:ind w:left="2100" w:right="1443"/>
        <w:jc w:val="both"/>
      </w:pPr>
      <w:r>
        <w:rPr/>
        <w:t>11.40</w:t>
      </w:r>
      <w:r>
        <w:rPr>
          <w:spacing w:val="-1"/>
        </w:rPr>
        <w:t> </w:t>
      </w:r>
      <w:r>
        <w:rPr/>
        <w:t>percent.</w:t>
      </w:r>
      <w:r>
        <w:rPr>
          <w:spacing w:val="-1"/>
        </w:rPr>
        <w:t> </w:t>
      </w:r>
      <w:r>
        <w:rPr/>
        <w:t>Also,</w:t>
      </w:r>
      <w:r>
        <w:rPr>
          <w:spacing w:val="-1"/>
        </w:rPr>
        <w:t> </w:t>
      </w:r>
      <w:r>
        <w:rPr/>
        <w:t>the simulation</w:t>
      </w:r>
      <w:r>
        <w:rPr>
          <w:spacing w:val="-1"/>
        </w:rPr>
        <w:t> </w:t>
      </w:r>
      <w:r>
        <w:rPr/>
        <w:t>procedure</w:t>
      </w:r>
      <w:r>
        <w:rPr>
          <w:spacing w:val="-1"/>
        </w:rPr>
        <w:t> </w:t>
      </w:r>
      <w:r>
        <w:rPr/>
        <w:t>showed</w:t>
      </w:r>
      <w:r>
        <w:rPr>
          <w:spacing w:val="-1"/>
        </w:rPr>
        <w:t> </w:t>
      </w:r>
      <w:r>
        <w:rPr/>
        <w:t>an increase</w:t>
      </w:r>
      <w:r>
        <w:rPr>
          <w:spacing w:val="-2"/>
        </w:rPr>
        <w:t> </w:t>
      </w:r>
      <w:r>
        <w:rPr/>
        <w:t>in</w:t>
      </w:r>
      <w:r>
        <w:rPr>
          <w:spacing w:val="-1"/>
        </w:rPr>
        <w:t> </w:t>
      </w:r>
      <w:r>
        <w:rPr/>
        <w:t>total</w:t>
      </w:r>
      <w:r>
        <w:rPr>
          <w:spacing w:val="-1"/>
        </w:rPr>
        <w:t> </w:t>
      </w:r>
      <w:r>
        <w:rPr/>
        <w:t>investment</w:t>
      </w:r>
      <w:r>
        <w:rPr>
          <w:spacing w:val="-1"/>
        </w:rPr>
        <w:t> </w:t>
      </w:r>
      <w:r>
        <w:rPr/>
        <w:t>(IT) as against the experience in simulation 1 since the variable reflected an increase of 10.63 percent</w:t>
      </w:r>
      <w:r>
        <w:rPr>
          <w:spacing w:val="8"/>
        </w:rPr>
        <w:t> </w:t>
      </w:r>
      <w:r>
        <w:rPr/>
        <w:t>in</w:t>
      </w:r>
      <w:r>
        <w:rPr>
          <w:spacing w:val="6"/>
        </w:rPr>
        <w:t> </w:t>
      </w:r>
      <w:r>
        <w:rPr/>
        <w:t>the</w:t>
      </w:r>
      <w:r>
        <w:rPr>
          <w:spacing w:val="8"/>
        </w:rPr>
        <w:t> </w:t>
      </w:r>
      <w:r>
        <w:rPr/>
        <w:t>first</w:t>
      </w:r>
      <w:r>
        <w:rPr>
          <w:spacing w:val="6"/>
        </w:rPr>
        <w:t> </w:t>
      </w:r>
      <w:r>
        <w:rPr/>
        <w:t>period</w:t>
      </w:r>
      <w:r>
        <w:rPr>
          <w:spacing w:val="6"/>
        </w:rPr>
        <w:t> </w:t>
      </w:r>
      <w:r>
        <w:rPr/>
        <w:t>and</w:t>
      </w:r>
      <w:r>
        <w:rPr>
          <w:spacing w:val="6"/>
        </w:rPr>
        <w:t> </w:t>
      </w:r>
      <w:r>
        <w:rPr/>
        <w:t>31.22</w:t>
      </w:r>
      <w:r>
        <w:rPr>
          <w:spacing w:val="8"/>
        </w:rPr>
        <w:t> </w:t>
      </w:r>
      <w:r>
        <w:rPr/>
        <w:t>percent</w:t>
      </w:r>
      <w:r>
        <w:rPr>
          <w:spacing w:val="6"/>
        </w:rPr>
        <w:t> </w:t>
      </w:r>
      <w:r>
        <w:rPr/>
        <w:t>in</w:t>
      </w:r>
      <w:r>
        <w:rPr>
          <w:spacing w:val="7"/>
        </w:rPr>
        <w:t> </w:t>
      </w:r>
      <w:r>
        <w:rPr/>
        <w:t>the</w:t>
      </w:r>
      <w:r>
        <w:rPr>
          <w:spacing w:val="5"/>
        </w:rPr>
        <w:t> </w:t>
      </w:r>
      <w:r>
        <w:rPr/>
        <w:t>fifth</w:t>
      </w:r>
      <w:r>
        <w:rPr>
          <w:spacing w:val="7"/>
        </w:rPr>
        <w:t> </w:t>
      </w:r>
      <w:r>
        <w:rPr/>
        <w:t>period</w:t>
      </w:r>
      <w:r>
        <w:rPr>
          <w:spacing w:val="6"/>
        </w:rPr>
        <w:t> </w:t>
      </w:r>
      <w:r>
        <w:rPr/>
        <w:t>with</w:t>
      </w:r>
      <w:r>
        <w:rPr>
          <w:spacing w:val="8"/>
        </w:rPr>
        <w:t> </w:t>
      </w:r>
      <w:r>
        <w:rPr/>
        <w:t>an</w:t>
      </w:r>
      <w:r>
        <w:rPr>
          <w:spacing w:val="6"/>
        </w:rPr>
        <w:t> </w:t>
      </w:r>
      <w:r>
        <w:rPr/>
        <w:t>overall</w:t>
      </w:r>
      <w:r>
        <w:rPr>
          <w:spacing w:val="6"/>
        </w:rPr>
        <w:t> </w:t>
      </w:r>
      <w:r>
        <w:rPr/>
        <w:t>average</w:t>
      </w:r>
      <w:r>
        <w:rPr>
          <w:spacing w:val="6"/>
        </w:rPr>
        <w:t> </w:t>
      </w:r>
      <w:r>
        <w:rPr>
          <w:spacing w:val="-5"/>
        </w:rPr>
        <w:t>of</w:t>
      </w:r>
    </w:p>
    <w:p>
      <w:pPr>
        <w:pStyle w:val="BodyText"/>
        <w:spacing w:line="275" w:lineRule="exact"/>
        <w:ind w:left="2100"/>
        <w:jc w:val="both"/>
      </w:pPr>
      <w:r>
        <w:rPr/>
        <w:t>20.67</w:t>
      </w:r>
      <w:r>
        <w:rPr>
          <w:spacing w:val="-2"/>
        </w:rPr>
        <w:t> percent.</w:t>
      </w:r>
    </w:p>
    <w:p>
      <w:pPr>
        <w:pStyle w:val="BodyText"/>
      </w:pPr>
    </w:p>
    <w:p>
      <w:pPr>
        <w:pStyle w:val="BodyText"/>
      </w:pPr>
    </w:p>
    <w:p>
      <w:pPr>
        <w:pStyle w:val="BodyText"/>
        <w:spacing w:line="360" w:lineRule="auto"/>
        <w:ind w:left="2100" w:right="1434"/>
        <w:jc w:val="both"/>
      </w:pPr>
      <w:r>
        <w:rPr/>
        <w:t>Similarly, the macroeconomic aggregates increased in the simulation 3 given that GDP, YG, SG and IT increased by 0.39, 3.33, 10.96 and 17.14 percent respectively in the first period. These increases can be attributed to the fact that with</w:t>
      </w:r>
      <w:r>
        <w:rPr>
          <w:spacing w:val="-1"/>
        </w:rPr>
        <w:t> </w:t>
      </w:r>
      <w:r>
        <w:rPr/>
        <w:t>the complete removal of the fuel subsidy, funds are freed up immediately for investment purposes while in the partial removal, the funds through savings slowly accumulates for investment over the period. For all the macroeconomic variables, the rise peaked in the fifth year with percentage change of 1.98 percent for GDP, 5.38 percent for YG, 17.95 percent for SG and 35.14 percent</w:t>
      </w:r>
      <w:r>
        <w:rPr>
          <w:spacing w:val="7"/>
        </w:rPr>
        <w:t> </w:t>
      </w:r>
      <w:r>
        <w:rPr/>
        <w:t>for</w:t>
      </w:r>
      <w:r>
        <w:rPr>
          <w:spacing w:val="5"/>
        </w:rPr>
        <w:t> </w:t>
      </w:r>
      <w:r>
        <w:rPr/>
        <w:t>total</w:t>
      </w:r>
      <w:r>
        <w:rPr>
          <w:spacing w:val="6"/>
        </w:rPr>
        <w:t> </w:t>
      </w:r>
      <w:r>
        <w:rPr/>
        <w:t>investment.</w:t>
      </w:r>
      <w:r>
        <w:rPr>
          <w:spacing w:val="7"/>
        </w:rPr>
        <w:t> </w:t>
      </w:r>
      <w:r>
        <w:rPr/>
        <w:t>On</w:t>
      </w:r>
      <w:r>
        <w:rPr>
          <w:spacing w:val="6"/>
        </w:rPr>
        <w:t> </w:t>
      </w:r>
      <w:r>
        <w:rPr/>
        <w:t>the</w:t>
      </w:r>
      <w:r>
        <w:rPr>
          <w:spacing w:val="5"/>
        </w:rPr>
        <w:t> </w:t>
      </w:r>
      <w:r>
        <w:rPr/>
        <w:t>average,</w:t>
      </w:r>
      <w:r>
        <w:rPr>
          <w:spacing w:val="6"/>
        </w:rPr>
        <w:t> </w:t>
      </w:r>
      <w:r>
        <w:rPr/>
        <w:t>the</w:t>
      </w:r>
      <w:r>
        <w:rPr>
          <w:spacing w:val="7"/>
        </w:rPr>
        <w:t> </w:t>
      </w:r>
      <w:r>
        <w:rPr/>
        <w:t>variables</w:t>
      </w:r>
      <w:r>
        <w:rPr>
          <w:spacing w:val="6"/>
        </w:rPr>
        <w:t> </w:t>
      </w:r>
      <w:r>
        <w:rPr/>
        <w:t>recorded</w:t>
      </w:r>
      <w:r>
        <w:rPr>
          <w:spacing w:val="6"/>
        </w:rPr>
        <w:t> </w:t>
      </w:r>
      <w:r>
        <w:rPr/>
        <w:t>1.12,</w:t>
      </w:r>
      <w:r>
        <w:rPr>
          <w:spacing w:val="8"/>
        </w:rPr>
        <w:t> </w:t>
      </w:r>
      <w:r>
        <w:rPr/>
        <w:t>4.38,</w:t>
      </w:r>
      <w:r>
        <w:rPr>
          <w:spacing w:val="6"/>
        </w:rPr>
        <w:t> </w:t>
      </w:r>
      <w:r>
        <w:rPr/>
        <w:t>14.35</w:t>
      </w:r>
      <w:r>
        <w:rPr>
          <w:spacing w:val="6"/>
        </w:rPr>
        <w:t> </w:t>
      </w:r>
      <w:r>
        <w:rPr>
          <w:spacing w:val="-5"/>
        </w:rPr>
        <w:t>and</w:t>
      </w:r>
    </w:p>
    <w:p>
      <w:pPr>
        <w:pStyle w:val="BodyText"/>
        <w:spacing w:line="360" w:lineRule="auto" w:before="1"/>
        <w:ind w:left="2100" w:right="1444"/>
        <w:jc w:val="both"/>
      </w:pPr>
      <w:r>
        <w:rPr/>
        <w:t>26.31 positive percentage variation. It is important to note that the complete elimination scenario (SIM3) recorded the largest increase as the magnitude of government savings and total investment increased significantly compared to simulation 1 and simulation 2.</w:t>
      </w:r>
    </w:p>
    <w:p>
      <w:pPr>
        <w:pStyle w:val="BodyText"/>
        <w:spacing w:before="138"/>
      </w:pPr>
    </w:p>
    <w:p>
      <w:pPr>
        <w:pStyle w:val="BodyText"/>
        <w:spacing w:line="360" w:lineRule="auto"/>
        <w:ind w:left="2100" w:right="1439"/>
        <w:jc w:val="both"/>
      </w:pPr>
      <w:r>
        <w:rPr/>
        <w:t>Another interesting picture is painted in Table 5.4 with a mixed result from wages and imports of refined oil variables. Across the different simulation scenarios, import of refined oil fell as expected. This can be due to a fiscal policy change that attempted to achieve an upward effect on import tariff, given that it was targeted at the refined oil sector.</w:t>
      </w:r>
      <w:r>
        <w:rPr>
          <w:spacing w:val="50"/>
        </w:rPr>
        <w:t> </w:t>
      </w:r>
      <w:r>
        <w:rPr/>
        <w:t>However,</w:t>
      </w:r>
      <w:r>
        <w:rPr>
          <w:spacing w:val="50"/>
        </w:rPr>
        <w:t> </w:t>
      </w:r>
      <w:r>
        <w:rPr/>
        <w:t>despite</w:t>
      </w:r>
      <w:r>
        <w:rPr>
          <w:spacing w:val="49"/>
        </w:rPr>
        <w:t> </w:t>
      </w:r>
      <w:r>
        <w:rPr/>
        <w:t>the</w:t>
      </w:r>
      <w:r>
        <w:rPr>
          <w:spacing w:val="51"/>
        </w:rPr>
        <w:t> </w:t>
      </w:r>
      <w:r>
        <w:rPr/>
        <w:t>fact</w:t>
      </w:r>
      <w:r>
        <w:rPr>
          <w:spacing w:val="51"/>
        </w:rPr>
        <w:t> </w:t>
      </w:r>
      <w:r>
        <w:rPr/>
        <w:t>that</w:t>
      </w:r>
      <w:r>
        <w:rPr>
          <w:spacing w:val="51"/>
        </w:rPr>
        <w:t> </w:t>
      </w:r>
      <w:r>
        <w:rPr/>
        <w:t>the</w:t>
      </w:r>
      <w:r>
        <w:rPr>
          <w:spacing w:val="50"/>
        </w:rPr>
        <w:t> </w:t>
      </w:r>
      <w:r>
        <w:rPr/>
        <w:t>direction</w:t>
      </w:r>
      <w:r>
        <w:rPr>
          <w:spacing w:val="51"/>
        </w:rPr>
        <w:t> </w:t>
      </w:r>
      <w:r>
        <w:rPr/>
        <w:t>of</w:t>
      </w:r>
      <w:r>
        <w:rPr>
          <w:spacing w:val="49"/>
        </w:rPr>
        <w:t> </w:t>
      </w:r>
      <w:r>
        <w:rPr/>
        <w:t>change</w:t>
      </w:r>
      <w:r>
        <w:rPr>
          <w:spacing w:val="50"/>
        </w:rPr>
        <w:t> </w:t>
      </w:r>
      <w:r>
        <w:rPr/>
        <w:t>is</w:t>
      </w:r>
      <w:r>
        <w:rPr>
          <w:spacing w:val="51"/>
        </w:rPr>
        <w:t> </w:t>
      </w:r>
      <w:r>
        <w:rPr/>
        <w:t>the</w:t>
      </w:r>
      <w:r>
        <w:rPr>
          <w:spacing w:val="51"/>
        </w:rPr>
        <w:t> </w:t>
      </w:r>
      <w:r>
        <w:rPr/>
        <w:t>same</w:t>
      </w:r>
      <w:r>
        <w:rPr>
          <w:spacing w:val="50"/>
        </w:rPr>
        <w:t> </w:t>
      </w:r>
      <w:r>
        <w:rPr/>
        <w:t>across</w:t>
      </w:r>
      <w:r>
        <w:rPr>
          <w:spacing w:val="51"/>
        </w:rPr>
        <w:t> </w:t>
      </w:r>
      <w:r>
        <w:rPr>
          <w:spacing w:val="-5"/>
        </w:rPr>
        <w:t>all</w:t>
      </w:r>
    </w:p>
    <w:p>
      <w:pPr>
        <w:spacing w:after="0" w:line="360" w:lineRule="auto"/>
        <w:jc w:val="both"/>
        <w:sectPr>
          <w:pgSz w:w="12240" w:h="15840"/>
          <w:pgMar w:header="0" w:footer="1015" w:top="1280" w:bottom="1200" w:left="60" w:right="0"/>
        </w:sectPr>
      </w:pPr>
    </w:p>
    <w:p>
      <w:pPr>
        <w:pStyle w:val="BodyText"/>
        <w:spacing w:line="360" w:lineRule="auto" w:before="65"/>
        <w:ind w:left="2100" w:right="1433"/>
        <w:jc w:val="both"/>
      </w:pPr>
      <w:r>
        <w:rPr/>
        <w:t>simulation scenarios (SIM1, SIM2 and SIM3), it was observed that the magnitude</w:t>
      </w:r>
      <w:r>
        <w:rPr>
          <w:spacing w:val="40"/>
        </w:rPr>
        <w:t> </w:t>
      </w:r>
      <w:r>
        <w:rPr/>
        <w:t>slightly differ. In simulation 1, import of refined oil declined by 5.67 percent while simulation 2 and simulation 3 showed a decline of 3.66 percent and 5.67 percent respectively in the first period. The magnitude of change in the simulation 1 and simulation 3 over the five year period appears to be almost the same and grew over the years in the same manner unlike the case of the simulation 2. In other words, a partial elimination and complete elimination achieves the same effect in terms of reduction in import of refined oil. A slightly similar occurrence was observed with the variable wage as negative values were presented in all the simulation scenarios. While there was a fall</w:t>
      </w:r>
      <w:r>
        <w:rPr>
          <w:spacing w:val="40"/>
        </w:rPr>
        <w:t> </w:t>
      </w:r>
      <w:r>
        <w:rPr/>
        <w:t>in wages in the first and second year for simulation 2 and simulation 3, an increase in wages</w:t>
      </w:r>
      <w:r>
        <w:rPr>
          <w:spacing w:val="-3"/>
        </w:rPr>
        <w:t> </w:t>
      </w:r>
      <w:r>
        <w:rPr/>
        <w:t>was</w:t>
      </w:r>
      <w:r>
        <w:rPr>
          <w:spacing w:val="-3"/>
        </w:rPr>
        <w:t> </w:t>
      </w:r>
      <w:r>
        <w:rPr/>
        <w:t>experienced</w:t>
      </w:r>
      <w:r>
        <w:rPr>
          <w:spacing w:val="-3"/>
        </w:rPr>
        <w:t> </w:t>
      </w:r>
      <w:r>
        <w:rPr/>
        <w:t>for</w:t>
      </w:r>
      <w:r>
        <w:rPr>
          <w:spacing w:val="-4"/>
        </w:rPr>
        <w:t> </w:t>
      </w:r>
      <w:r>
        <w:rPr/>
        <w:t>simulation 1</w:t>
      </w:r>
      <w:r>
        <w:rPr>
          <w:spacing w:val="-3"/>
        </w:rPr>
        <w:t> </w:t>
      </w:r>
      <w:r>
        <w:rPr/>
        <w:t>given</w:t>
      </w:r>
      <w:r>
        <w:rPr>
          <w:spacing w:val="-3"/>
        </w:rPr>
        <w:t> </w:t>
      </w:r>
      <w:r>
        <w:rPr/>
        <w:t>that</w:t>
      </w:r>
      <w:r>
        <w:rPr>
          <w:spacing w:val="-3"/>
        </w:rPr>
        <w:t> </w:t>
      </w:r>
      <w:r>
        <w:rPr/>
        <w:t>the</w:t>
      </w:r>
      <w:r>
        <w:rPr>
          <w:spacing w:val="-4"/>
        </w:rPr>
        <w:t> </w:t>
      </w:r>
      <w:r>
        <w:rPr/>
        <w:t>latter</w:t>
      </w:r>
      <w:r>
        <w:rPr>
          <w:spacing w:val="-4"/>
        </w:rPr>
        <w:t> </w:t>
      </w:r>
      <w:r>
        <w:rPr/>
        <w:t>produces</w:t>
      </w:r>
      <w:r>
        <w:rPr>
          <w:spacing w:val="-3"/>
        </w:rPr>
        <w:t> </w:t>
      </w:r>
      <w:r>
        <w:rPr/>
        <w:t>a</w:t>
      </w:r>
      <w:r>
        <w:rPr>
          <w:spacing w:val="-3"/>
        </w:rPr>
        <w:t> </w:t>
      </w:r>
      <w:r>
        <w:rPr/>
        <w:t>partial</w:t>
      </w:r>
      <w:r>
        <w:rPr>
          <w:spacing w:val="-3"/>
        </w:rPr>
        <w:t> </w:t>
      </w:r>
      <w:r>
        <w:rPr/>
        <w:t>removal</w:t>
      </w:r>
      <w:r>
        <w:rPr>
          <w:spacing w:val="-3"/>
        </w:rPr>
        <w:t> </w:t>
      </w:r>
      <w:r>
        <w:rPr/>
        <w:t>of fuel subsidy.</w:t>
      </w:r>
    </w:p>
    <w:p>
      <w:pPr>
        <w:pStyle w:val="BodyText"/>
      </w:pPr>
    </w:p>
    <w:p>
      <w:pPr>
        <w:pStyle w:val="BodyText"/>
      </w:pPr>
    </w:p>
    <w:p>
      <w:pPr>
        <w:pStyle w:val="BodyText"/>
        <w:spacing w:before="4"/>
      </w:pPr>
    </w:p>
    <w:p>
      <w:pPr>
        <w:pStyle w:val="Heading3"/>
        <w:ind w:left="2640"/>
        <w:jc w:val="left"/>
      </w:pPr>
      <w:r>
        <w:rPr/>
        <w:t>Table</w:t>
      </w:r>
      <w:r>
        <w:rPr>
          <w:spacing w:val="-3"/>
        </w:rPr>
        <w:t> </w:t>
      </w:r>
      <w:r>
        <w:rPr/>
        <w:t>5.4:</w:t>
      </w:r>
      <w:r>
        <w:rPr>
          <w:spacing w:val="-3"/>
        </w:rPr>
        <w:t> </w:t>
      </w:r>
      <w:r>
        <w:rPr/>
        <w:t>Results</w:t>
      </w:r>
      <w:r>
        <w:rPr>
          <w:spacing w:val="-1"/>
        </w:rPr>
        <w:t> </w:t>
      </w:r>
      <w:r>
        <w:rPr/>
        <w:t>for</w:t>
      </w:r>
      <w:r>
        <w:rPr>
          <w:spacing w:val="-2"/>
        </w:rPr>
        <w:t> </w:t>
      </w:r>
      <w:r>
        <w:rPr/>
        <w:t>other</w:t>
      </w:r>
      <w:r>
        <w:rPr>
          <w:spacing w:val="-2"/>
        </w:rPr>
        <w:t> </w:t>
      </w:r>
      <w:r>
        <w:rPr/>
        <w:t>Macroeconomic </w:t>
      </w:r>
      <w:r>
        <w:rPr>
          <w:spacing w:val="-2"/>
        </w:rPr>
        <w:t>Variables</w:t>
      </w:r>
    </w:p>
    <w:p>
      <w:pPr>
        <w:pStyle w:val="BodyText"/>
        <w:spacing w:before="2"/>
        <w:rPr>
          <w:b/>
          <w:sz w:val="12"/>
        </w:rPr>
      </w:pPr>
    </w:p>
    <w:tbl>
      <w:tblPr>
        <w:tblW w:w="0" w:type="auto"/>
        <w:jc w:val="left"/>
        <w:tblInd w:w="2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1"/>
        <w:gridCol w:w="1300"/>
        <w:gridCol w:w="948"/>
        <w:gridCol w:w="901"/>
        <w:gridCol w:w="839"/>
        <w:gridCol w:w="835"/>
        <w:gridCol w:w="974"/>
      </w:tblGrid>
      <w:tr>
        <w:trPr>
          <w:trHeight w:val="414" w:hRule="atLeast"/>
        </w:trPr>
        <w:tc>
          <w:tcPr>
            <w:tcW w:w="871" w:type="dxa"/>
            <w:tcBorders>
              <w:top w:val="single" w:sz="8" w:space="0" w:color="000000"/>
              <w:bottom w:val="single" w:sz="8" w:space="0" w:color="000000"/>
            </w:tcBorders>
          </w:tcPr>
          <w:p>
            <w:pPr>
              <w:pStyle w:val="TableParagraph"/>
              <w:spacing w:line="275" w:lineRule="exact"/>
              <w:ind w:left="105"/>
              <w:rPr>
                <w:b/>
                <w:sz w:val="24"/>
              </w:rPr>
            </w:pPr>
            <w:r>
              <w:rPr>
                <w:b/>
                <w:spacing w:val="-4"/>
                <w:sz w:val="24"/>
              </w:rPr>
              <w:t>Year</w:t>
            </w:r>
          </w:p>
        </w:tc>
        <w:tc>
          <w:tcPr>
            <w:tcW w:w="1300" w:type="dxa"/>
            <w:tcBorders>
              <w:top w:val="single" w:sz="8" w:space="0" w:color="000000"/>
              <w:bottom w:val="single" w:sz="8" w:space="0" w:color="000000"/>
            </w:tcBorders>
          </w:tcPr>
          <w:p>
            <w:pPr>
              <w:pStyle w:val="TableParagraph"/>
              <w:spacing w:line="270" w:lineRule="exact"/>
              <w:ind w:left="259"/>
              <w:rPr>
                <w:sz w:val="24"/>
              </w:rPr>
            </w:pPr>
            <w:r>
              <w:rPr>
                <w:b/>
                <w:spacing w:val="-2"/>
                <w:sz w:val="24"/>
              </w:rPr>
              <w:t>Import</w:t>
            </w:r>
            <w:r>
              <w:rPr>
                <w:spacing w:val="-2"/>
                <w:sz w:val="24"/>
              </w:rPr>
              <w:t>*</w:t>
            </w:r>
          </w:p>
        </w:tc>
        <w:tc>
          <w:tcPr>
            <w:tcW w:w="948" w:type="dxa"/>
            <w:tcBorders>
              <w:top w:val="single" w:sz="8" w:space="0" w:color="000000"/>
              <w:bottom w:val="single" w:sz="8" w:space="0" w:color="000000"/>
            </w:tcBorders>
          </w:tcPr>
          <w:p>
            <w:pPr>
              <w:pStyle w:val="TableParagraph"/>
              <w:rPr>
                <w:sz w:val="22"/>
              </w:rPr>
            </w:pPr>
          </w:p>
        </w:tc>
        <w:tc>
          <w:tcPr>
            <w:tcW w:w="901" w:type="dxa"/>
            <w:tcBorders>
              <w:top w:val="single" w:sz="8" w:space="0" w:color="000000"/>
              <w:bottom w:val="single" w:sz="8" w:space="0" w:color="000000"/>
            </w:tcBorders>
          </w:tcPr>
          <w:p>
            <w:pPr>
              <w:pStyle w:val="TableParagraph"/>
              <w:rPr>
                <w:sz w:val="22"/>
              </w:rPr>
            </w:pPr>
          </w:p>
        </w:tc>
        <w:tc>
          <w:tcPr>
            <w:tcW w:w="839" w:type="dxa"/>
            <w:tcBorders>
              <w:top w:val="single" w:sz="8" w:space="0" w:color="000000"/>
              <w:bottom w:val="single" w:sz="8" w:space="0" w:color="000000"/>
            </w:tcBorders>
          </w:tcPr>
          <w:p>
            <w:pPr>
              <w:pStyle w:val="TableParagraph"/>
              <w:spacing w:line="275" w:lineRule="exact"/>
              <w:ind w:left="137"/>
              <w:rPr>
                <w:b/>
                <w:sz w:val="24"/>
              </w:rPr>
            </w:pPr>
            <w:r>
              <w:rPr>
                <w:b/>
                <w:spacing w:val="-4"/>
                <w:sz w:val="24"/>
              </w:rPr>
              <w:t>Wage</w:t>
            </w:r>
          </w:p>
        </w:tc>
        <w:tc>
          <w:tcPr>
            <w:tcW w:w="835" w:type="dxa"/>
            <w:tcBorders>
              <w:top w:val="single" w:sz="8" w:space="0" w:color="000000"/>
              <w:bottom w:val="single" w:sz="8" w:space="0" w:color="000000"/>
            </w:tcBorders>
          </w:tcPr>
          <w:p>
            <w:pPr>
              <w:pStyle w:val="TableParagraph"/>
              <w:rPr>
                <w:sz w:val="22"/>
              </w:rPr>
            </w:pPr>
          </w:p>
        </w:tc>
        <w:tc>
          <w:tcPr>
            <w:tcW w:w="974" w:type="dxa"/>
            <w:tcBorders>
              <w:top w:val="single" w:sz="8" w:space="0" w:color="000000"/>
              <w:bottom w:val="single" w:sz="8" w:space="0" w:color="000000"/>
            </w:tcBorders>
          </w:tcPr>
          <w:p>
            <w:pPr>
              <w:pStyle w:val="TableParagraph"/>
              <w:rPr>
                <w:sz w:val="22"/>
              </w:rPr>
            </w:pPr>
          </w:p>
        </w:tc>
      </w:tr>
      <w:tr>
        <w:trPr>
          <w:trHeight w:val="412" w:hRule="atLeast"/>
        </w:trPr>
        <w:tc>
          <w:tcPr>
            <w:tcW w:w="871" w:type="dxa"/>
            <w:tcBorders>
              <w:top w:val="single" w:sz="8" w:space="0" w:color="000000"/>
            </w:tcBorders>
            <w:shd w:val="clear" w:color="auto" w:fill="C0C0C0"/>
          </w:tcPr>
          <w:p>
            <w:pPr>
              <w:pStyle w:val="TableParagraph"/>
              <w:rPr>
                <w:sz w:val="22"/>
              </w:rPr>
            </w:pPr>
          </w:p>
        </w:tc>
        <w:tc>
          <w:tcPr>
            <w:tcW w:w="1300" w:type="dxa"/>
            <w:tcBorders>
              <w:top w:val="single" w:sz="8" w:space="0" w:color="000000"/>
            </w:tcBorders>
            <w:shd w:val="clear" w:color="auto" w:fill="C0C0C0"/>
          </w:tcPr>
          <w:p>
            <w:pPr>
              <w:pStyle w:val="TableParagraph"/>
              <w:spacing w:line="270" w:lineRule="exact"/>
              <w:ind w:left="259"/>
              <w:rPr>
                <w:sz w:val="24"/>
              </w:rPr>
            </w:pPr>
            <w:r>
              <w:rPr>
                <w:spacing w:val="-4"/>
                <w:sz w:val="24"/>
              </w:rPr>
              <w:t>SIM1</w:t>
            </w:r>
          </w:p>
        </w:tc>
        <w:tc>
          <w:tcPr>
            <w:tcW w:w="948" w:type="dxa"/>
            <w:tcBorders>
              <w:top w:val="single" w:sz="8" w:space="0" w:color="000000"/>
            </w:tcBorders>
            <w:shd w:val="clear" w:color="auto" w:fill="C0C0C0"/>
          </w:tcPr>
          <w:p>
            <w:pPr>
              <w:pStyle w:val="TableParagraph"/>
              <w:spacing w:line="270" w:lineRule="exact"/>
              <w:ind w:left="186"/>
              <w:rPr>
                <w:sz w:val="24"/>
              </w:rPr>
            </w:pPr>
            <w:r>
              <w:rPr>
                <w:spacing w:val="-4"/>
                <w:sz w:val="24"/>
              </w:rPr>
              <w:t>SIM2</w:t>
            </w:r>
          </w:p>
        </w:tc>
        <w:tc>
          <w:tcPr>
            <w:tcW w:w="901" w:type="dxa"/>
            <w:tcBorders>
              <w:top w:val="single" w:sz="8" w:space="0" w:color="000000"/>
            </w:tcBorders>
            <w:shd w:val="clear" w:color="auto" w:fill="C0C0C0"/>
          </w:tcPr>
          <w:p>
            <w:pPr>
              <w:pStyle w:val="TableParagraph"/>
              <w:spacing w:line="270" w:lineRule="exact"/>
              <w:ind w:left="45" w:right="122"/>
              <w:jc w:val="center"/>
              <w:rPr>
                <w:sz w:val="24"/>
              </w:rPr>
            </w:pPr>
            <w:r>
              <w:rPr>
                <w:spacing w:val="-4"/>
                <w:sz w:val="24"/>
              </w:rPr>
              <w:t>SIM3</w:t>
            </w:r>
          </w:p>
        </w:tc>
        <w:tc>
          <w:tcPr>
            <w:tcW w:w="839" w:type="dxa"/>
            <w:tcBorders>
              <w:top w:val="single" w:sz="8" w:space="0" w:color="000000"/>
            </w:tcBorders>
            <w:shd w:val="clear" w:color="auto" w:fill="C0C0C0"/>
          </w:tcPr>
          <w:p>
            <w:pPr>
              <w:pStyle w:val="TableParagraph"/>
              <w:spacing w:line="270" w:lineRule="exact"/>
              <w:ind w:left="137"/>
              <w:rPr>
                <w:sz w:val="24"/>
              </w:rPr>
            </w:pPr>
            <w:r>
              <w:rPr>
                <w:spacing w:val="-4"/>
                <w:sz w:val="24"/>
              </w:rPr>
              <w:t>SIM1</w:t>
            </w:r>
          </w:p>
        </w:tc>
        <w:tc>
          <w:tcPr>
            <w:tcW w:w="835" w:type="dxa"/>
            <w:tcBorders>
              <w:top w:val="single" w:sz="8" w:space="0" w:color="000000"/>
            </w:tcBorders>
            <w:shd w:val="clear" w:color="auto" w:fill="C0C0C0"/>
          </w:tcPr>
          <w:p>
            <w:pPr>
              <w:pStyle w:val="TableParagraph"/>
              <w:spacing w:line="270" w:lineRule="exact"/>
              <w:ind w:left="107"/>
              <w:rPr>
                <w:sz w:val="24"/>
              </w:rPr>
            </w:pPr>
            <w:r>
              <w:rPr>
                <w:spacing w:val="-4"/>
                <w:sz w:val="24"/>
              </w:rPr>
              <w:t>SIM2</w:t>
            </w:r>
          </w:p>
        </w:tc>
        <w:tc>
          <w:tcPr>
            <w:tcW w:w="974" w:type="dxa"/>
            <w:tcBorders>
              <w:top w:val="single" w:sz="8" w:space="0" w:color="000000"/>
            </w:tcBorders>
            <w:shd w:val="clear" w:color="auto" w:fill="C0C0C0"/>
          </w:tcPr>
          <w:p>
            <w:pPr>
              <w:pStyle w:val="TableParagraph"/>
              <w:spacing w:line="270" w:lineRule="exact"/>
              <w:ind w:left="124" w:right="205"/>
              <w:jc w:val="center"/>
              <w:rPr>
                <w:sz w:val="24"/>
              </w:rPr>
            </w:pPr>
            <w:r>
              <w:rPr>
                <w:spacing w:val="-4"/>
                <w:sz w:val="24"/>
              </w:rPr>
              <w:t>SIM3</w:t>
            </w:r>
          </w:p>
        </w:tc>
      </w:tr>
      <w:tr>
        <w:trPr>
          <w:trHeight w:val="415" w:hRule="atLeast"/>
        </w:trPr>
        <w:tc>
          <w:tcPr>
            <w:tcW w:w="871" w:type="dxa"/>
          </w:tcPr>
          <w:p>
            <w:pPr>
              <w:pStyle w:val="TableParagraph"/>
              <w:spacing w:line="275" w:lineRule="exact"/>
              <w:ind w:left="105"/>
              <w:rPr>
                <w:b/>
                <w:sz w:val="24"/>
              </w:rPr>
            </w:pPr>
            <w:r>
              <w:rPr>
                <w:b/>
                <w:spacing w:val="-10"/>
                <w:sz w:val="24"/>
              </w:rPr>
              <w:t>1</w:t>
            </w:r>
          </w:p>
        </w:tc>
        <w:tc>
          <w:tcPr>
            <w:tcW w:w="1300" w:type="dxa"/>
          </w:tcPr>
          <w:p>
            <w:pPr>
              <w:pStyle w:val="TableParagraph"/>
              <w:spacing w:line="270" w:lineRule="exact"/>
              <w:ind w:left="259"/>
              <w:rPr>
                <w:sz w:val="24"/>
              </w:rPr>
            </w:pPr>
            <w:r>
              <w:rPr>
                <w:spacing w:val="-2"/>
                <w:sz w:val="24"/>
              </w:rPr>
              <w:t>-</w:t>
            </w:r>
            <w:r>
              <w:rPr>
                <w:spacing w:val="-4"/>
                <w:sz w:val="24"/>
              </w:rPr>
              <w:t>5.67</w:t>
            </w:r>
          </w:p>
        </w:tc>
        <w:tc>
          <w:tcPr>
            <w:tcW w:w="948" w:type="dxa"/>
          </w:tcPr>
          <w:p>
            <w:pPr>
              <w:pStyle w:val="TableParagraph"/>
              <w:spacing w:line="270" w:lineRule="exact"/>
              <w:ind w:left="186"/>
              <w:rPr>
                <w:sz w:val="24"/>
              </w:rPr>
            </w:pPr>
            <w:r>
              <w:rPr>
                <w:spacing w:val="-2"/>
                <w:sz w:val="24"/>
              </w:rPr>
              <w:t>-</w:t>
            </w:r>
            <w:r>
              <w:rPr>
                <w:spacing w:val="-4"/>
                <w:sz w:val="24"/>
              </w:rPr>
              <w:t>3.66</w:t>
            </w:r>
          </w:p>
        </w:tc>
        <w:tc>
          <w:tcPr>
            <w:tcW w:w="901" w:type="dxa"/>
          </w:tcPr>
          <w:p>
            <w:pPr>
              <w:pStyle w:val="TableParagraph"/>
              <w:spacing w:line="270" w:lineRule="exact"/>
              <w:ind w:right="122"/>
              <w:jc w:val="center"/>
              <w:rPr>
                <w:sz w:val="24"/>
              </w:rPr>
            </w:pPr>
            <w:r>
              <w:rPr>
                <w:spacing w:val="-2"/>
                <w:sz w:val="24"/>
              </w:rPr>
              <w:t>-</w:t>
            </w:r>
            <w:r>
              <w:rPr>
                <w:spacing w:val="-4"/>
                <w:sz w:val="24"/>
              </w:rPr>
              <w:t>5.67</w:t>
            </w:r>
          </w:p>
        </w:tc>
        <w:tc>
          <w:tcPr>
            <w:tcW w:w="839" w:type="dxa"/>
          </w:tcPr>
          <w:p>
            <w:pPr>
              <w:pStyle w:val="TableParagraph"/>
              <w:spacing w:line="270" w:lineRule="exact"/>
              <w:ind w:left="137"/>
              <w:rPr>
                <w:sz w:val="24"/>
              </w:rPr>
            </w:pPr>
            <w:r>
              <w:rPr>
                <w:spacing w:val="-4"/>
                <w:sz w:val="24"/>
              </w:rPr>
              <w:t>0.53</w:t>
            </w:r>
          </w:p>
        </w:tc>
        <w:tc>
          <w:tcPr>
            <w:tcW w:w="835" w:type="dxa"/>
          </w:tcPr>
          <w:p>
            <w:pPr>
              <w:pStyle w:val="TableParagraph"/>
              <w:spacing w:line="270" w:lineRule="exact"/>
              <w:ind w:left="107"/>
              <w:rPr>
                <w:sz w:val="24"/>
              </w:rPr>
            </w:pPr>
            <w:r>
              <w:rPr>
                <w:spacing w:val="-2"/>
                <w:sz w:val="24"/>
              </w:rPr>
              <w:t>-</w:t>
            </w:r>
            <w:r>
              <w:rPr>
                <w:spacing w:val="-4"/>
                <w:sz w:val="24"/>
              </w:rPr>
              <w:t>0.73</w:t>
            </w:r>
          </w:p>
        </w:tc>
        <w:tc>
          <w:tcPr>
            <w:tcW w:w="974" w:type="dxa"/>
          </w:tcPr>
          <w:p>
            <w:pPr>
              <w:pStyle w:val="TableParagraph"/>
              <w:spacing w:line="270" w:lineRule="exact"/>
              <w:ind w:left="79" w:right="205"/>
              <w:jc w:val="center"/>
              <w:rPr>
                <w:sz w:val="24"/>
              </w:rPr>
            </w:pPr>
            <w:r>
              <w:rPr>
                <w:spacing w:val="-2"/>
                <w:sz w:val="24"/>
              </w:rPr>
              <w:t>-</w:t>
            </w:r>
            <w:r>
              <w:rPr>
                <w:spacing w:val="-4"/>
                <w:sz w:val="24"/>
              </w:rPr>
              <w:t>1.25</w:t>
            </w:r>
          </w:p>
        </w:tc>
      </w:tr>
      <w:tr>
        <w:trPr>
          <w:trHeight w:val="412" w:hRule="atLeast"/>
        </w:trPr>
        <w:tc>
          <w:tcPr>
            <w:tcW w:w="871" w:type="dxa"/>
            <w:shd w:val="clear" w:color="auto" w:fill="C0C0C0"/>
          </w:tcPr>
          <w:p>
            <w:pPr>
              <w:pStyle w:val="TableParagraph"/>
              <w:spacing w:line="275" w:lineRule="exact"/>
              <w:ind w:left="105"/>
              <w:rPr>
                <w:b/>
                <w:sz w:val="24"/>
              </w:rPr>
            </w:pPr>
            <w:r>
              <w:rPr>
                <w:b/>
                <w:spacing w:val="-10"/>
                <w:sz w:val="24"/>
              </w:rPr>
              <w:t>2</w:t>
            </w:r>
          </w:p>
        </w:tc>
        <w:tc>
          <w:tcPr>
            <w:tcW w:w="1300" w:type="dxa"/>
            <w:shd w:val="clear" w:color="auto" w:fill="C0C0C0"/>
          </w:tcPr>
          <w:p>
            <w:pPr>
              <w:pStyle w:val="TableParagraph"/>
              <w:spacing w:line="270" w:lineRule="exact"/>
              <w:ind w:left="259"/>
              <w:rPr>
                <w:sz w:val="24"/>
              </w:rPr>
            </w:pPr>
            <w:r>
              <w:rPr>
                <w:spacing w:val="-2"/>
                <w:sz w:val="24"/>
              </w:rPr>
              <w:t>-13.39</w:t>
            </w:r>
          </w:p>
        </w:tc>
        <w:tc>
          <w:tcPr>
            <w:tcW w:w="948" w:type="dxa"/>
            <w:shd w:val="clear" w:color="auto" w:fill="C0C0C0"/>
          </w:tcPr>
          <w:p>
            <w:pPr>
              <w:pStyle w:val="TableParagraph"/>
              <w:spacing w:line="270" w:lineRule="exact"/>
              <w:ind w:left="186"/>
              <w:rPr>
                <w:sz w:val="24"/>
              </w:rPr>
            </w:pPr>
            <w:r>
              <w:rPr>
                <w:spacing w:val="-2"/>
                <w:sz w:val="24"/>
              </w:rPr>
              <w:t>-</w:t>
            </w:r>
            <w:r>
              <w:rPr>
                <w:spacing w:val="-4"/>
                <w:sz w:val="24"/>
              </w:rPr>
              <w:t>8.17</w:t>
            </w:r>
          </w:p>
        </w:tc>
        <w:tc>
          <w:tcPr>
            <w:tcW w:w="901" w:type="dxa"/>
            <w:shd w:val="clear" w:color="auto" w:fill="C0C0C0"/>
          </w:tcPr>
          <w:p>
            <w:pPr>
              <w:pStyle w:val="TableParagraph"/>
              <w:spacing w:line="270" w:lineRule="exact"/>
              <w:ind w:left="120" w:right="122"/>
              <w:jc w:val="center"/>
              <w:rPr>
                <w:sz w:val="24"/>
              </w:rPr>
            </w:pPr>
            <w:r>
              <w:rPr>
                <w:spacing w:val="-2"/>
                <w:sz w:val="24"/>
              </w:rPr>
              <w:t>-13.39</w:t>
            </w:r>
          </w:p>
        </w:tc>
        <w:tc>
          <w:tcPr>
            <w:tcW w:w="839" w:type="dxa"/>
            <w:shd w:val="clear" w:color="auto" w:fill="C0C0C0"/>
          </w:tcPr>
          <w:p>
            <w:pPr>
              <w:pStyle w:val="TableParagraph"/>
              <w:spacing w:line="270" w:lineRule="exact"/>
              <w:ind w:left="137"/>
              <w:rPr>
                <w:sz w:val="24"/>
              </w:rPr>
            </w:pPr>
            <w:r>
              <w:rPr>
                <w:spacing w:val="-4"/>
                <w:sz w:val="24"/>
              </w:rPr>
              <w:t>0.18</w:t>
            </w:r>
          </w:p>
        </w:tc>
        <w:tc>
          <w:tcPr>
            <w:tcW w:w="835" w:type="dxa"/>
            <w:shd w:val="clear" w:color="auto" w:fill="C0C0C0"/>
          </w:tcPr>
          <w:p>
            <w:pPr>
              <w:pStyle w:val="TableParagraph"/>
              <w:spacing w:line="270" w:lineRule="exact"/>
              <w:ind w:left="107"/>
              <w:rPr>
                <w:sz w:val="24"/>
              </w:rPr>
            </w:pPr>
            <w:r>
              <w:rPr>
                <w:spacing w:val="-2"/>
                <w:sz w:val="24"/>
              </w:rPr>
              <w:t>-</w:t>
            </w:r>
            <w:r>
              <w:rPr>
                <w:spacing w:val="-4"/>
                <w:sz w:val="24"/>
              </w:rPr>
              <w:t>0.24</w:t>
            </w:r>
          </w:p>
        </w:tc>
        <w:tc>
          <w:tcPr>
            <w:tcW w:w="974" w:type="dxa"/>
            <w:shd w:val="clear" w:color="auto" w:fill="C0C0C0"/>
          </w:tcPr>
          <w:p>
            <w:pPr>
              <w:pStyle w:val="TableParagraph"/>
              <w:spacing w:line="270" w:lineRule="exact"/>
              <w:ind w:left="79" w:right="205"/>
              <w:jc w:val="center"/>
              <w:rPr>
                <w:sz w:val="24"/>
              </w:rPr>
            </w:pPr>
            <w:r>
              <w:rPr>
                <w:spacing w:val="-2"/>
                <w:sz w:val="24"/>
              </w:rPr>
              <w:t>-</w:t>
            </w:r>
            <w:r>
              <w:rPr>
                <w:spacing w:val="-4"/>
                <w:sz w:val="24"/>
              </w:rPr>
              <w:t>0.11</w:t>
            </w:r>
          </w:p>
        </w:tc>
      </w:tr>
      <w:tr>
        <w:trPr>
          <w:trHeight w:val="415" w:hRule="atLeast"/>
        </w:trPr>
        <w:tc>
          <w:tcPr>
            <w:tcW w:w="871" w:type="dxa"/>
          </w:tcPr>
          <w:p>
            <w:pPr>
              <w:pStyle w:val="TableParagraph"/>
              <w:spacing w:line="275" w:lineRule="exact"/>
              <w:ind w:left="105"/>
              <w:rPr>
                <w:b/>
                <w:sz w:val="24"/>
              </w:rPr>
            </w:pPr>
            <w:r>
              <w:rPr>
                <w:b/>
                <w:spacing w:val="-10"/>
                <w:sz w:val="24"/>
              </w:rPr>
              <w:t>3</w:t>
            </w:r>
          </w:p>
        </w:tc>
        <w:tc>
          <w:tcPr>
            <w:tcW w:w="1300" w:type="dxa"/>
          </w:tcPr>
          <w:p>
            <w:pPr>
              <w:pStyle w:val="TableParagraph"/>
              <w:spacing w:line="270" w:lineRule="exact"/>
              <w:ind w:left="259"/>
              <w:rPr>
                <w:sz w:val="24"/>
              </w:rPr>
            </w:pPr>
            <w:r>
              <w:rPr>
                <w:spacing w:val="-2"/>
                <w:sz w:val="24"/>
              </w:rPr>
              <w:t>-15.06</w:t>
            </w:r>
          </w:p>
        </w:tc>
        <w:tc>
          <w:tcPr>
            <w:tcW w:w="948" w:type="dxa"/>
          </w:tcPr>
          <w:p>
            <w:pPr>
              <w:pStyle w:val="TableParagraph"/>
              <w:spacing w:line="270" w:lineRule="exact"/>
              <w:ind w:left="186"/>
              <w:rPr>
                <w:sz w:val="24"/>
              </w:rPr>
            </w:pPr>
            <w:r>
              <w:rPr>
                <w:spacing w:val="-2"/>
                <w:sz w:val="24"/>
              </w:rPr>
              <w:t>-10.75</w:t>
            </w:r>
          </w:p>
        </w:tc>
        <w:tc>
          <w:tcPr>
            <w:tcW w:w="901" w:type="dxa"/>
          </w:tcPr>
          <w:p>
            <w:pPr>
              <w:pStyle w:val="TableParagraph"/>
              <w:spacing w:line="270" w:lineRule="exact"/>
              <w:ind w:left="120" w:right="122"/>
              <w:jc w:val="center"/>
              <w:rPr>
                <w:sz w:val="24"/>
              </w:rPr>
            </w:pPr>
            <w:r>
              <w:rPr>
                <w:spacing w:val="-2"/>
                <w:sz w:val="24"/>
              </w:rPr>
              <w:t>-15.06</w:t>
            </w:r>
          </w:p>
        </w:tc>
        <w:tc>
          <w:tcPr>
            <w:tcW w:w="839" w:type="dxa"/>
          </w:tcPr>
          <w:p>
            <w:pPr>
              <w:pStyle w:val="TableParagraph"/>
              <w:spacing w:line="270" w:lineRule="exact"/>
              <w:ind w:left="137"/>
              <w:rPr>
                <w:sz w:val="24"/>
              </w:rPr>
            </w:pPr>
            <w:r>
              <w:rPr>
                <w:spacing w:val="-2"/>
                <w:sz w:val="24"/>
              </w:rPr>
              <w:t>-</w:t>
            </w:r>
            <w:r>
              <w:rPr>
                <w:spacing w:val="-4"/>
                <w:sz w:val="24"/>
              </w:rPr>
              <w:t>0.17</w:t>
            </w:r>
          </w:p>
        </w:tc>
        <w:tc>
          <w:tcPr>
            <w:tcW w:w="835" w:type="dxa"/>
          </w:tcPr>
          <w:p>
            <w:pPr>
              <w:pStyle w:val="TableParagraph"/>
              <w:spacing w:line="270" w:lineRule="exact"/>
              <w:ind w:left="107"/>
              <w:rPr>
                <w:sz w:val="24"/>
              </w:rPr>
            </w:pPr>
            <w:r>
              <w:rPr>
                <w:spacing w:val="-4"/>
                <w:sz w:val="24"/>
              </w:rPr>
              <w:t>0.11</w:t>
            </w:r>
          </w:p>
        </w:tc>
        <w:tc>
          <w:tcPr>
            <w:tcW w:w="974" w:type="dxa"/>
          </w:tcPr>
          <w:p>
            <w:pPr>
              <w:pStyle w:val="TableParagraph"/>
              <w:spacing w:line="270" w:lineRule="exact"/>
              <w:ind w:right="205"/>
              <w:jc w:val="center"/>
              <w:rPr>
                <w:sz w:val="24"/>
              </w:rPr>
            </w:pPr>
            <w:r>
              <w:rPr>
                <w:spacing w:val="-4"/>
                <w:sz w:val="24"/>
              </w:rPr>
              <w:t>0.42</w:t>
            </w:r>
          </w:p>
        </w:tc>
      </w:tr>
      <w:tr>
        <w:trPr>
          <w:trHeight w:val="412" w:hRule="atLeast"/>
        </w:trPr>
        <w:tc>
          <w:tcPr>
            <w:tcW w:w="871" w:type="dxa"/>
            <w:shd w:val="clear" w:color="auto" w:fill="C0C0C0"/>
          </w:tcPr>
          <w:p>
            <w:pPr>
              <w:pStyle w:val="TableParagraph"/>
              <w:spacing w:line="275" w:lineRule="exact"/>
              <w:ind w:left="105"/>
              <w:rPr>
                <w:b/>
                <w:sz w:val="24"/>
              </w:rPr>
            </w:pPr>
            <w:r>
              <w:rPr>
                <w:b/>
                <w:spacing w:val="-10"/>
                <w:sz w:val="24"/>
              </w:rPr>
              <w:t>4</w:t>
            </w:r>
          </w:p>
        </w:tc>
        <w:tc>
          <w:tcPr>
            <w:tcW w:w="1300" w:type="dxa"/>
            <w:shd w:val="clear" w:color="auto" w:fill="C0C0C0"/>
          </w:tcPr>
          <w:p>
            <w:pPr>
              <w:pStyle w:val="TableParagraph"/>
              <w:spacing w:line="270" w:lineRule="exact"/>
              <w:ind w:left="259"/>
              <w:rPr>
                <w:sz w:val="24"/>
              </w:rPr>
            </w:pPr>
            <w:r>
              <w:rPr>
                <w:spacing w:val="-2"/>
                <w:sz w:val="24"/>
              </w:rPr>
              <w:t>-15.70</w:t>
            </w:r>
          </w:p>
        </w:tc>
        <w:tc>
          <w:tcPr>
            <w:tcW w:w="948" w:type="dxa"/>
            <w:shd w:val="clear" w:color="auto" w:fill="C0C0C0"/>
          </w:tcPr>
          <w:p>
            <w:pPr>
              <w:pStyle w:val="TableParagraph"/>
              <w:spacing w:line="270" w:lineRule="exact"/>
              <w:ind w:left="186"/>
              <w:rPr>
                <w:sz w:val="24"/>
              </w:rPr>
            </w:pPr>
            <w:r>
              <w:rPr>
                <w:spacing w:val="-2"/>
                <w:sz w:val="24"/>
              </w:rPr>
              <w:t>-12.68</w:t>
            </w:r>
          </w:p>
        </w:tc>
        <w:tc>
          <w:tcPr>
            <w:tcW w:w="901" w:type="dxa"/>
            <w:shd w:val="clear" w:color="auto" w:fill="C0C0C0"/>
          </w:tcPr>
          <w:p>
            <w:pPr>
              <w:pStyle w:val="TableParagraph"/>
              <w:spacing w:line="270" w:lineRule="exact"/>
              <w:ind w:left="120" w:right="122"/>
              <w:jc w:val="center"/>
              <w:rPr>
                <w:sz w:val="24"/>
              </w:rPr>
            </w:pPr>
            <w:r>
              <w:rPr>
                <w:spacing w:val="-2"/>
                <w:sz w:val="24"/>
              </w:rPr>
              <w:t>-15.70</w:t>
            </w:r>
          </w:p>
        </w:tc>
        <w:tc>
          <w:tcPr>
            <w:tcW w:w="839" w:type="dxa"/>
            <w:shd w:val="clear" w:color="auto" w:fill="C0C0C0"/>
          </w:tcPr>
          <w:p>
            <w:pPr>
              <w:pStyle w:val="TableParagraph"/>
              <w:spacing w:line="270" w:lineRule="exact"/>
              <w:ind w:left="137"/>
              <w:rPr>
                <w:sz w:val="24"/>
              </w:rPr>
            </w:pPr>
            <w:r>
              <w:rPr>
                <w:spacing w:val="-2"/>
                <w:sz w:val="24"/>
              </w:rPr>
              <w:t>-</w:t>
            </w:r>
            <w:r>
              <w:rPr>
                <w:spacing w:val="-4"/>
                <w:sz w:val="24"/>
              </w:rPr>
              <w:t>0.54</w:t>
            </w:r>
          </w:p>
        </w:tc>
        <w:tc>
          <w:tcPr>
            <w:tcW w:w="835" w:type="dxa"/>
            <w:shd w:val="clear" w:color="auto" w:fill="C0C0C0"/>
          </w:tcPr>
          <w:p>
            <w:pPr>
              <w:pStyle w:val="TableParagraph"/>
              <w:spacing w:line="270" w:lineRule="exact"/>
              <w:ind w:left="107"/>
              <w:rPr>
                <w:sz w:val="24"/>
              </w:rPr>
            </w:pPr>
            <w:r>
              <w:rPr>
                <w:spacing w:val="-4"/>
                <w:sz w:val="24"/>
              </w:rPr>
              <w:t>0.44</w:t>
            </w:r>
          </w:p>
        </w:tc>
        <w:tc>
          <w:tcPr>
            <w:tcW w:w="974" w:type="dxa"/>
            <w:shd w:val="clear" w:color="auto" w:fill="C0C0C0"/>
          </w:tcPr>
          <w:p>
            <w:pPr>
              <w:pStyle w:val="TableParagraph"/>
              <w:spacing w:line="270" w:lineRule="exact"/>
              <w:ind w:right="205"/>
              <w:jc w:val="center"/>
              <w:rPr>
                <w:sz w:val="24"/>
              </w:rPr>
            </w:pPr>
            <w:r>
              <w:rPr>
                <w:spacing w:val="-4"/>
                <w:sz w:val="24"/>
              </w:rPr>
              <w:t>0.87</w:t>
            </w:r>
          </w:p>
        </w:tc>
      </w:tr>
      <w:tr>
        <w:trPr>
          <w:trHeight w:val="415" w:hRule="atLeast"/>
        </w:trPr>
        <w:tc>
          <w:tcPr>
            <w:tcW w:w="871" w:type="dxa"/>
          </w:tcPr>
          <w:p>
            <w:pPr>
              <w:pStyle w:val="TableParagraph"/>
              <w:spacing w:line="275" w:lineRule="exact"/>
              <w:ind w:left="105"/>
              <w:rPr>
                <w:b/>
                <w:sz w:val="24"/>
              </w:rPr>
            </w:pPr>
            <w:r>
              <w:rPr>
                <w:b/>
                <w:spacing w:val="-10"/>
                <w:sz w:val="24"/>
              </w:rPr>
              <w:t>5</w:t>
            </w:r>
          </w:p>
        </w:tc>
        <w:tc>
          <w:tcPr>
            <w:tcW w:w="1300" w:type="dxa"/>
          </w:tcPr>
          <w:p>
            <w:pPr>
              <w:pStyle w:val="TableParagraph"/>
              <w:spacing w:line="270" w:lineRule="exact"/>
              <w:ind w:left="259"/>
              <w:rPr>
                <w:sz w:val="24"/>
              </w:rPr>
            </w:pPr>
            <w:r>
              <w:rPr>
                <w:spacing w:val="-2"/>
                <w:sz w:val="24"/>
              </w:rPr>
              <w:t>-15.93</w:t>
            </w:r>
          </w:p>
        </w:tc>
        <w:tc>
          <w:tcPr>
            <w:tcW w:w="948" w:type="dxa"/>
          </w:tcPr>
          <w:p>
            <w:pPr>
              <w:pStyle w:val="TableParagraph"/>
              <w:spacing w:line="270" w:lineRule="exact"/>
              <w:ind w:left="186"/>
              <w:rPr>
                <w:sz w:val="24"/>
              </w:rPr>
            </w:pPr>
            <w:r>
              <w:rPr>
                <w:spacing w:val="-2"/>
                <w:sz w:val="24"/>
              </w:rPr>
              <w:t>-14.31</w:t>
            </w:r>
          </w:p>
        </w:tc>
        <w:tc>
          <w:tcPr>
            <w:tcW w:w="901" w:type="dxa"/>
          </w:tcPr>
          <w:p>
            <w:pPr>
              <w:pStyle w:val="TableParagraph"/>
              <w:spacing w:line="270" w:lineRule="exact"/>
              <w:ind w:left="120" w:right="122"/>
              <w:jc w:val="center"/>
              <w:rPr>
                <w:sz w:val="24"/>
              </w:rPr>
            </w:pPr>
            <w:r>
              <w:rPr>
                <w:spacing w:val="-2"/>
                <w:sz w:val="24"/>
              </w:rPr>
              <w:t>-15.94</w:t>
            </w:r>
          </w:p>
        </w:tc>
        <w:tc>
          <w:tcPr>
            <w:tcW w:w="839" w:type="dxa"/>
          </w:tcPr>
          <w:p>
            <w:pPr>
              <w:pStyle w:val="TableParagraph"/>
              <w:spacing w:line="270" w:lineRule="exact"/>
              <w:ind w:left="137"/>
              <w:rPr>
                <w:sz w:val="24"/>
              </w:rPr>
            </w:pPr>
            <w:r>
              <w:rPr>
                <w:spacing w:val="-2"/>
                <w:sz w:val="24"/>
              </w:rPr>
              <w:t>-</w:t>
            </w:r>
            <w:r>
              <w:rPr>
                <w:spacing w:val="-4"/>
                <w:sz w:val="24"/>
              </w:rPr>
              <w:t>0.94</w:t>
            </w:r>
          </w:p>
        </w:tc>
        <w:tc>
          <w:tcPr>
            <w:tcW w:w="835" w:type="dxa"/>
          </w:tcPr>
          <w:p>
            <w:pPr>
              <w:pStyle w:val="TableParagraph"/>
              <w:spacing w:line="270" w:lineRule="exact"/>
              <w:ind w:left="107"/>
              <w:rPr>
                <w:sz w:val="24"/>
              </w:rPr>
            </w:pPr>
            <w:r>
              <w:rPr>
                <w:spacing w:val="-4"/>
                <w:sz w:val="24"/>
              </w:rPr>
              <w:t>0.80</w:t>
            </w:r>
          </w:p>
        </w:tc>
        <w:tc>
          <w:tcPr>
            <w:tcW w:w="974" w:type="dxa"/>
          </w:tcPr>
          <w:p>
            <w:pPr>
              <w:pStyle w:val="TableParagraph"/>
              <w:spacing w:line="270" w:lineRule="exact"/>
              <w:ind w:right="205"/>
              <w:jc w:val="center"/>
              <w:rPr>
                <w:sz w:val="24"/>
              </w:rPr>
            </w:pPr>
            <w:r>
              <w:rPr>
                <w:spacing w:val="-4"/>
                <w:sz w:val="24"/>
              </w:rPr>
              <w:t>1.29</w:t>
            </w:r>
          </w:p>
        </w:tc>
      </w:tr>
      <w:tr>
        <w:trPr>
          <w:trHeight w:val="414" w:hRule="atLeast"/>
        </w:trPr>
        <w:tc>
          <w:tcPr>
            <w:tcW w:w="871" w:type="dxa"/>
            <w:tcBorders>
              <w:bottom w:val="single" w:sz="8" w:space="0" w:color="000000"/>
            </w:tcBorders>
            <w:shd w:val="clear" w:color="auto" w:fill="C0C0C0"/>
          </w:tcPr>
          <w:p>
            <w:pPr>
              <w:pStyle w:val="TableParagraph"/>
              <w:spacing w:line="275" w:lineRule="exact"/>
              <w:ind w:left="105"/>
              <w:rPr>
                <w:b/>
                <w:sz w:val="24"/>
              </w:rPr>
            </w:pPr>
            <w:r>
              <w:rPr>
                <w:b/>
                <w:spacing w:val="-4"/>
                <w:sz w:val="24"/>
              </w:rPr>
              <w:t>Ave.</w:t>
            </w:r>
          </w:p>
        </w:tc>
        <w:tc>
          <w:tcPr>
            <w:tcW w:w="1300" w:type="dxa"/>
            <w:tcBorders>
              <w:bottom w:val="single" w:sz="8" w:space="0" w:color="000000"/>
            </w:tcBorders>
            <w:shd w:val="clear" w:color="auto" w:fill="C0C0C0"/>
          </w:tcPr>
          <w:p>
            <w:pPr>
              <w:pStyle w:val="TableParagraph"/>
              <w:spacing w:line="270" w:lineRule="exact"/>
              <w:ind w:left="259"/>
              <w:rPr>
                <w:sz w:val="24"/>
              </w:rPr>
            </w:pPr>
            <w:r>
              <w:rPr>
                <w:spacing w:val="-2"/>
                <w:sz w:val="24"/>
              </w:rPr>
              <w:t>-13.15</w:t>
            </w:r>
          </w:p>
        </w:tc>
        <w:tc>
          <w:tcPr>
            <w:tcW w:w="948" w:type="dxa"/>
            <w:tcBorders>
              <w:bottom w:val="single" w:sz="8" w:space="0" w:color="000000"/>
            </w:tcBorders>
            <w:shd w:val="clear" w:color="auto" w:fill="C0C0C0"/>
          </w:tcPr>
          <w:p>
            <w:pPr>
              <w:pStyle w:val="TableParagraph"/>
              <w:spacing w:line="270" w:lineRule="exact"/>
              <w:ind w:left="186"/>
              <w:rPr>
                <w:sz w:val="24"/>
              </w:rPr>
            </w:pPr>
            <w:r>
              <w:rPr>
                <w:spacing w:val="-2"/>
                <w:sz w:val="24"/>
              </w:rPr>
              <w:t>-</w:t>
            </w:r>
            <w:r>
              <w:rPr>
                <w:spacing w:val="-4"/>
                <w:sz w:val="24"/>
              </w:rPr>
              <w:t>9.91</w:t>
            </w:r>
          </w:p>
        </w:tc>
        <w:tc>
          <w:tcPr>
            <w:tcW w:w="901" w:type="dxa"/>
            <w:tcBorders>
              <w:bottom w:val="single" w:sz="8" w:space="0" w:color="000000"/>
            </w:tcBorders>
            <w:shd w:val="clear" w:color="auto" w:fill="C0C0C0"/>
          </w:tcPr>
          <w:p>
            <w:pPr>
              <w:pStyle w:val="TableParagraph"/>
              <w:spacing w:line="270" w:lineRule="exact"/>
              <w:ind w:left="120" w:right="122"/>
              <w:jc w:val="center"/>
              <w:rPr>
                <w:sz w:val="24"/>
              </w:rPr>
            </w:pPr>
            <w:r>
              <w:rPr>
                <w:spacing w:val="-2"/>
                <w:sz w:val="24"/>
              </w:rPr>
              <w:t>-13.15</w:t>
            </w:r>
          </w:p>
        </w:tc>
        <w:tc>
          <w:tcPr>
            <w:tcW w:w="839" w:type="dxa"/>
            <w:tcBorders>
              <w:bottom w:val="single" w:sz="8" w:space="0" w:color="000000"/>
            </w:tcBorders>
            <w:shd w:val="clear" w:color="auto" w:fill="C0C0C0"/>
          </w:tcPr>
          <w:p>
            <w:pPr>
              <w:pStyle w:val="TableParagraph"/>
              <w:spacing w:line="270" w:lineRule="exact"/>
              <w:ind w:left="137"/>
              <w:rPr>
                <w:sz w:val="24"/>
              </w:rPr>
            </w:pPr>
            <w:r>
              <w:rPr>
                <w:spacing w:val="-2"/>
                <w:sz w:val="24"/>
              </w:rPr>
              <w:t>-</w:t>
            </w:r>
            <w:r>
              <w:rPr>
                <w:spacing w:val="-4"/>
                <w:sz w:val="24"/>
              </w:rPr>
              <w:t>0.19</w:t>
            </w:r>
          </w:p>
        </w:tc>
        <w:tc>
          <w:tcPr>
            <w:tcW w:w="835" w:type="dxa"/>
            <w:tcBorders>
              <w:bottom w:val="single" w:sz="8" w:space="0" w:color="000000"/>
            </w:tcBorders>
            <w:shd w:val="clear" w:color="auto" w:fill="C0C0C0"/>
          </w:tcPr>
          <w:p>
            <w:pPr>
              <w:pStyle w:val="TableParagraph"/>
              <w:spacing w:line="270" w:lineRule="exact"/>
              <w:ind w:left="107"/>
              <w:rPr>
                <w:sz w:val="24"/>
              </w:rPr>
            </w:pPr>
            <w:r>
              <w:rPr>
                <w:spacing w:val="-2"/>
                <w:sz w:val="24"/>
              </w:rPr>
              <w:t>0.076</w:t>
            </w:r>
          </w:p>
        </w:tc>
        <w:tc>
          <w:tcPr>
            <w:tcW w:w="974" w:type="dxa"/>
            <w:tcBorders>
              <w:bottom w:val="single" w:sz="8" w:space="0" w:color="000000"/>
            </w:tcBorders>
            <w:shd w:val="clear" w:color="auto" w:fill="C0C0C0"/>
          </w:tcPr>
          <w:p>
            <w:pPr>
              <w:pStyle w:val="TableParagraph"/>
              <w:spacing w:line="270" w:lineRule="exact"/>
              <w:ind w:right="205"/>
              <w:jc w:val="center"/>
              <w:rPr>
                <w:sz w:val="24"/>
              </w:rPr>
            </w:pPr>
            <w:r>
              <w:rPr>
                <w:spacing w:val="-4"/>
                <w:sz w:val="24"/>
              </w:rPr>
              <w:t>0.24</w:t>
            </w:r>
          </w:p>
        </w:tc>
      </w:tr>
    </w:tbl>
    <w:p>
      <w:pPr>
        <w:spacing w:before="0"/>
        <w:ind w:left="2820" w:right="3402" w:firstLine="0"/>
        <w:jc w:val="left"/>
        <w:rPr>
          <w:sz w:val="20"/>
        </w:rPr>
      </w:pPr>
      <w:r>
        <w:rPr>
          <w:sz w:val="20"/>
        </w:rPr>
        <w:t>Source:</w:t>
      </w:r>
      <w:r>
        <w:rPr>
          <w:spacing w:val="-7"/>
          <w:sz w:val="20"/>
        </w:rPr>
        <w:t> </w:t>
      </w:r>
      <w:r>
        <w:rPr>
          <w:sz w:val="20"/>
        </w:rPr>
        <w:t>Author‟s</w:t>
      </w:r>
      <w:r>
        <w:rPr>
          <w:spacing w:val="-9"/>
          <w:sz w:val="20"/>
        </w:rPr>
        <w:t> </w:t>
      </w:r>
      <w:r>
        <w:rPr>
          <w:sz w:val="20"/>
        </w:rPr>
        <w:t>Computation</w:t>
      </w:r>
      <w:r>
        <w:rPr>
          <w:spacing w:val="-9"/>
          <w:sz w:val="20"/>
        </w:rPr>
        <w:t> </w:t>
      </w:r>
      <w:r>
        <w:rPr>
          <w:sz w:val="20"/>
        </w:rPr>
        <w:t>based</w:t>
      </w:r>
      <w:r>
        <w:rPr>
          <w:spacing w:val="-7"/>
          <w:sz w:val="20"/>
        </w:rPr>
        <w:t> </w:t>
      </w:r>
      <w:r>
        <w:rPr>
          <w:sz w:val="20"/>
        </w:rPr>
        <w:t>on</w:t>
      </w:r>
      <w:r>
        <w:rPr>
          <w:spacing w:val="-9"/>
          <w:sz w:val="20"/>
        </w:rPr>
        <w:t> </w:t>
      </w:r>
      <w:r>
        <w:rPr>
          <w:sz w:val="20"/>
        </w:rPr>
        <w:t>simulation</w:t>
      </w:r>
      <w:r>
        <w:rPr>
          <w:spacing w:val="-9"/>
          <w:sz w:val="20"/>
        </w:rPr>
        <w:t> </w:t>
      </w:r>
      <w:r>
        <w:rPr>
          <w:sz w:val="20"/>
        </w:rPr>
        <w:t>results</w:t>
      </w:r>
      <w:r>
        <w:rPr>
          <w:spacing w:val="-3"/>
          <w:sz w:val="20"/>
        </w:rPr>
        <w:t> </w:t>
      </w:r>
      <w:r>
        <w:rPr>
          <w:sz w:val="20"/>
        </w:rPr>
        <w:t>from</w:t>
      </w:r>
      <w:r>
        <w:rPr>
          <w:spacing w:val="-12"/>
          <w:sz w:val="20"/>
        </w:rPr>
        <w:t> </w:t>
      </w:r>
      <w:r>
        <w:rPr>
          <w:sz w:val="20"/>
        </w:rPr>
        <w:t>GAMS Note:*Import is of Refined Oil</w:t>
      </w:r>
    </w:p>
    <w:p>
      <w:pPr>
        <w:spacing w:after="0"/>
        <w:jc w:val="left"/>
        <w:rPr>
          <w:sz w:val="20"/>
        </w:rPr>
        <w:sectPr>
          <w:pgSz w:w="12240" w:h="15840"/>
          <w:pgMar w:header="0" w:footer="1015" w:top="1280" w:bottom="1200" w:left="60" w:right="0"/>
        </w:sectPr>
      </w:pPr>
    </w:p>
    <w:p>
      <w:pPr>
        <w:pStyle w:val="Heading3"/>
        <w:numPr>
          <w:ilvl w:val="2"/>
          <w:numId w:val="21"/>
        </w:numPr>
        <w:tabs>
          <w:tab w:pos="2640" w:val="left" w:leader="none"/>
        </w:tabs>
        <w:spacing w:line="240" w:lineRule="auto" w:before="70" w:after="0"/>
        <w:ind w:left="2640" w:right="0" w:hanging="540"/>
        <w:jc w:val="both"/>
      </w:pPr>
      <w:bookmarkStart w:name="_TOC_250010" w:id="56"/>
      <w:r>
        <w:rPr/>
        <w:t>Sectoral</w:t>
      </w:r>
      <w:r>
        <w:rPr>
          <w:spacing w:val="-4"/>
        </w:rPr>
        <w:t> </w:t>
      </w:r>
      <w:bookmarkEnd w:id="56"/>
      <w:r>
        <w:rPr>
          <w:spacing w:val="-2"/>
        </w:rPr>
        <w:t>Impacts</w:t>
      </w:r>
    </w:p>
    <w:p>
      <w:pPr>
        <w:pStyle w:val="BodyText"/>
        <w:spacing w:line="360" w:lineRule="auto" w:before="132"/>
        <w:ind w:left="2640" w:right="1435"/>
        <w:jc w:val="both"/>
      </w:pPr>
      <w:r>
        <w:rPr/>
        <w:t>The simulation procedure under the different scenarios in addition to the macroeconomic effects also produced sectoral effects. One of the strongest advantages of</w:t>
      </w:r>
      <w:r>
        <w:rPr>
          <w:spacing w:val="-2"/>
        </w:rPr>
        <w:t> </w:t>
      </w:r>
      <w:r>
        <w:rPr/>
        <w:t>the</w:t>
      </w:r>
      <w:r>
        <w:rPr>
          <w:spacing w:val="-4"/>
        </w:rPr>
        <w:t> </w:t>
      </w:r>
      <w:r>
        <w:rPr/>
        <w:t>CGE model</w:t>
      </w:r>
      <w:r>
        <w:rPr>
          <w:spacing w:val="-2"/>
        </w:rPr>
        <w:t> </w:t>
      </w:r>
      <w:r>
        <w:rPr/>
        <w:t>is</w:t>
      </w:r>
      <w:r>
        <w:rPr>
          <w:spacing w:val="-2"/>
        </w:rPr>
        <w:t> </w:t>
      </w:r>
      <w:r>
        <w:rPr/>
        <w:t>that</w:t>
      </w:r>
      <w:r>
        <w:rPr>
          <w:spacing w:val="-2"/>
        </w:rPr>
        <w:t> </w:t>
      </w:r>
      <w:r>
        <w:rPr/>
        <w:t>it</w:t>
      </w:r>
      <w:r>
        <w:rPr>
          <w:spacing w:val="-2"/>
        </w:rPr>
        <w:t> </w:t>
      </w:r>
      <w:r>
        <w:rPr/>
        <w:t>enables</w:t>
      </w:r>
      <w:r>
        <w:rPr>
          <w:spacing w:val="-2"/>
        </w:rPr>
        <w:t> </w:t>
      </w:r>
      <w:r>
        <w:rPr/>
        <w:t>the</w:t>
      </w:r>
      <w:r>
        <w:rPr>
          <w:spacing w:val="-3"/>
        </w:rPr>
        <w:t> </w:t>
      </w:r>
      <w:r>
        <w:rPr/>
        <w:t>analysis</w:t>
      </w:r>
      <w:r>
        <w:rPr>
          <w:spacing w:val="-2"/>
        </w:rPr>
        <w:t> </w:t>
      </w:r>
      <w:r>
        <w:rPr/>
        <w:t>of</w:t>
      </w:r>
      <w:r>
        <w:rPr>
          <w:spacing w:val="-1"/>
        </w:rPr>
        <w:t> </w:t>
      </w:r>
      <w:r>
        <w:rPr/>
        <w:t>the</w:t>
      </w:r>
      <w:r>
        <w:rPr>
          <w:spacing w:val="-2"/>
        </w:rPr>
        <w:t> </w:t>
      </w:r>
      <w:r>
        <w:rPr/>
        <w:t>impact of</w:t>
      </w:r>
      <w:r>
        <w:rPr>
          <w:spacing w:val="-3"/>
        </w:rPr>
        <w:t> </w:t>
      </w:r>
      <w:r>
        <w:rPr/>
        <w:t>a</w:t>
      </w:r>
      <w:r>
        <w:rPr>
          <w:spacing w:val="-3"/>
        </w:rPr>
        <w:t> </w:t>
      </w:r>
      <w:r>
        <w:rPr/>
        <w:t>policy change in one sector on other sectors of the economy. Thus, when government introduces a policy shock in one sector, in this case, an increase in import tariff on refined oil sector, the</w:t>
      </w:r>
      <w:r>
        <w:rPr>
          <w:spacing w:val="-1"/>
        </w:rPr>
        <w:t> </w:t>
      </w:r>
      <w:r>
        <w:rPr/>
        <w:t>impact of this policy</w:t>
      </w:r>
      <w:r>
        <w:rPr>
          <w:spacing w:val="-3"/>
        </w:rPr>
        <w:t> </w:t>
      </w:r>
      <w:r>
        <w:rPr/>
        <w:t>shift can be assessed on the other</w:t>
      </w:r>
      <w:r>
        <w:rPr>
          <w:spacing w:val="-1"/>
        </w:rPr>
        <w:t> </w:t>
      </w:r>
      <w:r>
        <w:rPr/>
        <w:t>sectors of the economy. This section presents the percentage change in the sectoral aggregates of total output, imports and exports after the introduction of a policy </w:t>
      </w:r>
      <w:r>
        <w:rPr>
          <w:spacing w:val="-2"/>
        </w:rPr>
        <w:t>shock.</w:t>
      </w:r>
    </w:p>
    <w:p>
      <w:pPr>
        <w:pStyle w:val="BodyText"/>
        <w:spacing w:before="139"/>
      </w:pPr>
    </w:p>
    <w:p>
      <w:pPr>
        <w:spacing w:before="0"/>
        <w:ind w:left="2640" w:right="0" w:firstLine="0"/>
        <w:jc w:val="both"/>
        <w:rPr>
          <w:i/>
          <w:sz w:val="24"/>
        </w:rPr>
      </w:pPr>
      <w:r>
        <w:rPr>
          <w:i/>
          <w:sz w:val="24"/>
        </w:rPr>
        <w:t>Sectoral</w:t>
      </w:r>
      <w:r>
        <w:rPr>
          <w:i/>
          <w:spacing w:val="-2"/>
          <w:sz w:val="24"/>
        </w:rPr>
        <w:t> Output</w:t>
      </w:r>
    </w:p>
    <w:p>
      <w:pPr>
        <w:pStyle w:val="BodyText"/>
        <w:spacing w:before="63"/>
        <w:rPr>
          <w:i/>
        </w:rPr>
      </w:pPr>
    </w:p>
    <w:p>
      <w:pPr>
        <w:pStyle w:val="BodyText"/>
        <w:spacing w:line="360" w:lineRule="auto"/>
        <w:ind w:left="2640" w:right="1439"/>
        <w:jc w:val="both"/>
      </w:pPr>
      <w:r>
        <w:rPr/>
        <w:t>As shown in Table 5.5, output for virtually all the sectors was negative except for the non-tradable (public administration) and road transport that were positive under a partial removal scenario.</w:t>
      </w:r>
      <w:r>
        <w:rPr>
          <w:spacing w:val="40"/>
        </w:rPr>
        <w:t> </w:t>
      </w:r>
      <w:r>
        <w:rPr/>
        <w:t>Though road transport declined over the five-year</w:t>
      </w:r>
      <w:r>
        <w:rPr>
          <w:spacing w:val="40"/>
        </w:rPr>
        <w:t> </w:t>
      </w:r>
      <w:r>
        <w:rPr/>
        <w:t>period with an overall year average of 2.05 percent; utility only declined in the fourth and fifth year with an average of 0.11 percent. The output of the refined oil sector equally declined even as the magnitude was greater for the later years.</w:t>
      </w:r>
    </w:p>
    <w:p>
      <w:pPr>
        <w:spacing w:after="0" w:line="360" w:lineRule="auto"/>
        <w:jc w:val="both"/>
        <w:sectPr>
          <w:pgSz w:w="12240" w:h="15840"/>
          <w:pgMar w:header="0" w:footer="1015" w:top="1280" w:bottom="1200" w:left="60" w:right="0"/>
        </w:sectPr>
      </w:pPr>
    </w:p>
    <w:p>
      <w:pPr>
        <w:pStyle w:val="Heading3"/>
        <w:spacing w:before="70"/>
        <w:ind w:left="2640"/>
        <w:jc w:val="left"/>
      </w:pPr>
      <w:r>
        <w:rPr/>
        <w:t>Table</w:t>
      </w:r>
      <w:r>
        <w:rPr>
          <w:spacing w:val="-2"/>
        </w:rPr>
        <w:t> </w:t>
      </w:r>
      <w:r>
        <w:rPr/>
        <w:t>5.5:</w:t>
      </w:r>
      <w:r>
        <w:rPr>
          <w:spacing w:val="-2"/>
        </w:rPr>
        <w:t> </w:t>
      </w:r>
      <w:r>
        <w:rPr/>
        <w:t>Sectoral</w:t>
      </w:r>
      <w:r>
        <w:rPr>
          <w:spacing w:val="-1"/>
        </w:rPr>
        <w:t> </w:t>
      </w:r>
      <w:r>
        <w:rPr/>
        <w:t>Output-</w:t>
      </w:r>
      <w:r>
        <w:rPr>
          <w:spacing w:val="-4"/>
        </w:rPr>
        <w:t>SIM1</w:t>
      </w:r>
    </w:p>
    <w:p>
      <w:pPr>
        <w:pStyle w:val="BodyText"/>
        <w:rPr>
          <w:b/>
          <w:sz w:val="12"/>
        </w:rPr>
      </w:pPr>
    </w:p>
    <w:tbl>
      <w:tblPr>
        <w:tblW w:w="0" w:type="auto"/>
        <w:jc w:val="left"/>
        <w:tblInd w:w="1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0"/>
        <w:gridCol w:w="922"/>
        <w:gridCol w:w="925"/>
        <w:gridCol w:w="925"/>
        <w:gridCol w:w="985"/>
        <w:gridCol w:w="865"/>
        <w:gridCol w:w="995"/>
        <w:gridCol w:w="856"/>
        <w:gridCol w:w="1029"/>
      </w:tblGrid>
      <w:tr>
        <w:trPr>
          <w:trHeight w:val="414" w:hRule="atLeast"/>
        </w:trPr>
        <w:tc>
          <w:tcPr>
            <w:tcW w:w="830" w:type="dxa"/>
            <w:tcBorders>
              <w:top w:val="single" w:sz="8" w:space="0" w:color="000000"/>
              <w:bottom w:val="single" w:sz="8" w:space="0" w:color="000000"/>
            </w:tcBorders>
          </w:tcPr>
          <w:p>
            <w:pPr>
              <w:pStyle w:val="TableParagraph"/>
              <w:spacing w:line="275" w:lineRule="exact"/>
              <w:ind w:left="115"/>
              <w:rPr>
                <w:b/>
                <w:sz w:val="24"/>
              </w:rPr>
            </w:pPr>
            <w:r>
              <w:rPr>
                <w:b/>
                <w:spacing w:val="-4"/>
                <w:sz w:val="24"/>
              </w:rPr>
              <w:t>Year</w:t>
            </w:r>
          </w:p>
        </w:tc>
        <w:tc>
          <w:tcPr>
            <w:tcW w:w="922" w:type="dxa"/>
            <w:tcBorders>
              <w:top w:val="single" w:sz="8" w:space="0" w:color="000000"/>
              <w:bottom w:val="single" w:sz="8" w:space="0" w:color="000000"/>
            </w:tcBorders>
          </w:tcPr>
          <w:p>
            <w:pPr>
              <w:pStyle w:val="TableParagraph"/>
              <w:spacing w:line="275" w:lineRule="exact"/>
              <w:ind w:left="209"/>
              <w:rPr>
                <w:b/>
                <w:sz w:val="24"/>
              </w:rPr>
            </w:pPr>
            <w:r>
              <w:rPr>
                <w:b/>
                <w:spacing w:val="-5"/>
                <w:sz w:val="24"/>
              </w:rPr>
              <w:t>agr</w:t>
            </w:r>
          </w:p>
        </w:tc>
        <w:tc>
          <w:tcPr>
            <w:tcW w:w="925" w:type="dxa"/>
            <w:tcBorders>
              <w:top w:val="single" w:sz="8" w:space="0" w:color="000000"/>
              <w:bottom w:val="single" w:sz="8" w:space="0" w:color="000000"/>
            </w:tcBorders>
          </w:tcPr>
          <w:p>
            <w:pPr>
              <w:pStyle w:val="TableParagraph"/>
              <w:spacing w:line="275" w:lineRule="exact"/>
              <w:ind w:right="114"/>
              <w:jc w:val="center"/>
              <w:rPr>
                <w:b/>
                <w:sz w:val="24"/>
              </w:rPr>
            </w:pPr>
            <w:r>
              <w:rPr>
                <w:b/>
                <w:spacing w:val="-5"/>
                <w:sz w:val="24"/>
              </w:rPr>
              <w:t>mfc</w:t>
            </w:r>
          </w:p>
        </w:tc>
        <w:tc>
          <w:tcPr>
            <w:tcW w:w="925" w:type="dxa"/>
            <w:tcBorders>
              <w:top w:val="single" w:sz="8" w:space="0" w:color="000000"/>
              <w:bottom w:val="single" w:sz="8" w:space="0" w:color="000000"/>
            </w:tcBorders>
          </w:tcPr>
          <w:p>
            <w:pPr>
              <w:pStyle w:val="TableParagraph"/>
              <w:spacing w:line="275" w:lineRule="exact"/>
              <w:ind w:left="210"/>
              <w:rPr>
                <w:b/>
                <w:sz w:val="24"/>
              </w:rPr>
            </w:pPr>
            <w:r>
              <w:rPr>
                <w:b/>
                <w:spacing w:val="-5"/>
                <w:sz w:val="24"/>
              </w:rPr>
              <w:t>pet</w:t>
            </w:r>
          </w:p>
        </w:tc>
        <w:tc>
          <w:tcPr>
            <w:tcW w:w="985" w:type="dxa"/>
            <w:tcBorders>
              <w:top w:val="single" w:sz="8" w:space="0" w:color="000000"/>
              <w:bottom w:val="single" w:sz="8" w:space="0" w:color="000000"/>
            </w:tcBorders>
          </w:tcPr>
          <w:p>
            <w:pPr>
              <w:pStyle w:val="TableParagraph"/>
              <w:spacing w:line="275" w:lineRule="exact"/>
              <w:ind w:left="209"/>
              <w:rPr>
                <w:b/>
                <w:sz w:val="24"/>
              </w:rPr>
            </w:pPr>
            <w:r>
              <w:rPr>
                <w:b/>
                <w:spacing w:val="-4"/>
                <w:sz w:val="24"/>
              </w:rPr>
              <w:t>roil</w:t>
            </w:r>
          </w:p>
        </w:tc>
        <w:tc>
          <w:tcPr>
            <w:tcW w:w="865" w:type="dxa"/>
            <w:tcBorders>
              <w:top w:val="single" w:sz="8" w:space="0" w:color="000000"/>
              <w:bottom w:val="single" w:sz="8" w:space="0" w:color="000000"/>
            </w:tcBorders>
          </w:tcPr>
          <w:p>
            <w:pPr>
              <w:pStyle w:val="TableParagraph"/>
              <w:spacing w:line="275" w:lineRule="exact"/>
              <w:ind w:right="217"/>
              <w:jc w:val="center"/>
              <w:rPr>
                <w:b/>
                <w:sz w:val="24"/>
              </w:rPr>
            </w:pPr>
            <w:r>
              <w:rPr>
                <w:b/>
                <w:spacing w:val="-4"/>
                <w:sz w:val="24"/>
              </w:rPr>
              <w:t>util</w:t>
            </w:r>
          </w:p>
        </w:tc>
        <w:tc>
          <w:tcPr>
            <w:tcW w:w="995" w:type="dxa"/>
            <w:tcBorders>
              <w:top w:val="single" w:sz="8" w:space="0" w:color="000000"/>
              <w:bottom w:val="single" w:sz="8" w:space="0" w:color="000000"/>
            </w:tcBorders>
          </w:tcPr>
          <w:p>
            <w:pPr>
              <w:pStyle w:val="TableParagraph"/>
              <w:spacing w:line="275" w:lineRule="exact"/>
              <w:ind w:left="208"/>
              <w:rPr>
                <w:b/>
                <w:sz w:val="24"/>
              </w:rPr>
            </w:pPr>
            <w:r>
              <w:rPr>
                <w:b/>
                <w:spacing w:val="-2"/>
                <w:sz w:val="24"/>
              </w:rPr>
              <w:t>rtrans</w:t>
            </w:r>
          </w:p>
        </w:tc>
        <w:tc>
          <w:tcPr>
            <w:tcW w:w="856" w:type="dxa"/>
            <w:tcBorders>
              <w:top w:val="single" w:sz="8" w:space="0" w:color="000000"/>
              <w:bottom w:val="single" w:sz="8" w:space="0" w:color="000000"/>
            </w:tcBorders>
          </w:tcPr>
          <w:p>
            <w:pPr>
              <w:pStyle w:val="TableParagraph"/>
              <w:spacing w:line="275" w:lineRule="exact"/>
              <w:ind w:left="137"/>
              <w:rPr>
                <w:b/>
                <w:sz w:val="24"/>
              </w:rPr>
            </w:pPr>
            <w:r>
              <w:rPr>
                <w:b/>
                <w:spacing w:val="-5"/>
                <w:sz w:val="24"/>
              </w:rPr>
              <w:t>ser</w:t>
            </w:r>
          </w:p>
        </w:tc>
        <w:tc>
          <w:tcPr>
            <w:tcW w:w="1029" w:type="dxa"/>
            <w:tcBorders>
              <w:top w:val="single" w:sz="8" w:space="0" w:color="000000"/>
              <w:bottom w:val="single" w:sz="8" w:space="0" w:color="000000"/>
            </w:tcBorders>
          </w:tcPr>
          <w:p>
            <w:pPr>
              <w:pStyle w:val="TableParagraph"/>
              <w:spacing w:line="275" w:lineRule="exact"/>
              <w:ind w:left="205"/>
              <w:rPr>
                <w:b/>
                <w:sz w:val="24"/>
              </w:rPr>
            </w:pPr>
            <w:r>
              <w:rPr>
                <w:b/>
                <w:spacing w:val="-5"/>
                <w:sz w:val="24"/>
              </w:rPr>
              <w:t>adm</w:t>
            </w:r>
          </w:p>
        </w:tc>
      </w:tr>
      <w:tr>
        <w:trPr>
          <w:trHeight w:val="414" w:hRule="atLeast"/>
        </w:trPr>
        <w:tc>
          <w:tcPr>
            <w:tcW w:w="830" w:type="dxa"/>
            <w:tcBorders>
              <w:top w:val="single" w:sz="8" w:space="0" w:color="000000"/>
            </w:tcBorders>
            <w:shd w:val="clear" w:color="auto" w:fill="C0C0C0"/>
          </w:tcPr>
          <w:p>
            <w:pPr>
              <w:pStyle w:val="TableParagraph"/>
              <w:spacing w:line="275" w:lineRule="exact"/>
              <w:ind w:left="115"/>
              <w:rPr>
                <w:b/>
                <w:sz w:val="24"/>
              </w:rPr>
            </w:pPr>
            <w:r>
              <w:rPr>
                <w:b/>
                <w:spacing w:val="-10"/>
                <w:sz w:val="24"/>
              </w:rPr>
              <w:t>1</w:t>
            </w:r>
          </w:p>
        </w:tc>
        <w:tc>
          <w:tcPr>
            <w:tcW w:w="922" w:type="dxa"/>
            <w:tcBorders>
              <w:top w:val="single" w:sz="8" w:space="0" w:color="000000"/>
            </w:tcBorders>
            <w:shd w:val="clear" w:color="auto" w:fill="C0C0C0"/>
          </w:tcPr>
          <w:p>
            <w:pPr>
              <w:pStyle w:val="TableParagraph"/>
              <w:spacing w:line="270" w:lineRule="exact"/>
              <w:ind w:left="209"/>
              <w:rPr>
                <w:sz w:val="24"/>
              </w:rPr>
            </w:pPr>
            <w:r>
              <w:rPr>
                <w:spacing w:val="-2"/>
                <w:sz w:val="24"/>
              </w:rPr>
              <w:t>-</w:t>
            </w:r>
            <w:r>
              <w:rPr>
                <w:spacing w:val="-4"/>
                <w:sz w:val="24"/>
              </w:rPr>
              <w:t>0.05</w:t>
            </w:r>
          </w:p>
        </w:tc>
        <w:tc>
          <w:tcPr>
            <w:tcW w:w="925" w:type="dxa"/>
            <w:tcBorders>
              <w:top w:val="single" w:sz="8" w:space="0" w:color="000000"/>
            </w:tcBorders>
            <w:shd w:val="clear" w:color="auto" w:fill="C0C0C0"/>
          </w:tcPr>
          <w:p>
            <w:pPr>
              <w:pStyle w:val="TableParagraph"/>
              <w:spacing w:line="270" w:lineRule="exact"/>
              <w:ind w:left="114" w:right="114"/>
              <w:jc w:val="center"/>
              <w:rPr>
                <w:sz w:val="24"/>
              </w:rPr>
            </w:pPr>
            <w:r>
              <w:rPr>
                <w:spacing w:val="-2"/>
                <w:sz w:val="24"/>
              </w:rPr>
              <w:t>-</w:t>
            </w:r>
            <w:r>
              <w:rPr>
                <w:spacing w:val="-4"/>
                <w:sz w:val="24"/>
              </w:rPr>
              <w:t>0.47</w:t>
            </w:r>
          </w:p>
        </w:tc>
        <w:tc>
          <w:tcPr>
            <w:tcW w:w="925" w:type="dxa"/>
            <w:tcBorders>
              <w:top w:val="single" w:sz="8" w:space="0" w:color="000000"/>
            </w:tcBorders>
            <w:shd w:val="clear" w:color="auto" w:fill="C0C0C0"/>
          </w:tcPr>
          <w:p>
            <w:pPr>
              <w:pStyle w:val="TableParagraph"/>
              <w:spacing w:line="270" w:lineRule="exact"/>
              <w:ind w:left="210"/>
              <w:rPr>
                <w:sz w:val="24"/>
              </w:rPr>
            </w:pPr>
            <w:r>
              <w:rPr>
                <w:spacing w:val="-2"/>
                <w:sz w:val="24"/>
              </w:rPr>
              <w:t>-</w:t>
            </w:r>
            <w:r>
              <w:rPr>
                <w:spacing w:val="-4"/>
                <w:sz w:val="24"/>
              </w:rPr>
              <w:t>0.01</w:t>
            </w:r>
          </w:p>
        </w:tc>
        <w:tc>
          <w:tcPr>
            <w:tcW w:w="985" w:type="dxa"/>
            <w:tcBorders>
              <w:top w:val="single" w:sz="8" w:space="0" w:color="000000"/>
            </w:tcBorders>
            <w:shd w:val="clear" w:color="auto" w:fill="C0C0C0"/>
          </w:tcPr>
          <w:p>
            <w:pPr>
              <w:pStyle w:val="TableParagraph"/>
              <w:spacing w:line="270" w:lineRule="exact"/>
              <w:ind w:left="209"/>
              <w:rPr>
                <w:sz w:val="24"/>
              </w:rPr>
            </w:pPr>
            <w:r>
              <w:rPr>
                <w:spacing w:val="-2"/>
                <w:sz w:val="24"/>
              </w:rPr>
              <w:t>-</w:t>
            </w:r>
            <w:r>
              <w:rPr>
                <w:spacing w:val="-4"/>
                <w:sz w:val="24"/>
              </w:rPr>
              <w:t>1.19</w:t>
            </w:r>
          </w:p>
        </w:tc>
        <w:tc>
          <w:tcPr>
            <w:tcW w:w="865" w:type="dxa"/>
            <w:tcBorders>
              <w:top w:val="single" w:sz="8" w:space="0" w:color="000000"/>
            </w:tcBorders>
            <w:shd w:val="clear" w:color="auto" w:fill="C0C0C0"/>
          </w:tcPr>
          <w:p>
            <w:pPr>
              <w:pStyle w:val="TableParagraph"/>
              <w:spacing w:line="270" w:lineRule="exact"/>
              <w:ind w:left="73" w:right="217"/>
              <w:jc w:val="center"/>
              <w:rPr>
                <w:sz w:val="24"/>
              </w:rPr>
            </w:pPr>
            <w:r>
              <w:rPr>
                <w:spacing w:val="-4"/>
                <w:sz w:val="24"/>
              </w:rPr>
              <w:t>0.41</w:t>
            </w:r>
          </w:p>
        </w:tc>
        <w:tc>
          <w:tcPr>
            <w:tcW w:w="995" w:type="dxa"/>
            <w:tcBorders>
              <w:top w:val="single" w:sz="8" w:space="0" w:color="000000"/>
            </w:tcBorders>
            <w:shd w:val="clear" w:color="auto" w:fill="C0C0C0"/>
          </w:tcPr>
          <w:p>
            <w:pPr>
              <w:pStyle w:val="TableParagraph"/>
              <w:spacing w:line="270" w:lineRule="exact"/>
              <w:ind w:left="208"/>
              <w:rPr>
                <w:sz w:val="24"/>
              </w:rPr>
            </w:pPr>
            <w:r>
              <w:rPr>
                <w:spacing w:val="-4"/>
                <w:sz w:val="24"/>
              </w:rPr>
              <w:t>2.18</w:t>
            </w:r>
          </w:p>
        </w:tc>
        <w:tc>
          <w:tcPr>
            <w:tcW w:w="856" w:type="dxa"/>
            <w:tcBorders>
              <w:top w:val="single" w:sz="8" w:space="0" w:color="000000"/>
            </w:tcBorders>
            <w:shd w:val="clear" w:color="auto" w:fill="C0C0C0"/>
          </w:tcPr>
          <w:p>
            <w:pPr>
              <w:pStyle w:val="TableParagraph"/>
              <w:spacing w:line="270" w:lineRule="exact"/>
              <w:ind w:left="137"/>
              <w:rPr>
                <w:sz w:val="24"/>
              </w:rPr>
            </w:pPr>
            <w:r>
              <w:rPr>
                <w:spacing w:val="-2"/>
                <w:sz w:val="24"/>
              </w:rPr>
              <w:t>-</w:t>
            </w:r>
            <w:r>
              <w:rPr>
                <w:spacing w:val="-4"/>
                <w:sz w:val="24"/>
              </w:rPr>
              <w:t>0.33</w:t>
            </w:r>
          </w:p>
        </w:tc>
        <w:tc>
          <w:tcPr>
            <w:tcW w:w="1029" w:type="dxa"/>
            <w:tcBorders>
              <w:top w:val="single" w:sz="8" w:space="0" w:color="000000"/>
            </w:tcBorders>
            <w:shd w:val="clear" w:color="auto" w:fill="C0C0C0"/>
          </w:tcPr>
          <w:p>
            <w:pPr>
              <w:pStyle w:val="TableParagraph"/>
              <w:spacing w:line="270" w:lineRule="exact"/>
              <w:ind w:left="205"/>
              <w:rPr>
                <w:sz w:val="24"/>
              </w:rPr>
            </w:pPr>
            <w:r>
              <w:rPr>
                <w:spacing w:val="-4"/>
                <w:sz w:val="24"/>
              </w:rPr>
              <w:t>1.09</w:t>
            </w:r>
          </w:p>
        </w:tc>
      </w:tr>
      <w:tr>
        <w:trPr>
          <w:trHeight w:val="412" w:hRule="atLeast"/>
        </w:trPr>
        <w:tc>
          <w:tcPr>
            <w:tcW w:w="830" w:type="dxa"/>
          </w:tcPr>
          <w:p>
            <w:pPr>
              <w:pStyle w:val="TableParagraph"/>
              <w:spacing w:line="275" w:lineRule="exact"/>
              <w:ind w:left="115"/>
              <w:rPr>
                <w:b/>
                <w:sz w:val="24"/>
              </w:rPr>
            </w:pPr>
            <w:r>
              <w:rPr>
                <w:b/>
                <w:spacing w:val="-10"/>
                <w:sz w:val="24"/>
              </w:rPr>
              <w:t>2</w:t>
            </w:r>
          </w:p>
        </w:tc>
        <w:tc>
          <w:tcPr>
            <w:tcW w:w="922" w:type="dxa"/>
          </w:tcPr>
          <w:p>
            <w:pPr>
              <w:pStyle w:val="TableParagraph"/>
              <w:spacing w:line="270" w:lineRule="exact"/>
              <w:ind w:left="209"/>
              <w:rPr>
                <w:sz w:val="24"/>
              </w:rPr>
            </w:pPr>
            <w:r>
              <w:rPr>
                <w:spacing w:val="-2"/>
                <w:sz w:val="24"/>
              </w:rPr>
              <w:t>-</w:t>
            </w:r>
            <w:r>
              <w:rPr>
                <w:spacing w:val="-4"/>
                <w:sz w:val="24"/>
              </w:rPr>
              <w:t>0.16</w:t>
            </w:r>
          </w:p>
        </w:tc>
        <w:tc>
          <w:tcPr>
            <w:tcW w:w="925" w:type="dxa"/>
          </w:tcPr>
          <w:p>
            <w:pPr>
              <w:pStyle w:val="TableParagraph"/>
              <w:spacing w:line="270" w:lineRule="exact"/>
              <w:ind w:left="114" w:right="114"/>
              <w:jc w:val="center"/>
              <w:rPr>
                <w:sz w:val="24"/>
              </w:rPr>
            </w:pPr>
            <w:r>
              <w:rPr>
                <w:spacing w:val="-2"/>
                <w:sz w:val="24"/>
              </w:rPr>
              <w:t>-</w:t>
            </w:r>
            <w:r>
              <w:rPr>
                <w:spacing w:val="-4"/>
                <w:sz w:val="24"/>
              </w:rPr>
              <w:t>0.78</w:t>
            </w:r>
          </w:p>
        </w:tc>
        <w:tc>
          <w:tcPr>
            <w:tcW w:w="925" w:type="dxa"/>
          </w:tcPr>
          <w:p>
            <w:pPr>
              <w:pStyle w:val="TableParagraph"/>
              <w:spacing w:line="270" w:lineRule="exact"/>
              <w:ind w:left="210"/>
              <w:rPr>
                <w:sz w:val="24"/>
              </w:rPr>
            </w:pPr>
            <w:r>
              <w:rPr>
                <w:spacing w:val="-2"/>
                <w:sz w:val="24"/>
              </w:rPr>
              <w:t>-</w:t>
            </w:r>
            <w:r>
              <w:rPr>
                <w:spacing w:val="-4"/>
                <w:sz w:val="24"/>
              </w:rPr>
              <w:t>0.49</w:t>
            </w:r>
          </w:p>
        </w:tc>
        <w:tc>
          <w:tcPr>
            <w:tcW w:w="985" w:type="dxa"/>
          </w:tcPr>
          <w:p>
            <w:pPr>
              <w:pStyle w:val="TableParagraph"/>
              <w:spacing w:line="270" w:lineRule="exact"/>
              <w:ind w:left="209"/>
              <w:rPr>
                <w:sz w:val="24"/>
              </w:rPr>
            </w:pPr>
            <w:r>
              <w:rPr>
                <w:spacing w:val="-2"/>
                <w:sz w:val="24"/>
              </w:rPr>
              <w:t>-</w:t>
            </w:r>
            <w:r>
              <w:rPr>
                <w:spacing w:val="-4"/>
                <w:sz w:val="24"/>
              </w:rPr>
              <w:t>5.61</w:t>
            </w:r>
          </w:p>
        </w:tc>
        <w:tc>
          <w:tcPr>
            <w:tcW w:w="865" w:type="dxa"/>
          </w:tcPr>
          <w:p>
            <w:pPr>
              <w:pStyle w:val="TableParagraph"/>
              <w:spacing w:line="270" w:lineRule="exact"/>
              <w:ind w:left="73" w:right="217"/>
              <w:jc w:val="center"/>
              <w:rPr>
                <w:sz w:val="24"/>
              </w:rPr>
            </w:pPr>
            <w:r>
              <w:rPr>
                <w:spacing w:val="-4"/>
                <w:sz w:val="24"/>
              </w:rPr>
              <w:t>0.28</w:t>
            </w:r>
          </w:p>
        </w:tc>
        <w:tc>
          <w:tcPr>
            <w:tcW w:w="995" w:type="dxa"/>
          </w:tcPr>
          <w:p>
            <w:pPr>
              <w:pStyle w:val="TableParagraph"/>
              <w:spacing w:line="270" w:lineRule="exact"/>
              <w:ind w:left="208"/>
              <w:rPr>
                <w:sz w:val="24"/>
              </w:rPr>
            </w:pPr>
            <w:r>
              <w:rPr>
                <w:spacing w:val="-4"/>
                <w:sz w:val="24"/>
              </w:rPr>
              <w:t>2.14</w:t>
            </w:r>
          </w:p>
        </w:tc>
        <w:tc>
          <w:tcPr>
            <w:tcW w:w="856" w:type="dxa"/>
          </w:tcPr>
          <w:p>
            <w:pPr>
              <w:pStyle w:val="TableParagraph"/>
              <w:spacing w:line="270" w:lineRule="exact"/>
              <w:ind w:left="137"/>
              <w:rPr>
                <w:sz w:val="24"/>
              </w:rPr>
            </w:pPr>
            <w:r>
              <w:rPr>
                <w:spacing w:val="-2"/>
                <w:sz w:val="24"/>
              </w:rPr>
              <w:t>-</w:t>
            </w:r>
            <w:r>
              <w:rPr>
                <w:spacing w:val="-4"/>
                <w:sz w:val="24"/>
              </w:rPr>
              <w:t>0.51</w:t>
            </w:r>
          </w:p>
        </w:tc>
        <w:tc>
          <w:tcPr>
            <w:tcW w:w="1029" w:type="dxa"/>
          </w:tcPr>
          <w:p>
            <w:pPr>
              <w:pStyle w:val="TableParagraph"/>
              <w:spacing w:line="270" w:lineRule="exact"/>
              <w:ind w:left="205"/>
              <w:rPr>
                <w:sz w:val="24"/>
              </w:rPr>
            </w:pPr>
            <w:r>
              <w:rPr>
                <w:spacing w:val="-4"/>
                <w:sz w:val="24"/>
              </w:rPr>
              <w:t>1.24</w:t>
            </w:r>
          </w:p>
        </w:tc>
      </w:tr>
      <w:tr>
        <w:trPr>
          <w:trHeight w:val="415" w:hRule="atLeast"/>
        </w:trPr>
        <w:tc>
          <w:tcPr>
            <w:tcW w:w="830" w:type="dxa"/>
            <w:shd w:val="clear" w:color="auto" w:fill="C0C0C0"/>
          </w:tcPr>
          <w:p>
            <w:pPr>
              <w:pStyle w:val="TableParagraph"/>
              <w:spacing w:line="275" w:lineRule="exact"/>
              <w:ind w:left="115"/>
              <w:rPr>
                <w:b/>
                <w:sz w:val="24"/>
              </w:rPr>
            </w:pPr>
            <w:r>
              <w:rPr>
                <w:b/>
                <w:spacing w:val="-10"/>
                <w:sz w:val="24"/>
              </w:rPr>
              <w:t>3</w:t>
            </w:r>
          </w:p>
        </w:tc>
        <w:tc>
          <w:tcPr>
            <w:tcW w:w="922" w:type="dxa"/>
            <w:shd w:val="clear" w:color="auto" w:fill="C0C0C0"/>
          </w:tcPr>
          <w:p>
            <w:pPr>
              <w:pStyle w:val="TableParagraph"/>
              <w:spacing w:line="270" w:lineRule="exact"/>
              <w:ind w:left="209"/>
              <w:rPr>
                <w:sz w:val="24"/>
              </w:rPr>
            </w:pPr>
            <w:r>
              <w:rPr>
                <w:spacing w:val="-2"/>
                <w:sz w:val="24"/>
              </w:rPr>
              <w:t>-</w:t>
            </w:r>
            <w:r>
              <w:rPr>
                <w:spacing w:val="-4"/>
                <w:sz w:val="24"/>
              </w:rPr>
              <w:t>0.29</w:t>
            </w:r>
          </w:p>
        </w:tc>
        <w:tc>
          <w:tcPr>
            <w:tcW w:w="925" w:type="dxa"/>
            <w:shd w:val="clear" w:color="auto" w:fill="C0C0C0"/>
          </w:tcPr>
          <w:p>
            <w:pPr>
              <w:pStyle w:val="TableParagraph"/>
              <w:spacing w:line="270" w:lineRule="exact"/>
              <w:ind w:left="114" w:right="114"/>
              <w:jc w:val="center"/>
              <w:rPr>
                <w:sz w:val="24"/>
              </w:rPr>
            </w:pPr>
            <w:r>
              <w:rPr>
                <w:spacing w:val="-2"/>
                <w:sz w:val="24"/>
              </w:rPr>
              <w:t>-</w:t>
            </w:r>
            <w:r>
              <w:rPr>
                <w:spacing w:val="-4"/>
                <w:sz w:val="24"/>
              </w:rPr>
              <w:t>1.17</w:t>
            </w:r>
          </w:p>
        </w:tc>
        <w:tc>
          <w:tcPr>
            <w:tcW w:w="925" w:type="dxa"/>
            <w:shd w:val="clear" w:color="auto" w:fill="C0C0C0"/>
          </w:tcPr>
          <w:p>
            <w:pPr>
              <w:pStyle w:val="TableParagraph"/>
              <w:spacing w:line="270" w:lineRule="exact"/>
              <w:ind w:left="210"/>
              <w:rPr>
                <w:sz w:val="24"/>
              </w:rPr>
            </w:pPr>
            <w:r>
              <w:rPr>
                <w:spacing w:val="-2"/>
                <w:sz w:val="24"/>
              </w:rPr>
              <w:t>-</w:t>
            </w:r>
            <w:r>
              <w:rPr>
                <w:spacing w:val="-4"/>
                <w:sz w:val="24"/>
              </w:rPr>
              <w:t>1.08</w:t>
            </w:r>
          </w:p>
        </w:tc>
        <w:tc>
          <w:tcPr>
            <w:tcW w:w="985" w:type="dxa"/>
            <w:shd w:val="clear" w:color="auto" w:fill="C0C0C0"/>
          </w:tcPr>
          <w:p>
            <w:pPr>
              <w:pStyle w:val="TableParagraph"/>
              <w:spacing w:line="270" w:lineRule="exact"/>
              <w:ind w:left="209"/>
              <w:rPr>
                <w:sz w:val="24"/>
              </w:rPr>
            </w:pPr>
            <w:r>
              <w:rPr>
                <w:spacing w:val="-2"/>
                <w:sz w:val="24"/>
              </w:rPr>
              <w:t>-</w:t>
            </w:r>
            <w:r>
              <w:rPr>
                <w:spacing w:val="-4"/>
                <w:sz w:val="24"/>
              </w:rPr>
              <w:t>9.25</w:t>
            </w:r>
          </w:p>
        </w:tc>
        <w:tc>
          <w:tcPr>
            <w:tcW w:w="865" w:type="dxa"/>
            <w:shd w:val="clear" w:color="auto" w:fill="C0C0C0"/>
          </w:tcPr>
          <w:p>
            <w:pPr>
              <w:pStyle w:val="TableParagraph"/>
              <w:spacing w:line="270" w:lineRule="exact"/>
              <w:ind w:left="73" w:right="217"/>
              <w:jc w:val="center"/>
              <w:rPr>
                <w:sz w:val="24"/>
              </w:rPr>
            </w:pPr>
            <w:r>
              <w:rPr>
                <w:spacing w:val="-4"/>
                <w:sz w:val="24"/>
              </w:rPr>
              <w:t>0.12</w:t>
            </w:r>
          </w:p>
        </w:tc>
        <w:tc>
          <w:tcPr>
            <w:tcW w:w="995" w:type="dxa"/>
            <w:shd w:val="clear" w:color="auto" w:fill="C0C0C0"/>
          </w:tcPr>
          <w:p>
            <w:pPr>
              <w:pStyle w:val="TableParagraph"/>
              <w:spacing w:line="270" w:lineRule="exact"/>
              <w:ind w:left="208"/>
              <w:rPr>
                <w:sz w:val="24"/>
              </w:rPr>
            </w:pPr>
            <w:r>
              <w:rPr>
                <w:spacing w:val="-4"/>
                <w:sz w:val="24"/>
              </w:rPr>
              <w:t>2.07</w:t>
            </w:r>
          </w:p>
        </w:tc>
        <w:tc>
          <w:tcPr>
            <w:tcW w:w="856" w:type="dxa"/>
            <w:shd w:val="clear" w:color="auto" w:fill="C0C0C0"/>
          </w:tcPr>
          <w:p>
            <w:pPr>
              <w:pStyle w:val="TableParagraph"/>
              <w:spacing w:line="270" w:lineRule="exact"/>
              <w:ind w:left="137"/>
              <w:rPr>
                <w:sz w:val="24"/>
              </w:rPr>
            </w:pPr>
            <w:r>
              <w:rPr>
                <w:spacing w:val="-2"/>
                <w:sz w:val="24"/>
              </w:rPr>
              <w:t>-</w:t>
            </w:r>
            <w:r>
              <w:rPr>
                <w:spacing w:val="-4"/>
                <w:sz w:val="24"/>
              </w:rPr>
              <w:t>0.74</w:t>
            </w:r>
          </w:p>
        </w:tc>
        <w:tc>
          <w:tcPr>
            <w:tcW w:w="1029" w:type="dxa"/>
            <w:shd w:val="clear" w:color="auto" w:fill="C0C0C0"/>
          </w:tcPr>
          <w:p>
            <w:pPr>
              <w:pStyle w:val="TableParagraph"/>
              <w:spacing w:line="270" w:lineRule="exact"/>
              <w:ind w:left="205"/>
              <w:rPr>
                <w:sz w:val="24"/>
              </w:rPr>
            </w:pPr>
            <w:r>
              <w:rPr>
                <w:spacing w:val="-4"/>
                <w:sz w:val="24"/>
              </w:rPr>
              <w:t>1.39</w:t>
            </w:r>
          </w:p>
        </w:tc>
      </w:tr>
      <w:tr>
        <w:trPr>
          <w:trHeight w:val="412" w:hRule="atLeast"/>
        </w:trPr>
        <w:tc>
          <w:tcPr>
            <w:tcW w:w="830" w:type="dxa"/>
          </w:tcPr>
          <w:p>
            <w:pPr>
              <w:pStyle w:val="TableParagraph"/>
              <w:spacing w:line="275" w:lineRule="exact"/>
              <w:ind w:left="115"/>
              <w:rPr>
                <w:b/>
                <w:sz w:val="24"/>
              </w:rPr>
            </w:pPr>
            <w:r>
              <w:rPr>
                <w:b/>
                <w:spacing w:val="-10"/>
                <w:sz w:val="24"/>
              </w:rPr>
              <w:t>4</w:t>
            </w:r>
          </w:p>
        </w:tc>
        <w:tc>
          <w:tcPr>
            <w:tcW w:w="922" w:type="dxa"/>
          </w:tcPr>
          <w:p>
            <w:pPr>
              <w:pStyle w:val="TableParagraph"/>
              <w:spacing w:line="270" w:lineRule="exact"/>
              <w:ind w:left="209"/>
              <w:rPr>
                <w:sz w:val="24"/>
              </w:rPr>
            </w:pPr>
            <w:r>
              <w:rPr>
                <w:spacing w:val="-2"/>
                <w:sz w:val="24"/>
              </w:rPr>
              <w:t>-</w:t>
            </w:r>
            <w:r>
              <w:rPr>
                <w:spacing w:val="-4"/>
                <w:sz w:val="24"/>
              </w:rPr>
              <w:t>0.48</w:t>
            </w:r>
          </w:p>
        </w:tc>
        <w:tc>
          <w:tcPr>
            <w:tcW w:w="925" w:type="dxa"/>
          </w:tcPr>
          <w:p>
            <w:pPr>
              <w:pStyle w:val="TableParagraph"/>
              <w:spacing w:line="270" w:lineRule="exact"/>
              <w:ind w:left="114" w:right="114"/>
              <w:jc w:val="center"/>
              <w:rPr>
                <w:sz w:val="24"/>
              </w:rPr>
            </w:pPr>
            <w:r>
              <w:rPr>
                <w:spacing w:val="-2"/>
                <w:sz w:val="24"/>
              </w:rPr>
              <w:t>-</w:t>
            </w:r>
            <w:r>
              <w:rPr>
                <w:spacing w:val="-4"/>
                <w:sz w:val="24"/>
              </w:rPr>
              <w:t>1.64</w:t>
            </w:r>
          </w:p>
        </w:tc>
        <w:tc>
          <w:tcPr>
            <w:tcW w:w="925" w:type="dxa"/>
          </w:tcPr>
          <w:p>
            <w:pPr>
              <w:pStyle w:val="TableParagraph"/>
              <w:spacing w:line="270" w:lineRule="exact"/>
              <w:ind w:left="210"/>
              <w:rPr>
                <w:sz w:val="24"/>
              </w:rPr>
            </w:pPr>
            <w:r>
              <w:rPr>
                <w:spacing w:val="-2"/>
                <w:sz w:val="24"/>
              </w:rPr>
              <w:t>-</w:t>
            </w:r>
            <w:r>
              <w:rPr>
                <w:spacing w:val="-4"/>
                <w:sz w:val="24"/>
              </w:rPr>
              <w:t>1.79</w:t>
            </w:r>
          </w:p>
        </w:tc>
        <w:tc>
          <w:tcPr>
            <w:tcW w:w="985" w:type="dxa"/>
          </w:tcPr>
          <w:p>
            <w:pPr>
              <w:pStyle w:val="TableParagraph"/>
              <w:spacing w:line="270" w:lineRule="exact"/>
              <w:ind w:left="209"/>
              <w:rPr>
                <w:sz w:val="24"/>
              </w:rPr>
            </w:pPr>
            <w:r>
              <w:rPr>
                <w:spacing w:val="-2"/>
                <w:sz w:val="24"/>
              </w:rPr>
              <w:t>-12.18</w:t>
            </w:r>
          </w:p>
        </w:tc>
        <w:tc>
          <w:tcPr>
            <w:tcW w:w="865" w:type="dxa"/>
          </w:tcPr>
          <w:p>
            <w:pPr>
              <w:pStyle w:val="TableParagraph"/>
              <w:spacing w:line="270" w:lineRule="exact"/>
              <w:ind w:right="65"/>
              <w:jc w:val="center"/>
              <w:rPr>
                <w:sz w:val="24"/>
              </w:rPr>
            </w:pPr>
            <w:r>
              <w:rPr>
                <w:spacing w:val="-2"/>
                <w:sz w:val="24"/>
              </w:rPr>
              <w:t>-</w:t>
            </w:r>
            <w:r>
              <w:rPr>
                <w:spacing w:val="-4"/>
                <w:sz w:val="24"/>
              </w:rPr>
              <w:t>0.04</w:t>
            </w:r>
          </w:p>
        </w:tc>
        <w:tc>
          <w:tcPr>
            <w:tcW w:w="995" w:type="dxa"/>
          </w:tcPr>
          <w:p>
            <w:pPr>
              <w:pStyle w:val="TableParagraph"/>
              <w:spacing w:line="270" w:lineRule="exact"/>
              <w:ind w:left="208"/>
              <w:rPr>
                <w:sz w:val="24"/>
              </w:rPr>
            </w:pPr>
            <w:r>
              <w:rPr>
                <w:spacing w:val="-4"/>
                <w:sz w:val="24"/>
              </w:rPr>
              <w:t>1.99</w:t>
            </w:r>
          </w:p>
        </w:tc>
        <w:tc>
          <w:tcPr>
            <w:tcW w:w="856" w:type="dxa"/>
          </w:tcPr>
          <w:p>
            <w:pPr>
              <w:pStyle w:val="TableParagraph"/>
              <w:spacing w:line="270" w:lineRule="exact"/>
              <w:ind w:left="137"/>
              <w:rPr>
                <w:sz w:val="24"/>
              </w:rPr>
            </w:pPr>
            <w:r>
              <w:rPr>
                <w:spacing w:val="-2"/>
                <w:sz w:val="24"/>
              </w:rPr>
              <w:t>-</w:t>
            </w:r>
            <w:r>
              <w:rPr>
                <w:spacing w:val="-4"/>
                <w:sz w:val="24"/>
              </w:rPr>
              <w:t>1.00</w:t>
            </w:r>
          </w:p>
        </w:tc>
        <w:tc>
          <w:tcPr>
            <w:tcW w:w="1029" w:type="dxa"/>
          </w:tcPr>
          <w:p>
            <w:pPr>
              <w:pStyle w:val="TableParagraph"/>
              <w:spacing w:line="270" w:lineRule="exact"/>
              <w:ind w:left="205"/>
              <w:rPr>
                <w:sz w:val="24"/>
              </w:rPr>
            </w:pPr>
            <w:r>
              <w:rPr>
                <w:spacing w:val="-4"/>
                <w:sz w:val="24"/>
              </w:rPr>
              <w:t>1.57</w:t>
            </w:r>
          </w:p>
        </w:tc>
      </w:tr>
      <w:tr>
        <w:trPr>
          <w:trHeight w:val="415" w:hRule="atLeast"/>
        </w:trPr>
        <w:tc>
          <w:tcPr>
            <w:tcW w:w="830" w:type="dxa"/>
            <w:shd w:val="clear" w:color="auto" w:fill="C0C0C0"/>
          </w:tcPr>
          <w:p>
            <w:pPr>
              <w:pStyle w:val="TableParagraph"/>
              <w:spacing w:line="275" w:lineRule="exact"/>
              <w:ind w:left="115"/>
              <w:rPr>
                <w:b/>
                <w:sz w:val="24"/>
              </w:rPr>
            </w:pPr>
            <w:r>
              <w:rPr>
                <w:b/>
                <w:spacing w:val="-10"/>
                <w:sz w:val="24"/>
              </w:rPr>
              <w:t>5</w:t>
            </w:r>
          </w:p>
        </w:tc>
        <w:tc>
          <w:tcPr>
            <w:tcW w:w="922" w:type="dxa"/>
            <w:shd w:val="clear" w:color="auto" w:fill="C0C0C0"/>
          </w:tcPr>
          <w:p>
            <w:pPr>
              <w:pStyle w:val="TableParagraph"/>
              <w:spacing w:line="270" w:lineRule="exact"/>
              <w:ind w:left="209"/>
              <w:rPr>
                <w:sz w:val="24"/>
              </w:rPr>
            </w:pPr>
            <w:r>
              <w:rPr>
                <w:spacing w:val="-2"/>
                <w:sz w:val="24"/>
              </w:rPr>
              <w:t>-</w:t>
            </w:r>
            <w:r>
              <w:rPr>
                <w:spacing w:val="-4"/>
                <w:sz w:val="24"/>
              </w:rPr>
              <w:t>0.69</w:t>
            </w:r>
          </w:p>
        </w:tc>
        <w:tc>
          <w:tcPr>
            <w:tcW w:w="925" w:type="dxa"/>
            <w:shd w:val="clear" w:color="auto" w:fill="C0C0C0"/>
          </w:tcPr>
          <w:p>
            <w:pPr>
              <w:pStyle w:val="TableParagraph"/>
              <w:spacing w:line="270" w:lineRule="exact"/>
              <w:ind w:left="114" w:right="114"/>
              <w:jc w:val="center"/>
              <w:rPr>
                <w:sz w:val="24"/>
              </w:rPr>
            </w:pPr>
            <w:r>
              <w:rPr>
                <w:spacing w:val="-2"/>
                <w:sz w:val="24"/>
              </w:rPr>
              <w:t>-</w:t>
            </w:r>
            <w:r>
              <w:rPr>
                <w:spacing w:val="-4"/>
                <w:sz w:val="24"/>
              </w:rPr>
              <w:t>2.19</w:t>
            </w:r>
          </w:p>
        </w:tc>
        <w:tc>
          <w:tcPr>
            <w:tcW w:w="925" w:type="dxa"/>
            <w:shd w:val="clear" w:color="auto" w:fill="C0C0C0"/>
          </w:tcPr>
          <w:p>
            <w:pPr>
              <w:pStyle w:val="TableParagraph"/>
              <w:spacing w:line="270" w:lineRule="exact"/>
              <w:ind w:left="210"/>
              <w:rPr>
                <w:sz w:val="24"/>
              </w:rPr>
            </w:pPr>
            <w:r>
              <w:rPr>
                <w:spacing w:val="-2"/>
                <w:sz w:val="24"/>
              </w:rPr>
              <w:t>-</w:t>
            </w:r>
            <w:r>
              <w:rPr>
                <w:spacing w:val="-4"/>
                <w:sz w:val="24"/>
              </w:rPr>
              <w:t>2.62</w:t>
            </w:r>
          </w:p>
        </w:tc>
        <w:tc>
          <w:tcPr>
            <w:tcW w:w="985" w:type="dxa"/>
            <w:shd w:val="clear" w:color="auto" w:fill="C0C0C0"/>
          </w:tcPr>
          <w:p>
            <w:pPr>
              <w:pStyle w:val="TableParagraph"/>
              <w:spacing w:line="270" w:lineRule="exact"/>
              <w:ind w:left="209"/>
              <w:rPr>
                <w:sz w:val="24"/>
              </w:rPr>
            </w:pPr>
            <w:r>
              <w:rPr>
                <w:spacing w:val="-2"/>
                <w:sz w:val="24"/>
              </w:rPr>
              <w:t>-14.54</w:t>
            </w:r>
          </w:p>
        </w:tc>
        <w:tc>
          <w:tcPr>
            <w:tcW w:w="865" w:type="dxa"/>
            <w:shd w:val="clear" w:color="auto" w:fill="C0C0C0"/>
          </w:tcPr>
          <w:p>
            <w:pPr>
              <w:pStyle w:val="TableParagraph"/>
              <w:spacing w:line="270" w:lineRule="exact"/>
              <w:ind w:right="65"/>
              <w:jc w:val="center"/>
              <w:rPr>
                <w:sz w:val="24"/>
              </w:rPr>
            </w:pPr>
            <w:r>
              <w:rPr>
                <w:spacing w:val="-2"/>
                <w:sz w:val="24"/>
              </w:rPr>
              <w:t>-</w:t>
            </w:r>
            <w:r>
              <w:rPr>
                <w:spacing w:val="-4"/>
                <w:sz w:val="24"/>
              </w:rPr>
              <w:t>0.22</w:t>
            </w:r>
          </w:p>
        </w:tc>
        <w:tc>
          <w:tcPr>
            <w:tcW w:w="995" w:type="dxa"/>
            <w:shd w:val="clear" w:color="auto" w:fill="C0C0C0"/>
          </w:tcPr>
          <w:p>
            <w:pPr>
              <w:pStyle w:val="TableParagraph"/>
              <w:spacing w:line="270" w:lineRule="exact"/>
              <w:ind w:left="208"/>
              <w:rPr>
                <w:sz w:val="24"/>
              </w:rPr>
            </w:pPr>
            <w:r>
              <w:rPr>
                <w:spacing w:val="-4"/>
                <w:sz w:val="24"/>
              </w:rPr>
              <w:t>1.89</w:t>
            </w:r>
          </w:p>
        </w:tc>
        <w:tc>
          <w:tcPr>
            <w:tcW w:w="856" w:type="dxa"/>
            <w:shd w:val="clear" w:color="auto" w:fill="C0C0C0"/>
          </w:tcPr>
          <w:p>
            <w:pPr>
              <w:pStyle w:val="TableParagraph"/>
              <w:spacing w:line="270" w:lineRule="exact"/>
              <w:ind w:left="137"/>
              <w:rPr>
                <w:sz w:val="24"/>
              </w:rPr>
            </w:pPr>
            <w:r>
              <w:rPr>
                <w:spacing w:val="-2"/>
                <w:sz w:val="24"/>
              </w:rPr>
              <w:t>-</w:t>
            </w:r>
            <w:r>
              <w:rPr>
                <w:spacing w:val="-4"/>
                <w:sz w:val="24"/>
              </w:rPr>
              <w:t>1.30</w:t>
            </w:r>
          </w:p>
        </w:tc>
        <w:tc>
          <w:tcPr>
            <w:tcW w:w="1029" w:type="dxa"/>
            <w:shd w:val="clear" w:color="auto" w:fill="C0C0C0"/>
          </w:tcPr>
          <w:p>
            <w:pPr>
              <w:pStyle w:val="TableParagraph"/>
              <w:spacing w:line="270" w:lineRule="exact"/>
              <w:ind w:left="205"/>
              <w:rPr>
                <w:sz w:val="24"/>
              </w:rPr>
            </w:pPr>
            <w:r>
              <w:rPr>
                <w:spacing w:val="-4"/>
                <w:sz w:val="24"/>
              </w:rPr>
              <w:t>1.75</w:t>
            </w:r>
          </w:p>
        </w:tc>
      </w:tr>
      <w:tr>
        <w:trPr>
          <w:trHeight w:val="412" w:hRule="atLeast"/>
        </w:trPr>
        <w:tc>
          <w:tcPr>
            <w:tcW w:w="830" w:type="dxa"/>
            <w:tcBorders>
              <w:bottom w:val="single" w:sz="8" w:space="0" w:color="000000"/>
            </w:tcBorders>
          </w:tcPr>
          <w:p>
            <w:pPr>
              <w:pStyle w:val="TableParagraph"/>
              <w:spacing w:line="275" w:lineRule="exact"/>
              <w:ind w:left="115"/>
              <w:rPr>
                <w:b/>
                <w:sz w:val="24"/>
              </w:rPr>
            </w:pPr>
            <w:r>
              <w:rPr>
                <w:b/>
                <w:spacing w:val="-4"/>
                <w:sz w:val="24"/>
              </w:rPr>
              <w:t>Ave.</w:t>
            </w:r>
          </w:p>
        </w:tc>
        <w:tc>
          <w:tcPr>
            <w:tcW w:w="922" w:type="dxa"/>
            <w:tcBorders>
              <w:bottom w:val="single" w:sz="8" w:space="0" w:color="000000"/>
            </w:tcBorders>
          </w:tcPr>
          <w:p>
            <w:pPr>
              <w:pStyle w:val="TableParagraph"/>
              <w:spacing w:line="270" w:lineRule="exact"/>
              <w:ind w:left="209"/>
              <w:rPr>
                <w:sz w:val="24"/>
              </w:rPr>
            </w:pPr>
            <w:r>
              <w:rPr>
                <w:spacing w:val="-2"/>
                <w:sz w:val="24"/>
              </w:rPr>
              <w:t>-</w:t>
            </w:r>
            <w:r>
              <w:rPr>
                <w:spacing w:val="-4"/>
                <w:sz w:val="24"/>
              </w:rPr>
              <w:t>0.33</w:t>
            </w:r>
          </w:p>
        </w:tc>
        <w:tc>
          <w:tcPr>
            <w:tcW w:w="925" w:type="dxa"/>
            <w:tcBorders>
              <w:bottom w:val="single" w:sz="8" w:space="0" w:color="000000"/>
            </w:tcBorders>
          </w:tcPr>
          <w:p>
            <w:pPr>
              <w:pStyle w:val="TableParagraph"/>
              <w:spacing w:line="270" w:lineRule="exact"/>
              <w:ind w:left="114" w:right="114"/>
              <w:jc w:val="center"/>
              <w:rPr>
                <w:sz w:val="24"/>
              </w:rPr>
            </w:pPr>
            <w:r>
              <w:rPr>
                <w:spacing w:val="-2"/>
                <w:sz w:val="24"/>
              </w:rPr>
              <w:t>-</w:t>
            </w:r>
            <w:r>
              <w:rPr>
                <w:spacing w:val="-4"/>
                <w:sz w:val="24"/>
              </w:rPr>
              <w:t>1.25</w:t>
            </w:r>
          </w:p>
        </w:tc>
        <w:tc>
          <w:tcPr>
            <w:tcW w:w="925" w:type="dxa"/>
            <w:tcBorders>
              <w:bottom w:val="single" w:sz="8" w:space="0" w:color="000000"/>
            </w:tcBorders>
          </w:tcPr>
          <w:p>
            <w:pPr>
              <w:pStyle w:val="TableParagraph"/>
              <w:spacing w:line="270" w:lineRule="exact"/>
              <w:ind w:left="210"/>
              <w:rPr>
                <w:sz w:val="24"/>
              </w:rPr>
            </w:pPr>
            <w:r>
              <w:rPr>
                <w:spacing w:val="-2"/>
                <w:sz w:val="24"/>
              </w:rPr>
              <w:t>-</w:t>
            </w:r>
            <w:r>
              <w:rPr>
                <w:spacing w:val="-4"/>
                <w:sz w:val="24"/>
              </w:rPr>
              <w:t>1.19</w:t>
            </w:r>
          </w:p>
        </w:tc>
        <w:tc>
          <w:tcPr>
            <w:tcW w:w="985" w:type="dxa"/>
            <w:tcBorders>
              <w:bottom w:val="single" w:sz="8" w:space="0" w:color="000000"/>
            </w:tcBorders>
          </w:tcPr>
          <w:p>
            <w:pPr>
              <w:pStyle w:val="TableParagraph"/>
              <w:spacing w:line="270" w:lineRule="exact"/>
              <w:ind w:left="209"/>
              <w:rPr>
                <w:sz w:val="24"/>
              </w:rPr>
            </w:pPr>
            <w:r>
              <w:rPr>
                <w:spacing w:val="-2"/>
                <w:sz w:val="24"/>
              </w:rPr>
              <w:t>-</w:t>
            </w:r>
            <w:r>
              <w:rPr>
                <w:spacing w:val="-4"/>
                <w:sz w:val="24"/>
              </w:rPr>
              <w:t>8.55</w:t>
            </w:r>
          </w:p>
        </w:tc>
        <w:tc>
          <w:tcPr>
            <w:tcW w:w="865" w:type="dxa"/>
            <w:tcBorders>
              <w:bottom w:val="single" w:sz="8" w:space="0" w:color="000000"/>
            </w:tcBorders>
          </w:tcPr>
          <w:p>
            <w:pPr>
              <w:pStyle w:val="TableParagraph"/>
              <w:spacing w:line="270" w:lineRule="exact"/>
              <w:ind w:left="73" w:right="217"/>
              <w:jc w:val="center"/>
              <w:rPr>
                <w:sz w:val="24"/>
              </w:rPr>
            </w:pPr>
            <w:r>
              <w:rPr>
                <w:spacing w:val="-4"/>
                <w:sz w:val="24"/>
              </w:rPr>
              <w:t>0.11</w:t>
            </w:r>
          </w:p>
        </w:tc>
        <w:tc>
          <w:tcPr>
            <w:tcW w:w="995" w:type="dxa"/>
            <w:tcBorders>
              <w:bottom w:val="single" w:sz="8" w:space="0" w:color="000000"/>
            </w:tcBorders>
          </w:tcPr>
          <w:p>
            <w:pPr>
              <w:pStyle w:val="TableParagraph"/>
              <w:spacing w:line="270" w:lineRule="exact"/>
              <w:ind w:left="208"/>
              <w:rPr>
                <w:sz w:val="24"/>
              </w:rPr>
            </w:pPr>
            <w:r>
              <w:rPr>
                <w:spacing w:val="-4"/>
                <w:sz w:val="24"/>
              </w:rPr>
              <w:t>2.05</w:t>
            </w:r>
          </w:p>
        </w:tc>
        <w:tc>
          <w:tcPr>
            <w:tcW w:w="856" w:type="dxa"/>
            <w:tcBorders>
              <w:bottom w:val="single" w:sz="8" w:space="0" w:color="000000"/>
            </w:tcBorders>
          </w:tcPr>
          <w:p>
            <w:pPr>
              <w:pStyle w:val="TableParagraph"/>
              <w:spacing w:line="270" w:lineRule="exact"/>
              <w:ind w:left="137"/>
              <w:rPr>
                <w:sz w:val="24"/>
              </w:rPr>
            </w:pPr>
            <w:r>
              <w:rPr>
                <w:spacing w:val="-4"/>
                <w:sz w:val="24"/>
              </w:rPr>
              <w:t>0.78</w:t>
            </w:r>
          </w:p>
        </w:tc>
        <w:tc>
          <w:tcPr>
            <w:tcW w:w="1029" w:type="dxa"/>
            <w:tcBorders>
              <w:bottom w:val="single" w:sz="8" w:space="0" w:color="000000"/>
            </w:tcBorders>
          </w:tcPr>
          <w:p>
            <w:pPr>
              <w:pStyle w:val="TableParagraph"/>
              <w:spacing w:line="270" w:lineRule="exact"/>
              <w:ind w:left="205"/>
              <w:rPr>
                <w:sz w:val="24"/>
              </w:rPr>
            </w:pPr>
            <w:r>
              <w:rPr>
                <w:spacing w:val="-4"/>
                <w:sz w:val="24"/>
              </w:rPr>
              <w:t>1.41</w:t>
            </w:r>
          </w:p>
        </w:tc>
      </w:tr>
    </w:tbl>
    <w:p>
      <w:pPr>
        <w:spacing w:before="0"/>
        <w:ind w:left="2100"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spacing w:before="0"/>
        <w:ind w:left="2100" w:right="2142" w:firstLine="0"/>
        <w:jc w:val="left"/>
        <w:rPr>
          <w:sz w:val="20"/>
        </w:rPr>
      </w:pPr>
      <w:r>
        <w:rPr>
          <w:sz w:val="20"/>
        </w:rPr>
        <w:t>Note:</w:t>
      </w:r>
      <w:r>
        <w:rPr>
          <w:spacing w:val="-5"/>
          <w:sz w:val="20"/>
        </w:rPr>
        <w:t> </w:t>
      </w:r>
      <w:r>
        <w:rPr>
          <w:sz w:val="20"/>
        </w:rPr>
        <w:t>agr-agriculture,</w:t>
      </w:r>
      <w:r>
        <w:rPr>
          <w:spacing w:val="-2"/>
          <w:sz w:val="20"/>
        </w:rPr>
        <w:t> </w:t>
      </w:r>
      <w:r>
        <w:rPr>
          <w:sz w:val="20"/>
        </w:rPr>
        <w:t>mfc-manufacturing,</w:t>
      </w:r>
      <w:r>
        <w:rPr>
          <w:spacing w:val="-5"/>
          <w:sz w:val="20"/>
        </w:rPr>
        <w:t> </w:t>
      </w:r>
      <w:r>
        <w:rPr>
          <w:sz w:val="20"/>
        </w:rPr>
        <w:t>pet-crude</w:t>
      </w:r>
      <w:r>
        <w:rPr>
          <w:spacing w:val="-5"/>
          <w:sz w:val="20"/>
        </w:rPr>
        <w:t> </w:t>
      </w:r>
      <w:r>
        <w:rPr>
          <w:sz w:val="20"/>
        </w:rPr>
        <w:t>oil</w:t>
      </w:r>
      <w:r>
        <w:rPr>
          <w:spacing w:val="-6"/>
          <w:sz w:val="20"/>
        </w:rPr>
        <w:t> </w:t>
      </w:r>
      <w:r>
        <w:rPr>
          <w:sz w:val="20"/>
        </w:rPr>
        <w:t>and</w:t>
      </w:r>
      <w:r>
        <w:rPr>
          <w:spacing w:val="-4"/>
          <w:sz w:val="20"/>
        </w:rPr>
        <w:t> </w:t>
      </w:r>
      <w:r>
        <w:rPr>
          <w:sz w:val="20"/>
        </w:rPr>
        <w:t>natural</w:t>
      </w:r>
      <w:r>
        <w:rPr>
          <w:spacing w:val="-3"/>
          <w:sz w:val="20"/>
        </w:rPr>
        <w:t> </w:t>
      </w:r>
      <w:r>
        <w:rPr>
          <w:sz w:val="20"/>
        </w:rPr>
        <w:t>gas,</w:t>
      </w:r>
      <w:r>
        <w:rPr>
          <w:spacing w:val="-5"/>
          <w:sz w:val="20"/>
        </w:rPr>
        <w:t> </w:t>
      </w:r>
      <w:r>
        <w:rPr>
          <w:sz w:val="20"/>
        </w:rPr>
        <w:t>roil-refined</w:t>
      </w:r>
      <w:r>
        <w:rPr>
          <w:spacing w:val="-4"/>
          <w:sz w:val="20"/>
        </w:rPr>
        <w:t> </w:t>
      </w:r>
      <w:r>
        <w:rPr>
          <w:sz w:val="20"/>
        </w:rPr>
        <w:t>oil,</w:t>
      </w:r>
      <w:r>
        <w:rPr>
          <w:spacing w:val="-5"/>
          <w:sz w:val="20"/>
        </w:rPr>
        <w:t> </w:t>
      </w:r>
      <w:r>
        <w:rPr>
          <w:sz w:val="20"/>
        </w:rPr>
        <w:t>util-utility, rtrans-road transportation, ser-services, adm-public administration</w:t>
      </w:r>
    </w:p>
    <w:p>
      <w:pPr>
        <w:pStyle w:val="BodyText"/>
        <w:rPr>
          <w:sz w:val="20"/>
        </w:rPr>
      </w:pPr>
    </w:p>
    <w:p>
      <w:pPr>
        <w:pStyle w:val="BodyText"/>
        <w:spacing w:before="187"/>
        <w:rPr>
          <w:sz w:val="20"/>
        </w:rPr>
      </w:pPr>
    </w:p>
    <w:p>
      <w:pPr>
        <w:pStyle w:val="Heading3"/>
        <w:ind w:left="2640"/>
        <w:jc w:val="left"/>
      </w:pPr>
      <w:r>
        <w:rPr/>
        <w:t>Table</w:t>
      </w:r>
      <w:r>
        <w:rPr>
          <w:spacing w:val="-2"/>
        </w:rPr>
        <w:t> </w:t>
      </w:r>
      <w:r>
        <w:rPr/>
        <w:t>5.6:</w:t>
      </w:r>
      <w:r>
        <w:rPr>
          <w:spacing w:val="-2"/>
        </w:rPr>
        <w:t> </w:t>
      </w:r>
      <w:r>
        <w:rPr/>
        <w:t>Sectoral</w:t>
      </w:r>
      <w:r>
        <w:rPr>
          <w:spacing w:val="-1"/>
        </w:rPr>
        <w:t> </w:t>
      </w:r>
      <w:r>
        <w:rPr/>
        <w:t>Output-</w:t>
      </w:r>
      <w:r>
        <w:rPr>
          <w:spacing w:val="-4"/>
        </w:rPr>
        <w:t>SIM2</w:t>
      </w:r>
    </w:p>
    <w:p>
      <w:pPr>
        <w:pStyle w:val="BodyText"/>
        <w:spacing w:before="2"/>
        <w:rPr>
          <w:b/>
          <w:sz w:val="12"/>
        </w:rPr>
      </w:pPr>
    </w:p>
    <w:tbl>
      <w:tblPr>
        <w:tblW w:w="0" w:type="auto"/>
        <w:jc w:val="left"/>
        <w:tblInd w:w="1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1"/>
        <w:gridCol w:w="880"/>
        <w:gridCol w:w="914"/>
        <w:gridCol w:w="914"/>
        <w:gridCol w:w="995"/>
        <w:gridCol w:w="915"/>
        <w:gridCol w:w="1006"/>
        <w:gridCol w:w="826"/>
        <w:gridCol w:w="1052"/>
      </w:tblGrid>
      <w:tr>
        <w:trPr>
          <w:trHeight w:val="412" w:hRule="atLeast"/>
        </w:trPr>
        <w:tc>
          <w:tcPr>
            <w:tcW w:w="831" w:type="dxa"/>
            <w:tcBorders>
              <w:top w:val="single" w:sz="8" w:space="0" w:color="000000"/>
              <w:bottom w:val="single" w:sz="8" w:space="0" w:color="000000"/>
            </w:tcBorders>
          </w:tcPr>
          <w:p>
            <w:pPr>
              <w:pStyle w:val="TableParagraph"/>
              <w:spacing w:line="275" w:lineRule="exact"/>
              <w:ind w:left="112"/>
              <w:rPr>
                <w:b/>
                <w:sz w:val="24"/>
              </w:rPr>
            </w:pPr>
            <w:r>
              <w:rPr>
                <w:b/>
                <w:spacing w:val="-4"/>
                <w:sz w:val="24"/>
              </w:rPr>
              <w:t>Year</w:t>
            </w:r>
          </w:p>
        </w:tc>
        <w:tc>
          <w:tcPr>
            <w:tcW w:w="880" w:type="dxa"/>
            <w:tcBorders>
              <w:top w:val="single" w:sz="8" w:space="0" w:color="000000"/>
              <w:bottom w:val="single" w:sz="8" w:space="0" w:color="000000"/>
            </w:tcBorders>
          </w:tcPr>
          <w:p>
            <w:pPr>
              <w:pStyle w:val="TableParagraph"/>
              <w:spacing w:line="275" w:lineRule="exact"/>
              <w:ind w:right="105"/>
              <w:jc w:val="center"/>
              <w:rPr>
                <w:b/>
                <w:sz w:val="24"/>
              </w:rPr>
            </w:pPr>
            <w:r>
              <w:rPr>
                <w:b/>
                <w:spacing w:val="-5"/>
                <w:sz w:val="24"/>
              </w:rPr>
              <w:t>agr</w:t>
            </w:r>
          </w:p>
        </w:tc>
        <w:tc>
          <w:tcPr>
            <w:tcW w:w="914" w:type="dxa"/>
            <w:tcBorders>
              <w:top w:val="single" w:sz="8" w:space="0" w:color="000000"/>
              <w:bottom w:val="single" w:sz="8" w:space="0" w:color="000000"/>
            </w:tcBorders>
          </w:tcPr>
          <w:p>
            <w:pPr>
              <w:pStyle w:val="TableParagraph"/>
              <w:spacing w:line="275" w:lineRule="exact"/>
              <w:ind w:right="36"/>
              <w:jc w:val="center"/>
              <w:rPr>
                <w:b/>
                <w:sz w:val="24"/>
              </w:rPr>
            </w:pPr>
            <w:r>
              <w:rPr>
                <w:b/>
                <w:spacing w:val="-5"/>
                <w:sz w:val="24"/>
              </w:rPr>
              <w:t>mfc</w:t>
            </w:r>
          </w:p>
        </w:tc>
        <w:tc>
          <w:tcPr>
            <w:tcW w:w="914" w:type="dxa"/>
            <w:tcBorders>
              <w:top w:val="single" w:sz="8" w:space="0" w:color="000000"/>
              <w:bottom w:val="single" w:sz="8" w:space="0" w:color="000000"/>
            </w:tcBorders>
          </w:tcPr>
          <w:p>
            <w:pPr>
              <w:pStyle w:val="TableParagraph"/>
              <w:spacing w:line="275" w:lineRule="exact"/>
              <w:ind w:left="245"/>
              <w:rPr>
                <w:b/>
                <w:sz w:val="24"/>
              </w:rPr>
            </w:pPr>
            <w:r>
              <w:rPr>
                <w:b/>
                <w:spacing w:val="-5"/>
                <w:sz w:val="24"/>
              </w:rPr>
              <w:t>pet</w:t>
            </w:r>
          </w:p>
        </w:tc>
        <w:tc>
          <w:tcPr>
            <w:tcW w:w="995" w:type="dxa"/>
            <w:tcBorders>
              <w:top w:val="single" w:sz="8" w:space="0" w:color="000000"/>
              <w:bottom w:val="single" w:sz="8" w:space="0" w:color="000000"/>
            </w:tcBorders>
          </w:tcPr>
          <w:p>
            <w:pPr>
              <w:pStyle w:val="TableParagraph"/>
              <w:spacing w:line="275" w:lineRule="exact"/>
              <w:ind w:left="243"/>
              <w:rPr>
                <w:b/>
                <w:sz w:val="24"/>
              </w:rPr>
            </w:pPr>
            <w:r>
              <w:rPr>
                <w:b/>
                <w:spacing w:val="-4"/>
                <w:sz w:val="24"/>
              </w:rPr>
              <w:t>roil</w:t>
            </w:r>
          </w:p>
        </w:tc>
        <w:tc>
          <w:tcPr>
            <w:tcW w:w="915" w:type="dxa"/>
            <w:tcBorders>
              <w:top w:val="single" w:sz="8" w:space="0" w:color="000000"/>
              <w:bottom w:val="single" w:sz="8" w:space="0" w:color="000000"/>
            </w:tcBorders>
          </w:tcPr>
          <w:p>
            <w:pPr>
              <w:pStyle w:val="TableParagraph"/>
              <w:spacing w:line="275" w:lineRule="exact"/>
              <w:ind w:right="156"/>
              <w:jc w:val="center"/>
              <w:rPr>
                <w:b/>
                <w:sz w:val="24"/>
              </w:rPr>
            </w:pPr>
            <w:r>
              <w:rPr>
                <w:b/>
                <w:spacing w:val="-4"/>
                <w:sz w:val="24"/>
              </w:rPr>
              <w:t>util</w:t>
            </w:r>
          </w:p>
        </w:tc>
        <w:tc>
          <w:tcPr>
            <w:tcW w:w="1006" w:type="dxa"/>
            <w:tcBorders>
              <w:top w:val="single" w:sz="8" w:space="0" w:color="000000"/>
              <w:bottom w:val="single" w:sz="8" w:space="0" w:color="000000"/>
            </w:tcBorders>
          </w:tcPr>
          <w:p>
            <w:pPr>
              <w:pStyle w:val="TableParagraph"/>
              <w:spacing w:line="275" w:lineRule="exact"/>
              <w:ind w:left="201"/>
              <w:rPr>
                <w:b/>
                <w:sz w:val="24"/>
              </w:rPr>
            </w:pPr>
            <w:r>
              <w:rPr>
                <w:b/>
                <w:spacing w:val="-2"/>
                <w:sz w:val="24"/>
              </w:rPr>
              <w:t>rtrans</w:t>
            </w:r>
          </w:p>
        </w:tc>
        <w:tc>
          <w:tcPr>
            <w:tcW w:w="826" w:type="dxa"/>
            <w:tcBorders>
              <w:top w:val="single" w:sz="8" w:space="0" w:color="000000"/>
              <w:bottom w:val="single" w:sz="8" w:space="0" w:color="000000"/>
            </w:tcBorders>
          </w:tcPr>
          <w:p>
            <w:pPr>
              <w:pStyle w:val="TableParagraph"/>
              <w:spacing w:line="275" w:lineRule="exact"/>
              <w:ind w:right="210"/>
              <w:jc w:val="center"/>
              <w:rPr>
                <w:b/>
                <w:sz w:val="24"/>
              </w:rPr>
            </w:pPr>
            <w:r>
              <w:rPr>
                <w:b/>
                <w:spacing w:val="-5"/>
                <w:sz w:val="24"/>
              </w:rPr>
              <w:t>ser</w:t>
            </w:r>
          </w:p>
        </w:tc>
        <w:tc>
          <w:tcPr>
            <w:tcW w:w="1052" w:type="dxa"/>
            <w:tcBorders>
              <w:top w:val="single" w:sz="8" w:space="0" w:color="000000"/>
              <w:bottom w:val="single" w:sz="8" w:space="0" w:color="000000"/>
            </w:tcBorders>
          </w:tcPr>
          <w:p>
            <w:pPr>
              <w:pStyle w:val="TableParagraph"/>
              <w:spacing w:line="275" w:lineRule="exact"/>
              <w:ind w:right="121"/>
              <w:jc w:val="center"/>
              <w:rPr>
                <w:b/>
                <w:sz w:val="24"/>
              </w:rPr>
            </w:pPr>
            <w:r>
              <w:rPr>
                <w:b/>
                <w:spacing w:val="-5"/>
                <w:sz w:val="24"/>
              </w:rPr>
              <w:t>adm</w:t>
            </w:r>
          </w:p>
        </w:tc>
      </w:tr>
      <w:tr>
        <w:trPr>
          <w:trHeight w:val="414" w:hRule="atLeast"/>
        </w:trPr>
        <w:tc>
          <w:tcPr>
            <w:tcW w:w="831" w:type="dxa"/>
            <w:tcBorders>
              <w:top w:val="single" w:sz="8" w:space="0" w:color="000000"/>
            </w:tcBorders>
            <w:shd w:val="clear" w:color="auto" w:fill="C0C0C0"/>
          </w:tcPr>
          <w:p>
            <w:pPr>
              <w:pStyle w:val="TableParagraph"/>
              <w:spacing w:before="1"/>
              <w:ind w:left="112"/>
              <w:rPr>
                <w:b/>
                <w:sz w:val="24"/>
              </w:rPr>
            </w:pPr>
            <w:r>
              <w:rPr>
                <w:b/>
                <w:spacing w:val="-10"/>
                <w:sz w:val="24"/>
              </w:rPr>
              <w:t>1</w:t>
            </w:r>
          </w:p>
        </w:tc>
        <w:tc>
          <w:tcPr>
            <w:tcW w:w="880" w:type="dxa"/>
            <w:tcBorders>
              <w:top w:val="single" w:sz="8" w:space="0" w:color="000000"/>
            </w:tcBorders>
            <w:shd w:val="clear" w:color="auto" w:fill="C0C0C0"/>
          </w:tcPr>
          <w:p>
            <w:pPr>
              <w:pStyle w:val="TableParagraph"/>
              <w:spacing w:line="272" w:lineRule="exact"/>
              <w:ind w:left="73" w:right="105"/>
              <w:jc w:val="center"/>
              <w:rPr>
                <w:sz w:val="24"/>
              </w:rPr>
            </w:pPr>
            <w:r>
              <w:rPr>
                <w:spacing w:val="-4"/>
                <w:sz w:val="24"/>
              </w:rPr>
              <w:t>0.07</w:t>
            </w:r>
          </w:p>
        </w:tc>
        <w:tc>
          <w:tcPr>
            <w:tcW w:w="914" w:type="dxa"/>
            <w:tcBorders>
              <w:top w:val="single" w:sz="8" w:space="0" w:color="000000"/>
            </w:tcBorders>
            <w:shd w:val="clear" w:color="auto" w:fill="C0C0C0"/>
          </w:tcPr>
          <w:p>
            <w:pPr>
              <w:pStyle w:val="TableParagraph"/>
              <w:spacing w:line="272" w:lineRule="exact"/>
              <w:ind w:left="36" w:right="36"/>
              <w:jc w:val="center"/>
              <w:rPr>
                <w:sz w:val="24"/>
              </w:rPr>
            </w:pPr>
            <w:r>
              <w:rPr>
                <w:spacing w:val="-4"/>
                <w:sz w:val="24"/>
              </w:rPr>
              <w:t>0.52</w:t>
            </w:r>
          </w:p>
        </w:tc>
        <w:tc>
          <w:tcPr>
            <w:tcW w:w="914" w:type="dxa"/>
            <w:tcBorders>
              <w:top w:val="single" w:sz="8" w:space="0" w:color="000000"/>
            </w:tcBorders>
            <w:shd w:val="clear" w:color="auto" w:fill="C0C0C0"/>
          </w:tcPr>
          <w:p>
            <w:pPr>
              <w:pStyle w:val="TableParagraph"/>
              <w:spacing w:line="272" w:lineRule="exact"/>
              <w:ind w:left="245"/>
              <w:rPr>
                <w:sz w:val="24"/>
              </w:rPr>
            </w:pPr>
            <w:r>
              <w:rPr>
                <w:spacing w:val="-4"/>
                <w:sz w:val="24"/>
              </w:rPr>
              <w:t>0.02</w:t>
            </w:r>
          </w:p>
        </w:tc>
        <w:tc>
          <w:tcPr>
            <w:tcW w:w="995" w:type="dxa"/>
            <w:tcBorders>
              <w:top w:val="single" w:sz="8" w:space="0" w:color="000000"/>
            </w:tcBorders>
            <w:shd w:val="clear" w:color="auto" w:fill="C0C0C0"/>
          </w:tcPr>
          <w:p>
            <w:pPr>
              <w:pStyle w:val="TableParagraph"/>
              <w:spacing w:line="272" w:lineRule="exact"/>
              <w:ind w:left="243"/>
              <w:rPr>
                <w:sz w:val="24"/>
              </w:rPr>
            </w:pPr>
            <w:r>
              <w:rPr>
                <w:spacing w:val="-4"/>
                <w:sz w:val="24"/>
              </w:rPr>
              <w:t>1.06</w:t>
            </w:r>
          </w:p>
        </w:tc>
        <w:tc>
          <w:tcPr>
            <w:tcW w:w="915" w:type="dxa"/>
            <w:tcBorders>
              <w:top w:val="single" w:sz="8" w:space="0" w:color="000000"/>
            </w:tcBorders>
            <w:shd w:val="clear" w:color="auto" w:fill="C0C0C0"/>
          </w:tcPr>
          <w:p>
            <w:pPr>
              <w:pStyle w:val="TableParagraph"/>
              <w:spacing w:line="272" w:lineRule="exact"/>
              <w:ind w:left="152" w:right="156"/>
              <w:jc w:val="center"/>
              <w:rPr>
                <w:sz w:val="24"/>
              </w:rPr>
            </w:pPr>
            <w:r>
              <w:rPr>
                <w:spacing w:val="-2"/>
                <w:sz w:val="24"/>
              </w:rPr>
              <w:t>-</w:t>
            </w:r>
            <w:r>
              <w:rPr>
                <w:spacing w:val="-4"/>
                <w:sz w:val="24"/>
              </w:rPr>
              <w:t>0.49</w:t>
            </w:r>
          </w:p>
        </w:tc>
        <w:tc>
          <w:tcPr>
            <w:tcW w:w="1006" w:type="dxa"/>
            <w:tcBorders>
              <w:top w:val="single" w:sz="8" w:space="0" w:color="000000"/>
            </w:tcBorders>
            <w:shd w:val="clear" w:color="auto" w:fill="C0C0C0"/>
          </w:tcPr>
          <w:p>
            <w:pPr>
              <w:pStyle w:val="TableParagraph"/>
              <w:spacing w:line="272" w:lineRule="exact"/>
              <w:ind w:left="201"/>
              <w:rPr>
                <w:sz w:val="24"/>
              </w:rPr>
            </w:pPr>
            <w:r>
              <w:rPr>
                <w:spacing w:val="-2"/>
                <w:sz w:val="24"/>
              </w:rPr>
              <w:t>-</w:t>
            </w:r>
            <w:r>
              <w:rPr>
                <w:spacing w:val="-4"/>
                <w:sz w:val="24"/>
              </w:rPr>
              <w:t>2.46</w:t>
            </w:r>
          </w:p>
        </w:tc>
        <w:tc>
          <w:tcPr>
            <w:tcW w:w="826" w:type="dxa"/>
            <w:tcBorders>
              <w:top w:val="single" w:sz="8" w:space="0" w:color="000000"/>
            </w:tcBorders>
            <w:shd w:val="clear" w:color="auto" w:fill="C0C0C0"/>
          </w:tcPr>
          <w:p>
            <w:pPr>
              <w:pStyle w:val="TableParagraph"/>
              <w:spacing w:line="272" w:lineRule="exact"/>
              <w:ind w:left="114" w:right="210"/>
              <w:jc w:val="center"/>
              <w:rPr>
                <w:sz w:val="24"/>
              </w:rPr>
            </w:pPr>
            <w:r>
              <w:rPr>
                <w:spacing w:val="-4"/>
                <w:sz w:val="24"/>
              </w:rPr>
              <w:t>0.34</w:t>
            </w:r>
          </w:p>
        </w:tc>
        <w:tc>
          <w:tcPr>
            <w:tcW w:w="1052" w:type="dxa"/>
            <w:tcBorders>
              <w:top w:val="single" w:sz="8" w:space="0" w:color="000000"/>
            </w:tcBorders>
            <w:shd w:val="clear" w:color="auto" w:fill="C0C0C0"/>
          </w:tcPr>
          <w:p>
            <w:pPr>
              <w:pStyle w:val="TableParagraph"/>
              <w:spacing w:line="272" w:lineRule="exact"/>
              <w:ind w:left="45" w:right="121"/>
              <w:jc w:val="center"/>
              <w:rPr>
                <w:sz w:val="24"/>
              </w:rPr>
            </w:pPr>
            <w:r>
              <w:rPr>
                <w:spacing w:val="-2"/>
                <w:sz w:val="24"/>
              </w:rPr>
              <w:t>-</w:t>
            </w:r>
            <w:r>
              <w:rPr>
                <w:spacing w:val="-4"/>
                <w:sz w:val="24"/>
              </w:rPr>
              <w:t>1.20</w:t>
            </w:r>
          </w:p>
        </w:tc>
      </w:tr>
      <w:tr>
        <w:trPr>
          <w:trHeight w:val="415" w:hRule="atLeast"/>
        </w:trPr>
        <w:tc>
          <w:tcPr>
            <w:tcW w:w="831" w:type="dxa"/>
          </w:tcPr>
          <w:p>
            <w:pPr>
              <w:pStyle w:val="TableParagraph"/>
              <w:spacing w:line="275" w:lineRule="exact"/>
              <w:ind w:left="112"/>
              <w:rPr>
                <w:b/>
                <w:sz w:val="24"/>
              </w:rPr>
            </w:pPr>
            <w:r>
              <w:rPr>
                <w:b/>
                <w:spacing w:val="-10"/>
                <w:sz w:val="24"/>
              </w:rPr>
              <w:t>2</w:t>
            </w:r>
          </w:p>
        </w:tc>
        <w:tc>
          <w:tcPr>
            <w:tcW w:w="880" w:type="dxa"/>
          </w:tcPr>
          <w:p>
            <w:pPr>
              <w:pStyle w:val="TableParagraph"/>
              <w:spacing w:line="270" w:lineRule="exact"/>
              <w:ind w:left="73" w:right="105"/>
              <w:jc w:val="center"/>
              <w:rPr>
                <w:sz w:val="24"/>
              </w:rPr>
            </w:pPr>
            <w:r>
              <w:rPr>
                <w:spacing w:val="-4"/>
                <w:sz w:val="24"/>
              </w:rPr>
              <w:t>0.16</w:t>
            </w:r>
          </w:p>
        </w:tc>
        <w:tc>
          <w:tcPr>
            <w:tcW w:w="914" w:type="dxa"/>
          </w:tcPr>
          <w:p>
            <w:pPr>
              <w:pStyle w:val="TableParagraph"/>
              <w:spacing w:line="270" w:lineRule="exact"/>
              <w:ind w:left="36" w:right="36"/>
              <w:jc w:val="center"/>
              <w:rPr>
                <w:sz w:val="24"/>
              </w:rPr>
            </w:pPr>
            <w:r>
              <w:rPr>
                <w:spacing w:val="-4"/>
                <w:sz w:val="24"/>
              </w:rPr>
              <w:t>0.89</w:t>
            </w:r>
          </w:p>
        </w:tc>
        <w:tc>
          <w:tcPr>
            <w:tcW w:w="914" w:type="dxa"/>
          </w:tcPr>
          <w:p>
            <w:pPr>
              <w:pStyle w:val="TableParagraph"/>
              <w:spacing w:line="270" w:lineRule="exact"/>
              <w:ind w:left="245"/>
              <w:rPr>
                <w:sz w:val="24"/>
              </w:rPr>
            </w:pPr>
            <w:r>
              <w:rPr>
                <w:spacing w:val="-4"/>
                <w:sz w:val="24"/>
              </w:rPr>
              <w:t>0.48</w:t>
            </w:r>
          </w:p>
        </w:tc>
        <w:tc>
          <w:tcPr>
            <w:tcW w:w="995" w:type="dxa"/>
          </w:tcPr>
          <w:p>
            <w:pPr>
              <w:pStyle w:val="TableParagraph"/>
              <w:spacing w:line="270" w:lineRule="exact"/>
              <w:ind w:left="243"/>
              <w:rPr>
                <w:sz w:val="24"/>
              </w:rPr>
            </w:pPr>
            <w:r>
              <w:rPr>
                <w:spacing w:val="-2"/>
                <w:sz w:val="24"/>
              </w:rPr>
              <w:t>12.55</w:t>
            </w:r>
          </w:p>
        </w:tc>
        <w:tc>
          <w:tcPr>
            <w:tcW w:w="915" w:type="dxa"/>
          </w:tcPr>
          <w:p>
            <w:pPr>
              <w:pStyle w:val="TableParagraph"/>
              <w:spacing w:line="270" w:lineRule="exact"/>
              <w:ind w:left="152" w:right="156"/>
              <w:jc w:val="center"/>
              <w:rPr>
                <w:sz w:val="24"/>
              </w:rPr>
            </w:pPr>
            <w:r>
              <w:rPr>
                <w:spacing w:val="-2"/>
                <w:sz w:val="24"/>
              </w:rPr>
              <w:t>-</w:t>
            </w:r>
            <w:r>
              <w:rPr>
                <w:spacing w:val="-4"/>
                <w:sz w:val="24"/>
              </w:rPr>
              <w:t>0.29</w:t>
            </w:r>
          </w:p>
        </w:tc>
        <w:tc>
          <w:tcPr>
            <w:tcW w:w="1006" w:type="dxa"/>
          </w:tcPr>
          <w:p>
            <w:pPr>
              <w:pStyle w:val="TableParagraph"/>
              <w:spacing w:line="270" w:lineRule="exact"/>
              <w:ind w:left="201"/>
              <w:rPr>
                <w:sz w:val="24"/>
              </w:rPr>
            </w:pPr>
            <w:r>
              <w:rPr>
                <w:spacing w:val="-2"/>
                <w:sz w:val="24"/>
              </w:rPr>
              <w:t>-</w:t>
            </w:r>
            <w:r>
              <w:rPr>
                <w:spacing w:val="-4"/>
                <w:sz w:val="24"/>
              </w:rPr>
              <w:t>2.63</w:t>
            </w:r>
          </w:p>
        </w:tc>
        <w:tc>
          <w:tcPr>
            <w:tcW w:w="826" w:type="dxa"/>
          </w:tcPr>
          <w:p>
            <w:pPr>
              <w:pStyle w:val="TableParagraph"/>
              <w:spacing w:line="270" w:lineRule="exact"/>
              <w:ind w:left="114" w:right="210"/>
              <w:jc w:val="center"/>
              <w:rPr>
                <w:sz w:val="24"/>
              </w:rPr>
            </w:pPr>
            <w:r>
              <w:rPr>
                <w:spacing w:val="-4"/>
                <w:sz w:val="24"/>
              </w:rPr>
              <w:t>0.59</w:t>
            </w:r>
          </w:p>
        </w:tc>
        <w:tc>
          <w:tcPr>
            <w:tcW w:w="1052" w:type="dxa"/>
          </w:tcPr>
          <w:p>
            <w:pPr>
              <w:pStyle w:val="TableParagraph"/>
              <w:spacing w:line="270" w:lineRule="exact"/>
              <w:ind w:left="45" w:right="121"/>
              <w:jc w:val="center"/>
              <w:rPr>
                <w:sz w:val="24"/>
              </w:rPr>
            </w:pPr>
            <w:r>
              <w:rPr>
                <w:spacing w:val="-2"/>
                <w:sz w:val="24"/>
              </w:rPr>
              <w:t>-</w:t>
            </w:r>
            <w:r>
              <w:rPr>
                <w:spacing w:val="-4"/>
                <w:sz w:val="24"/>
              </w:rPr>
              <w:t>1.53</w:t>
            </w:r>
          </w:p>
        </w:tc>
      </w:tr>
      <w:tr>
        <w:trPr>
          <w:trHeight w:val="412" w:hRule="atLeast"/>
        </w:trPr>
        <w:tc>
          <w:tcPr>
            <w:tcW w:w="831" w:type="dxa"/>
            <w:shd w:val="clear" w:color="auto" w:fill="C0C0C0"/>
          </w:tcPr>
          <w:p>
            <w:pPr>
              <w:pStyle w:val="TableParagraph"/>
              <w:spacing w:line="275" w:lineRule="exact"/>
              <w:ind w:left="112"/>
              <w:rPr>
                <w:b/>
                <w:sz w:val="24"/>
              </w:rPr>
            </w:pPr>
            <w:r>
              <w:rPr>
                <w:b/>
                <w:spacing w:val="-10"/>
                <w:sz w:val="24"/>
              </w:rPr>
              <w:t>3</w:t>
            </w:r>
          </w:p>
        </w:tc>
        <w:tc>
          <w:tcPr>
            <w:tcW w:w="880" w:type="dxa"/>
            <w:shd w:val="clear" w:color="auto" w:fill="C0C0C0"/>
          </w:tcPr>
          <w:p>
            <w:pPr>
              <w:pStyle w:val="TableParagraph"/>
              <w:spacing w:line="270" w:lineRule="exact"/>
              <w:ind w:left="73" w:right="105"/>
              <w:jc w:val="center"/>
              <w:rPr>
                <w:sz w:val="24"/>
              </w:rPr>
            </w:pPr>
            <w:r>
              <w:rPr>
                <w:spacing w:val="-4"/>
                <w:sz w:val="24"/>
              </w:rPr>
              <w:t>0.35</w:t>
            </w:r>
          </w:p>
        </w:tc>
        <w:tc>
          <w:tcPr>
            <w:tcW w:w="914" w:type="dxa"/>
            <w:shd w:val="clear" w:color="auto" w:fill="C0C0C0"/>
          </w:tcPr>
          <w:p>
            <w:pPr>
              <w:pStyle w:val="TableParagraph"/>
              <w:spacing w:line="270" w:lineRule="exact"/>
              <w:ind w:left="36" w:right="36"/>
              <w:jc w:val="center"/>
              <w:rPr>
                <w:sz w:val="24"/>
              </w:rPr>
            </w:pPr>
            <w:r>
              <w:rPr>
                <w:spacing w:val="-4"/>
                <w:sz w:val="24"/>
              </w:rPr>
              <w:t>1.41</w:t>
            </w:r>
          </w:p>
        </w:tc>
        <w:tc>
          <w:tcPr>
            <w:tcW w:w="914" w:type="dxa"/>
            <w:shd w:val="clear" w:color="auto" w:fill="C0C0C0"/>
          </w:tcPr>
          <w:p>
            <w:pPr>
              <w:pStyle w:val="TableParagraph"/>
              <w:spacing w:line="270" w:lineRule="exact"/>
              <w:ind w:left="245"/>
              <w:rPr>
                <w:sz w:val="24"/>
              </w:rPr>
            </w:pPr>
            <w:r>
              <w:rPr>
                <w:spacing w:val="-4"/>
                <w:sz w:val="24"/>
              </w:rPr>
              <w:t>1.16</w:t>
            </w:r>
          </w:p>
        </w:tc>
        <w:tc>
          <w:tcPr>
            <w:tcW w:w="995" w:type="dxa"/>
            <w:shd w:val="clear" w:color="auto" w:fill="C0C0C0"/>
          </w:tcPr>
          <w:p>
            <w:pPr>
              <w:pStyle w:val="TableParagraph"/>
              <w:spacing w:line="270" w:lineRule="exact"/>
              <w:ind w:left="243"/>
              <w:rPr>
                <w:sz w:val="24"/>
              </w:rPr>
            </w:pPr>
            <w:r>
              <w:rPr>
                <w:spacing w:val="-2"/>
                <w:sz w:val="24"/>
              </w:rPr>
              <w:t>19.46</w:t>
            </w:r>
          </w:p>
        </w:tc>
        <w:tc>
          <w:tcPr>
            <w:tcW w:w="915" w:type="dxa"/>
            <w:shd w:val="clear" w:color="auto" w:fill="C0C0C0"/>
          </w:tcPr>
          <w:p>
            <w:pPr>
              <w:pStyle w:val="TableParagraph"/>
              <w:spacing w:line="270" w:lineRule="exact"/>
              <w:ind w:left="152" w:right="156"/>
              <w:jc w:val="center"/>
              <w:rPr>
                <w:sz w:val="24"/>
              </w:rPr>
            </w:pPr>
            <w:r>
              <w:rPr>
                <w:spacing w:val="-2"/>
                <w:sz w:val="24"/>
              </w:rPr>
              <w:t>-</w:t>
            </w:r>
            <w:r>
              <w:rPr>
                <w:spacing w:val="-4"/>
                <w:sz w:val="24"/>
              </w:rPr>
              <w:t>0.14</w:t>
            </w:r>
          </w:p>
        </w:tc>
        <w:tc>
          <w:tcPr>
            <w:tcW w:w="1006" w:type="dxa"/>
            <w:shd w:val="clear" w:color="auto" w:fill="C0C0C0"/>
          </w:tcPr>
          <w:p>
            <w:pPr>
              <w:pStyle w:val="TableParagraph"/>
              <w:spacing w:line="270" w:lineRule="exact"/>
              <w:ind w:left="201"/>
              <w:rPr>
                <w:sz w:val="24"/>
              </w:rPr>
            </w:pPr>
            <w:r>
              <w:rPr>
                <w:spacing w:val="-2"/>
                <w:sz w:val="24"/>
              </w:rPr>
              <w:t>-</w:t>
            </w:r>
            <w:r>
              <w:rPr>
                <w:spacing w:val="-4"/>
                <w:sz w:val="24"/>
              </w:rPr>
              <w:t>2.84</w:t>
            </w:r>
          </w:p>
        </w:tc>
        <w:tc>
          <w:tcPr>
            <w:tcW w:w="826" w:type="dxa"/>
            <w:shd w:val="clear" w:color="auto" w:fill="C0C0C0"/>
          </w:tcPr>
          <w:p>
            <w:pPr>
              <w:pStyle w:val="TableParagraph"/>
              <w:spacing w:line="270" w:lineRule="exact"/>
              <w:ind w:left="114" w:right="210"/>
              <w:jc w:val="center"/>
              <w:rPr>
                <w:sz w:val="24"/>
              </w:rPr>
            </w:pPr>
            <w:r>
              <w:rPr>
                <w:spacing w:val="-4"/>
                <w:sz w:val="24"/>
              </w:rPr>
              <w:t>0.89</w:t>
            </w:r>
          </w:p>
        </w:tc>
        <w:tc>
          <w:tcPr>
            <w:tcW w:w="1052" w:type="dxa"/>
            <w:shd w:val="clear" w:color="auto" w:fill="C0C0C0"/>
          </w:tcPr>
          <w:p>
            <w:pPr>
              <w:pStyle w:val="TableParagraph"/>
              <w:spacing w:line="270" w:lineRule="exact"/>
              <w:ind w:left="45" w:right="121"/>
              <w:jc w:val="center"/>
              <w:rPr>
                <w:sz w:val="24"/>
              </w:rPr>
            </w:pPr>
            <w:r>
              <w:rPr>
                <w:spacing w:val="-2"/>
                <w:sz w:val="24"/>
              </w:rPr>
              <w:t>-</w:t>
            </w:r>
            <w:r>
              <w:rPr>
                <w:spacing w:val="-4"/>
                <w:sz w:val="24"/>
              </w:rPr>
              <w:t>1.84</w:t>
            </w:r>
          </w:p>
        </w:tc>
      </w:tr>
      <w:tr>
        <w:trPr>
          <w:trHeight w:val="415" w:hRule="atLeast"/>
        </w:trPr>
        <w:tc>
          <w:tcPr>
            <w:tcW w:w="831" w:type="dxa"/>
          </w:tcPr>
          <w:p>
            <w:pPr>
              <w:pStyle w:val="TableParagraph"/>
              <w:spacing w:line="275" w:lineRule="exact"/>
              <w:ind w:left="112"/>
              <w:rPr>
                <w:b/>
                <w:sz w:val="24"/>
              </w:rPr>
            </w:pPr>
            <w:r>
              <w:rPr>
                <w:b/>
                <w:spacing w:val="-10"/>
                <w:sz w:val="24"/>
              </w:rPr>
              <w:t>4</w:t>
            </w:r>
          </w:p>
        </w:tc>
        <w:tc>
          <w:tcPr>
            <w:tcW w:w="880" w:type="dxa"/>
          </w:tcPr>
          <w:p>
            <w:pPr>
              <w:pStyle w:val="TableParagraph"/>
              <w:spacing w:line="270" w:lineRule="exact"/>
              <w:ind w:left="73" w:right="105"/>
              <w:jc w:val="center"/>
              <w:rPr>
                <w:sz w:val="24"/>
              </w:rPr>
            </w:pPr>
            <w:r>
              <w:rPr>
                <w:spacing w:val="-4"/>
                <w:sz w:val="24"/>
              </w:rPr>
              <w:t>0.61</w:t>
            </w:r>
          </w:p>
        </w:tc>
        <w:tc>
          <w:tcPr>
            <w:tcW w:w="914" w:type="dxa"/>
          </w:tcPr>
          <w:p>
            <w:pPr>
              <w:pStyle w:val="TableParagraph"/>
              <w:spacing w:line="270" w:lineRule="exact"/>
              <w:ind w:left="36" w:right="36"/>
              <w:jc w:val="center"/>
              <w:rPr>
                <w:sz w:val="24"/>
              </w:rPr>
            </w:pPr>
            <w:r>
              <w:rPr>
                <w:spacing w:val="-4"/>
                <w:sz w:val="24"/>
              </w:rPr>
              <w:t>2.07</w:t>
            </w:r>
          </w:p>
        </w:tc>
        <w:tc>
          <w:tcPr>
            <w:tcW w:w="914" w:type="dxa"/>
          </w:tcPr>
          <w:p>
            <w:pPr>
              <w:pStyle w:val="TableParagraph"/>
              <w:spacing w:line="270" w:lineRule="exact"/>
              <w:ind w:left="245"/>
              <w:rPr>
                <w:sz w:val="24"/>
              </w:rPr>
            </w:pPr>
            <w:r>
              <w:rPr>
                <w:spacing w:val="-4"/>
                <w:sz w:val="24"/>
              </w:rPr>
              <w:t>2.02</w:t>
            </w:r>
          </w:p>
        </w:tc>
        <w:tc>
          <w:tcPr>
            <w:tcW w:w="995" w:type="dxa"/>
          </w:tcPr>
          <w:p>
            <w:pPr>
              <w:pStyle w:val="TableParagraph"/>
              <w:spacing w:line="270" w:lineRule="exact"/>
              <w:ind w:left="243"/>
              <w:rPr>
                <w:sz w:val="24"/>
              </w:rPr>
            </w:pPr>
            <w:r>
              <w:rPr>
                <w:spacing w:val="-2"/>
                <w:sz w:val="24"/>
              </w:rPr>
              <w:t>24.92</w:t>
            </w:r>
          </w:p>
        </w:tc>
        <w:tc>
          <w:tcPr>
            <w:tcW w:w="915" w:type="dxa"/>
          </w:tcPr>
          <w:p>
            <w:pPr>
              <w:pStyle w:val="TableParagraph"/>
              <w:spacing w:line="270" w:lineRule="exact"/>
              <w:ind w:left="73" w:right="156"/>
              <w:jc w:val="center"/>
              <w:rPr>
                <w:sz w:val="24"/>
              </w:rPr>
            </w:pPr>
            <w:r>
              <w:rPr>
                <w:spacing w:val="-4"/>
                <w:sz w:val="24"/>
              </w:rPr>
              <w:t>0.03</w:t>
            </w:r>
          </w:p>
        </w:tc>
        <w:tc>
          <w:tcPr>
            <w:tcW w:w="1006" w:type="dxa"/>
          </w:tcPr>
          <w:p>
            <w:pPr>
              <w:pStyle w:val="TableParagraph"/>
              <w:spacing w:line="270" w:lineRule="exact"/>
              <w:ind w:left="201"/>
              <w:rPr>
                <w:sz w:val="24"/>
              </w:rPr>
            </w:pPr>
            <w:r>
              <w:rPr>
                <w:spacing w:val="-2"/>
                <w:sz w:val="24"/>
              </w:rPr>
              <w:t>-</w:t>
            </w:r>
            <w:r>
              <w:rPr>
                <w:spacing w:val="-4"/>
                <w:sz w:val="24"/>
              </w:rPr>
              <w:t>3.02</w:t>
            </w:r>
          </w:p>
        </w:tc>
        <w:tc>
          <w:tcPr>
            <w:tcW w:w="826" w:type="dxa"/>
          </w:tcPr>
          <w:p>
            <w:pPr>
              <w:pStyle w:val="TableParagraph"/>
              <w:spacing w:line="270" w:lineRule="exact"/>
              <w:ind w:left="114" w:right="210"/>
              <w:jc w:val="center"/>
              <w:rPr>
                <w:sz w:val="24"/>
              </w:rPr>
            </w:pPr>
            <w:r>
              <w:rPr>
                <w:spacing w:val="-4"/>
                <w:sz w:val="24"/>
              </w:rPr>
              <w:t>1.25</w:t>
            </w:r>
          </w:p>
        </w:tc>
        <w:tc>
          <w:tcPr>
            <w:tcW w:w="1052" w:type="dxa"/>
          </w:tcPr>
          <w:p>
            <w:pPr>
              <w:pStyle w:val="TableParagraph"/>
              <w:spacing w:line="270" w:lineRule="exact"/>
              <w:ind w:left="45" w:right="121"/>
              <w:jc w:val="center"/>
              <w:rPr>
                <w:sz w:val="24"/>
              </w:rPr>
            </w:pPr>
            <w:r>
              <w:rPr>
                <w:spacing w:val="-2"/>
                <w:sz w:val="24"/>
              </w:rPr>
              <w:t>-</w:t>
            </w:r>
            <w:r>
              <w:rPr>
                <w:spacing w:val="-4"/>
                <w:sz w:val="24"/>
              </w:rPr>
              <w:t>2.16</w:t>
            </w:r>
          </w:p>
        </w:tc>
      </w:tr>
      <w:tr>
        <w:trPr>
          <w:trHeight w:val="413" w:hRule="atLeast"/>
        </w:trPr>
        <w:tc>
          <w:tcPr>
            <w:tcW w:w="831" w:type="dxa"/>
            <w:shd w:val="clear" w:color="auto" w:fill="C0C0C0"/>
          </w:tcPr>
          <w:p>
            <w:pPr>
              <w:pStyle w:val="TableParagraph"/>
              <w:spacing w:line="276" w:lineRule="exact"/>
              <w:ind w:left="112"/>
              <w:rPr>
                <w:b/>
                <w:sz w:val="24"/>
              </w:rPr>
            </w:pPr>
            <w:r>
              <w:rPr>
                <w:b/>
                <w:spacing w:val="-10"/>
                <w:sz w:val="24"/>
              </w:rPr>
              <w:t>5</w:t>
            </w:r>
          </w:p>
        </w:tc>
        <w:tc>
          <w:tcPr>
            <w:tcW w:w="880" w:type="dxa"/>
            <w:shd w:val="clear" w:color="auto" w:fill="C0C0C0"/>
          </w:tcPr>
          <w:p>
            <w:pPr>
              <w:pStyle w:val="TableParagraph"/>
              <w:spacing w:line="271" w:lineRule="exact"/>
              <w:ind w:left="73" w:right="105"/>
              <w:jc w:val="center"/>
              <w:rPr>
                <w:sz w:val="24"/>
              </w:rPr>
            </w:pPr>
            <w:r>
              <w:rPr>
                <w:spacing w:val="-4"/>
                <w:sz w:val="24"/>
              </w:rPr>
              <w:t>0.95</w:t>
            </w:r>
          </w:p>
        </w:tc>
        <w:tc>
          <w:tcPr>
            <w:tcW w:w="914" w:type="dxa"/>
            <w:shd w:val="clear" w:color="auto" w:fill="C0C0C0"/>
          </w:tcPr>
          <w:p>
            <w:pPr>
              <w:pStyle w:val="TableParagraph"/>
              <w:spacing w:line="271" w:lineRule="exact"/>
              <w:ind w:left="36" w:right="36"/>
              <w:jc w:val="center"/>
              <w:rPr>
                <w:sz w:val="24"/>
              </w:rPr>
            </w:pPr>
            <w:r>
              <w:rPr>
                <w:spacing w:val="-4"/>
                <w:sz w:val="24"/>
              </w:rPr>
              <w:t>2.85</w:t>
            </w:r>
          </w:p>
        </w:tc>
        <w:tc>
          <w:tcPr>
            <w:tcW w:w="914" w:type="dxa"/>
            <w:shd w:val="clear" w:color="auto" w:fill="C0C0C0"/>
          </w:tcPr>
          <w:p>
            <w:pPr>
              <w:pStyle w:val="TableParagraph"/>
              <w:spacing w:line="271" w:lineRule="exact"/>
              <w:ind w:left="245"/>
              <w:rPr>
                <w:sz w:val="24"/>
              </w:rPr>
            </w:pPr>
            <w:r>
              <w:rPr>
                <w:spacing w:val="-4"/>
                <w:sz w:val="24"/>
              </w:rPr>
              <w:t>3.05</w:t>
            </w:r>
          </w:p>
        </w:tc>
        <w:tc>
          <w:tcPr>
            <w:tcW w:w="995" w:type="dxa"/>
            <w:shd w:val="clear" w:color="auto" w:fill="C0C0C0"/>
          </w:tcPr>
          <w:p>
            <w:pPr>
              <w:pStyle w:val="TableParagraph"/>
              <w:spacing w:line="271" w:lineRule="exact"/>
              <w:ind w:left="243"/>
              <w:rPr>
                <w:sz w:val="24"/>
              </w:rPr>
            </w:pPr>
            <w:r>
              <w:rPr>
                <w:spacing w:val="-2"/>
                <w:sz w:val="24"/>
              </w:rPr>
              <w:t>29.88</w:t>
            </w:r>
          </w:p>
        </w:tc>
        <w:tc>
          <w:tcPr>
            <w:tcW w:w="915" w:type="dxa"/>
            <w:shd w:val="clear" w:color="auto" w:fill="C0C0C0"/>
          </w:tcPr>
          <w:p>
            <w:pPr>
              <w:pStyle w:val="TableParagraph"/>
              <w:spacing w:line="271" w:lineRule="exact"/>
              <w:ind w:left="73" w:right="156"/>
              <w:jc w:val="center"/>
              <w:rPr>
                <w:sz w:val="24"/>
              </w:rPr>
            </w:pPr>
            <w:r>
              <w:rPr>
                <w:spacing w:val="-4"/>
                <w:sz w:val="24"/>
              </w:rPr>
              <w:t>0.23</w:t>
            </w:r>
          </w:p>
        </w:tc>
        <w:tc>
          <w:tcPr>
            <w:tcW w:w="1006" w:type="dxa"/>
            <w:shd w:val="clear" w:color="auto" w:fill="C0C0C0"/>
          </w:tcPr>
          <w:p>
            <w:pPr>
              <w:pStyle w:val="TableParagraph"/>
              <w:spacing w:line="271" w:lineRule="exact"/>
              <w:ind w:left="201"/>
              <w:rPr>
                <w:sz w:val="24"/>
              </w:rPr>
            </w:pPr>
            <w:r>
              <w:rPr>
                <w:spacing w:val="-2"/>
                <w:sz w:val="24"/>
              </w:rPr>
              <w:t>-</w:t>
            </w:r>
            <w:r>
              <w:rPr>
                <w:spacing w:val="-4"/>
                <w:sz w:val="24"/>
              </w:rPr>
              <w:t>3.17</w:t>
            </w:r>
          </w:p>
        </w:tc>
        <w:tc>
          <w:tcPr>
            <w:tcW w:w="826" w:type="dxa"/>
            <w:shd w:val="clear" w:color="auto" w:fill="C0C0C0"/>
          </w:tcPr>
          <w:p>
            <w:pPr>
              <w:pStyle w:val="TableParagraph"/>
              <w:spacing w:line="271" w:lineRule="exact"/>
              <w:ind w:left="114" w:right="210"/>
              <w:jc w:val="center"/>
              <w:rPr>
                <w:sz w:val="24"/>
              </w:rPr>
            </w:pPr>
            <w:r>
              <w:rPr>
                <w:spacing w:val="-4"/>
                <w:sz w:val="24"/>
              </w:rPr>
              <w:t>1.67</w:t>
            </w:r>
          </w:p>
        </w:tc>
        <w:tc>
          <w:tcPr>
            <w:tcW w:w="1052" w:type="dxa"/>
            <w:shd w:val="clear" w:color="auto" w:fill="C0C0C0"/>
          </w:tcPr>
          <w:p>
            <w:pPr>
              <w:pStyle w:val="TableParagraph"/>
              <w:spacing w:line="271" w:lineRule="exact"/>
              <w:ind w:left="45" w:right="121"/>
              <w:jc w:val="center"/>
              <w:rPr>
                <w:sz w:val="24"/>
              </w:rPr>
            </w:pPr>
            <w:r>
              <w:rPr>
                <w:spacing w:val="-2"/>
                <w:sz w:val="24"/>
              </w:rPr>
              <w:t>-</w:t>
            </w:r>
            <w:r>
              <w:rPr>
                <w:spacing w:val="-4"/>
                <w:sz w:val="24"/>
              </w:rPr>
              <w:t>2.49</w:t>
            </w:r>
          </w:p>
        </w:tc>
      </w:tr>
      <w:tr>
        <w:trPr>
          <w:trHeight w:val="414" w:hRule="atLeast"/>
        </w:trPr>
        <w:tc>
          <w:tcPr>
            <w:tcW w:w="831" w:type="dxa"/>
            <w:tcBorders>
              <w:bottom w:val="single" w:sz="8" w:space="0" w:color="000000"/>
            </w:tcBorders>
          </w:tcPr>
          <w:p>
            <w:pPr>
              <w:pStyle w:val="TableParagraph"/>
              <w:spacing w:line="275" w:lineRule="exact"/>
              <w:ind w:left="112"/>
              <w:rPr>
                <w:b/>
                <w:sz w:val="24"/>
              </w:rPr>
            </w:pPr>
            <w:r>
              <w:rPr>
                <w:b/>
                <w:spacing w:val="-4"/>
                <w:sz w:val="24"/>
              </w:rPr>
              <w:t>Ave.</w:t>
            </w:r>
          </w:p>
        </w:tc>
        <w:tc>
          <w:tcPr>
            <w:tcW w:w="880" w:type="dxa"/>
            <w:tcBorders>
              <w:bottom w:val="single" w:sz="8" w:space="0" w:color="000000"/>
            </w:tcBorders>
          </w:tcPr>
          <w:p>
            <w:pPr>
              <w:pStyle w:val="TableParagraph"/>
              <w:spacing w:line="270" w:lineRule="exact"/>
              <w:ind w:left="73" w:right="105"/>
              <w:jc w:val="center"/>
              <w:rPr>
                <w:sz w:val="24"/>
              </w:rPr>
            </w:pPr>
            <w:r>
              <w:rPr>
                <w:spacing w:val="-4"/>
                <w:sz w:val="24"/>
              </w:rPr>
              <w:t>0.43</w:t>
            </w:r>
          </w:p>
        </w:tc>
        <w:tc>
          <w:tcPr>
            <w:tcW w:w="914" w:type="dxa"/>
            <w:tcBorders>
              <w:bottom w:val="single" w:sz="8" w:space="0" w:color="000000"/>
            </w:tcBorders>
          </w:tcPr>
          <w:p>
            <w:pPr>
              <w:pStyle w:val="TableParagraph"/>
              <w:spacing w:line="270" w:lineRule="exact"/>
              <w:ind w:left="36" w:right="36"/>
              <w:jc w:val="center"/>
              <w:rPr>
                <w:sz w:val="24"/>
              </w:rPr>
            </w:pPr>
            <w:r>
              <w:rPr>
                <w:spacing w:val="-4"/>
                <w:sz w:val="24"/>
              </w:rPr>
              <w:t>1.55</w:t>
            </w:r>
          </w:p>
        </w:tc>
        <w:tc>
          <w:tcPr>
            <w:tcW w:w="914" w:type="dxa"/>
            <w:tcBorders>
              <w:bottom w:val="single" w:sz="8" w:space="0" w:color="000000"/>
            </w:tcBorders>
          </w:tcPr>
          <w:p>
            <w:pPr>
              <w:pStyle w:val="TableParagraph"/>
              <w:spacing w:line="270" w:lineRule="exact"/>
              <w:ind w:left="245"/>
              <w:rPr>
                <w:sz w:val="24"/>
              </w:rPr>
            </w:pPr>
            <w:r>
              <w:rPr>
                <w:spacing w:val="-4"/>
                <w:sz w:val="24"/>
              </w:rPr>
              <w:t>1.35</w:t>
            </w:r>
          </w:p>
        </w:tc>
        <w:tc>
          <w:tcPr>
            <w:tcW w:w="995" w:type="dxa"/>
            <w:tcBorders>
              <w:bottom w:val="single" w:sz="8" w:space="0" w:color="000000"/>
            </w:tcBorders>
          </w:tcPr>
          <w:p>
            <w:pPr>
              <w:pStyle w:val="TableParagraph"/>
              <w:spacing w:line="270" w:lineRule="exact"/>
              <w:ind w:left="243"/>
              <w:rPr>
                <w:sz w:val="24"/>
              </w:rPr>
            </w:pPr>
            <w:r>
              <w:rPr>
                <w:spacing w:val="-2"/>
                <w:sz w:val="24"/>
              </w:rPr>
              <w:t>17.57</w:t>
            </w:r>
          </w:p>
        </w:tc>
        <w:tc>
          <w:tcPr>
            <w:tcW w:w="915" w:type="dxa"/>
            <w:tcBorders>
              <w:bottom w:val="single" w:sz="8" w:space="0" w:color="000000"/>
            </w:tcBorders>
          </w:tcPr>
          <w:p>
            <w:pPr>
              <w:pStyle w:val="TableParagraph"/>
              <w:spacing w:line="270" w:lineRule="exact"/>
              <w:ind w:left="152" w:right="156"/>
              <w:jc w:val="center"/>
              <w:rPr>
                <w:sz w:val="24"/>
              </w:rPr>
            </w:pPr>
            <w:r>
              <w:rPr>
                <w:spacing w:val="-2"/>
                <w:sz w:val="24"/>
              </w:rPr>
              <w:t>-</w:t>
            </w:r>
            <w:r>
              <w:rPr>
                <w:spacing w:val="-4"/>
                <w:sz w:val="24"/>
              </w:rPr>
              <w:t>0.13</w:t>
            </w:r>
          </w:p>
        </w:tc>
        <w:tc>
          <w:tcPr>
            <w:tcW w:w="1006" w:type="dxa"/>
            <w:tcBorders>
              <w:bottom w:val="single" w:sz="8" w:space="0" w:color="000000"/>
            </w:tcBorders>
          </w:tcPr>
          <w:p>
            <w:pPr>
              <w:pStyle w:val="TableParagraph"/>
              <w:spacing w:line="270" w:lineRule="exact"/>
              <w:ind w:left="201"/>
              <w:rPr>
                <w:sz w:val="24"/>
              </w:rPr>
            </w:pPr>
            <w:r>
              <w:rPr>
                <w:spacing w:val="-4"/>
                <w:sz w:val="24"/>
              </w:rPr>
              <w:t>2.82</w:t>
            </w:r>
          </w:p>
        </w:tc>
        <w:tc>
          <w:tcPr>
            <w:tcW w:w="826" w:type="dxa"/>
            <w:tcBorders>
              <w:bottom w:val="single" w:sz="8" w:space="0" w:color="000000"/>
            </w:tcBorders>
          </w:tcPr>
          <w:p>
            <w:pPr>
              <w:pStyle w:val="TableParagraph"/>
              <w:spacing w:line="270" w:lineRule="exact"/>
              <w:ind w:left="114" w:right="210"/>
              <w:jc w:val="center"/>
              <w:rPr>
                <w:sz w:val="24"/>
              </w:rPr>
            </w:pPr>
            <w:r>
              <w:rPr>
                <w:spacing w:val="-4"/>
                <w:sz w:val="24"/>
              </w:rPr>
              <w:t>0.95</w:t>
            </w:r>
          </w:p>
        </w:tc>
        <w:tc>
          <w:tcPr>
            <w:tcW w:w="1052" w:type="dxa"/>
            <w:tcBorders>
              <w:bottom w:val="single" w:sz="8" w:space="0" w:color="000000"/>
            </w:tcBorders>
          </w:tcPr>
          <w:p>
            <w:pPr>
              <w:pStyle w:val="TableParagraph"/>
              <w:spacing w:line="270" w:lineRule="exact"/>
              <w:ind w:left="45" w:right="121"/>
              <w:jc w:val="center"/>
              <w:rPr>
                <w:sz w:val="24"/>
              </w:rPr>
            </w:pPr>
            <w:r>
              <w:rPr>
                <w:spacing w:val="-2"/>
                <w:sz w:val="24"/>
              </w:rPr>
              <w:t>-</w:t>
            </w:r>
            <w:r>
              <w:rPr>
                <w:spacing w:val="-4"/>
                <w:sz w:val="24"/>
              </w:rPr>
              <w:t>1.84</w:t>
            </w:r>
          </w:p>
        </w:tc>
      </w:tr>
    </w:tbl>
    <w:p>
      <w:pPr>
        <w:spacing w:before="0"/>
        <w:ind w:left="2100"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10"/>
          <w:sz w:val="20"/>
        </w:rPr>
        <w:t> </w:t>
      </w:r>
      <w:r>
        <w:rPr>
          <w:sz w:val="20"/>
        </w:rPr>
        <w:t>based</w:t>
      </w:r>
      <w:r>
        <w:rPr>
          <w:spacing w:val="-8"/>
          <w:sz w:val="20"/>
        </w:rPr>
        <w:t> </w:t>
      </w:r>
      <w:r>
        <w:rPr>
          <w:sz w:val="20"/>
        </w:rPr>
        <w:t>on</w:t>
      </w:r>
      <w:r>
        <w:rPr>
          <w:spacing w:val="-10"/>
          <w:sz w:val="20"/>
        </w:rPr>
        <w:t> </w:t>
      </w:r>
      <w:r>
        <w:rPr>
          <w:sz w:val="20"/>
        </w:rPr>
        <w:t>simulation</w:t>
      </w:r>
      <w:r>
        <w:rPr>
          <w:spacing w:val="-9"/>
          <w:sz w:val="20"/>
        </w:rPr>
        <w:t> </w:t>
      </w:r>
      <w:r>
        <w:rPr>
          <w:sz w:val="20"/>
        </w:rPr>
        <w:t>results</w:t>
      </w:r>
      <w:r>
        <w:rPr>
          <w:spacing w:val="-5"/>
          <w:sz w:val="20"/>
        </w:rPr>
        <w:t> </w:t>
      </w:r>
      <w:r>
        <w:rPr>
          <w:sz w:val="20"/>
        </w:rPr>
        <w:t>from</w:t>
      </w:r>
      <w:r>
        <w:rPr>
          <w:spacing w:val="-13"/>
          <w:sz w:val="20"/>
        </w:rPr>
        <w:t> </w:t>
      </w:r>
      <w:r>
        <w:rPr>
          <w:spacing w:val="-4"/>
          <w:sz w:val="20"/>
        </w:rPr>
        <w:t>GAMS</w:t>
      </w:r>
    </w:p>
    <w:p>
      <w:pPr>
        <w:pStyle w:val="BodyText"/>
        <w:spacing w:before="86"/>
        <w:rPr>
          <w:sz w:val="20"/>
        </w:rPr>
      </w:pPr>
    </w:p>
    <w:p>
      <w:pPr>
        <w:pStyle w:val="Heading3"/>
        <w:ind w:left="2640"/>
        <w:jc w:val="left"/>
      </w:pPr>
      <w:r>
        <w:rPr/>
        <w:t>Table</w:t>
      </w:r>
      <w:r>
        <w:rPr>
          <w:spacing w:val="-2"/>
        </w:rPr>
        <w:t> </w:t>
      </w:r>
      <w:r>
        <w:rPr/>
        <w:t>5.7:</w:t>
      </w:r>
      <w:r>
        <w:rPr>
          <w:spacing w:val="-2"/>
        </w:rPr>
        <w:t> </w:t>
      </w:r>
      <w:r>
        <w:rPr/>
        <w:t>Sectoral</w:t>
      </w:r>
      <w:r>
        <w:rPr>
          <w:spacing w:val="-1"/>
        </w:rPr>
        <w:t> </w:t>
      </w:r>
      <w:r>
        <w:rPr/>
        <w:t>Output-</w:t>
      </w:r>
      <w:r>
        <w:rPr>
          <w:spacing w:val="-4"/>
        </w:rPr>
        <w:t>SIM3</w:t>
      </w:r>
    </w:p>
    <w:p>
      <w:pPr>
        <w:pStyle w:val="BodyText"/>
        <w:spacing w:before="2"/>
        <w:rPr>
          <w:b/>
          <w:sz w:val="12"/>
        </w:rPr>
      </w:pPr>
    </w:p>
    <w:tbl>
      <w:tblPr>
        <w:tblW w:w="0" w:type="auto"/>
        <w:jc w:val="left"/>
        <w:tblInd w:w="1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0"/>
        <w:gridCol w:w="882"/>
        <w:gridCol w:w="925"/>
        <w:gridCol w:w="925"/>
        <w:gridCol w:w="985"/>
        <w:gridCol w:w="905"/>
        <w:gridCol w:w="995"/>
        <w:gridCol w:w="817"/>
        <w:gridCol w:w="1070"/>
      </w:tblGrid>
      <w:tr>
        <w:trPr>
          <w:trHeight w:val="412" w:hRule="atLeast"/>
        </w:trPr>
        <w:tc>
          <w:tcPr>
            <w:tcW w:w="830" w:type="dxa"/>
            <w:tcBorders>
              <w:top w:val="single" w:sz="8" w:space="0" w:color="000000"/>
              <w:bottom w:val="single" w:sz="8" w:space="0" w:color="000000"/>
            </w:tcBorders>
          </w:tcPr>
          <w:p>
            <w:pPr>
              <w:pStyle w:val="TableParagraph"/>
              <w:spacing w:line="275" w:lineRule="exact"/>
              <w:ind w:left="115"/>
              <w:rPr>
                <w:b/>
                <w:sz w:val="24"/>
              </w:rPr>
            </w:pPr>
            <w:r>
              <w:rPr>
                <w:b/>
                <w:spacing w:val="-4"/>
                <w:sz w:val="24"/>
              </w:rPr>
              <w:t>Year</w:t>
            </w:r>
          </w:p>
        </w:tc>
        <w:tc>
          <w:tcPr>
            <w:tcW w:w="882" w:type="dxa"/>
            <w:tcBorders>
              <w:top w:val="single" w:sz="8" w:space="0" w:color="000000"/>
              <w:bottom w:val="single" w:sz="8" w:space="0" w:color="000000"/>
            </w:tcBorders>
          </w:tcPr>
          <w:p>
            <w:pPr>
              <w:pStyle w:val="TableParagraph"/>
              <w:spacing w:line="275" w:lineRule="exact"/>
              <w:ind w:right="115"/>
              <w:jc w:val="center"/>
              <w:rPr>
                <w:b/>
                <w:sz w:val="24"/>
              </w:rPr>
            </w:pPr>
            <w:r>
              <w:rPr>
                <w:b/>
                <w:spacing w:val="-5"/>
                <w:sz w:val="24"/>
              </w:rPr>
              <w:t>agr</w:t>
            </w:r>
          </w:p>
        </w:tc>
        <w:tc>
          <w:tcPr>
            <w:tcW w:w="925" w:type="dxa"/>
            <w:tcBorders>
              <w:top w:val="single" w:sz="8" w:space="0" w:color="000000"/>
              <w:bottom w:val="single" w:sz="8" w:space="0" w:color="000000"/>
            </w:tcBorders>
          </w:tcPr>
          <w:p>
            <w:pPr>
              <w:pStyle w:val="TableParagraph"/>
              <w:spacing w:line="275" w:lineRule="exact"/>
              <w:ind w:left="80" w:right="114"/>
              <w:jc w:val="center"/>
              <w:rPr>
                <w:b/>
                <w:sz w:val="24"/>
              </w:rPr>
            </w:pPr>
            <w:r>
              <w:rPr>
                <w:b/>
                <w:spacing w:val="-5"/>
                <w:sz w:val="24"/>
              </w:rPr>
              <w:t>mfc</w:t>
            </w:r>
          </w:p>
        </w:tc>
        <w:tc>
          <w:tcPr>
            <w:tcW w:w="925" w:type="dxa"/>
            <w:tcBorders>
              <w:top w:val="single" w:sz="8" w:space="0" w:color="000000"/>
              <w:bottom w:val="single" w:sz="8" w:space="0" w:color="000000"/>
            </w:tcBorders>
          </w:tcPr>
          <w:p>
            <w:pPr>
              <w:pStyle w:val="TableParagraph"/>
              <w:spacing w:line="275" w:lineRule="exact"/>
              <w:ind w:left="13" w:right="114"/>
              <w:jc w:val="center"/>
              <w:rPr>
                <w:b/>
                <w:sz w:val="24"/>
              </w:rPr>
            </w:pPr>
            <w:r>
              <w:rPr>
                <w:b/>
                <w:spacing w:val="-5"/>
                <w:sz w:val="24"/>
              </w:rPr>
              <w:t>pet</w:t>
            </w:r>
          </w:p>
        </w:tc>
        <w:tc>
          <w:tcPr>
            <w:tcW w:w="985" w:type="dxa"/>
            <w:tcBorders>
              <w:top w:val="single" w:sz="8" w:space="0" w:color="000000"/>
              <w:bottom w:val="single" w:sz="8" w:space="0" w:color="000000"/>
            </w:tcBorders>
          </w:tcPr>
          <w:p>
            <w:pPr>
              <w:pStyle w:val="TableParagraph"/>
              <w:spacing w:line="275" w:lineRule="exact"/>
              <w:ind w:left="249"/>
              <w:rPr>
                <w:b/>
                <w:sz w:val="24"/>
              </w:rPr>
            </w:pPr>
            <w:r>
              <w:rPr>
                <w:b/>
                <w:spacing w:val="-4"/>
                <w:sz w:val="24"/>
              </w:rPr>
              <w:t>roil</w:t>
            </w:r>
          </w:p>
        </w:tc>
        <w:tc>
          <w:tcPr>
            <w:tcW w:w="905" w:type="dxa"/>
            <w:tcBorders>
              <w:top w:val="single" w:sz="8" w:space="0" w:color="000000"/>
              <w:bottom w:val="single" w:sz="8" w:space="0" w:color="000000"/>
            </w:tcBorders>
          </w:tcPr>
          <w:p>
            <w:pPr>
              <w:pStyle w:val="TableParagraph"/>
              <w:spacing w:line="275" w:lineRule="exact"/>
              <w:ind w:right="177"/>
              <w:jc w:val="center"/>
              <w:rPr>
                <w:b/>
                <w:sz w:val="24"/>
              </w:rPr>
            </w:pPr>
            <w:r>
              <w:rPr>
                <w:b/>
                <w:spacing w:val="-4"/>
                <w:sz w:val="24"/>
              </w:rPr>
              <w:t>util</w:t>
            </w:r>
          </w:p>
        </w:tc>
        <w:tc>
          <w:tcPr>
            <w:tcW w:w="995" w:type="dxa"/>
            <w:tcBorders>
              <w:top w:val="single" w:sz="8" w:space="0" w:color="000000"/>
              <w:bottom w:val="single" w:sz="8" w:space="0" w:color="000000"/>
            </w:tcBorders>
          </w:tcPr>
          <w:p>
            <w:pPr>
              <w:pStyle w:val="TableParagraph"/>
              <w:spacing w:line="275" w:lineRule="exact"/>
              <w:ind w:left="208"/>
              <w:rPr>
                <w:b/>
                <w:sz w:val="24"/>
              </w:rPr>
            </w:pPr>
            <w:r>
              <w:rPr>
                <w:b/>
                <w:spacing w:val="-2"/>
                <w:sz w:val="24"/>
              </w:rPr>
              <w:t>rtrans</w:t>
            </w:r>
          </w:p>
        </w:tc>
        <w:tc>
          <w:tcPr>
            <w:tcW w:w="817" w:type="dxa"/>
            <w:tcBorders>
              <w:top w:val="single" w:sz="8" w:space="0" w:color="000000"/>
              <w:bottom w:val="single" w:sz="8" w:space="0" w:color="000000"/>
            </w:tcBorders>
          </w:tcPr>
          <w:p>
            <w:pPr>
              <w:pStyle w:val="TableParagraph"/>
              <w:spacing w:line="275" w:lineRule="exact"/>
              <w:ind w:right="233"/>
              <w:jc w:val="center"/>
              <w:rPr>
                <w:b/>
                <w:sz w:val="24"/>
              </w:rPr>
            </w:pPr>
            <w:r>
              <w:rPr>
                <w:b/>
                <w:spacing w:val="-5"/>
                <w:sz w:val="24"/>
              </w:rPr>
              <w:t>ser</w:t>
            </w:r>
          </w:p>
        </w:tc>
        <w:tc>
          <w:tcPr>
            <w:tcW w:w="1070" w:type="dxa"/>
            <w:tcBorders>
              <w:top w:val="single" w:sz="8" w:space="0" w:color="000000"/>
              <w:bottom w:val="single" w:sz="8" w:space="0" w:color="000000"/>
            </w:tcBorders>
          </w:tcPr>
          <w:p>
            <w:pPr>
              <w:pStyle w:val="TableParagraph"/>
              <w:spacing w:line="275" w:lineRule="exact"/>
              <w:ind w:left="34" w:right="158"/>
              <w:jc w:val="center"/>
              <w:rPr>
                <w:b/>
                <w:sz w:val="24"/>
              </w:rPr>
            </w:pPr>
            <w:r>
              <w:rPr>
                <w:b/>
                <w:spacing w:val="-5"/>
                <w:sz w:val="24"/>
              </w:rPr>
              <w:t>adm</w:t>
            </w:r>
          </w:p>
        </w:tc>
      </w:tr>
      <w:tr>
        <w:trPr>
          <w:trHeight w:val="414" w:hRule="atLeast"/>
        </w:trPr>
        <w:tc>
          <w:tcPr>
            <w:tcW w:w="830" w:type="dxa"/>
            <w:tcBorders>
              <w:top w:val="single" w:sz="8" w:space="0" w:color="000000"/>
            </w:tcBorders>
            <w:shd w:val="clear" w:color="auto" w:fill="C0C0C0"/>
          </w:tcPr>
          <w:p>
            <w:pPr>
              <w:pStyle w:val="TableParagraph"/>
              <w:spacing w:before="1"/>
              <w:ind w:left="115"/>
              <w:rPr>
                <w:b/>
                <w:sz w:val="24"/>
              </w:rPr>
            </w:pPr>
            <w:r>
              <w:rPr>
                <w:b/>
                <w:spacing w:val="-10"/>
                <w:sz w:val="24"/>
              </w:rPr>
              <w:t>1</w:t>
            </w:r>
          </w:p>
        </w:tc>
        <w:tc>
          <w:tcPr>
            <w:tcW w:w="882" w:type="dxa"/>
            <w:tcBorders>
              <w:top w:val="single" w:sz="8" w:space="0" w:color="000000"/>
            </w:tcBorders>
            <w:shd w:val="clear" w:color="auto" w:fill="C0C0C0"/>
          </w:tcPr>
          <w:p>
            <w:pPr>
              <w:pStyle w:val="TableParagraph"/>
              <w:spacing w:line="272" w:lineRule="exact"/>
              <w:ind w:left="74" w:right="115"/>
              <w:jc w:val="center"/>
              <w:rPr>
                <w:sz w:val="24"/>
              </w:rPr>
            </w:pPr>
            <w:r>
              <w:rPr>
                <w:spacing w:val="-4"/>
                <w:sz w:val="24"/>
              </w:rPr>
              <w:t>0.13</w:t>
            </w:r>
          </w:p>
        </w:tc>
        <w:tc>
          <w:tcPr>
            <w:tcW w:w="925" w:type="dxa"/>
            <w:tcBorders>
              <w:top w:val="single" w:sz="8" w:space="0" w:color="000000"/>
            </w:tcBorders>
            <w:shd w:val="clear" w:color="auto" w:fill="C0C0C0"/>
          </w:tcPr>
          <w:p>
            <w:pPr>
              <w:pStyle w:val="TableParagraph"/>
              <w:spacing w:line="272" w:lineRule="exact"/>
              <w:ind w:left="113" w:right="114"/>
              <w:jc w:val="center"/>
              <w:rPr>
                <w:sz w:val="24"/>
              </w:rPr>
            </w:pPr>
            <w:r>
              <w:rPr>
                <w:spacing w:val="-4"/>
                <w:sz w:val="24"/>
              </w:rPr>
              <w:t>0.86</w:t>
            </w:r>
          </w:p>
        </w:tc>
        <w:tc>
          <w:tcPr>
            <w:tcW w:w="925" w:type="dxa"/>
            <w:tcBorders>
              <w:top w:val="single" w:sz="8" w:space="0" w:color="000000"/>
            </w:tcBorders>
            <w:shd w:val="clear" w:color="auto" w:fill="C0C0C0"/>
          </w:tcPr>
          <w:p>
            <w:pPr>
              <w:pStyle w:val="TableParagraph"/>
              <w:spacing w:line="272" w:lineRule="exact"/>
              <w:ind w:left="113" w:right="114"/>
              <w:jc w:val="center"/>
              <w:rPr>
                <w:sz w:val="24"/>
              </w:rPr>
            </w:pPr>
            <w:r>
              <w:rPr>
                <w:spacing w:val="-4"/>
                <w:sz w:val="24"/>
              </w:rPr>
              <w:t>0.01</w:t>
            </w:r>
          </w:p>
        </w:tc>
        <w:tc>
          <w:tcPr>
            <w:tcW w:w="985" w:type="dxa"/>
            <w:tcBorders>
              <w:top w:val="single" w:sz="8" w:space="0" w:color="000000"/>
            </w:tcBorders>
            <w:shd w:val="clear" w:color="auto" w:fill="C0C0C0"/>
          </w:tcPr>
          <w:p>
            <w:pPr>
              <w:pStyle w:val="TableParagraph"/>
              <w:spacing w:line="272" w:lineRule="exact"/>
              <w:ind w:left="249"/>
              <w:rPr>
                <w:sz w:val="24"/>
              </w:rPr>
            </w:pPr>
            <w:r>
              <w:rPr>
                <w:spacing w:val="-4"/>
                <w:sz w:val="24"/>
              </w:rPr>
              <w:t>1.66</w:t>
            </w:r>
          </w:p>
        </w:tc>
        <w:tc>
          <w:tcPr>
            <w:tcW w:w="905" w:type="dxa"/>
            <w:tcBorders>
              <w:top w:val="single" w:sz="8" w:space="0" w:color="000000"/>
            </w:tcBorders>
            <w:shd w:val="clear" w:color="auto" w:fill="C0C0C0"/>
          </w:tcPr>
          <w:p>
            <w:pPr>
              <w:pStyle w:val="TableParagraph"/>
              <w:spacing w:line="272" w:lineRule="exact"/>
              <w:ind w:left="152" w:right="177"/>
              <w:jc w:val="center"/>
              <w:rPr>
                <w:sz w:val="24"/>
              </w:rPr>
            </w:pPr>
            <w:r>
              <w:rPr>
                <w:spacing w:val="-2"/>
                <w:sz w:val="24"/>
              </w:rPr>
              <w:t>-</w:t>
            </w:r>
            <w:r>
              <w:rPr>
                <w:spacing w:val="-4"/>
                <w:sz w:val="24"/>
              </w:rPr>
              <w:t>0.80</w:t>
            </w:r>
          </w:p>
        </w:tc>
        <w:tc>
          <w:tcPr>
            <w:tcW w:w="995" w:type="dxa"/>
            <w:tcBorders>
              <w:top w:val="single" w:sz="8" w:space="0" w:color="000000"/>
            </w:tcBorders>
            <w:shd w:val="clear" w:color="auto" w:fill="C0C0C0"/>
          </w:tcPr>
          <w:p>
            <w:pPr>
              <w:pStyle w:val="TableParagraph"/>
              <w:spacing w:line="272" w:lineRule="exact"/>
              <w:ind w:left="208"/>
              <w:rPr>
                <w:sz w:val="24"/>
              </w:rPr>
            </w:pPr>
            <w:r>
              <w:rPr>
                <w:spacing w:val="-2"/>
                <w:sz w:val="24"/>
              </w:rPr>
              <w:t>-</w:t>
            </w:r>
            <w:r>
              <w:rPr>
                <w:spacing w:val="-4"/>
                <w:sz w:val="24"/>
              </w:rPr>
              <w:t>4.02</w:t>
            </w:r>
          </w:p>
        </w:tc>
        <w:tc>
          <w:tcPr>
            <w:tcW w:w="817" w:type="dxa"/>
            <w:tcBorders>
              <w:top w:val="single" w:sz="8" w:space="0" w:color="000000"/>
            </w:tcBorders>
            <w:shd w:val="clear" w:color="auto" w:fill="C0C0C0"/>
          </w:tcPr>
          <w:p>
            <w:pPr>
              <w:pStyle w:val="TableParagraph"/>
              <w:spacing w:line="272" w:lineRule="exact"/>
              <w:ind w:left="114" w:right="233"/>
              <w:jc w:val="center"/>
              <w:rPr>
                <w:sz w:val="24"/>
              </w:rPr>
            </w:pPr>
            <w:r>
              <w:rPr>
                <w:spacing w:val="-4"/>
                <w:sz w:val="24"/>
              </w:rPr>
              <w:t>0.54</w:t>
            </w:r>
          </w:p>
        </w:tc>
        <w:tc>
          <w:tcPr>
            <w:tcW w:w="1070" w:type="dxa"/>
            <w:tcBorders>
              <w:top w:val="single" w:sz="8" w:space="0" w:color="000000"/>
            </w:tcBorders>
            <w:shd w:val="clear" w:color="auto" w:fill="C0C0C0"/>
          </w:tcPr>
          <w:p>
            <w:pPr>
              <w:pStyle w:val="TableParagraph"/>
              <w:spacing w:line="272" w:lineRule="exact"/>
              <w:ind w:left="79" w:right="158"/>
              <w:jc w:val="center"/>
              <w:rPr>
                <w:sz w:val="24"/>
              </w:rPr>
            </w:pPr>
            <w:r>
              <w:rPr>
                <w:spacing w:val="-2"/>
                <w:sz w:val="24"/>
              </w:rPr>
              <w:t>-</w:t>
            </w:r>
            <w:r>
              <w:rPr>
                <w:spacing w:val="-4"/>
                <w:sz w:val="24"/>
              </w:rPr>
              <w:t>1.96</w:t>
            </w:r>
          </w:p>
        </w:tc>
      </w:tr>
      <w:tr>
        <w:trPr>
          <w:trHeight w:val="415" w:hRule="atLeast"/>
        </w:trPr>
        <w:tc>
          <w:tcPr>
            <w:tcW w:w="830" w:type="dxa"/>
          </w:tcPr>
          <w:p>
            <w:pPr>
              <w:pStyle w:val="TableParagraph"/>
              <w:spacing w:line="275" w:lineRule="exact"/>
              <w:ind w:left="115"/>
              <w:rPr>
                <w:b/>
                <w:sz w:val="24"/>
              </w:rPr>
            </w:pPr>
            <w:r>
              <w:rPr>
                <w:b/>
                <w:spacing w:val="-10"/>
                <w:sz w:val="24"/>
              </w:rPr>
              <w:t>2</w:t>
            </w:r>
          </w:p>
        </w:tc>
        <w:tc>
          <w:tcPr>
            <w:tcW w:w="882" w:type="dxa"/>
          </w:tcPr>
          <w:p>
            <w:pPr>
              <w:pStyle w:val="TableParagraph"/>
              <w:spacing w:line="270" w:lineRule="exact"/>
              <w:ind w:left="74" w:right="115"/>
              <w:jc w:val="center"/>
              <w:rPr>
                <w:sz w:val="24"/>
              </w:rPr>
            </w:pPr>
            <w:r>
              <w:rPr>
                <w:spacing w:val="-4"/>
                <w:sz w:val="24"/>
              </w:rPr>
              <w:t>0.22</w:t>
            </w:r>
          </w:p>
        </w:tc>
        <w:tc>
          <w:tcPr>
            <w:tcW w:w="925" w:type="dxa"/>
          </w:tcPr>
          <w:p>
            <w:pPr>
              <w:pStyle w:val="TableParagraph"/>
              <w:spacing w:line="270" w:lineRule="exact"/>
              <w:ind w:left="113" w:right="114"/>
              <w:jc w:val="center"/>
              <w:rPr>
                <w:sz w:val="24"/>
              </w:rPr>
            </w:pPr>
            <w:r>
              <w:rPr>
                <w:spacing w:val="-4"/>
                <w:sz w:val="24"/>
              </w:rPr>
              <w:t>1.28</w:t>
            </w:r>
          </w:p>
        </w:tc>
        <w:tc>
          <w:tcPr>
            <w:tcW w:w="925" w:type="dxa"/>
          </w:tcPr>
          <w:p>
            <w:pPr>
              <w:pStyle w:val="TableParagraph"/>
              <w:spacing w:line="270" w:lineRule="exact"/>
              <w:ind w:left="113" w:right="114"/>
              <w:jc w:val="center"/>
              <w:rPr>
                <w:sz w:val="24"/>
              </w:rPr>
            </w:pPr>
            <w:r>
              <w:rPr>
                <w:spacing w:val="-4"/>
                <w:sz w:val="24"/>
              </w:rPr>
              <w:t>0.75</w:t>
            </w:r>
          </w:p>
        </w:tc>
        <w:tc>
          <w:tcPr>
            <w:tcW w:w="985" w:type="dxa"/>
          </w:tcPr>
          <w:p>
            <w:pPr>
              <w:pStyle w:val="TableParagraph"/>
              <w:spacing w:line="270" w:lineRule="exact"/>
              <w:ind w:left="249"/>
              <w:rPr>
                <w:sz w:val="24"/>
              </w:rPr>
            </w:pPr>
            <w:r>
              <w:rPr>
                <w:spacing w:val="-2"/>
                <w:sz w:val="24"/>
              </w:rPr>
              <w:t>24.48</w:t>
            </w:r>
          </w:p>
        </w:tc>
        <w:tc>
          <w:tcPr>
            <w:tcW w:w="905" w:type="dxa"/>
          </w:tcPr>
          <w:p>
            <w:pPr>
              <w:pStyle w:val="TableParagraph"/>
              <w:spacing w:line="270" w:lineRule="exact"/>
              <w:ind w:left="152" w:right="177"/>
              <w:jc w:val="center"/>
              <w:rPr>
                <w:sz w:val="24"/>
              </w:rPr>
            </w:pPr>
            <w:r>
              <w:rPr>
                <w:spacing w:val="-2"/>
                <w:sz w:val="24"/>
              </w:rPr>
              <w:t>-</w:t>
            </w:r>
            <w:r>
              <w:rPr>
                <w:spacing w:val="-4"/>
                <w:sz w:val="24"/>
              </w:rPr>
              <w:t>0.28</w:t>
            </w:r>
          </w:p>
        </w:tc>
        <w:tc>
          <w:tcPr>
            <w:tcW w:w="995" w:type="dxa"/>
          </w:tcPr>
          <w:p>
            <w:pPr>
              <w:pStyle w:val="TableParagraph"/>
              <w:spacing w:line="270" w:lineRule="exact"/>
              <w:ind w:left="208"/>
              <w:rPr>
                <w:sz w:val="24"/>
              </w:rPr>
            </w:pPr>
            <w:r>
              <w:rPr>
                <w:spacing w:val="-2"/>
                <w:sz w:val="24"/>
              </w:rPr>
              <w:t>-</w:t>
            </w:r>
            <w:r>
              <w:rPr>
                <w:spacing w:val="-4"/>
                <w:sz w:val="24"/>
              </w:rPr>
              <w:t>3.52</w:t>
            </w:r>
          </w:p>
        </w:tc>
        <w:tc>
          <w:tcPr>
            <w:tcW w:w="817" w:type="dxa"/>
          </w:tcPr>
          <w:p>
            <w:pPr>
              <w:pStyle w:val="TableParagraph"/>
              <w:spacing w:line="270" w:lineRule="exact"/>
              <w:ind w:left="114" w:right="233"/>
              <w:jc w:val="center"/>
              <w:rPr>
                <w:sz w:val="24"/>
              </w:rPr>
            </w:pPr>
            <w:r>
              <w:rPr>
                <w:spacing w:val="-4"/>
                <w:sz w:val="24"/>
              </w:rPr>
              <w:t>0.86</w:t>
            </w:r>
          </w:p>
        </w:tc>
        <w:tc>
          <w:tcPr>
            <w:tcW w:w="1070" w:type="dxa"/>
          </w:tcPr>
          <w:p>
            <w:pPr>
              <w:pStyle w:val="TableParagraph"/>
              <w:spacing w:line="270" w:lineRule="exact"/>
              <w:ind w:left="79" w:right="158"/>
              <w:jc w:val="center"/>
              <w:rPr>
                <w:sz w:val="24"/>
              </w:rPr>
            </w:pPr>
            <w:r>
              <w:rPr>
                <w:spacing w:val="-2"/>
                <w:sz w:val="24"/>
              </w:rPr>
              <w:t>-</w:t>
            </w:r>
            <w:r>
              <w:rPr>
                <w:spacing w:val="-4"/>
                <w:sz w:val="24"/>
              </w:rPr>
              <w:t>2.13</w:t>
            </w:r>
          </w:p>
        </w:tc>
      </w:tr>
      <w:tr>
        <w:trPr>
          <w:trHeight w:val="412" w:hRule="atLeast"/>
        </w:trPr>
        <w:tc>
          <w:tcPr>
            <w:tcW w:w="830" w:type="dxa"/>
            <w:shd w:val="clear" w:color="auto" w:fill="C0C0C0"/>
          </w:tcPr>
          <w:p>
            <w:pPr>
              <w:pStyle w:val="TableParagraph"/>
              <w:spacing w:line="275" w:lineRule="exact"/>
              <w:ind w:left="115"/>
              <w:rPr>
                <w:b/>
                <w:sz w:val="24"/>
              </w:rPr>
            </w:pPr>
            <w:r>
              <w:rPr>
                <w:b/>
                <w:spacing w:val="-10"/>
                <w:sz w:val="24"/>
              </w:rPr>
              <w:t>3</w:t>
            </w:r>
          </w:p>
        </w:tc>
        <w:tc>
          <w:tcPr>
            <w:tcW w:w="882" w:type="dxa"/>
            <w:shd w:val="clear" w:color="auto" w:fill="C0C0C0"/>
          </w:tcPr>
          <w:p>
            <w:pPr>
              <w:pStyle w:val="TableParagraph"/>
              <w:spacing w:line="270" w:lineRule="exact"/>
              <w:ind w:left="74" w:right="115"/>
              <w:jc w:val="center"/>
              <w:rPr>
                <w:sz w:val="24"/>
              </w:rPr>
            </w:pPr>
            <w:r>
              <w:rPr>
                <w:spacing w:val="-4"/>
                <w:sz w:val="24"/>
              </w:rPr>
              <w:t>0.49</w:t>
            </w:r>
          </w:p>
        </w:tc>
        <w:tc>
          <w:tcPr>
            <w:tcW w:w="925" w:type="dxa"/>
            <w:shd w:val="clear" w:color="auto" w:fill="C0C0C0"/>
          </w:tcPr>
          <w:p>
            <w:pPr>
              <w:pStyle w:val="TableParagraph"/>
              <w:spacing w:line="270" w:lineRule="exact"/>
              <w:ind w:left="113" w:right="114"/>
              <w:jc w:val="center"/>
              <w:rPr>
                <w:sz w:val="24"/>
              </w:rPr>
            </w:pPr>
            <w:r>
              <w:rPr>
                <w:spacing w:val="-4"/>
                <w:sz w:val="24"/>
              </w:rPr>
              <w:t>1.91</w:t>
            </w:r>
          </w:p>
        </w:tc>
        <w:tc>
          <w:tcPr>
            <w:tcW w:w="925" w:type="dxa"/>
            <w:shd w:val="clear" w:color="auto" w:fill="C0C0C0"/>
          </w:tcPr>
          <w:p>
            <w:pPr>
              <w:pStyle w:val="TableParagraph"/>
              <w:spacing w:line="270" w:lineRule="exact"/>
              <w:ind w:left="113" w:right="114"/>
              <w:jc w:val="center"/>
              <w:rPr>
                <w:sz w:val="24"/>
              </w:rPr>
            </w:pPr>
            <w:r>
              <w:rPr>
                <w:spacing w:val="-4"/>
                <w:sz w:val="24"/>
              </w:rPr>
              <w:t>1.71</w:t>
            </w:r>
          </w:p>
        </w:tc>
        <w:tc>
          <w:tcPr>
            <w:tcW w:w="985" w:type="dxa"/>
            <w:shd w:val="clear" w:color="auto" w:fill="C0C0C0"/>
          </w:tcPr>
          <w:p>
            <w:pPr>
              <w:pStyle w:val="TableParagraph"/>
              <w:spacing w:line="270" w:lineRule="exact"/>
              <w:ind w:left="249"/>
              <w:rPr>
                <w:sz w:val="24"/>
              </w:rPr>
            </w:pPr>
            <w:r>
              <w:rPr>
                <w:spacing w:val="-2"/>
                <w:sz w:val="24"/>
              </w:rPr>
              <w:t>30.78</w:t>
            </w:r>
          </w:p>
        </w:tc>
        <w:tc>
          <w:tcPr>
            <w:tcW w:w="905" w:type="dxa"/>
            <w:shd w:val="clear" w:color="auto" w:fill="C0C0C0"/>
          </w:tcPr>
          <w:p>
            <w:pPr>
              <w:pStyle w:val="TableParagraph"/>
              <w:spacing w:line="270" w:lineRule="exact"/>
              <w:ind w:left="152" w:right="177"/>
              <w:jc w:val="center"/>
              <w:rPr>
                <w:sz w:val="24"/>
              </w:rPr>
            </w:pPr>
            <w:r>
              <w:rPr>
                <w:spacing w:val="-2"/>
                <w:sz w:val="24"/>
              </w:rPr>
              <w:t>-</w:t>
            </w:r>
            <w:r>
              <w:rPr>
                <w:spacing w:val="-4"/>
                <w:sz w:val="24"/>
              </w:rPr>
              <w:t>6.67</w:t>
            </w:r>
          </w:p>
        </w:tc>
        <w:tc>
          <w:tcPr>
            <w:tcW w:w="995" w:type="dxa"/>
            <w:shd w:val="clear" w:color="auto" w:fill="C0C0C0"/>
          </w:tcPr>
          <w:p>
            <w:pPr>
              <w:pStyle w:val="TableParagraph"/>
              <w:spacing w:line="270" w:lineRule="exact"/>
              <w:ind w:left="208"/>
              <w:rPr>
                <w:sz w:val="24"/>
              </w:rPr>
            </w:pPr>
            <w:r>
              <w:rPr>
                <w:spacing w:val="-2"/>
                <w:sz w:val="24"/>
              </w:rPr>
              <w:t>-</w:t>
            </w:r>
            <w:r>
              <w:rPr>
                <w:spacing w:val="-4"/>
                <w:sz w:val="24"/>
              </w:rPr>
              <w:t>3.31</w:t>
            </w:r>
          </w:p>
        </w:tc>
        <w:tc>
          <w:tcPr>
            <w:tcW w:w="817" w:type="dxa"/>
            <w:shd w:val="clear" w:color="auto" w:fill="C0C0C0"/>
          </w:tcPr>
          <w:p>
            <w:pPr>
              <w:pStyle w:val="TableParagraph"/>
              <w:spacing w:line="270" w:lineRule="exact"/>
              <w:ind w:left="114" w:right="233"/>
              <w:jc w:val="center"/>
              <w:rPr>
                <w:sz w:val="24"/>
              </w:rPr>
            </w:pPr>
            <w:r>
              <w:rPr>
                <w:spacing w:val="-4"/>
                <w:sz w:val="24"/>
              </w:rPr>
              <w:t>1.20</w:t>
            </w:r>
          </w:p>
        </w:tc>
        <w:tc>
          <w:tcPr>
            <w:tcW w:w="1070" w:type="dxa"/>
            <w:shd w:val="clear" w:color="auto" w:fill="C0C0C0"/>
          </w:tcPr>
          <w:p>
            <w:pPr>
              <w:pStyle w:val="TableParagraph"/>
              <w:spacing w:line="270" w:lineRule="exact"/>
              <w:ind w:left="79" w:right="158"/>
              <w:jc w:val="center"/>
              <w:rPr>
                <w:sz w:val="24"/>
              </w:rPr>
            </w:pPr>
            <w:r>
              <w:rPr>
                <w:spacing w:val="-2"/>
                <w:sz w:val="24"/>
              </w:rPr>
              <w:t>-</w:t>
            </w:r>
            <w:r>
              <w:rPr>
                <w:spacing w:val="-4"/>
                <w:sz w:val="24"/>
              </w:rPr>
              <w:t>2.29</w:t>
            </w:r>
          </w:p>
        </w:tc>
      </w:tr>
      <w:tr>
        <w:trPr>
          <w:trHeight w:val="415" w:hRule="atLeast"/>
        </w:trPr>
        <w:tc>
          <w:tcPr>
            <w:tcW w:w="830" w:type="dxa"/>
          </w:tcPr>
          <w:p>
            <w:pPr>
              <w:pStyle w:val="TableParagraph"/>
              <w:spacing w:line="276" w:lineRule="exact"/>
              <w:ind w:left="115"/>
              <w:rPr>
                <w:b/>
                <w:sz w:val="24"/>
              </w:rPr>
            </w:pPr>
            <w:r>
              <w:rPr>
                <w:b/>
                <w:spacing w:val="-10"/>
                <w:sz w:val="24"/>
              </w:rPr>
              <w:t>4</w:t>
            </w:r>
          </w:p>
        </w:tc>
        <w:tc>
          <w:tcPr>
            <w:tcW w:w="882" w:type="dxa"/>
          </w:tcPr>
          <w:p>
            <w:pPr>
              <w:pStyle w:val="TableParagraph"/>
              <w:spacing w:line="271" w:lineRule="exact"/>
              <w:ind w:left="74" w:right="115"/>
              <w:jc w:val="center"/>
              <w:rPr>
                <w:sz w:val="24"/>
              </w:rPr>
            </w:pPr>
            <w:r>
              <w:rPr>
                <w:spacing w:val="-4"/>
                <w:sz w:val="24"/>
              </w:rPr>
              <w:t>0.85</w:t>
            </w:r>
          </w:p>
        </w:tc>
        <w:tc>
          <w:tcPr>
            <w:tcW w:w="925" w:type="dxa"/>
          </w:tcPr>
          <w:p>
            <w:pPr>
              <w:pStyle w:val="TableParagraph"/>
              <w:spacing w:line="271" w:lineRule="exact"/>
              <w:ind w:left="113" w:right="114"/>
              <w:jc w:val="center"/>
              <w:rPr>
                <w:sz w:val="24"/>
              </w:rPr>
            </w:pPr>
            <w:r>
              <w:rPr>
                <w:spacing w:val="-4"/>
                <w:sz w:val="24"/>
              </w:rPr>
              <w:t>2.66</w:t>
            </w:r>
          </w:p>
        </w:tc>
        <w:tc>
          <w:tcPr>
            <w:tcW w:w="925" w:type="dxa"/>
          </w:tcPr>
          <w:p>
            <w:pPr>
              <w:pStyle w:val="TableParagraph"/>
              <w:spacing w:line="271" w:lineRule="exact"/>
              <w:ind w:left="113" w:right="114"/>
              <w:jc w:val="center"/>
              <w:rPr>
                <w:sz w:val="24"/>
              </w:rPr>
            </w:pPr>
            <w:r>
              <w:rPr>
                <w:spacing w:val="-4"/>
                <w:sz w:val="24"/>
              </w:rPr>
              <w:t>2.80</w:t>
            </w:r>
          </w:p>
        </w:tc>
        <w:tc>
          <w:tcPr>
            <w:tcW w:w="985" w:type="dxa"/>
          </w:tcPr>
          <w:p>
            <w:pPr>
              <w:pStyle w:val="TableParagraph"/>
              <w:spacing w:line="271" w:lineRule="exact"/>
              <w:ind w:left="249"/>
              <w:rPr>
                <w:sz w:val="24"/>
              </w:rPr>
            </w:pPr>
            <w:r>
              <w:rPr>
                <w:spacing w:val="-2"/>
                <w:sz w:val="24"/>
              </w:rPr>
              <w:t>34.10</w:t>
            </w:r>
          </w:p>
        </w:tc>
        <w:tc>
          <w:tcPr>
            <w:tcW w:w="905" w:type="dxa"/>
          </w:tcPr>
          <w:p>
            <w:pPr>
              <w:pStyle w:val="TableParagraph"/>
              <w:spacing w:line="271" w:lineRule="exact"/>
              <w:ind w:left="73" w:right="177"/>
              <w:jc w:val="center"/>
              <w:rPr>
                <w:sz w:val="24"/>
              </w:rPr>
            </w:pPr>
            <w:r>
              <w:rPr>
                <w:spacing w:val="-4"/>
                <w:sz w:val="24"/>
              </w:rPr>
              <w:t>0.26</w:t>
            </w:r>
          </w:p>
        </w:tc>
        <w:tc>
          <w:tcPr>
            <w:tcW w:w="995" w:type="dxa"/>
          </w:tcPr>
          <w:p>
            <w:pPr>
              <w:pStyle w:val="TableParagraph"/>
              <w:spacing w:line="271" w:lineRule="exact"/>
              <w:ind w:left="208"/>
              <w:rPr>
                <w:sz w:val="24"/>
              </w:rPr>
            </w:pPr>
            <w:r>
              <w:rPr>
                <w:spacing w:val="-2"/>
                <w:sz w:val="24"/>
              </w:rPr>
              <w:t>-</w:t>
            </w:r>
            <w:r>
              <w:rPr>
                <w:spacing w:val="-4"/>
                <w:sz w:val="24"/>
              </w:rPr>
              <w:t>3.13</w:t>
            </w:r>
          </w:p>
        </w:tc>
        <w:tc>
          <w:tcPr>
            <w:tcW w:w="817" w:type="dxa"/>
          </w:tcPr>
          <w:p>
            <w:pPr>
              <w:pStyle w:val="TableParagraph"/>
              <w:spacing w:line="271" w:lineRule="exact"/>
              <w:ind w:left="114" w:right="233"/>
              <w:jc w:val="center"/>
              <w:rPr>
                <w:sz w:val="24"/>
              </w:rPr>
            </w:pPr>
            <w:r>
              <w:rPr>
                <w:spacing w:val="-4"/>
                <w:sz w:val="24"/>
              </w:rPr>
              <w:t>1.59</w:t>
            </w:r>
          </w:p>
        </w:tc>
        <w:tc>
          <w:tcPr>
            <w:tcW w:w="1070" w:type="dxa"/>
          </w:tcPr>
          <w:p>
            <w:pPr>
              <w:pStyle w:val="TableParagraph"/>
              <w:spacing w:line="271" w:lineRule="exact"/>
              <w:ind w:left="79" w:right="158"/>
              <w:jc w:val="center"/>
              <w:rPr>
                <w:sz w:val="24"/>
              </w:rPr>
            </w:pPr>
            <w:r>
              <w:rPr>
                <w:spacing w:val="-2"/>
                <w:sz w:val="24"/>
              </w:rPr>
              <w:t>-</w:t>
            </w:r>
            <w:r>
              <w:rPr>
                <w:spacing w:val="-4"/>
                <w:sz w:val="24"/>
              </w:rPr>
              <w:t>2.46</w:t>
            </w:r>
          </w:p>
        </w:tc>
      </w:tr>
      <w:tr>
        <w:trPr>
          <w:trHeight w:val="412" w:hRule="atLeast"/>
        </w:trPr>
        <w:tc>
          <w:tcPr>
            <w:tcW w:w="830" w:type="dxa"/>
            <w:shd w:val="clear" w:color="auto" w:fill="C0C0C0"/>
          </w:tcPr>
          <w:p>
            <w:pPr>
              <w:pStyle w:val="TableParagraph"/>
              <w:spacing w:line="275" w:lineRule="exact"/>
              <w:ind w:left="115"/>
              <w:rPr>
                <w:b/>
                <w:sz w:val="24"/>
              </w:rPr>
            </w:pPr>
            <w:r>
              <w:rPr>
                <w:b/>
                <w:spacing w:val="-10"/>
                <w:sz w:val="24"/>
              </w:rPr>
              <w:t>5</w:t>
            </w:r>
          </w:p>
        </w:tc>
        <w:tc>
          <w:tcPr>
            <w:tcW w:w="882" w:type="dxa"/>
            <w:shd w:val="clear" w:color="auto" w:fill="C0C0C0"/>
          </w:tcPr>
          <w:p>
            <w:pPr>
              <w:pStyle w:val="TableParagraph"/>
              <w:spacing w:line="270" w:lineRule="exact"/>
              <w:ind w:left="74" w:right="115"/>
              <w:jc w:val="center"/>
              <w:rPr>
                <w:sz w:val="24"/>
              </w:rPr>
            </w:pPr>
            <w:r>
              <w:rPr>
                <w:spacing w:val="-4"/>
                <w:sz w:val="24"/>
              </w:rPr>
              <w:t>1.26</w:t>
            </w:r>
          </w:p>
        </w:tc>
        <w:tc>
          <w:tcPr>
            <w:tcW w:w="925" w:type="dxa"/>
            <w:shd w:val="clear" w:color="auto" w:fill="C0C0C0"/>
          </w:tcPr>
          <w:p>
            <w:pPr>
              <w:pStyle w:val="TableParagraph"/>
              <w:spacing w:line="270" w:lineRule="exact"/>
              <w:ind w:left="113" w:right="114"/>
              <w:jc w:val="center"/>
              <w:rPr>
                <w:sz w:val="24"/>
              </w:rPr>
            </w:pPr>
            <w:r>
              <w:rPr>
                <w:spacing w:val="-4"/>
                <w:sz w:val="24"/>
              </w:rPr>
              <w:t>3.51</w:t>
            </w:r>
          </w:p>
        </w:tc>
        <w:tc>
          <w:tcPr>
            <w:tcW w:w="925" w:type="dxa"/>
            <w:shd w:val="clear" w:color="auto" w:fill="C0C0C0"/>
          </w:tcPr>
          <w:p>
            <w:pPr>
              <w:pStyle w:val="TableParagraph"/>
              <w:spacing w:line="270" w:lineRule="exact"/>
              <w:ind w:left="113" w:right="114"/>
              <w:jc w:val="center"/>
              <w:rPr>
                <w:sz w:val="24"/>
              </w:rPr>
            </w:pPr>
            <w:r>
              <w:rPr>
                <w:spacing w:val="-4"/>
                <w:sz w:val="24"/>
              </w:rPr>
              <w:t>4.00</w:t>
            </w:r>
          </w:p>
        </w:tc>
        <w:tc>
          <w:tcPr>
            <w:tcW w:w="985" w:type="dxa"/>
            <w:shd w:val="clear" w:color="auto" w:fill="C0C0C0"/>
          </w:tcPr>
          <w:p>
            <w:pPr>
              <w:pStyle w:val="TableParagraph"/>
              <w:spacing w:line="270" w:lineRule="exact"/>
              <w:ind w:left="249"/>
              <w:rPr>
                <w:sz w:val="24"/>
              </w:rPr>
            </w:pPr>
            <w:r>
              <w:rPr>
                <w:spacing w:val="-2"/>
                <w:sz w:val="24"/>
              </w:rPr>
              <w:t>36.29</w:t>
            </w:r>
          </w:p>
        </w:tc>
        <w:tc>
          <w:tcPr>
            <w:tcW w:w="905" w:type="dxa"/>
            <w:shd w:val="clear" w:color="auto" w:fill="C0C0C0"/>
          </w:tcPr>
          <w:p>
            <w:pPr>
              <w:pStyle w:val="TableParagraph"/>
              <w:spacing w:line="270" w:lineRule="exact"/>
              <w:ind w:left="73" w:right="177"/>
              <w:jc w:val="center"/>
              <w:rPr>
                <w:sz w:val="24"/>
              </w:rPr>
            </w:pPr>
            <w:r>
              <w:rPr>
                <w:spacing w:val="-4"/>
                <w:sz w:val="24"/>
              </w:rPr>
              <w:t>0.52</w:t>
            </w:r>
          </w:p>
        </w:tc>
        <w:tc>
          <w:tcPr>
            <w:tcW w:w="995" w:type="dxa"/>
            <w:shd w:val="clear" w:color="auto" w:fill="C0C0C0"/>
          </w:tcPr>
          <w:p>
            <w:pPr>
              <w:pStyle w:val="TableParagraph"/>
              <w:spacing w:line="270" w:lineRule="exact"/>
              <w:ind w:left="208"/>
              <w:rPr>
                <w:sz w:val="24"/>
              </w:rPr>
            </w:pPr>
            <w:r>
              <w:rPr>
                <w:spacing w:val="-2"/>
                <w:sz w:val="24"/>
              </w:rPr>
              <w:t>-</w:t>
            </w:r>
            <w:r>
              <w:rPr>
                <w:spacing w:val="-4"/>
                <w:sz w:val="24"/>
              </w:rPr>
              <w:t>2.93</w:t>
            </w:r>
          </w:p>
        </w:tc>
        <w:tc>
          <w:tcPr>
            <w:tcW w:w="817" w:type="dxa"/>
            <w:shd w:val="clear" w:color="auto" w:fill="C0C0C0"/>
          </w:tcPr>
          <w:p>
            <w:pPr>
              <w:pStyle w:val="TableParagraph"/>
              <w:spacing w:line="270" w:lineRule="exact"/>
              <w:ind w:left="114" w:right="233"/>
              <w:jc w:val="center"/>
              <w:rPr>
                <w:sz w:val="24"/>
              </w:rPr>
            </w:pPr>
            <w:r>
              <w:rPr>
                <w:spacing w:val="-4"/>
                <w:sz w:val="24"/>
              </w:rPr>
              <w:t>2.02</w:t>
            </w:r>
          </w:p>
        </w:tc>
        <w:tc>
          <w:tcPr>
            <w:tcW w:w="1070" w:type="dxa"/>
            <w:shd w:val="clear" w:color="auto" w:fill="C0C0C0"/>
          </w:tcPr>
          <w:p>
            <w:pPr>
              <w:pStyle w:val="TableParagraph"/>
              <w:spacing w:line="270" w:lineRule="exact"/>
              <w:ind w:left="79" w:right="158"/>
              <w:jc w:val="center"/>
              <w:rPr>
                <w:sz w:val="24"/>
              </w:rPr>
            </w:pPr>
            <w:r>
              <w:rPr>
                <w:spacing w:val="-2"/>
                <w:sz w:val="24"/>
              </w:rPr>
              <w:t>-</w:t>
            </w:r>
            <w:r>
              <w:rPr>
                <w:spacing w:val="-4"/>
                <w:sz w:val="24"/>
              </w:rPr>
              <w:t>2.64</w:t>
            </w:r>
          </w:p>
        </w:tc>
      </w:tr>
      <w:tr>
        <w:trPr>
          <w:trHeight w:val="414" w:hRule="atLeast"/>
        </w:trPr>
        <w:tc>
          <w:tcPr>
            <w:tcW w:w="830" w:type="dxa"/>
            <w:tcBorders>
              <w:bottom w:val="single" w:sz="8" w:space="0" w:color="000000"/>
            </w:tcBorders>
          </w:tcPr>
          <w:p>
            <w:pPr>
              <w:pStyle w:val="TableParagraph"/>
              <w:spacing w:line="275" w:lineRule="exact"/>
              <w:ind w:left="115"/>
              <w:rPr>
                <w:b/>
                <w:sz w:val="24"/>
              </w:rPr>
            </w:pPr>
            <w:r>
              <w:rPr>
                <w:b/>
                <w:spacing w:val="-4"/>
                <w:sz w:val="24"/>
              </w:rPr>
              <w:t>Ave.</w:t>
            </w:r>
          </w:p>
        </w:tc>
        <w:tc>
          <w:tcPr>
            <w:tcW w:w="882" w:type="dxa"/>
            <w:tcBorders>
              <w:bottom w:val="single" w:sz="8" w:space="0" w:color="000000"/>
            </w:tcBorders>
          </w:tcPr>
          <w:p>
            <w:pPr>
              <w:pStyle w:val="TableParagraph"/>
              <w:spacing w:line="270" w:lineRule="exact"/>
              <w:ind w:left="74" w:right="115"/>
              <w:jc w:val="center"/>
              <w:rPr>
                <w:sz w:val="24"/>
              </w:rPr>
            </w:pPr>
            <w:r>
              <w:rPr>
                <w:spacing w:val="-4"/>
                <w:sz w:val="24"/>
              </w:rPr>
              <w:t>0.59</w:t>
            </w:r>
          </w:p>
        </w:tc>
        <w:tc>
          <w:tcPr>
            <w:tcW w:w="925" w:type="dxa"/>
            <w:tcBorders>
              <w:bottom w:val="single" w:sz="8" w:space="0" w:color="000000"/>
            </w:tcBorders>
          </w:tcPr>
          <w:p>
            <w:pPr>
              <w:pStyle w:val="TableParagraph"/>
              <w:spacing w:line="270" w:lineRule="exact"/>
              <w:ind w:left="113" w:right="114"/>
              <w:jc w:val="center"/>
              <w:rPr>
                <w:sz w:val="24"/>
              </w:rPr>
            </w:pPr>
            <w:r>
              <w:rPr>
                <w:spacing w:val="-4"/>
                <w:sz w:val="24"/>
              </w:rPr>
              <w:t>2.04</w:t>
            </w:r>
          </w:p>
        </w:tc>
        <w:tc>
          <w:tcPr>
            <w:tcW w:w="925" w:type="dxa"/>
            <w:tcBorders>
              <w:bottom w:val="single" w:sz="8" w:space="0" w:color="000000"/>
            </w:tcBorders>
          </w:tcPr>
          <w:p>
            <w:pPr>
              <w:pStyle w:val="TableParagraph"/>
              <w:spacing w:line="270" w:lineRule="exact"/>
              <w:ind w:left="113" w:right="114"/>
              <w:jc w:val="center"/>
              <w:rPr>
                <w:sz w:val="24"/>
              </w:rPr>
            </w:pPr>
            <w:r>
              <w:rPr>
                <w:spacing w:val="-4"/>
                <w:sz w:val="24"/>
              </w:rPr>
              <w:t>1.85</w:t>
            </w:r>
          </w:p>
        </w:tc>
        <w:tc>
          <w:tcPr>
            <w:tcW w:w="985" w:type="dxa"/>
            <w:tcBorders>
              <w:bottom w:val="single" w:sz="8" w:space="0" w:color="000000"/>
            </w:tcBorders>
          </w:tcPr>
          <w:p>
            <w:pPr>
              <w:pStyle w:val="TableParagraph"/>
              <w:spacing w:line="270" w:lineRule="exact"/>
              <w:ind w:left="249"/>
              <w:rPr>
                <w:sz w:val="24"/>
              </w:rPr>
            </w:pPr>
            <w:r>
              <w:rPr>
                <w:spacing w:val="-2"/>
                <w:sz w:val="24"/>
              </w:rPr>
              <w:t>25.46</w:t>
            </w:r>
          </w:p>
        </w:tc>
        <w:tc>
          <w:tcPr>
            <w:tcW w:w="905" w:type="dxa"/>
            <w:tcBorders>
              <w:bottom w:val="single" w:sz="8" w:space="0" w:color="000000"/>
            </w:tcBorders>
          </w:tcPr>
          <w:p>
            <w:pPr>
              <w:pStyle w:val="TableParagraph"/>
              <w:spacing w:line="270" w:lineRule="exact"/>
              <w:ind w:left="152" w:right="177"/>
              <w:jc w:val="center"/>
              <w:rPr>
                <w:sz w:val="24"/>
              </w:rPr>
            </w:pPr>
            <w:r>
              <w:rPr>
                <w:spacing w:val="-2"/>
                <w:sz w:val="24"/>
              </w:rPr>
              <w:t>-</w:t>
            </w:r>
            <w:r>
              <w:rPr>
                <w:spacing w:val="-4"/>
                <w:sz w:val="24"/>
              </w:rPr>
              <w:t>1.39</w:t>
            </w:r>
          </w:p>
        </w:tc>
        <w:tc>
          <w:tcPr>
            <w:tcW w:w="995" w:type="dxa"/>
            <w:tcBorders>
              <w:bottom w:val="single" w:sz="8" w:space="0" w:color="000000"/>
            </w:tcBorders>
          </w:tcPr>
          <w:p>
            <w:pPr>
              <w:pStyle w:val="TableParagraph"/>
              <w:spacing w:line="270" w:lineRule="exact"/>
              <w:ind w:left="208"/>
              <w:rPr>
                <w:sz w:val="24"/>
              </w:rPr>
            </w:pPr>
            <w:r>
              <w:rPr>
                <w:spacing w:val="-2"/>
                <w:sz w:val="24"/>
              </w:rPr>
              <w:t>-</w:t>
            </w:r>
            <w:r>
              <w:rPr>
                <w:spacing w:val="-4"/>
                <w:sz w:val="24"/>
              </w:rPr>
              <w:t>3.38</w:t>
            </w:r>
          </w:p>
        </w:tc>
        <w:tc>
          <w:tcPr>
            <w:tcW w:w="817" w:type="dxa"/>
            <w:tcBorders>
              <w:bottom w:val="single" w:sz="8" w:space="0" w:color="000000"/>
            </w:tcBorders>
          </w:tcPr>
          <w:p>
            <w:pPr>
              <w:pStyle w:val="TableParagraph"/>
              <w:spacing w:line="270" w:lineRule="exact"/>
              <w:ind w:left="114" w:right="233"/>
              <w:jc w:val="center"/>
              <w:rPr>
                <w:sz w:val="24"/>
              </w:rPr>
            </w:pPr>
            <w:r>
              <w:rPr>
                <w:spacing w:val="-4"/>
                <w:sz w:val="24"/>
              </w:rPr>
              <w:t>1.24</w:t>
            </w:r>
          </w:p>
        </w:tc>
        <w:tc>
          <w:tcPr>
            <w:tcW w:w="1070" w:type="dxa"/>
            <w:tcBorders>
              <w:bottom w:val="single" w:sz="8" w:space="0" w:color="000000"/>
            </w:tcBorders>
          </w:tcPr>
          <w:p>
            <w:pPr>
              <w:pStyle w:val="TableParagraph"/>
              <w:spacing w:line="270" w:lineRule="exact"/>
              <w:ind w:right="158"/>
              <w:jc w:val="center"/>
              <w:rPr>
                <w:sz w:val="24"/>
              </w:rPr>
            </w:pPr>
            <w:r>
              <w:rPr>
                <w:spacing w:val="-4"/>
                <w:sz w:val="24"/>
              </w:rPr>
              <w:t>2.29</w:t>
            </w:r>
          </w:p>
        </w:tc>
      </w:tr>
    </w:tbl>
    <w:p>
      <w:pPr>
        <w:spacing w:before="0"/>
        <w:ind w:left="2640"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spacing w:after="0"/>
        <w:jc w:val="left"/>
        <w:rPr>
          <w:sz w:val="20"/>
        </w:rPr>
        <w:sectPr>
          <w:pgSz w:w="12240" w:h="15840"/>
          <w:pgMar w:header="0" w:footer="1015" w:top="1280" w:bottom="1200" w:left="60" w:right="0"/>
        </w:sectPr>
      </w:pPr>
    </w:p>
    <w:p>
      <w:pPr>
        <w:pStyle w:val="BodyText"/>
        <w:spacing w:line="360" w:lineRule="auto" w:before="65"/>
        <w:ind w:left="2640" w:right="1439"/>
        <w:jc w:val="both"/>
      </w:pPr>
      <w:r>
        <w:rPr/>
        <w:t>In simulating a gradual and complete removal, the opposite was the case as the agricultural, manufacturing, petroleum, refined oil and services had a positive change with an overall magnitude average of 0.43 percent, 1.55 percent, 1.35 percent,</w:t>
      </w:r>
      <w:r>
        <w:rPr>
          <w:spacing w:val="11"/>
        </w:rPr>
        <w:t> </w:t>
      </w:r>
      <w:r>
        <w:rPr/>
        <w:t>17.57</w:t>
      </w:r>
      <w:r>
        <w:rPr>
          <w:spacing w:val="11"/>
        </w:rPr>
        <w:t> </w:t>
      </w:r>
      <w:r>
        <w:rPr/>
        <w:t>percent</w:t>
      </w:r>
      <w:r>
        <w:rPr>
          <w:spacing w:val="11"/>
        </w:rPr>
        <w:t> </w:t>
      </w:r>
      <w:r>
        <w:rPr/>
        <w:t>and</w:t>
      </w:r>
      <w:r>
        <w:rPr>
          <w:spacing w:val="11"/>
        </w:rPr>
        <w:t> </w:t>
      </w:r>
      <w:r>
        <w:rPr/>
        <w:t>0.95</w:t>
      </w:r>
      <w:r>
        <w:rPr>
          <w:spacing w:val="11"/>
        </w:rPr>
        <w:t> </w:t>
      </w:r>
      <w:r>
        <w:rPr/>
        <w:t>percent.</w:t>
      </w:r>
      <w:r>
        <w:rPr>
          <w:spacing w:val="11"/>
        </w:rPr>
        <w:t> </w:t>
      </w:r>
      <w:r>
        <w:rPr/>
        <w:t>These</w:t>
      </w:r>
      <w:r>
        <w:rPr>
          <w:spacing w:val="13"/>
        </w:rPr>
        <w:t> </w:t>
      </w:r>
      <w:r>
        <w:rPr/>
        <w:t>are</w:t>
      </w:r>
      <w:r>
        <w:rPr>
          <w:spacing w:val="9"/>
        </w:rPr>
        <w:t> </w:t>
      </w:r>
      <w:r>
        <w:rPr/>
        <w:t>presented</w:t>
      </w:r>
      <w:r>
        <w:rPr>
          <w:spacing w:val="11"/>
        </w:rPr>
        <w:t> </w:t>
      </w:r>
      <w:r>
        <w:rPr/>
        <w:t>in</w:t>
      </w:r>
      <w:r>
        <w:rPr>
          <w:spacing w:val="12"/>
        </w:rPr>
        <w:t> </w:t>
      </w:r>
      <w:r>
        <w:rPr/>
        <w:t>Tables</w:t>
      </w:r>
      <w:r>
        <w:rPr>
          <w:spacing w:val="10"/>
        </w:rPr>
        <w:t> </w:t>
      </w:r>
      <w:r>
        <w:rPr/>
        <w:t>5.5,</w:t>
      </w:r>
      <w:r>
        <w:rPr>
          <w:spacing w:val="11"/>
        </w:rPr>
        <w:t> </w:t>
      </w:r>
      <w:r>
        <w:rPr/>
        <w:t>5.6</w:t>
      </w:r>
      <w:r>
        <w:rPr>
          <w:spacing w:val="11"/>
        </w:rPr>
        <w:t> </w:t>
      </w:r>
      <w:r>
        <w:rPr>
          <w:spacing w:val="-5"/>
        </w:rPr>
        <w:t>and</w:t>
      </w:r>
    </w:p>
    <w:p>
      <w:pPr>
        <w:pStyle w:val="BodyText"/>
        <w:spacing w:line="360" w:lineRule="auto"/>
        <w:ind w:left="2640" w:right="1434"/>
        <w:jc w:val="both"/>
      </w:pPr>
      <w:r>
        <w:rPr/>
        <w:t>5.7. On the other hand, output in road transport and public administration fell all through the years while utility only declined for the initial three years. The above description and table of results shows generally the response of the other sectors of the</w:t>
      </w:r>
      <w:r>
        <w:rPr>
          <w:spacing w:val="-1"/>
        </w:rPr>
        <w:t> </w:t>
      </w:r>
      <w:r>
        <w:rPr/>
        <w:t>economy</w:t>
      </w:r>
      <w:r>
        <w:rPr>
          <w:spacing w:val="-4"/>
        </w:rPr>
        <w:t> </w:t>
      </w:r>
      <w:r>
        <w:rPr/>
        <w:t>when a</w:t>
      </w:r>
      <w:r>
        <w:rPr>
          <w:spacing w:val="-1"/>
        </w:rPr>
        <w:t> </w:t>
      </w:r>
      <w:r>
        <w:rPr/>
        <w:t>policy</w:t>
      </w:r>
      <w:r>
        <w:rPr>
          <w:spacing w:val="-5"/>
        </w:rPr>
        <w:t> </w:t>
      </w:r>
      <w:r>
        <w:rPr/>
        <w:t>shock such as simulation 1, simulation 2 and simulation 3 are introduced to the refined oil sector.</w:t>
      </w:r>
    </w:p>
    <w:p>
      <w:pPr>
        <w:pStyle w:val="BodyText"/>
        <w:spacing w:line="360" w:lineRule="auto" w:before="200"/>
        <w:ind w:left="2640" w:right="1434"/>
        <w:jc w:val="both"/>
      </w:pPr>
      <w:r>
        <w:rPr/>
        <w:t>Evidently,</w:t>
      </w:r>
      <w:r>
        <w:rPr>
          <w:spacing w:val="-2"/>
        </w:rPr>
        <w:t> </w:t>
      </w:r>
      <w:r>
        <w:rPr/>
        <w:t>the</w:t>
      </w:r>
      <w:r>
        <w:rPr>
          <w:spacing w:val="-1"/>
        </w:rPr>
        <w:t> </w:t>
      </w:r>
      <w:r>
        <w:rPr/>
        <w:t>results</w:t>
      </w:r>
      <w:r>
        <w:rPr>
          <w:spacing w:val="-2"/>
        </w:rPr>
        <w:t> </w:t>
      </w:r>
      <w:r>
        <w:rPr/>
        <w:t>suggest</w:t>
      </w:r>
      <w:r>
        <w:rPr>
          <w:spacing w:val="-2"/>
        </w:rPr>
        <w:t> </w:t>
      </w:r>
      <w:r>
        <w:rPr/>
        <w:t>that</w:t>
      </w:r>
      <w:r>
        <w:rPr>
          <w:spacing w:val="-2"/>
        </w:rPr>
        <w:t> </w:t>
      </w:r>
      <w:r>
        <w:rPr/>
        <w:t>on</w:t>
      </w:r>
      <w:r>
        <w:rPr>
          <w:spacing w:val="-2"/>
        </w:rPr>
        <w:t> </w:t>
      </w:r>
      <w:r>
        <w:rPr/>
        <w:t>the</w:t>
      </w:r>
      <w:r>
        <w:rPr>
          <w:spacing w:val="-1"/>
        </w:rPr>
        <w:t> </w:t>
      </w:r>
      <w:r>
        <w:rPr/>
        <w:t>average, despite</w:t>
      </w:r>
      <w:r>
        <w:rPr>
          <w:spacing w:val="-3"/>
        </w:rPr>
        <w:t> </w:t>
      </w:r>
      <w:r>
        <w:rPr/>
        <w:t>the</w:t>
      </w:r>
      <w:r>
        <w:rPr>
          <w:spacing w:val="-2"/>
        </w:rPr>
        <w:t> </w:t>
      </w:r>
      <w:r>
        <w:rPr/>
        <w:t>increase</w:t>
      </w:r>
      <w:r>
        <w:rPr>
          <w:spacing w:val="-3"/>
        </w:rPr>
        <w:t> </w:t>
      </w:r>
      <w:r>
        <w:rPr/>
        <w:t>in</w:t>
      </w:r>
      <w:r>
        <w:rPr>
          <w:spacing w:val="-2"/>
        </w:rPr>
        <w:t> </w:t>
      </w:r>
      <w:r>
        <w:rPr/>
        <w:t>the</w:t>
      </w:r>
      <w:r>
        <w:rPr>
          <w:spacing w:val="-3"/>
        </w:rPr>
        <w:t> </w:t>
      </w:r>
      <w:r>
        <w:rPr/>
        <w:t>price</w:t>
      </w:r>
      <w:r>
        <w:rPr>
          <w:spacing w:val="-3"/>
        </w:rPr>
        <w:t> </w:t>
      </w:r>
      <w:r>
        <w:rPr/>
        <w:t>of refined oil due to either a gradual or one shot removal; output eventually increased. This particularly stood out for the petroleum, refined oil and service sectors. At the initial period, output was low but at latter years, there is an increase in their total output. This sectoral analysis provides important policy pointers to the energy- intensive and non-energy</w:t>
      </w:r>
      <w:r>
        <w:rPr>
          <w:spacing w:val="-1"/>
        </w:rPr>
        <w:t> </w:t>
      </w:r>
      <w:r>
        <w:rPr/>
        <w:t>intensive sectors. This is</w:t>
      </w:r>
      <w:r>
        <w:rPr>
          <w:spacing w:val="-1"/>
        </w:rPr>
        <w:t> </w:t>
      </w:r>
      <w:r>
        <w:rPr/>
        <w:t>in terms of</w:t>
      </w:r>
      <w:r>
        <w:rPr>
          <w:spacing w:val="-2"/>
        </w:rPr>
        <w:t> </w:t>
      </w:r>
      <w:r>
        <w:rPr/>
        <w:t>the design of policies for these identified sectors. An examination of the agricultural and manufacturing sector show that output declined with a partial removal, however, it experienced positive changes in the gradual and complete removal (even though magnitude of change was not as large as other sectors).</w:t>
      </w:r>
    </w:p>
    <w:p>
      <w:pPr>
        <w:pStyle w:val="BodyText"/>
      </w:pPr>
    </w:p>
    <w:p>
      <w:pPr>
        <w:pStyle w:val="BodyText"/>
        <w:spacing w:before="262"/>
      </w:pPr>
    </w:p>
    <w:p>
      <w:pPr>
        <w:spacing w:before="0"/>
        <w:ind w:left="2640" w:right="0" w:firstLine="0"/>
        <w:jc w:val="both"/>
        <w:rPr>
          <w:i/>
          <w:sz w:val="24"/>
        </w:rPr>
      </w:pPr>
      <w:r>
        <w:rPr>
          <w:i/>
          <w:sz w:val="24"/>
        </w:rPr>
        <w:t>Intermediate</w:t>
      </w:r>
      <w:r>
        <w:rPr>
          <w:i/>
          <w:spacing w:val="-5"/>
          <w:sz w:val="24"/>
        </w:rPr>
        <w:t> </w:t>
      </w:r>
      <w:r>
        <w:rPr>
          <w:i/>
          <w:spacing w:val="-2"/>
          <w:sz w:val="24"/>
        </w:rPr>
        <w:t>Consumption</w:t>
      </w:r>
    </w:p>
    <w:p>
      <w:pPr>
        <w:pStyle w:val="BodyText"/>
        <w:spacing w:before="62"/>
        <w:rPr>
          <w:i/>
        </w:rPr>
      </w:pPr>
    </w:p>
    <w:p>
      <w:pPr>
        <w:pStyle w:val="BodyText"/>
        <w:spacing w:line="360" w:lineRule="auto"/>
        <w:ind w:left="2640" w:right="1433"/>
        <w:jc w:val="both"/>
      </w:pPr>
      <w:r>
        <w:rPr/>
        <w:t>Overall, the intermediate consumption for all sectors declined under simulation 1 with the exception of road transportation and public administration. This is very similar to the results obtained earlier under total output. It is observed that a partial removal of subsidy reduced intermediate consumption of refined oil and petroleum sectors though with varying magnitude. Also, for utility, the intermediate consumption</w:t>
      </w:r>
      <w:r>
        <w:rPr>
          <w:spacing w:val="1"/>
        </w:rPr>
        <w:t> </w:t>
      </w:r>
      <w:r>
        <w:rPr/>
        <w:t>was</w:t>
      </w:r>
      <w:r>
        <w:rPr>
          <w:spacing w:val="1"/>
        </w:rPr>
        <w:t> </w:t>
      </w:r>
      <w:r>
        <w:rPr/>
        <w:t>only</w:t>
      </w:r>
      <w:r>
        <w:rPr>
          <w:spacing w:val="-7"/>
        </w:rPr>
        <w:t> </w:t>
      </w:r>
      <w:r>
        <w:rPr/>
        <w:t>positive for</w:t>
      </w:r>
      <w:r>
        <w:rPr>
          <w:spacing w:val="-1"/>
        </w:rPr>
        <w:t> </w:t>
      </w:r>
      <w:r>
        <w:rPr/>
        <w:t>the earlier</w:t>
      </w:r>
      <w:r>
        <w:rPr>
          <w:spacing w:val="2"/>
        </w:rPr>
        <w:t> </w:t>
      </w:r>
      <w:r>
        <w:rPr/>
        <w:t>years before declining.</w:t>
      </w:r>
      <w:r>
        <w:rPr>
          <w:spacing w:val="1"/>
        </w:rPr>
        <w:t> </w:t>
      </w:r>
      <w:r>
        <w:rPr/>
        <w:t>However,</w:t>
      </w:r>
      <w:r>
        <w:rPr>
          <w:spacing w:val="1"/>
        </w:rPr>
        <w:t> </w:t>
      </w:r>
      <w:r>
        <w:rPr>
          <w:spacing w:val="-4"/>
        </w:rPr>
        <w:t>with</w:t>
      </w:r>
    </w:p>
    <w:p>
      <w:pPr>
        <w:spacing w:after="0" w:line="360" w:lineRule="auto"/>
        <w:jc w:val="both"/>
        <w:sectPr>
          <w:pgSz w:w="12240" w:h="15840"/>
          <w:pgMar w:header="0" w:footer="1015" w:top="1280" w:bottom="1200" w:left="60" w:right="0"/>
        </w:sectPr>
      </w:pPr>
    </w:p>
    <w:p>
      <w:pPr>
        <w:pStyle w:val="BodyText"/>
        <w:spacing w:line="360" w:lineRule="auto" w:before="65"/>
        <w:ind w:left="2640" w:right="1437"/>
        <w:jc w:val="both"/>
      </w:pPr>
      <w:r>
        <w:rPr/>
        <w:t>a gradual and complete removal, the consumption pattern showed an increase</w:t>
      </w:r>
      <w:r>
        <w:rPr>
          <w:spacing w:val="40"/>
        </w:rPr>
        <w:t> </w:t>
      </w:r>
      <w:r>
        <w:rPr/>
        <w:t>across the sectors that recorded negative change under SIM1; though marginal for a few sectors. These results are presented in Tables 5.8 and 5.9.</w:t>
      </w:r>
    </w:p>
    <w:p>
      <w:pPr>
        <w:pStyle w:val="BodyText"/>
      </w:pPr>
    </w:p>
    <w:p>
      <w:pPr>
        <w:pStyle w:val="BodyText"/>
        <w:spacing w:before="266"/>
      </w:pPr>
    </w:p>
    <w:p>
      <w:pPr>
        <w:pStyle w:val="Heading3"/>
        <w:ind w:left="1409"/>
        <w:jc w:val="left"/>
      </w:pPr>
      <w:r>
        <w:rPr/>
        <w:t>Table</w:t>
      </w:r>
      <w:r>
        <w:rPr>
          <w:spacing w:val="-2"/>
        </w:rPr>
        <w:t> </w:t>
      </w:r>
      <w:r>
        <w:rPr/>
        <w:t>5.8:</w:t>
      </w:r>
      <w:r>
        <w:rPr>
          <w:spacing w:val="-2"/>
        </w:rPr>
        <w:t> </w:t>
      </w:r>
      <w:r>
        <w:rPr/>
        <w:t>Total</w:t>
      </w:r>
      <w:r>
        <w:rPr>
          <w:spacing w:val="-1"/>
        </w:rPr>
        <w:t> </w:t>
      </w:r>
      <w:r>
        <w:rPr/>
        <w:t>Intermediate</w:t>
      </w:r>
      <w:r>
        <w:rPr>
          <w:spacing w:val="-3"/>
        </w:rPr>
        <w:t> </w:t>
      </w:r>
      <w:r>
        <w:rPr/>
        <w:t>Consumption</w:t>
      </w:r>
      <w:r>
        <w:rPr>
          <w:spacing w:val="-1"/>
        </w:rPr>
        <w:t> </w:t>
      </w:r>
      <w:r>
        <w:rPr/>
        <w:t>by</w:t>
      </w:r>
      <w:r>
        <w:rPr>
          <w:spacing w:val="-2"/>
        </w:rPr>
        <w:t> </w:t>
      </w:r>
      <w:r>
        <w:rPr/>
        <w:t>Industry</w:t>
      </w:r>
      <w:r>
        <w:rPr>
          <w:spacing w:val="-1"/>
        </w:rPr>
        <w:t> </w:t>
      </w:r>
      <w:r>
        <w:rPr>
          <w:spacing w:val="-10"/>
        </w:rPr>
        <w:t>j</w:t>
      </w:r>
    </w:p>
    <w:p>
      <w:pPr>
        <w:pStyle w:val="BodyText"/>
        <w:spacing w:before="2"/>
        <w:rPr>
          <w:b/>
          <w:sz w:val="12"/>
        </w:rPr>
      </w:pPr>
    </w:p>
    <w:tbl>
      <w:tblPr>
        <w:tblW w:w="0" w:type="auto"/>
        <w:jc w:val="left"/>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8"/>
        <w:gridCol w:w="727"/>
        <w:gridCol w:w="513"/>
        <w:gridCol w:w="604"/>
        <w:gridCol w:w="710"/>
        <w:gridCol w:w="620"/>
        <w:gridCol w:w="650"/>
        <w:gridCol w:w="765"/>
        <w:gridCol w:w="694"/>
        <w:gridCol w:w="715"/>
        <w:gridCol w:w="758"/>
        <w:gridCol w:w="713"/>
        <w:gridCol w:w="755"/>
        <w:gridCol w:w="787"/>
        <w:gridCol w:w="720"/>
        <w:gridCol w:w="984"/>
      </w:tblGrid>
      <w:tr>
        <w:trPr>
          <w:trHeight w:val="412" w:hRule="atLeast"/>
        </w:trPr>
        <w:tc>
          <w:tcPr>
            <w:tcW w:w="738" w:type="dxa"/>
            <w:tcBorders>
              <w:top w:val="single" w:sz="8" w:space="0" w:color="000000"/>
              <w:bottom w:val="single" w:sz="8" w:space="0" w:color="000000"/>
            </w:tcBorders>
          </w:tcPr>
          <w:p>
            <w:pPr>
              <w:pStyle w:val="TableParagraph"/>
              <w:spacing w:line="275" w:lineRule="exact"/>
              <w:ind w:left="122"/>
              <w:rPr>
                <w:b/>
                <w:sz w:val="24"/>
              </w:rPr>
            </w:pPr>
            <w:r>
              <w:rPr>
                <w:b/>
                <w:spacing w:val="-4"/>
                <w:sz w:val="24"/>
              </w:rPr>
              <w:t>Year</w:t>
            </w:r>
          </w:p>
        </w:tc>
        <w:tc>
          <w:tcPr>
            <w:tcW w:w="727" w:type="dxa"/>
            <w:tcBorders>
              <w:top w:val="single" w:sz="8" w:space="0" w:color="000000"/>
              <w:bottom w:val="single" w:sz="8" w:space="0" w:color="000000"/>
            </w:tcBorders>
          </w:tcPr>
          <w:p>
            <w:pPr>
              <w:pStyle w:val="TableParagraph"/>
              <w:spacing w:line="275" w:lineRule="exact"/>
              <w:ind w:left="344"/>
              <w:rPr>
                <w:b/>
                <w:sz w:val="24"/>
              </w:rPr>
            </w:pPr>
            <w:r>
              <w:rPr>
                <w:b/>
                <w:spacing w:val="-5"/>
                <w:sz w:val="24"/>
              </w:rPr>
              <w:t>agr</w:t>
            </w:r>
          </w:p>
        </w:tc>
        <w:tc>
          <w:tcPr>
            <w:tcW w:w="513" w:type="dxa"/>
            <w:tcBorders>
              <w:top w:val="single" w:sz="8" w:space="0" w:color="000000"/>
              <w:bottom w:val="single" w:sz="8" w:space="0" w:color="000000"/>
            </w:tcBorders>
          </w:tcPr>
          <w:p>
            <w:pPr>
              <w:pStyle w:val="TableParagraph"/>
              <w:rPr>
                <w:sz w:val="20"/>
              </w:rPr>
            </w:pPr>
          </w:p>
        </w:tc>
        <w:tc>
          <w:tcPr>
            <w:tcW w:w="604" w:type="dxa"/>
            <w:tcBorders>
              <w:top w:val="single" w:sz="8" w:space="0" w:color="000000"/>
              <w:bottom w:val="single" w:sz="8" w:space="0" w:color="000000"/>
            </w:tcBorders>
          </w:tcPr>
          <w:p>
            <w:pPr>
              <w:pStyle w:val="TableParagraph"/>
              <w:rPr>
                <w:sz w:val="20"/>
              </w:rPr>
            </w:pPr>
          </w:p>
        </w:tc>
        <w:tc>
          <w:tcPr>
            <w:tcW w:w="710" w:type="dxa"/>
            <w:tcBorders>
              <w:top w:val="single" w:sz="8" w:space="0" w:color="000000"/>
              <w:bottom w:val="single" w:sz="8" w:space="0" w:color="000000"/>
            </w:tcBorders>
          </w:tcPr>
          <w:p>
            <w:pPr>
              <w:pStyle w:val="TableParagraph"/>
              <w:spacing w:line="275" w:lineRule="exact"/>
              <w:ind w:left="202"/>
              <w:rPr>
                <w:b/>
                <w:sz w:val="24"/>
              </w:rPr>
            </w:pPr>
            <w:r>
              <w:rPr>
                <w:b/>
                <w:spacing w:val="-5"/>
                <w:sz w:val="24"/>
              </w:rPr>
              <w:t>mfc</w:t>
            </w:r>
          </w:p>
        </w:tc>
        <w:tc>
          <w:tcPr>
            <w:tcW w:w="620" w:type="dxa"/>
            <w:tcBorders>
              <w:top w:val="single" w:sz="8" w:space="0" w:color="000000"/>
              <w:bottom w:val="single" w:sz="8" w:space="0" w:color="000000"/>
            </w:tcBorders>
          </w:tcPr>
          <w:p>
            <w:pPr>
              <w:pStyle w:val="TableParagraph"/>
              <w:rPr>
                <w:sz w:val="20"/>
              </w:rPr>
            </w:pPr>
          </w:p>
        </w:tc>
        <w:tc>
          <w:tcPr>
            <w:tcW w:w="650" w:type="dxa"/>
            <w:tcBorders>
              <w:top w:val="single" w:sz="8" w:space="0" w:color="000000"/>
              <w:bottom w:val="single" w:sz="8" w:space="0" w:color="000000"/>
            </w:tcBorders>
          </w:tcPr>
          <w:p>
            <w:pPr>
              <w:pStyle w:val="TableParagraph"/>
              <w:rPr>
                <w:sz w:val="20"/>
              </w:rPr>
            </w:pPr>
          </w:p>
        </w:tc>
        <w:tc>
          <w:tcPr>
            <w:tcW w:w="765" w:type="dxa"/>
            <w:tcBorders>
              <w:top w:val="single" w:sz="8" w:space="0" w:color="000000"/>
              <w:bottom w:val="single" w:sz="8" w:space="0" w:color="000000"/>
            </w:tcBorders>
          </w:tcPr>
          <w:p>
            <w:pPr>
              <w:pStyle w:val="TableParagraph"/>
              <w:spacing w:line="275" w:lineRule="exact"/>
              <w:ind w:left="330"/>
              <w:rPr>
                <w:b/>
                <w:sz w:val="24"/>
              </w:rPr>
            </w:pPr>
            <w:r>
              <w:rPr>
                <w:b/>
                <w:spacing w:val="-5"/>
                <w:sz w:val="24"/>
              </w:rPr>
              <w:t>pet</w:t>
            </w:r>
          </w:p>
        </w:tc>
        <w:tc>
          <w:tcPr>
            <w:tcW w:w="694" w:type="dxa"/>
            <w:tcBorders>
              <w:top w:val="single" w:sz="8" w:space="0" w:color="000000"/>
              <w:bottom w:val="single" w:sz="8" w:space="0" w:color="000000"/>
            </w:tcBorders>
          </w:tcPr>
          <w:p>
            <w:pPr>
              <w:pStyle w:val="TableParagraph"/>
              <w:rPr>
                <w:sz w:val="20"/>
              </w:rPr>
            </w:pPr>
          </w:p>
        </w:tc>
        <w:tc>
          <w:tcPr>
            <w:tcW w:w="715" w:type="dxa"/>
            <w:tcBorders>
              <w:top w:val="single" w:sz="8" w:space="0" w:color="000000"/>
              <w:bottom w:val="single" w:sz="8" w:space="0" w:color="000000"/>
            </w:tcBorders>
          </w:tcPr>
          <w:p>
            <w:pPr>
              <w:pStyle w:val="TableParagraph"/>
              <w:rPr>
                <w:sz w:val="20"/>
              </w:rPr>
            </w:pPr>
          </w:p>
        </w:tc>
        <w:tc>
          <w:tcPr>
            <w:tcW w:w="758" w:type="dxa"/>
            <w:tcBorders>
              <w:top w:val="single" w:sz="8" w:space="0" w:color="000000"/>
              <w:bottom w:val="single" w:sz="8" w:space="0" w:color="000000"/>
            </w:tcBorders>
          </w:tcPr>
          <w:p>
            <w:pPr>
              <w:pStyle w:val="TableParagraph"/>
              <w:spacing w:line="275" w:lineRule="exact"/>
              <w:ind w:left="266"/>
              <w:rPr>
                <w:b/>
                <w:sz w:val="24"/>
              </w:rPr>
            </w:pPr>
            <w:r>
              <w:rPr>
                <w:b/>
                <w:spacing w:val="-4"/>
                <w:sz w:val="24"/>
              </w:rPr>
              <w:t>roil</w:t>
            </w:r>
          </w:p>
        </w:tc>
        <w:tc>
          <w:tcPr>
            <w:tcW w:w="713" w:type="dxa"/>
            <w:tcBorders>
              <w:top w:val="single" w:sz="8" w:space="0" w:color="000000"/>
              <w:bottom w:val="single" w:sz="8" w:space="0" w:color="000000"/>
            </w:tcBorders>
          </w:tcPr>
          <w:p>
            <w:pPr>
              <w:pStyle w:val="TableParagraph"/>
              <w:rPr>
                <w:sz w:val="20"/>
              </w:rPr>
            </w:pPr>
          </w:p>
        </w:tc>
        <w:tc>
          <w:tcPr>
            <w:tcW w:w="755" w:type="dxa"/>
            <w:tcBorders>
              <w:top w:val="single" w:sz="8" w:space="0" w:color="000000"/>
              <w:bottom w:val="single" w:sz="8" w:space="0" w:color="000000"/>
            </w:tcBorders>
          </w:tcPr>
          <w:p>
            <w:pPr>
              <w:pStyle w:val="TableParagraph"/>
              <w:rPr>
                <w:sz w:val="20"/>
              </w:rPr>
            </w:pPr>
          </w:p>
        </w:tc>
        <w:tc>
          <w:tcPr>
            <w:tcW w:w="787" w:type="dxa"/>
            <w:tcBorders>
              <w:top w:val="single" w:sz="8" w:space="0" w:color="000000"/>
              <w:bottom w:val="single" w:sz="8" w:space="0" w:color="000000"/>
            </w:tcBorders>
          </w:tcPr>
          <w:p>
            <w:pPr>
              <w:pStyle w:val="TableParagraph"/>
              <w:spacing w:line="275" w:lineRule="exact"/>
              <w:ind w:left="328"/>
              <w:rPr>
                <w:b/>
                <w:sz w:val="24"/>
              </w:rPr>
            </w:pPr>
            <w:r>
              <w:rPr>
                <w:b/>
                <w:spacing w:val="-4"/>
                <w:sz w:val="24"/>
              </w:rPr>
              <w:t>util</w:t>
            </w:r>
          </w:p>
        </w:tc>
        <w:tc>
          <w:tcPr>
            <w:tcW w:w="720" w:type="dxa"/>
            <w:tcBorders>
              <w:top w:val="single" w:sz="8" w:space="0" w:color="000000"/>
              <w:bottom w:val="single" w:sz="8" w:space="0" w:color="000000"/>
            </w:tcBorders>
          </w:tcPr>
          <w:p>
            <w:pPr>
              <w:pStyle w:val="TableParagraph"/>
              <w:rPr>
                <w:sz w:val="20"/>
              </w:rPr>
            </w:pPr>
          </w:p>
        </w:tc>
        <w:tc>
          <w:tcPr>
            <w:tcW w:w="984" w:type="dxa"/>
            <w:tcBorders>
              <w:top w:val="single" w:sz="8" w:space="0" w:color="000000"/>
              <w:bottom w:val="single" w:sz="8" w:space="0" w:color="000000"/>
            </w:tcBorders>
          </w:tcPr>
          <w:p>
            <w:pPr>
              <w:pStyle w:val="TableParagraph"/>
              <w:rPr>
                <w:sz w:val="20"/>
              </w:rPr>
            </w:pPr>
          </w:p>
        </w:tc>
      </w:tr>
      <w:tr>
        <w:trPr>
          <w:trHeight w:val="345" w:hRule="atLeast"/>
        </w:trPr>
        <w:tc>
          <w:tcPr>
            <w:tcW w:w="738" w:type="dxa"/>
            <w:tcBorders>
              <w:top w:val="single" w:sz="8" w:space="0" w:color="000000"/>
            </w:tcBorders>
            <w:shd w:val="clear" w:color="auto" w:fill="C0C0C0"/>
          </w:tcPr>
          <w:p>
            <w:pPr>
              <w:pStyle w:val="TableParagraph"/>
              <w:rPr>
                <w:sz w:val="20"/>
              </w:rPr>
            </w:pPr>
          </w:p>
        </w:tc>
        <w:tc>
          <w:tcPr>
            <w:tcW w:w="727" w:type="dxa"/>
            <w:tcBorders>
              <w:top w:val="single" w:sz="8" w:space="0" w:color="000000"/>
            </w:tcBorders>
            <w:shd w:val="clear" w:color="auto" w:fill="C0C0C0"/>
          </w:tcPr>
          <w:p>
            <w:pPr>
              <w:pStyle w:val="TableParagraph"/>
              <w:spacing w:line="225" w:lineRule="exact"/>
              <w:ind w:left="210"/>
              <w:rPr>
                <w:sz w:val="20"/>
              </w:rPr>
            </w:pPr>
            <w:r>
              <w:rPr>
                <w:spacing w:val="-5"/>
                <w:sz w:val="20"/>
              </w:rPr>
              <w:t>S1</w:t>
            </w:r>
          </w:p>
        </w:tc>
        <w:tc>
          <w:tcPr>
            <w:tcW w:w="513" w:type="dxa"/>
            <w:tcBorders>
              <w:top w:val="single" w:sz="8" w:space="0" w:color="000000"/>
            </w:tcBorders>
            <w:shd w:val="clear" w:color="auto" w:fill="C0C0C0"/>
          </w:tcPr>
          <w:p>
            <w:pPr>
              <w:pStyle w:val="TableParagraph"/>
              <w:spacing w:line="225" w:lineRule="exact"/>
              <w:ind w:left="33"/>
              <w:rPr>
                <w:sz w:val="20"/>
              </w:rPr>
            </w:pPr>
            <w:r>
              <w:rPr>
                <w:spacing w:val="-5"/>
                <w:sz w:val="20"/>
              </w:rPr>
              <w:t>S2</w:t>
            </w:r>
          </w:p>
        </w:tc>
        <w:tc>
          <w:tcPr>
            <w:tcW w:w="604" w:type="dxa"/>
            <w:tcBorders>
              <w:top w:val="single" w:sz="8" w:space="0" w:color="000000"/>
            </w:tcBorders>
            <w:shd w:val="clear" w:color="auto" w:fill="C0C0C0"/>
          </w:tcPr>
          <w:p>
            <w:pPr>
              <w:pStyle w:val="TableParagraph"/>
              <w:spacing w:line="225" w:lineRule="exact"/>
              <w:ind w:right="142"/>
              <w:jc w:val="center"/>
              <w:rPr>
                <w:sz w:val="20"/>
              </w:rPr>
            </w:pPr>
            <w:r>
              <w:rPr>
                <w:spacing w:val="-5"/>
                <w:sz w:val="20"/>
              </w:rPr>
              <w:t>S3</w:t>
            </w:r>
          </w:p>
        </w:tc>
        <w:tc>
          <w:tcPr>
            <w:tcW w:w="710" w:type="dxa"/>
            <w:tcBorders>
              <w:top w:val="single" w:sz="8" w:space="0" w:color="000000"/>
            </w:tcBorders>
            <w:shd w:val="clear" w:color="auto" w:fill="C0C0C0"/>
          </w:tcPr>
          <w:p>
            <w:pPr>
              <w:pStyle w:val="TableParagraph"/>
              <w:spacing w:line="225" w:lineRule="exact"/>
              <w:ind w:left="224"/>
              <w:rPr>
                <w:sz w:val="20"/>
              </w:rPr>
            </w:pPr>
            <w:r>
              <w:rPr>
                <w:spacing w:val="-5"/>
                <w:sz w:val="20"/>
              </w:rPr>
              <w:t>S1</w:t>
            </w:r>
          </w:p>
        </w:tc>
        <w:tc>
          <w:tcPr>
            <w:tcW w:w="620" w:type="dxa"/>
            <w:tcBorders>
              <w:top w:val="single" w:sz="8" w:space="0" w:color="000000"/>
            </w:tcBorders>
            <w:shd w:val="clear" w:color="auto" w:fill="C0C0C0"/>
          </w:tcPr>
          <w:p>
            <w:pPr>
              <w:pStyle w:val="TableParagraph"/>
              <w:spacing w:line="225" w:lineRule="exact"/>
              <w:ind w:left="116"/>
              <w:rPr>
                <w:sz w:val="20"/>
              </w:rPr>
            </w:pPr>
            <w:r>
              <w:rPr>
                <w:spacing w:val="-5"/>
                <w:sz w:val="20"/>
              </w:rPr>
              <w:t>S2</w:t>
            </w:r>
          </w:p>
        </w:tc>
        <w:tc>
          <w:tcPr>
            <w:tcW w:w="650" w:type="dxa"/>
            <w:tcBorders>
              <w:top w:val="single" w:sz="8" w:space="0" w:color="000000"/>
            </w:tcBorders>
            <w:shd w:val="clear" w:color="auto" w:fill="C0C0C0"/>
          </w:tcPr>
          <w:p>
            <w:pPr>
              <w:pStyle w:val="TableParagraph"/>
              <w:spacing w:line="225" w:lineRule="exact"/>
              <w:ind w:left="145"/>
              <w:rPr>
                <w:sz w:val="20"/>
              </w:rPr>
            </w:pPr>
            <w:r>
              <w:rPr>
                <w:spacing w:val="-5"/>
                <w:sz w:val="20"/>
              </w:rPr>
              <w:t>S3</w:t>
            </w:r>
          </w:p>
        </w:tc>
        <w:tc>
          <w:tcPr>
            <w:tcW w:w="765" w:type="dxa"/>
            <w:tcBorders>
              <w:top w:val="single" w:sz="8" w:space="0" w:color="000000"/>
            </w:tcBorders>
            <w:shd w:val="clear" w:color="auto" w:fill="C0C0C0"/>
          </w:tcPr>
          <w:p>
            <w:pPr>
              <w:pStyle w:val="TableParagraph"/>
              <w:spacing w:line="225" w:lineRule="exact"/>
              <w:ind w:left="246"/>
              <w:rPr>
                <w:sz w:val="20"/>
              </w:rPr>
            </w:pPr>
            <w:r>
              <w:rPr>
                <w:spacing w:val="-5"/>
                <w:sz w:val="20"/>
              </w:rPr>
              <w:t>S1</w:t>
            </w:r>
          </w:p>
        </w:tc>
        <w:tc>
          <w:tcPr>
            <w:tcW w:w="694" w:type="dxa"/>
            <w:tcBorders>
              <w:top w:val="single" w:sz="8" w:space="0" w:color="000000"/>
            </w:tcBorders>
            <w:shd w:val="clear" w:color="auto" w:fill="C0C0C0"/>
          </w:tcPr>
          <w:p>
            <w:pPr>
              <w:pStyle w:val="TableParagraph"/>
              <w:spacing w:line="225" w:lineRule="exact"/>
              <w:ind w:left="105"/>
              <w:rPr>
                <w:sz w:val="20"/>
              </w:rPr>
            </w:pPr>
            <w:r>
              <w:rPr>
                <w:spacing w:val="-5"/>
                <w:sz w:val="20"/>
              </w:rPr>
              <w:t>S2</w:t>
            </w:r>
          </w:p>
        </w:tc>
        <w:tc>
          <w:tcPr>
            <w:tcW w:w="715" w:type="dxa"/>
            <w:tcBorders>
              <w:top w:val="single" w:sz="8" w:space="0" w:color="000000"/>
            </w:tcBorders>
            <w:shd w:val="clear" w:color="auto" w:fill="C0C0C0"/>
          </w:tcPr>
          <w:p>
            <w:pPr>
              <w:pStyle w:val="TableParagraph"/>
              <w:spacing w:line="225" w:lineRule="exact"/>
              <w:ind w:left="126"/>
              <w:rPr>
                <w:sz w:val="20"/>
              </w:rPr>
            </w:pPr>
            <w:r>
              <w:rPr>
                <w:spacing w:val="-5"/>
                <w:sz w:val="20"/>
              </w:rPr>
              <w:t>S3</w:t>
            </w:r>
          </w:p>
        </w:tc>
        <w:tc>
          <w:tcPr>
            <w:tcW w:w="758" w:type="dxa"/>
            <w:tcBorders>
              <w:top w:val="single" w:sz="8" w:space="0" w:color="000000"/>
            </w:tcBorders>
            <w:shd w:val="clear" w:color="auto" w:fill="C0C0C0"/>
          </w:tcPr>
          <w:p>
            <w:pPr>
              <w:pStyle w:val="TableParagraph"/>
              <w:spacing w:line="225" w:lineRule="exact"/>
              <w:ind w:left="227"/>
              <w:rPr>
                <w:sz w:val="20"/>
              </w:rPr>
            </w:pPr>
            <w:r>
              <w:rPr>
                <w:spacing w:val="-5"/>
                <w:sz w:val="20"/>
              </w:rPr>
              <w:t>S1</w:t>
            </w:r>
          </w:p>
        </w:tc>
        <w:tc>
          <w:tcPr>
            <w:tcW w:w="713" w:type="dxa"/>
            <w:tcBorders>
              <w:top w:val="single" w:sz="8" w:space="0" w:color="000000"/>
            </w:tcBorders>
            <w:shd w:val="clear" w:color="auto" w:fill="C0C0C0"/>
          </w:tcPr>
          <w:p>
            <w:pPr>
              <w:pStyle w:val="TableParagraph"/>
              <w:spacing w:line="225" w:lineRule="exact"/>
              <w:ind w:left="105"/>
              <w:rPr>
                <w:sz w:val="20"/>
              </w:rPr>
            </w:pPr>
            <w:r>
              <w:rPr>
                <w:spacing w:val="-5"/>
                <w:sz w:val="20"/>
              </w:rPr>
              <w:t>S2</w:t>
            </w:r>
          </w:p>
        </w:tc>
        <w:tc>
          <w:tcPr>
            <w:tcW w:w="755" w:type="dxa"/>
            <w:tcBorders>
              <w:top w:val="single" w:sz="8" w:space="0" w:color="000000"/>
            </w:tcBorders>
            <w:shd w:val="clear" w:color="auto" w:fill="C0C0C0"/>
          </w:tcPr>
          <w:p>
            <w:pPr>
              <w:pStyle w:val="TableParagraph"/>
              <w:spacing w:line="225" w:lineRule="exact"/>
              <w:ind w:left="147"/>
              <w:rPr>
                <w:sz w:val="20"/>
              </w:rPr>
            </w:pPr>
            <w:r>
              <w:rPr>
                <w:spacing w:val="-5"/>
                <w:sz w:val="20"/>
              </w:rPr>
              <w:t>S3</w:t>
            </w:r>
          </w:p>
        </w:tc>
        <w:tc>
          <w:tcPr>
            <w:tcW w:w="787" w:type="dxa"/>
            <w:tcBorders>
              <w:top w:val="single" w:sz="8" w:space="0" w:color="000000"/>
            </w:tcBorders>
            <w:shd w:val="clear" w:color="auto" w:fill="C0C0C0"/>
          </w:tcPr>
          <w:p>
            <w:pPr>
              <w:pStyle w:val="TableParagraph"/>
              <w:spacing w:line="225" w:lineRule="exact"/>
              <w:ind w:left="198"/>
              <w:rPr>
                <w:sz w:val="20"/>
              </w:rPr>
            </w:pPr>
            <w:r>
              <w:rPr>
                <w:spacing w:val="-5"/>
                <w:sz w:val="20"/>
              </w:rPr>
              <w:t>S1</w:t>
            </w:r>
          </w:p>
        </w:tc>
        <w:tc>
          <w:tcPr>
            <w:tcW w:w="720" w:type="dxa"/>
            <w:tcBorders>
              <w:top w:val="single" w:sz="8" w:space="0" w:color="000000"/>
            </w:tcBorders>
            <w:shd w:val="clear" w:color="auto" w:fill="C0C0C0"/>
          </w:tcPr>
          <w:p>
            <w:pPr>
              <w:pStyle w:val="TableParagraph"/>
              <w:spacing w:line="225" w:lineRule="exact"/>
              <w:ind w:left="102"/>
              <w:rPr>
                <w:sz w:val="20"/>
              </w:rPr>
            </w:pPr>
            <w:r>
              <w:rPr>
                <w:spacing w:val="-5"/>
                <w:sz w:val="20"/>
              </w:rPr>
              <w:t>S2</w:t>
            </w:r>
          </w:p>
        </w:tc>
        <w:tc>
          <w:tcPr>
            <w:tcW w:w="984" w:type="dxa"/>
            <w:tcBorders>
              <w:top w:val="single" w:sz="8" w:space="0" w:color="000000"/>
            </w:tcBorders>
            <w:shd w:val="clear" w:color="auto" w:fill="C0C0C0"/>
          </w:tcPr>
          <w:p>
            <w:pPr>
              <w:pStyle w:val="TableParagraph"/>
              <w:spacing w:line="225" w:lineRule="exact"/>
              <w:ind w:left="191"/>
              <w:rPr>
                <w:sz w:val="20"/>
              </w:rPr>
            </w:pPr>
            <w:r>
              <w:rPr>
                <w:spacing w:val="-5"/>
                <w:sz w:val="20"/>
              </w:rPr>
              <w:t>S3</w:t>
            </w:r>
          </w:p>
        </w:tc>
      </w:tr>
      <w:tr>
        <w:trPr>
          <w:trHeight w:val="345" w:hRule="atLeast"/>
        </w:trPr>
        <w:tc>
          <w:tcPr>
            <w:tcW w:w="738" w:type="dxa"/>
          </w:tcPr>
          <w:p>
            <w:pPr>
              <w:pStyle w:val="TableParagraph"/>
              <w:spacing w:line="228" w:lineRule="exact"/>
              <w:ind w:left="122"/>
              <w:rPr>
                <w:b/>
                <w:sz w:val="20"/>
              </w:rPr>
            </w:pPr>
            <w:r>
              <w:rPr>
                <w:b/>
                <w:spacing w:val="-10"/>
                <w:sz w:val="20"/>
              </w:rPr>
              <w:t>1</w:t>
            </w:r>
          </w:p>
        </w:tc>
        <w:tc>
          <w:tcPr>
            <w:tcW w:w="727" w:type="dxa"/>
          </w:tcPr>
          <w:p>
            <w:pPr>
              <w:pStyle w:val="TableParagraph"/>
              <w:spacing w:line="223" w:lineRule="exact"/>
              <w:ind w:left="109"/>
              <w:rPr>
                <w:sz w:val="20"/>
              </w:rPr>
            </w:pPr>
            <w:r>
              <w:rPr>
                <w:spacing w:val="-4"/>
                <w:sz w:val="20"/>
              </w:rPr>
              <w:t>-0.05</w:t>
            </w:r>
          </w:p>
        </w:tc>
        <w:tc>
          <w:tcPr>
            <w:tcW w:w="513" w:type="dxa"/>
          </w:tcPr>
          <w:p>
            <w:pPr>
              <w:pStyle w:val="TableParagraph"/>
              <w:spacing w:line="223" w:lineRule="exact"/>
              <w:ind w:left="33"/>
              <w:rPr>
                <w:sz w:val="20"/>
              </w:rPr>
            </w:pPr>
            <w:r>
              <w:rPr>
                <w:spacing w:val="-4"/>
                <w:sz w:val="20"/>
              </w:rPr>
              <w:t>0.07</w:t>
            </w:r>
          </w:p>
        </w:tc>
        <w:tc>
          <w:tcPr>
            <w:tcW w:w="604" w:type="dxa"/>
          </w:tcPr>
          <w:p>
            <w:pPr>
              <w:pStyle w:val="TableParagraph"/>
              <w:spacing w:line="223" w:lineRule="exact"/>
              <w:ind w:right="1"/>
              <w:jc w:val="center"/>
              <w:rPr>
                <w:sz w:val="20"/>
              </w:rPr>
            </w:pPr>
            <w:r>
              <w:rPr>
                <w:spacing w:val="-4"/>
                <w:sz w:val="20"/>
              </w:rPr>
              <w:t>0.13</w:t>
            </w:r>
          </w:p>
        </w:tc>
        <w:tc>
          <w:tcPr>
            <w:tcW w:w="710" w:type="dxa"/>
          </w:tcPr>
          <w:p>
            <w:pPr>
              <w:pStyle w:val="TableParagraph"/>
              <w:spacing w:line="223" w:lineRule="exact"/>
              <w:ind w:left="123"/>
              <w:rPr>
                <w:sz w:val="20"/>
              </w:rPr>
            </w:pPr>
            <w:r>
              <w:rPr>
                <w:spacing w:val="-4"/>
                <w:sz w:val="20"/>
              </w:rPr>
              <w:t>-0.47</w:t>
            </w:r>
          </w:p>
        </w:tc>
        <w:tc>
          <w:tcPr>
            <w:tcW w:w="620" w:type="dxa"/>
          </w:tcPr>
          <w:p>
            <w:pPr>
              <w:pStyle w:val="TableParagraph"/>
              <w:spacing w:line="223" w:lineRule="exact"/>
              <w:ind w:left="116"/>
              <w:rPr>
                <w:sz w:val="20"/>
              </w:rPr>
            </w:pPr>
            <w:r>
              <w:rPr>
                <w:spacing w:val="-4"/>
                <w:sz w:val="20"/>
              </w:rPr>
              <w:t>0.53</w:t>
            </w:r>
          </w:p>
        </w:tc>
        <w:tc>
          <w:tcPr>
            <w:tcW w:w="650" w:type="dxa"/>
          </w:tcPr>
          <w:p>
            <w:pPr>
              <w:pStyle w:val="TableParagraph"/>
              <w:spacing w:line="223" w:lineRule="exact"/>
              <w:ind w:left="145"/>
              <w:rPr>
                <w:sz w:val="20"/>
              </w:rPr>
            </w:pPr>
            <w:r>
              <w:rPr>
                <w:spacing w:val="-4"/>
                <w:sz w:val="20"/>
              </w:rPr>
              <w:t>0.86</w:t>
            </w:r>
          </w:p>
        </w:tc>
        <w:tc>
          <w:tcPr>
            <w:tcW w:w="765" w:type="dxa"/>
          </w:tcPr>
          <w:p>
            <w:pPr>
              <w:pStyle w:val="TableParagraph"/>
              <w:spacing w:line="223" w:lineRule="exact"/>
              <w:ind w:left="145"/>
              <w:rPr>
                <w:sz w:val="20"/>
              </w:rPr>
            </w:pPr>
            <w:r>
              <w:rPr>
                <w:spacing w:val="-4"/>
                <w:sz w:val="20"/>
              </w:rPr>
              <w:t>-0.01</w:t>
            </w:r>
          </w:p>
        </w:tc>
        <w:tc>
          <w:tcPr>
            <w:tcW w:w="694" w:type="dxa"/>
          </w:tcPr>
          <w:p>
            <w:pPr>
              <w:pStyle w:val="TableParagraph"/>
              <w:spacing w:line="223" w:lineRule="exact"/>
              <w:ind w:left="105"/>
              <w:rPr>
                <w:sz w:val="20"/>
              </w:rPr>
            </w:pPr>
            <w:r>
              <w:rPr>
                <w:spacing w:val="-2"/>
                <w:sz w:val="20"/>
              </w:rPr>
              <w:t>0.002</w:t>
            </w:r>
          </w:p>
        </w:tc>
        <w:tc>
          <w:tcPr>
            <w:tcW w:w="715" w:type="dxa"/>
          </w:tcPr>
          <w:p>
            <w:pPr>
              <w:pStyle w:val="TableParagraph"/>
              <w:spacing w:line="223" w:lineRule="exact"/>
              <w:ind w:left="126"/>
              <w:rPr>
                <w:sz w:val="20"/>
              </w:rPr>
            </w:pPr>
            <w:r>
              <w:rPr>
                <w:spacing w:val="-2"/>
                <w:sz w:val="20"/>
              </w:rPr>
              <w:t>0.004</w:t>
            </w:r>
          </w:p>
        </w:tc>
        <w:tc>
          <w:tcPr>
            <w:tcW w:w="758" w:type="dxa"/>
          </w:tcPr>
          <w:p>
            <w:pPr>
              <w:pStyle w:val="TableParagraph"/>
              <w:spacing w:line="223" w:lineRule="exact"/>
              <w:ind w:left="127"/>
              <w:rPr>
                <w:sz w:val="20"/>
              </w:rPr>
            </w:pPr>
            <w:r>
              <w:rPr>
                <w:spacing w:val="-4"/>
                <w:sz w:val="20"/>
              </w:rPr>
              <w:t>-1.19</w:t>
            </w:r>
          </w:p>
        </w:tc>
        <w:tc>
          <w:tcPr>
            <w:tcW w:w="713" w:type="dxa"/>
          </w:tcPr>
          <w:p>
            <w:pPr>
              <w:pStyle w:val="TableParagraph"/>
              <w:spacing w:line="223" w:lineRule="exact"/>
              <w:ind w:left="105"/>
              <w:rPr>
                <w:sz w:val="20"/>
              </w:rPr>
            </w:pPr>
            <w:r>
              <w:rPr>
                <w:spacing w:val="-4"/>
                <w:sz w:val="20"/>
              </w:rPr>
              <w:t>1.06</w:t>
            </w:r>
          </w:p>
        </w:tc>
        <w:tc>
          <w:tcPr>
            <w:tcW w:w="755" w:type="dxa"/>
          </w:tcPr>
          <w:p>
            <w:pPr>
              <w:pStyle w:val="TableParagraph"/>
              <w:spacing w:line="223" w:lineRule="exact"/>
              <w:ind w:left="147"/>
              <w:rPr>
                <w:sz w:val="20"/>
              </w:rPr>
            </w:pPr>
            <w:r>
              <w:rPr>
                <w:spacing w:val="-4"/>
                <w:sz w:val="20"/>
              </w:rPr>
              <w:t>1.66</w:t>
            </w:r>
          </w:p>
        </w:tc>
        <w:tc>
          <w:tcPr>
            <w:tcW w:w="787" w:type="dxa"/>
          </w:tcPr>
          <w:p>
            <w:pPr>
              <w:pStyle w:val="TableParagraph"/>
              <w:spacing w:line="223" w:lineRule="exact"/>
              <w:ind w:left="198"/>
              <w:rPr>
                <w:sz w:val="20"/>
              </w:rPr>
            </w:pPr>
            <w:r>
              <w:rPr>
                <w:spacing w:val="-4"/>
                <w:sz w:val="20"/>
              </w:rPr>
              <w:t>0.41</w:t>
            </w:r>
          </w:p>
        </w:tc>
        <w:tc>
          <w:tcPr>
            <w:tcW w:w="720" w:type="dxa"/>
          </w:tcPr>
          <w:p>
            <w:pPr>
              <w:pStyle w:val="TableParagraph"/>
              <w:spacing w:line="223" w:lineRule="exact"/>
              <w:ind w:left="102"/>
              <w:rPr>
                <w:sz w:val="20"/>
              </w:rPr>
            </w:pPr>
            <w:r>
              <w:rPr>
                <w:spacing w:val="-4"/>
                <w:sz w:val="20"/>
              </w:rPr>
              <w:t>-0.49</w:t>
            </w:r>
          </w:p>
        </w:tc>
        <w:tc>
          <w:tcPr>
            <w:tcW w:w="984" w:type="dxa"/>
          </w:tcPr>
          <w:p>
            <w:pPr>
              <w:pStyle w:val="TableParagraph"/>
              <w:spacing w:line="223" w:lineRule="exact"/>
              <w:ind w:left="191"/>
              <w:rPr>
                <w:sz w:val="20"/>
              </w:rPr>
            </w:pPr>
            <w:r>
              <w:rPr>
                <w:spacing w:val="-4"/>
                <w:sz w:val="20"/>
              </w:rPr>
              <w:t>-0.80</w:t>
            </w:r>
          </w:p>
        </w:tc>
      </w:tr>
      <w:tr>
        <w:trPr>
          <w:trHeight w:val="346" w:hRule="atLeast"/>
        </w:trPr>
        <w:tc>
          <w:tcPr>
            <w:tcW w:w="738" w:type="dxa"/>
            <w:shd w:val="clear" w:color="auto" w:fill="C0C0C0"/>
          </w:tcPr>
          <w:p>
            <w:pPr>
              <w:pStyle w:val="TableParagraph"/>
              <w:spacing w:line="228" w:lineRule="exact"/>
              <w:ind w:left="122"/>
              <w:rPr>
                <w:b/>
                <w:sz w:val="20"/>
              </w:rPr>
            </w:pPr>
            <w:r>
              <w:rPr>
                <w:b/>
                <w:spacing w:val="-10"/>
                <w:sz w:val="20"/>
              </w:rPr>
              <w:t>2</w:t>
            </w:r>
          </w:p>
        </w:tc>
        <w:tc>
          <w:tcPr>
            <w:tcW w:w="727" w:type="dxa"/>
            <w:shd w:val="clear" w:color="auto" w:fill="C0C0C0"/>
          </w:tcPr>
          <w:p>
            <w:pPr>
              <w:pStyle w:val="TableParagraph"/>
              <w:spacing w:line="223" w:lineRule="exact"/>
              <w:ind w:left="109"/>
              <w:rPr>
                <w:sz w:val="20"/>
              </w:rPr>
            </w:pPr>
            <w:r>
              <w:rPr>
                <w:spacing w:val="-4"/>
                <w:sz w:val="20"/>
              </w:rPr>
              <w:t>-0.16</w:t>
            </w:r>
          </w:p>
        </w:tc>
        <w:tc>
          <w:tcPr>
            <w:tcW w:w="513" w:type="dxa"/>
            <w:shd w:val="clear" w:color="auto" w:fill="C0C0C0"/>
          </w:tcPr>
          <w:p>
            <w:pPr>
              <w:pStyle w:val="TableParagraph"/>
              <w:spacing w:line="223" w:lineRule="exact"/>
              <w:ind w:left="33"/>
              <w:rPr>
                <w:sz w:val="20"/>
              </w:rPr>
            </w:pPr>
            <w:r>
              <w:rPr>
                <w:spacing w:val="-4"/>
                <w:sz w:val="20"/>
              </w:rPr>
              <w:t>0.16</w:t>
            </w:r>
          </w:p>
        </w:tc>
        <w:tc>
          <w:tcPr>
            <w:tcW w:w="604" w:type="dxa"/>
            <w:shd w:val="clear" w:color="auto" w:fill="C0C0C0"/>
          </w:tcPr>
          <w:p>
            <w:pPr>
              <w:pStyle w:val="TableParagraph"/>
              <w:spacing w:line="223" w:lineRule="exact"/>
              <w:ind w:right="1"/>
              <w:jc w:val="center"/>
              <w:rPr>
                <w:sz w:val="20"/>
              </w:rPr>
            </w:pPr>
            <w:r>
              <w:rPr>
                <w:spacing w:val="-4"/>
                <w:sz w:val="20"/>
              </w:rPr>
              <w:t>0.22</w:t>
            </w:r>
          </w:p>
        </w:tc>
        <w:tc>
          <w:tcPr>
            <w:tcW w:w="710" w:type="dxa"/>
            <w:shd w:val="clear" w:color="auto" w:fill="C0C0C0"/>
          </w:tcPr>
          <w:p>
            <w:pPr>
              <w:pStyle w:val="TableParagraph"/>
              <w:spacing w:line="223" w:lineRule="exact"/>
              <w:ind w:left="123"/>
              <w:rPr>
                <w:sz w:val="20"/>
              </w:rPr>
            </w:pPr>
            <w:r>
              <w:rPr>
                <w:spacing w:val="-4"/>
                <w:sz w:val="20"/>
              </w:rPr>
              <w:t>-0.78</w:t>
            </w:r>
          </w:p>
        </w:tc>
        <w:tc>
          <w:tcPr>
            <w:tcW w:w="620" w:type="dxa"/>
            <w:shd w:val="clear" w:color="auto" w:fill="C0C0C0"/>
          </w:tcPr>
          <w:p>
            <w:pPr>
              <w:pStyle w:val="TableParagraph"/>
              <w:spacing w:line="223" w:lineRule="exact"/>
              <w:ind w:left="116"/>
              <w:rPr>
                <w:sz w:val="20"/>
              </w:rPr>
            </w:pPr>
            <w:r>
              <w:rPr>
                <w:spacing w:val="-4"/>
                <w:sz w:val="20"/>
              </w:rPr>
              <w:t>0.89</w:t>
            </w:r>
          </w:p>
        </w:tc>
        <w:tc>
          <w:tcPr>
            <w:tcW w:w="650" w:type="dxa"/>
            <w:shd w:val="clear" w:color="auto" w:fill="C0C0C0"/>
          </w:tcPr>
          <w:p>
            <w:pPr>
              <w:pStyle w:val="TableParagraph"/>
              <w:spacing w:line="223" w:lineRule="exact"/>
              <w:ind w:left="145"/>
              <w:rPr>
                <w:sz w:val="20"/>
              </w:rPr>
            </w:pPr>
            <w:r>
              <w:rPr>
                <w:spacing w:val="-4"/>
                <w:sz w:val="20"/>
              </w:rPr>
              <w:t>1.28</w:t>
            </w:r>
          </w:p>
        </w:tc>
        <w:tc>
          <w:tcPr>
            <w:tcW w:w="765" w:type="dxa"/>
            <w:shd w:val="clear" w:color="auto" w:fill="C0C0C0"/>
          </w:tcPr>
          <w:p>
            <w:pPr>
              <w:pStyle w:val="TableParagraph"/>
              <w:spacing w:line="223" w:lineRule="exact"/>
              <w:ind w:left="145"/>
              <w:rPr>
                <w:sz w:val="20"/>
              </w:rPr>
            </w:pPr>
            <w:r>
              <w:rPr>
                <w:spacing w:val="-4"/>
                <w:sz w:val="20"/>
              </w:rPr>
              <w:t>-0.49</w:t>
            </w:r>
          </w:p>
        </w:tc>
        <w:tc>
          <w:tcPr>
            <w:tcW w:w="694" w:type="dxa"/>
            <w:shd w:val="clear" w:color="auto" w:fill="C0C0C0"/>
          </w:tcPr>
          <w:p>
            <w:pPr>
              <w:pStyle w:val="TableParagraph"/>
              <w:spacing w:line="223" w:lineRule="exact"/>
              <w:ind w:left="105"/>
              <w:rPr>
                <w:sz w:val="20"/>
              </w:rPr>
            </w:pPr>
            <w:r>
              <w:rPr>
                <w:spacing w:val="-4"/>
                <w:sz w:val="20"/>
              </w:rPr>
              <w:t>0.48</w:t>
            </w:r>
          </w:p>
        </w:tc>
        <w:tc>
          <w:tcPr>
            <w:tcW w:w="715" w:type="dxa"/>
            <w:shd w:val="clear" w:color="auto" w:fill="C0C0C0"/>
          </w:tcPr>
          <w:p>
            <w:pPr>
              <w:pStyle w:val="TableParagraph"/>
              <w:spacing w:line="223" w:lineRule="exact"/>
              <w:ind w:left="126"/>
              <w:rPr>
                <w:sz w:val="20"/>
              </w:rPr>
            </w:pPr>
            <w:r>
              <w:rPr>
                <w:spacing w:val="-4"/>
                <w:sz w:val="20"/>
              </w:rPr>
              <w:t>0.75</w:t>
            </w:r>
          </w:p>
        </w:tc>
        <w:tc>
          <w:tcPr>
            <w:tcW w:w="758" w:type="dxa"/>
            <w:shd w:val="clear" w:color="auto" w:fill="C0C0C0"/>
          </w:tcPr>
          <w:p>
            <w:pPr>
              <w:pStyle w:val="TableParagraph"/>
              <w:spacing w:line="223" w:lineRule="exact"/>
              <w:ind w:left="127"/>
              <w:rPr>
                <w:sz w:val="20"/>
              </w:rPr>
            </w:pPr>
            <w:r>
              <w:rPr>
                <w:spacing w:val="-4"/>
                <w:sz w:val="20"/>
              </w:rPr>
              <w:t>-5.61</w:t>
            </w:r>
          </w:p>
        </w:tc>
        <w:tc>
          <w:tcPr>
            <w:tcW w:w="713" w:type="dxa"/>
            <w:shd w:val="clear" w:color="auto" w:fill="C0C0C0"/>
          </w:tcPr>
          <w:p>
            <w:pPr>
              <w:pStyle w:val="TableParagraph"/>
              <w:spacing w:line="223" w:lineRule="exact"/>
              <w:ind w:left="105"/>
              <w:rPr>
                <w:sz w:val="20"/>
              </w:rPr>
            </w:pPr>
            <w:r>
              <w:rPr>
                <w:spacing w:val="-2"/>
                <w:sz w:val="20"/>
              </w:rPr>
              <w:t>12.55</w:t>
            </w:r>
          </w:p>
        </w:tc>
        <w:tc>
          <w:tcPr>
            <w:tcW w:w="755" w:type="dxa"/>
            <w:shd w:val="clear" w:color="auto" w:fill="C0C0C0"/>
          </w:tcPr>
          <w:p>
            <w:pPr>
              <w:pStyle w:val="TableParagraph"/>
              <w:spacing w:line="223" w:lineRule="exact"/>
              <w:ind w:left="147"/>
              <w:rPr>
                <w:sz w:val="20"/>
              </w:rPr>
            </w:pPr>
            <w:r>
              <w:rPr>
                <w:spacing w:val="-2"/>
                <w:sz w:val="20"/>
              </w:rPr>
              <w:t>24.48</w:t>
            </w:r>
          </w:p>
        </w:tc>
        <w:tc>
          <w:tcPr>
            <w:tcW w:w="787" w:type="dxa"/>
            <w:shd w:val="clear" w:color="auto" w:fill="C0C0C0"/>
          </w:tcPr>
          <w:p>
            <w:pPr>
              <w:pStyle w:val="TableParagraph"/>
              <w:spacing w:line="223" w:lineRule="exact"/>
              <w:ind w:left="198"/>
              <w:rPr>
                <w:sz w:val="20"/>
              </w:rPr>
            </w:pPr>
            <w:r>
              <w:rPr>
                <w:spacing w:val="-4"/>
                <w:sz w:val="20"/>
              </w:rPr>
              <w:t>0.28</w:t>
            </w:r>
          </w:p>
        </w:tc>
        <w:tc>
          <w:tcPr>
            <w:tcW w:w="720" w:type="dxa"/>
            <w:shd w:val="clear" w:color="auto" w:fill="C0C0C0"/>
          </w:tcPr>
          <w:p>
            <w:pPr>
              <w:pStyle w:val="TableParagraph"/>
              <w:spacing w:line="223" w:lineRule="exact"/>
              <w:ind w:left="102"/>
              <w:rPr>
                <w:sz w:val="20"/>
              </w:rPr>
            </w:pPr>
            <w:r>
              <w:rPr>
                <w:spacing w:val="-4"/>
                <w:sz w:val="20"/>
              </w:rPr>
              <w:t>-0.29</w:t>
            </w:r>
          </w:p>
        </w:tc>
        <w:tc>
          <w:tcPr>
            <w:tcW w:w="984" w:type="dxa"/>
            <w:shd w:val="clear" w:color="auto" w:fill="C0C0C0"/>
          </w:tcPr>
          <w:p>
            <w:pPr>
              <w:pStyle w:val="TableParagraph"/>
              <w:spacing w:line="223" w:lineRule="exact"/>
              <w:ind w:left="191"/>
              <w:rPr>
                <w:sz w:val="20"/>
              </w:rPr>
            </w:pPr>
            <w:r>
              <w:rPr>
                <w:spacing w:val="-4"/>
                <w:sz w:val="20"/>
              </w:rPr>
              <w:t>-0.28</w:t>
            </w:r>
          </w:p>
        </w:tc>
      </w:tr>
      <w:tr>
        <w:trPr>
          <w:trHeight w:val="345" w:hRule="atLeast"/>
        </w:trPr>
        <w:tc>
          <w:tcPr>
            <w:tcW w:w="738" w:type="dxa"/>
          </w:tcPr>
          <w:p>
            <w:pPr>
              <w:pStyle w:val="TableParagraph"/>
              <w:spacing w:line="228" w:lineRule="exact"/>
              <w:ind w:left="122"/>
              <w:rPr>
                <w:b/>
                <w:sz w:val="20"/>
              </w:rPr>
            </w:pPr>
            <w:r>
              <w:rPr>
                <w:b/>
                <w:spacing w:val="-10"/>
                <w:sz w:val="20"/>
              </w:rPr>
              <w:t>3</w:t>
            </w:r>
          </w:p>
        </w:tc>
        <w:tc>
          <w:tcPr>
            <w:tcW w:w="727" w:type="dxa"/>
          </w:tcPr>
          <w:p>
            <w:pPr>
              <w:pStyle w:val="TableParagraph"/>
              <w:spacing w:line="223" w:lineRule="exact"/>
              <w:ind w:left="109"/>
              <w:rPr>
                <w:sz w:val="20"/>
              </w:rPr>
            </w:pPr>
            <w:r>
              <w:rPr>
                <w:spacing w:val="-4"/>
                <w:sz w:val="20"/>
              </w:rPr>
              <w:t>-0.29</w:t>
            </w:r>
          </w:p>
        </w:tc>
        <w:tc>
          <w:tcPr>
            <w:tcW w:w="513" w:type="dxa"/>
          </w:tcPr>
          <w:p>
            <w:pPr>
              <w:pStyle w:val="TableParagraph"/>
              <w:spacing w:line="223" w:lineRule="exact"/>
              <w:ind w:left="33"/>
              <w:rPr>
                <w:sz w:val="20"/>
              </w:rPr>
            </w:pPr>
            <w:r>
              <w:rPr>
                <w:spacing w:val="-4"/>
                <w:sz w:val="20"/>
              </w:rPr>
              <w:t>0.35</w:t>
            </w:r>
          </w:p>
        </w:tc>
        <w:tc>
          <w:tcPr>
            <w:tcW w:w="604" w:type="dxa"/>
          </w:tcPr>
          <w:p>
            <w:pPr>
              <w:pStyle w:val="TableParagraph"/>
              <w:spacing w:line="223" w:lineRule="exact"/>
              <w:ind w:right="1"/>
              <w:jc w:val="center"/>
              <w:rPr>
                <w:sz w:val="20"/>
              </w:rPr>
            </w:pPr>
            <w:r>
              <w:rPr>
                <w:spacing w:val="-4"/>
                <w:sz w:val="20"/>
              </w:rPr>
              <w:t>0.49</w:t>
            </w:r>
          </w:p>
        </w:tc>
        <w:tc>
          <w:tcPr>
            <w:tcW w:w="710" w:type="dxa"/>
          </w:tcPr>
          <w:p>
            <w:pPr>
              <w:pStyle w:val="TableParagraph"/>
              <w:spacing w:line="223" w:lineRule="exact"/>
              <w:ind w:left="123"/>
              <w:rPr>
                <w:sz w:val="20"/>
              </w:rPr>
            </w:pPr>
            <w:r>
              <w:rPr>
                <w:spacing w:val="-4"/>
                <w:sz w:val="20"/>
              </w:rPr>
              <w:t>-1.17</w:t>
            </w:r>
          </w:p>
        </w:tc>
        <w:tc>
          <w:tcPr>
            <w:tcW w:w="620" w:type="dxa"/>
          </w:tcPr>
          <w:p>
            <w:pPr>
              <w:pStyle w:val="TableParagraph"/>
              <w:spacing w:line="223" w:lineRule="exact"/>
              <w:ind w:left="116"/>
              <w:rPr>
                <w:sz w:val="20"/>
              </w:rPr>
            </w:pPr>
            <w:r>
              <w:rPr>
                <w:spacing w:val="-4"/>
                <w:sz w:val="20"/>
              </w:rPr>
              <w:t>1.41</w:t>
            </w:r>
          </w:p>
        </w:tc>
        <w:tc>
          <w:tcPr>
            <w:tcW w:w="650" w:type="dxa"/>
          </w:tcPr>
          <w:p>
            <w:pPr>
              <w:pStyle w:val="TableParagraph"/>
              <w:spacing w:line="223" w:lineRule="exact"/>
              <w:ind w:left="145"/>
              <w:rPr>
                <w:sz w:val="20"/>
              </w:rPr>
            </w:pPr>
            <w:r>
              <w:rPr>
                <w:spacing w:val="-4"/>
                <w:sz w:val="20"/>
              </w:rPr>
              <w:t>1.91</w:t>
            </w:r>
          </w:p>
        </w:tc>
        <w:tc>
          <w:tcPr>
            <w:tcW w:w="765" w:type="dxa"/>
          </w:tcPr>
          <w:p>
            <w:pPr>
              <w:pStyle w:val="TableParagraph"/>
              <w:spacing w:line="223" w:lineRule="exact"/>
              <w:ind w:left="145"/>
              <w:rPr>
                <w:sz w:val="20"/>
              </w:rPr>
            </w:pPr>
            <w:r>
              <w:rPr>
                <w:spacing w:val="-4"/>
                <w:sz w:val="20"/>
              </w:rPr>
              <w:t>-1.08</w:t>
            </w:r>
          </w:p>
        </w:tc>
        <w:tc>
          <w:tcPr>
            <w:tcW w:w="694" w:type="dxa"/>
          </w:tcPr>
          <w:p>
            <w:pPr>
              <w:pStyle w:val="TableParagraph"/>
              <w:spacing w:line="223" w:lineRule="exact"/>
              <w:ind w:left="105"/>
              <w:rPr>
                <w:sz w:val="20"/>
              </w:rPr>
            </w:pPr>
            <w:r>
              <w:rPr>
                <w:spacing w:val="-4"/>
                <w:sz w:val="20"/>
              </w:rPr>
              <w:t>1.16</w:t>
            </w:r>
          </w:p>
        </w:tc>
        <w:tc>
          <w:tcPr>
            <w:tcW w:w="715" w:type="dxa"/>
          </w:tcPr>
          <w:p>
            <w:pPr>
              <w:pStyle w:val="TableParagraph"/>
              <w:spacing w:line="223" w:lineRule="exact"/>
              <w:ind w:left="126"/>
              <w:rPr>
                <w:sz w:val="20"/>
              </w:rPr>
            </w:pPr>
            <w:r>
              <w:rPr>
                <w:spacing w:val="-4"/>
                <w:sz w:val="20"/>
              </w:rPr>
              <w:t>1.71</w:t>
            </w:r>
          </w:p>
        </w:tc>
        <w:tc>
          <w:tcPr>
            <w:tcW w:w="758" w:type="dxa"/>
          </w:tcPr>
          <w:p>
            <w:pPr>
              <w:pStyle w:val="TableParagraph"/>
              <w:spacing w:line="223" w:lineRule="exact"/>
              <w:ind w:left="127"/>
              <w:rPr>
                <w:sz w:val="20"/>
              </w:rPr>
            </w:pPr>
            <w:r>
              <w:rPr>
                <w:spacing w:val="-4"/>
                <w:sz w:val="20"/>
              </w:rPr>
              <w:t>-9.25</w:t>
            </w:r>
          </w:p>
        </w:tc>
        <w:tc>
          <w:tcPr>
            <w:tcW w:w="713" w:type="dxa"/>
          </w:tcPr>
          <w:p>
            <w:pPr>
              <w:pStyle w:val="TableParagraph"/>
              <w:spacing w:line="223" w:lineRule="exact"/>
              <w:ind w:left="105"/>
              <w:rPr>
                <w:sz w:val="20"/>
              </w:rPr>
            </w:pPr>
            <w:r>
              <w:rPr>
                <w:spacing w:val="-2"/>
                <w:sz w:val="20"/>
              </w:rPr>
              <w:t>19.46</w:t>
            </w:r>
          </w:p>
        </w:tc>
        <w:tc>
          <w:tcPr>
            <w:tcW w:w="755" w:type="dxa"/>
          </w:tcPr>
          <w:p>
            <w:pPr>
              <w:pStyle w:val="TableParagraph"/>
              <w:spacing w:line="223" w:lineRule="exact"/>
              <w:ind w:left="147"/>
              <w:rPr>
                <w:sz w:val="20"/>
              </w:rPr>
            </w:pPr>
            <w:r>
              <w:rPr>
                <w:spacing w:val="-2"/>
                <w:sz w:val="20"/>
              </w:rPr>
              <w:t>30.78</w:t>
            </w:r>
          </w:p>
        </w:tc>
        <w:tc>
          <w:tcPr>
            <w:tcW w:w="787" w:type="dxa"/>
          </w:tcPr>
          <w:p>
            <w:pPr>
              <w:pStyle w:val="TableParagraph"/>
              <w:spacing w:line="223" w:lineRule="exact"/>
              <w:ind w:left="198"/>
              <w:rPr>
                <w:sz w:val="20"/>
              </w:rPr>
            </w:pPr>
            <w:r>
              <w:rPr>
                <w:spacing w:val="-4"/>
                <w:sz w:val="20"/>
              </w:rPr>
              <w:t>0.12</w:t>
            </w:r>
          </w:p>
        </w:tc>
        <w:tc>
          <w:tcPr>
            <w:tcW w:w="720" w:type="dxa"/>
          </w:tcPr>
          <w:p>
            <w:pPr>
              <w:pStyle w:val="TableParagraph"/>
              <w:spacing w:line="223" w:lineRule="exact"/>
              <w:ind w:left="102"/>
              <w:rPr>
                <w:sz w:val="20"/>
              </w:rPr>
            </w:pPr>
            <w:r>
              <w:rPr>
                <w:spacing w:val="-4"/>
                <w:sz w:val="20"/>
              </w:rPr>
              <w:t>-0.14</w:t>
            </w:r>
          </w:p>
        </w:tc>
        <w:tc>
          <w:tcPr>
            <w:tcW w:w="984" w:type="dxa"/>
          </w:tcPr>
          <w:p>
            <w:pPr>
              <w:pStyle w:val="TableParagraph"/>
              <w:spacing w:line="223" w:lineRule="exact"/>
              <w:ind w:left="191"/>
              <w:rPr>
                <w:sz w:val="20"/>
              </w:rPr>
            </w:pPr>
            <w:r>
              <w:rPr>
                <w:spacing w:val="-4"/>
                <w:sz w:val="20"/>
              </w:rPr>
              <w:t>-6.67</w:t>
            </w:r>
          </w:p>
        </w:tc>
      </w:tr>
      <w:tr>
        <w:trPr>
          <w:trHeight w:val="343" w:hRule="atLeast"/>
        </w:trPr>
        <w:tc>
          <w:tcPr>
            <w:tcW w:w="738" w:type="dxa"/>
            <w:shd w:val="clear" w:color="auto" w:fill="C0C0C0"/>
          </w:tcPr>
          <w:p>
            <w:pPr>
              <w:pStyle w:val="TableParagraph"/>
              <w:spacing w:line="228" w:lineRule="exact"/>
              <w:ind w:left="122"/>
              <w:rPr>
                <w:b/>
                <w:sz w:val="20"/>
              </w:rPr>
            </w:pPr>
            <w:r>
              <w:rPr>
                <w:b/>
                <w:spacing w:val="-10"/>
                <w:sz w:val="20"/>
              </w:rPr>
              <w:t>4</w:t>
            </w:r>
          </w:p>
        </w:tc>
        <w:tc>
          <w:tcPr>
            <w:tcW w:w="727" w:type="dxa"/>
            <w:shd w:val="clear" w:color="auto" w:fill="C0C0C0"/>
          </w:tcPr>
          <w:p>
            <w:pPr>
              <w:pStyle w:val="TableParagraph"/>
              <w:spacing w:line="223" w:lineRule="exact"/>
              <w:ind w:left="109"/>
              <w:rPr>
                <w:sz w:val="20"/>
              </w:rPr>
            </w:pPr>
            <w:r>
              <w:rPr>
                <w:spacing w:val="-4"/>
                <w:sz w:val="20"/>
              </w:rPr>
              <w:t>-0.48</w:t>
            </w:r>
          </w:p>
        </w:tc>
        <w:tc>
          <w:tcPr>
            <w:tcW w:w="513" w:type="dxa"/>
            <w:shd w:val="clear" w:color="auto" w:fill="C0C0C0"/>
          </w:tcPr>
          <w:p>
            <w:pPr>
              <w:pStyle w:val="TableParagraph"/>
              <w:spacing w:line="223" w:lineRule="exact"/>
              <w:ind w:left="33"/>
              <w:rPr>
                <w:sz w:val="20"/>
              </w:rPr>
            </w:pPr>
            <w:r>
              <w:rPr>
                <w:spacing w:val="-4"/>
                <w:sz w:val="20"/>
              </w:rPr>
              <w:t>0.61</w:t>
            </w:r>
          </w:p>
        </w:tc>
        <w:tc>
          <w:tcPr>
            <w:tcW w:w="604" w:type="dxa"/>
            <w:shd w:val="clear" w:color="auto" w:fill="C0C0C0"/>
          </w:tcPr>
          <w:p>
            <w:pPr>
              <w:pStyle w:val="TableParagraph"/>
              <w:spacing w:line="223" w:lineRule="exact"/>
              <w:ind w:right="1"/>
              <w:jc w:val="center"/>
              <w:rPr>
                <w:sz w:val="20"/>
              </w:rPr>
            </w:pPr>
            <w:r>
              <w:rPr>
                <w:spacing w:val="-4"/>
                <w:sz w:val="20"/>
              </w:rPr>
              <w:t>0.84</w:t>
            </w:r>
          </w:p>
        </w:tc>
        <w:tc>
          <w:tcPr>
            <w:tcW w:w="710" w:type="dxa"/>
            <w:shd w:val="clear" w:color="auto" w:fill="C0C0C0"/>
          </w:tcPr>
          <w:p>
            <w:pPr>
              <w:pStyle w:val="TableParagraph"/>
              <w:spacing w:line="223" w:lineRule="exact"/>
              <w:ind w:left="123"/>
              <w:rPr>
                <w:sz w:val="20"/>
              </w:rPr>
            </w:pPr>
            <w:r>
              <w:rPr>
                <w:spacing w:val="-4"/>
                <w:sz w:val="20"/>
              </w:rPr>
              <w:t>-1.64</w:t>
            </w:r>
          </w:p>
        </w:tc>
        <w:tc>
          <w:tcPr>
            <w:tcW w:w="620" w:type="dxa"/>
            <w:shd w:val="clear" w:color="auto" w:fill="C0C0C0"/>
          </w:tcPr>
          <w:p>
            <w:pPr>
              <w:pStyle w:val="TableParagraph"/>
              <w:spacing w:line="223" w:lineRule="exact"/>
              <w:ind w:left="116"/>
              <w:rPr>
                <w:sz w:val="20"/>
              </w:rPr>
            </w:pPr>
            <w:r>
              <w:rPr>
                <w:spacing w:val="-4"/>
                <w:sz w:val="20"/>
              </w:rPr>
              <w:t>2.07</w:t>
            </w:r>
          </w:p>
        </w:tc>
        <w:tc>
          <w:tcPr>
            <w:tcW w:w="650" w:type="dxa"/>
            <w:shd w:val="clear" w:color="auto" w:fill="C0C0C0"/>
          </w:tcPr>
          <w:p>
            <w:pPr>
              <w:pStyle w:val="TableParagraph"/>
              <w:spacing w:line="223" w:lineRule="exact"/>
              <w:ind w:left="145"/>
              <w:rPr>
                <w:sz w:val="20"/>
              </w:rPr>
            </w:pPr>
            <w:r>
              <w:rPr>
                <w:spacing w:val="-4"/>
                <w:sz w:val="20"/>
              </w:rPr>
              <w:t>2.66</w:t>
            </w:r>
          </w:p>
        </w:tc>
        <w:tc>
          <w:tcPr>
            <w:tcW w:w="765" w:type="dxa"/>
            <w:shd w:val="clear" w:color="auto" w:fill="C0C0C0"/>
          </w:tcPr>
          <w:p>
            <w:pPr>
              <w:pStyle w:val="TableParagraph"/>
              <w:spacing w:line="223" w:lineRule="exact"/>
              <w:ind w:left="145"/>
              <w:rPr>
                <w:sz w:val="20"/>
              </w:rPr>
            </w:pPr>
            <w:r>
              <w:rPr>
                <w:spacing w:val="-4"/>
                <w:sz w:val="20"/>
              </w:rPr>
              <w:t>-1.79</w:t>
            </w:r>
          </w:p>
        </w:tc>
        <w:tc>
          <w:tcPr>
            <w:tcW w:w="694" w:type="dxa"/>
            <w:shd w:val="clear" w:color="auto" w:fill="C0C0C0"/>
          </w:tcPr>
          <w:p>
            <w:pPr>
              <w:pStyle w:val="TableParagraph"/>
              <w:spacing w:line="223" w:lineRule="exact"/>
              <w:ind w:left="105"/>
              <w:rPr>
                <w:sz w:val="20"/>
              </w:rPr>
            </w:pPr>
            <w:r>
              <w:rPr>
                <w:spacing w:val="-4"/>
                <w:sz w:val="20"/>
              </w:rPr>
              <w:t>2.02</w:t>
            </w:r>
          </w:p>
        </w:tc>
        <w:tc>
          <w:tcPr>
            <w:tcW w:w="715" w:type="dxa"/>
            <w:shd w:val="clear" w:color="auto" w:fill="C0C0C0"/>
          </w:tcPr>
          <w:p>
            <w:pPr>
              <w:pStyle w:val="TableParagraph"/>
              <w:spacing w:line="223" w:lineRule="exact"/>
              <w:ind w:left="126"/>
              <w:rPr>
                <w:sz w:val="20"/>
              </w:rPr>
            </w:pPr>
            <w:r>
              <w:rPr>
                <w:spacing w:val="-4"/>
                <w:sz w:val="20"/>
              </w:rPr>
              <w:t>2.80</w:t>
            </w:r>
          </w:p>
        </w:tc>
        <w:tc>
          <w:tcPr>
            <w:tcW w:w="758" w:type="dxa"/>
            <w:shd w:val="clear" w:color="auto" w:fill="C0C0C0"/>
          </w:tcPr>
          <w:p>
            <w:pPr>
              <w:pStyle w:val="TableParagraph"/>
              <w:spacing w:line="223" w:lineRule="exact"/>
              <w:ind w:left="127"/>
              <w:rPr>
                <w:sz w:val="20"/>
              </w:rPr>
            </w:pPr>
            <w:r>
              <w:rPr>
                <w:spacing w:val="-4"/>
                <w:sz w:val="20"/>
              </w:rPr>
              <w:t>-12.18</w:t>
            </w:r>
          </w:p>
        </w:tc>
        <w:tc>
          <w:tcPr>
            <w:tcW w:w="713" w:type="dxa"/>
            <w:shd w:val="clear" w:color="auto" w:fill="C0C0C0"/>
          </w:tcPr>
          <w:p>
            <w:pPr>
              <w:pStyle w:val="TableParagraph"/>
              <w:spacing w:line="223" w:lineRule="exact"/>
              <w:ind w:left="105"/>
              <w:rPr>
                <w:sz w:val="20"/>
              </w:rPr>
            </w:pPr>
            <w:r>
              <w:rPr>
                <w:spacing w:val="-2"/>
                <w:sz w:val="20"/>
              </w:rPr>
              <w:t>24.92</w:t>
            </w:r>
          </w:p>
        </w:tc>
        <w:tc>
          <w:tcPr>
            <w:tcW w:w="755" w:type="dxa"/>
            <w:shd w:val="clear" w:color="auto" w:fill="C0C0C0"/>
          </w:tcPr>
          <w:p>
            <w:pPr>
              <w:pStyle w:val="TableParagraph"/>
              <w:spacing w:line="223" w:lineRule="exact"/>
              <w:ind w:left="147"/>
              <w:rPr>
                <w:sz w:val="20"/>
              </w:rPr>
            </w:pPr>
            <w:r>
              <w:rPr>
                <w:spacing w:val="-2"/>
                <w:sz w:val="20"/>
              </w:rPr>
              <w:t>34.10</w:t>
            </w:r>
          </w:p>
        </w:tc>
        <w:tc>
          <w:tcPr>
            <w:tcW w:w="787" w:type="dxa"/>
            <w:shd w:val="clear" w:color="auto" w:fill="C0C0C0"/>
          </w:tcPr>
          <w:p>
            <w:pPr>
              <w:pStyle w:val="TableParagraph"/>
              <w:spacing w:line="223" w:lineRule="exact"/>
              <w:ind w:left="148"/>
              <w:rPr>
                <w:sz w:val="20"/>
              </w:rPr>
            </w:pPr>
            <w:r>
              <w:rPr>
                <w:spacing w:val="-4"/>
                <w:sz w:val="20"/>
              </w:rPr>
              <w:t>-0.04</w:t>
            </w:r>
          </w:p>
        </w:tc>
        <w:tc>
          <w:tcPr>
            <w:tcW w:w="720" w:type="dxa"/>
            <w:shd w:val="clear" w:color="auto" w:fill="C0C0C0"/>
          </w:tcPr>
          <w:p>
            <w:pPr>
              <w:pStyle w:val="TableParagraph"/>
              <w:spacing w:line="223" w:lineRule="exact"/>
              <w:ind w:left="153"/>
              <w:rPr>
                <w:sz w:val="20"/>
              </w:rPr>
            </w:pPr>
            <w:r>
              <w:rPr>
                <w:spacing w:val="-4"/>
                <w:sz w:val="20"/>
              </w:rPr>
              <w:t>0.03</w:t>
            </w:r>
          </w:p>
        </w:tc>
        <w:tc>
          <w:tcPr>
            <w:tcW w:w="984" w:type="dxa"/>
            <w:shd w:val="clear" w:color="auto" w:fill="C0C0C0"/>
          </w:tcPr>
          <w:p>
            <w:pPr>
              <w:pStyle w:val="TableParagraph"/>
              <w:spacing w:line="223" w:lineRule="exact"/>
              <w:ind w:left="242"/>
              <w:rPr>
                <w:sz w:val="20"/>
              </w:rPr>
            </w:pPr>
            <w:r>
              <w:rPr>
                <w:spacing w:val="-4"/>
                <w:sz w:val="20"/>
              </w:rPr>
              <w:t>0.26</w:t>
            </w:r>
          </w:p>
        </w:tc>
      </w:tr>
      <w:tr>
        <w:trPr>
          <w:trHeight w:val="347" w:hRule="atLeast"/>
        </w:trPr>
        <w:tc>
          <w:tcPr>
            <w:tcW w:w="738" w:type="dxa"/>
            <w:tcBorders>
              <w:bottom w:val="single" w:sz="8" w:space="0" w:color="000000"/>
            </w:tcBorders>
          </w:tcPr>
          <w:p>
            <w:pPr>
              <w:pStyle w:val="TableParagraph"/>
              <w:spacing w:line="228" w:lineRule="exact"/>
              <w:ind w:left="122"/>
              <w:rPr>
                <w:b/>
                <w:sz w:val="20"/>
              </w:rPr>
            </w:pPr>
            <w:r>
              <w:rPr>
                <w:b/>
                <w:spacing w:val="-10"/>
                <w:sz w:val="20"/>
              </w:rPr>
              <w:t>5</w:t>
            </w:r>
          </w:p>
        </w:tc>
        <w:tc>
          <w:tcPr>
            <w:tcW w:w="727" w:type="dxa"/>
            <w:tcBorders>
              <w:bottom w:val="single" w:sz="8" w:space="0" w:color="000000"/>
            </w:tcBorders>
          </w:tcPr>
          <w:p>
            <w:pPr>
              <w:pStyle w:val="TableParagraph"/>
              <w:spacing w:line="223" w:lineRule="exact"/>
              <w:ind w:left="109"/>
              <w:rPr>
                <w:sz w:val="20"/>
              </w:rPr>
            </w:pPr>
            <w:r>
              <w:rPr>
                <w:spacing w:val="-4"/>
                <w:sz w:val="20"/>
              </w:rPr>
              <w:t>-0.69</w:t>
            </w:r>
          </w:p>
        </w:tc>
        <w:tc>
          <w:tcPr>
            <w:tcW w:w="513" w:type="dxa"/>
            <w:tcBorders>
              <w:bottom w:val="single" w:sz="8" w:space="0" w:color="000000"/>
            </w:tcBorders>
          </w:tcPr>
          <w:p>
            <w:pPr>
              <w:pStyle w:val="TableParagraph"/>
              <w:spacing w:line="223" w:lineRule="exact"/>
              <w:ind w:left="33"/>
              <w:rPr>
                <w:sz w:val="20"/>
              </w:rPr>
            </w:pPr>
            <w:r>
              <w:rPr>
                <w:spacing w:val="-4"/>
                <w:sz w:val="20"/>
              </w:rPr>
              <w:t>0.95</w:t>
            </w:r>
          </w:p>
        </w:tc>
        <w:tc>
          <w:tcPr>
            <w:tcW w:w="604" w:type="dxa"/>
            <w:tcBorders>
              <w:bottom w:val="single" w:sz="8" w:space="0" w:color="000000"/>
            </w:tcBorders>
          </w:tcPr>
          <w:p>
            <w:pPr>
              <w:pStyle w:val="TableParagraph"/>
              <w:spacing w:line="223" w:lineRule="exact"/>
              <w:ind w:right="1"/>
              <w:jc w:val="center"/>
              <w:rPr>
                <w:sz w:val="20"/>
              </w:rPr>
            </w:pPr>
            <w:r>
              <w:rPr>
                <w:spacing w:val="-4"/>
                <w:sz w:val="20"/>
              </w:rPr>
              <w:t>1.26</w:t>
            </w:r>
          </w:p>
        </w:tc>
        <w:tc>
          <w:tcPr>
            <w:tcW w:w="710" w:type="dxa"/>
            <w:tcBorders>
              <w:bottom w:val="single" w:sz="8" w:space="0" w:color="000000"/>
            </w:tcBorders>
          </w:tcPr>
          <w:p>
            <w:pPr>
              <w:pStyle w:val="TableParagraph"/>
              <w:spacing w:line="223" w:lineRule="exact"/>
              <w:ind w:left="123"/>
              <w:rPr>
                <w:sz w:val="20"/>
              </w:rPr>
            </w:pPr>
            <w:r>
              <w:rPr>
                <w:spacing w:val="-4"/>
                <w:sz w:val="20"/>
              </w:rPr>
              <w:t>-2.19</w:t>
            </w:r>
          </w:p>
        </w:tc>
        <w:tc>
          <w:tcPr>
            <w:tcW w:w="620" w:type="dxa"/>
            <w:tcBorders>
              <w:bottom w:val="single" w:sz="8" w:space="0" w:color="000000"/>
            </w:tcBorders>
          </w:tcPr>
          <w:p>
            <w:pPr>
              <w:pStyle w:val="TableParagraph"/>
              <w:spacing w:line="223" w:lineRule="exact"/>
              <w:ind w:left="116"/>
              <w:rPr>
                <w:sz w:val="20"/>
              </w:rPr>
            </w:pPr>
            <w:r>
              <w:rPr>
                <w:spacing w:val="-4"/>
                <w:sz w:val="20"/>
              </w:rPr>
              <w:t>2.85</w:t>
            </w:r>
          </w:p>
        </w:tc>
        <w:tc>
          <w:tcPr>
            <w:tcW w:w="650" w:type="dxa"/>
            <w:tcBorders>
              <w:bottom w:val="single" w:sz="8" w:space="0" w:color="000000"/>
            </w:tcBorders>
          </w:tcPr>
          <w:p>
            <w:pPr>
              <w:pStyle w:val="TableParagraph"/>
              <w:spacing w:line="223" w:lineRule="exact"/>
              <w:ind w:left="145"/>
              <w:rPr>
                <w:sz w:val="20"/>
              </w:rPr>
            </w:pPr>
            <w:r>
              <w:rPr>
                <w:spacing w:val="-4"/>
                <w:sz w:val="20"/>
              </w:rPr>
              <w:t>3.51</w:t>
            </w:r>
          </w:p>
        </w:tc>
        <w:tc>
          <w:tcPr>
            <w:tcW w:w="765" w:type="dxa"/>
            <w:tcBorders>
              <w:bottom w:val="single" w:sz="8" w:space="0" w:color="000000"/>
            </w:tcBorders>
          </w:tcPr>
          <w:p>
            <w:pPr>
              <w:pStyle w:val="TableParagraph"/>
              <w:spacing w:line="223" w:lineRule="exact"/>
              <w:ind w:left="145"/>
              <w:rPr>
                <w:sz w:val="20"/>
              </w:rPr>
            </w:pPr>
            <w:r>
              <w:rPr>
                <w:spacing w:val="-4"/>
                <w:sz w:val="20"/>
              </w:rPr>
              <w:t>-2.62</w:t>
            </w:r>
          </w:p>
        </w:tc>
        <w:tc>
          <w:tcPr>
            <w:tcW w:w="694" w:type="dxa"/>
            <w:tcBorders>
              <w:bottom w:val="single" w:sz="8" w:space="0" w:color="000000"/>
            </w:tcBorders>
          </w:tcPr>
          <w:p>
            <w:pPr>
              <w:pStyle w:val="TableParagraph"/>
              <w:spacing w:line="223" w:lineRule="exact"/>
              <w:ind w:left="105"/>
              <w:rPr>
                <w:sz w:val="20"/>
              </w:rPr>
            </w:pPr>
            <w:r>
              <w:rPr>
                <w:spacing w:val="-4"/>
                <w:sz w:val="20"/>
              </w:rPr>
              <w:t>3.05</w:t>
            </w:r>
          </w:p>
        </w:tc>
        <w:tc>
          <w:tcPr>
            <w:tcW w:w="715" w:type="dxa"/>
            <w:tcBorders>
              <w:bottom w:val="single" w:sz="8" w:space="0" w:color="000000"/>
            </w:tcBorders>
          </w:tcPr>
          <w:p>
            <w:pPr>
              <w:pStyle w:val="TableParagraph"/>
              <w:spacing w:line="223" w:lineRule="exact"/>
              <w:ind w:left="126"/>
              <w:rPr>
                <w:sz w:val="20"/>
              </w:rPr>
            </w:pPr>
            <w:r>
              <w:rPr>
                <w:spacing w:val="-4"/>
                <w:sz w:val="20"/>
              </w:rPr>
              <w:t>4.00</w:t>
            </w:r>
          </w:p>
        </w:tc>
        <w:tc>
          <w:tcPr>
            <w:tcW w:w="758" w:type="dxa"/>
            <w:tcBorders>
              <w:bottom w:val="single" w:sz="8" w:space="0" w:color="000000"/>
            </w:tcBorders>
          </w:tcPr>
          <w:p>
            <w:pPr>
              <w:pStyle w:val="TableParagraph"/>
              <w:spacing w:line="223" w:lineRule="exact"/>
              <w:ind w:left="127"/>
              <w:rPr>
                <w:sz w:val="20"/>
              </w:rPr>
            </w:pPr>
            <w:r>
              <w:rPr>
                <w:spacing w:val="-4"/>
                <w:sz w:val="20"/>
              </w:rPr>
              <w:t>-14.54</w:t>
            </w:r>
          </w:p>
        </w:tc>
        <w:tc>
          <w:tcPr>
            <w:tcW w:w="713" w:type="dxa"/>
            <w:tcBorders>
              <w:bottom w:val="single" w:sz="8" w:space="0" w:color="000000"/>
            </w:tcBorders>
          </w:tcPr>
          <w:p>
            <w:pPr>
              <w:pStyle w:val="TableParagraph"/>
              <w:spacing w:line="223" w:lineRule="exact"/>
              <w:ind w:left="105"/>
              <w:rPr>
                <w:sz w:val="20"/>
              </w:rPr>
            </w:pPr>
            <w:r>
              <w:rPr>
                <w:spacing w:val="-2"/>
                <w:sz w:val="20"/>
              </w:rPr>
              <w:t>29.88</w:t>
            </w:r>
          </w:p>
        </w:tc>
        <w:tc>
          <w:tcPr>
            <w:tcW w:w="755" w:type="dxa"/>
            <w:tcBorders>
              <w:bottom w:val="single" w:sz="8" w:space="0" w:color="000000"/>
            </w:tcBorders>
          </w:tcPr>
          <w:p>
            <w:pPr>
              <w:pStyle w:val="TableParagraph"/>
              <w:spacing w:line="223" w:lineRule="exact"/>
              <w:ind w:left="147"/>
              <w:rPr>
                <w:sz w:val="20"/>
              </w:rPr>
            </w:pPr>
            <w:r>
              <w:rPr>
                <w:spacing w:val="-2"/>
                <w:sz w:val="20"/>
              </w:rPr>
              <w:t>36.29</w:t>
            </w:r>
          </w:p>
        </w:tc>
        <w:tc>
          <w:tcPr>
            <w:tcW w:w="787" w:type="dxa"/>
            <w:tcBorders>
              <w:bottom w:val="single" w:sz="8" w:space="0" w:color="000000"/>
            </w:tcBorders>
          </w:tcPr>
          <w:p>
            <w:pPr>
              <w:pStyle w:val="TableParagraph"/>
              <w:spacing w:line="223" w:lineRule="exact"/>
              <w:ind w:left="148"/>
              <w:rPr>
                <w:sz w:val="20"/>
              </w:rPr>
            </w:pPr>
            <w:r>
              <w:rPr>
                <w:spacing w:val="-4"/>
                <w:sz w:val="20"/>
              </w:rPr>
              <w:t>-0.22</w:t>
            </w:r>
          </w:p>
        </w:tc>
        <w:tc>
          <w:tcPr>
            <w:tcW w:w="720" w:type="dxa"/>
            <w:tcBorders>
              <w:bottom w:val="single" w:sz="8" w:space="0" w:color="000000"/>
            </w:tcBorders>
          </w:tcPr>
          <w:p>
            <w:pPr>
              <w:pStyle w:val="TableParagraph"/>
              <w:spacing w:line="223" w:lineRule="exact"/>
              <w:ind w:left="153"/>
              <w:rPr>
                <w:sz w:val="20"/>
              </w:rPr>
            </w:pPr>
            <w:r>
              <w:rPr>
                <w:spacing w:val="-4"/>
                <w:sz w:val="20"/>
              </w:rPr>
              <w:t>0.23</w:t>
            </w:r>
          </w:p>
        </w:tc>
        <w:tc>
          <w:tcPr>
            <w:tcW w:w="984" w:type="dxa"/>
            <w:tcBorders>
              <w:bottom w:val="single" w:sz="8" w:space="0" w:color="000000"/>
            </w:tcBorders>
          </w:tcPr>
          <w:p>
            <w:pPr>
              <w:pStyle w:val="TableParagraph"/>
              <w:spacing w:line="223" w:lineRule="exact"/>
              <w:ind w:left="242"/>
              <w:rPr>
                <w:sz w:val="20"/>
              </w:rPr>
            </w:pPr>
            <w:r>
              <w:rPr>
                <w:spacing w:val="-4"/>
                <w:sz w:val="20"/>
              </w:rPr>
              <w:t>0.52</w:t>
            </w:r>
          </w:p>
        </w:tc>
      </w:tr>
    </w:tbl>
    <w:p>
      <w:pPr>
        <w:spacing w:before="0"/>
        <w:ind w:left="1380" w:right="4663" w:firstLine="0"/>
        <w:jc w:val="left"/>
        <w:rPr>
          <w:sz w:val="20"/>
        </w:rPr>
      </w:pPr>
      <w:r>
        <w:rPr>
          <w:sz w:val="20"/>
        </w:rPr>
        <w:t>Source:</w:t>
      </w:r>
      <w:r>
        <w:rPr>
          <w:spacing w:val="-7"/>
          <w:sz w:val="20"/>
        </w:rPr>
        <w:t> </w:t>
      </w:r>
      <w:r>
        <w:rPr>
          <w:sz w:val="20"/>
        </w:rPr>
        <w:t>Author‟s</w:t>
      </w:r>
      <w:r>
        <w:rPr>
          <w:spacing w:val="-9"/>
          <w:sz w:val="20"/>
        </w:rPr>
        <w:t> </w:t>
      </w:r>
      <w:r>
        <w:rPr>
          <w:sz w:val="20"/>
        </w:rPr>
        <w:t>Computation</w:t>
      </w:r>
      <w:r>
        <w:rPr>
          <w:spacing w:val="-9"/>
          <w:sz w:val="20"/>
        </w:rPr>
        <w:t> </w:t>
      </w:r>
      <w:r>
        <w:rPr>
          <w:sz w:val="20"/>
        </w:rPr>
        <w:t>based</w:t>
      </w:r>
      <w:r>
        <w:rPr>
          <w:spacing w:val="-7"/>
          <w:sz w:val="20"/>
        </w:rPr>
        <w:t> </w:t>
      </w:r>
      <w:r>
        <w:rPr>
          <w:sz w:val="20"/>
        </w:rPr>
        <w:t>on</w:t>
      </w:r>
      <w:r>
        <w:rPr>
          <w:spacing w:val="-9"/>
          <w:sz w:val="20"/>
        </w:rPr>
        <w:t> </w:t>
      </w:r>
      <w:r>
        <w:rPr>
          <w:sz w:val="20"/>
        </w:rPr>
        <w:t>simulation</w:t>
      </w:r>
      <w:r>
        <w:rPr>
          <w:spacing w:val="-9"/>
          <w:sz w:val="20"/>
        </w:rPr>
        <w:t> </w:t>
      </w:r>
      <w:r>
        <w:rPr>
          <w:sz w:val="20"/>
        </w:rPr>
        <w:t>results</w:t>
      </w:r>
      <w:r>
        <w:rPr>
          <w:spacing w:val="-3"/>
          <w:sz w:val="20"/>
        </w:rPr>
        <w:t> </w:t>
      </w:r>
      <w:r>
        <w:rPr>
          <w:sz w:val="20"/>
        </w:rPr>
        <w:t>from</w:t>
      </w:r>
      <w:r>
        <w:rPr>
          <w:spacing w:val="-12"/>
          <w:sz w:val="20"/>
        </w:rPr>
        <w:t> </w:t>
      </w:r>
      <w:r>
        <w:rPr>
          <w:sz w:val="20"/>
        </w:rPr>
        <w:t>GAMS Note: S1-Simulation 1, S2-Simulation 2 and S3-Simulation 3</w:t>
      </w:r>
    </w:p>
    <w:p>
      <w:pPr>
        <w:pStyle w:val="BodyText"/>
        <w:rPr>
          <w:sz w:val="20"/>
        </w:rPr>
      </w:pPr>
    </w:p>
    <w:p>
      <w:pPr>
        <w:pStyle w:val="BodyText"/>
        <w:spacing w:before="153"/>
        <w:rPr>
          <w:sz w:val="20"/>
        </w:rPr>
      </w:pPr>
    </w:p>
    <w:p>
      <w:pPr>
        <w:pStyle w:val="Heading3"/>
        <w:ind w:left="2100"/>
        <w:jc w:val="left"/>
      </w:pPr>
      <w:r>
        <w:rPr/>
        <w:t>Table</w:t>
      </w:r>
      <w:r>
        <w:rPr>
          <w:spacing w:val="-4"/>
        </w:rPr>
        <w:t> </w:t>
      </w:r>
      <w:r>
        <w:rPr/>
        <w:t>5.9:</w:t>
      </w:r>
      <w:r>
        <w:rPr>
          <w:spacing w:val="-1"/>
        </w:rPr>
        <w:t> </w:t>
      </w:r>
      <w:r>
        <w:rPr/>
        <w:t>Total</w:t>
      </w:r>
      <w:r>
        <w:rPr>
          <w:spacing w:val="-1"/>
        </w:rPr>
        <w:t> </w:t>
      </w:r>
      <w:r>
        <w:rPr/>
        <w:t>Intermediate</w:t>
      </w:r>
      <w:r>
        <w:rPr>
          <w:spacing w:val="-3"/>
        </w:rPr>
        <w:t> </w:t>
      </w:r>
      <w:r>
        <w:rPr/>
        <w:t>Consumption</w:t>
      </w:r>
      <w:r>
        <w:rPr>
          <w:spacing w:val="-2"/>
        </w:rPr>
        <w:t> </w:t>
      </w:r>
      <w:r>
        <w:rPr/>
        <w:t>by</w:t>
      </w:r>
      <w:r>
        <w:rPr>
          <w:spacing w:val="-1"/>
        </w:rPr>
        <w:t> </w:t>
      </w:r>
      <w:r>
        <w:rPr/>
        <w:t>Industry</w:t>
      </w:r>
      <w:r>
        <w:rPr>
          <w:spacing w:val="-1"/>
        </w:rPr>
        <w:t> </w:t>
      </w:r>
      <w:r>
        <w:rPr/>
        <w:t>j</w:t>
      </w:r>
      <w:r>
        <w:rPr>
          <w:spacing w:val="1"/>
        </w:rPr>
        <w:t> </w:t>
      </w:r>
      <w:r>
        <w:rPr>
          <w:spacing w:val="-2"/>
        </w:rPr>
        <w:t>(contd.)</w:t>
      </w:r>
    </w:p>
    <w:p>
      <w:pPr>
        <w:pStyle w:val="BodyText"/>
        <w:rPr>
          <w:b/>
          <w:sz w:val="12"/>
        </w:rPr>
      </w:pPr>
    </w:p>
    <w:tbl>
      <w:tblPr>
        <w:tblW w:w="0" w:type="auto"/>
        <w:jc w:val="left"/>
        <w:tblInd w:w="1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9"/>
        <w:gridCol w:w="857"/>
        <w:gridCol w:w="675"/>
        <w:gridCol w:w="715"/>
        <w:gridCol w:w="928"/>
        <w:gridCol w:w="685"/>
        <w:gridCol w:w="758"/>
        <w:gridCol w:w="955"/>
        <w:gridCol w:w="771"/>
        <w:gridCol w:w="1014"/>
      </w:tblGrid>
      <w:tr>
        <w:trPr>
          <w:trHeight w:val="414" w:hRule="atLeast"/>
        </w:trPr>
        <w:tc>
          <w:tcPr>
            <w:tcW w:w="729" w:type="dxa"/>
            <w:tcBorders>
              <w:top w:val="single" w:sz="8" w:space="0" w:color="000000"/>
              <w:bottom w:val="single" w:sz="8" w:space="0" w:color="000000"/>
            </w:tcBorders>
          </w:tcPr>
          <w:p>
            <w:pPr>
              <w:pStyle w:val="TableParagraph"/>
              <w:spacing w:before="1"/>
              <w:ind w:left="115"/>
              <w:rPr>
                <w:b/>
                <w:sz w:val="24"/>
              </w:rPr>
            </w:pPr>
            <w:r>
              <w:rPr>
                <w:b/>
                <w:spacing w:val="-4"/>
                <w:sz w:val="24"/>
              </w:rPr>
              <w:t>Year</w:t>
            </w:r>
          </w:p>
        </w:tc>
        <w:tc>
          <w:tcPr>
            <w:tcW w:w="857" w:type="dxa"/>
            <w:tcBorders>
              <w:top w:val="single" w:sz="8" w:space="0" w:color="000000"/>
              <w:bottom w:val="single" w:sz="8" w:space="0" w:color="000000"/>
            </w:tcBorders>
          </w:tcPr>
          <w:p>
            <w:pPr>
              <w:pStyle w:val="TableParagraph"/>
              <w:spacing w:before="1"/>
              <w:ind w:left="108"/>
              <w:rPr>
                <w:b/>
                <w:sz w:val="24"/>
              </w:rPr>
            </w:pPr>
            <w:r>
              <w:rPr>
                <w:b/>
                <w:spacing w:val="-2"/>
                <w:sz w:val="24"/>
              </w:rPr>
              <w:t>rtrans</w:t>
            </w:r>
          </w:p>
        </w:tc>
        <w:tc>
          <w:tcPr>
            <w:tcW w:w="675" w:type="dxa"/>
            <w:tcBorders>
              <w:top w:val="single" w:sz="8" w:space="0" w:color="000000"/>
              <w:bottom w:val="single" w:sz="8" w:space="0" w:color="000000"/>
            </w:tcBorders>
          </w:tcPr>
          <w:p>
            <w:pPr>
              <w:pStyle w:val="TableParagraph"/>
              <w:rPr>
                <w:sz w:val="20"/>
              </w:rPr>
            </w:pPr>
          </w:p>
        </w:tc>
        <w:tc>
          <w:tcPr>
            <w:tcW w:w="715" w:type="dxa"/>
            <w:tcBorders>
              <w:top w:val="single" w:sz="8" w:space="0" w:color="000000"/>
              <w:bottom w:val="single" w:sz="8" w:space="0" w:color="000000"/>
            </w:tcBorders>
          </w:tcPr>
          <w:p>
            <w:pPr>
              <w:pStyle w:val="TableParagraph"/>
              <w:rPr>
                <w:sz w:val="20"/>
              </w:rPr>
            </w:pPr>
          </w:p>
        </w:tc>
        <w:tc>
          <w:tcPr>
            <w:tcW w:w="928" w:type="dxa"/>
            <w:tcBorders>
              <w:top w:val="single" w:sz="8" w:space="0" w:color="000000"/>
              <w:bottom w:val="single" w:sz="8" w:space="0" w:color="000000"/>
            </w:tcBorders>
          </w:tcPr>
          <w:p>
            <w:pPr>
              <w:pStyle w:val="TableParagraph"/>
              <w:spacing w:before="1"/>
              <w:ind w:left="509"/>
              <w:rPr>
                <w:b/>
                <w:sz w:val="24"/>
              </w:rPr>
            </w:pPr>
            <w:r>
              <w:rPr>
                <w:b/>
                <w:spacing w:val="-5"/>
                <w:sz w:val="24"/>
              </w:rPr>
              <w:t>ser</w:t>
            </w:r>
          </w:p>
        </w:tc>
        <w:tc>
          <w:tcPr>
            <w:tcW w:w="685" w:type="dxa"/>
            <w:tcBorders>
              <w:top w:val="single" w:sz="8" w:space="0" w:color="000000"/>
              <w:bottom w:val="single" w:sz="8" w:space="0" w:color="000000"/>
            </w:tcBorders>
          </w:tcPr>
          <w:p>
            <w:pPr>
              <w:pStyle w:val="TableParagraph"/>
              <w:rPr>
                <w:sz w:val="20"/>
              </w:rPr>
            </w:pPr>
          </w:p>
        </w:tc>
        <w:tc>
          <w:tcPr>
            <w:tcW w:w="758" w:type="dxa"/>
            <w:tcBorders>
              <w:top w:val="single" w:sz="8" w:space="0" w:color="000000"/>
              <w:bottom w:val="single" w:sz="8" w:space="0" w:color="000000"/>
            </w:tcBorders>
          </w:tcPr>
          <w:p>
            <w:pPr>
              <w:pStyle w:val="TableParagraph"/>
              <w:rPr>
                <w:sz w:val="20"/>
              </w:rPr>
            </w:pPr>
          </w:p>
        </w:tc>
        <w:tc>
          <w:tcPr>
            <w:tcW w:w="955" w:type="dxa"/>
            <w:tcBorders>
              <w:top w:val="single" w:sz="8" w:space="0" w:color="000000"/>
              <w:bottom w:val="single" w:sz="8" w:space="0" w:color="000000"/>
            </w:tcBorders>
          </w:tcPr>
          <w:p>
            <w:pPr>
              <w:pStyle w:val="TableParagraph"/>
              <w:spacing w:before="1"/>
              <w:ind w:left="375"/>
              <w:rPr>
                <w:b/>
                <w:sz w:val="24"/>
              </w:rPr>
            </w:pPr>
            <w:r>
              <w:rPr>
                <w:b/>
                <w:spacing w:val="-5"/>
                <w:sz w:val="24"/>
              </w:rPr>
              <w:t>adm</w:t>
            </w:r>
          </w:p>
        </w:tc>
        <w:tc>
          <w:tcPr>
            <w:tcW w:w="771" w:type="dxa"/>
            <w:tcBorders>
              <w:top w:val="single" w:sz="8" w:space="0" w:color="000000"/>
              <w:bottom w:val="single" w:sz="8" w:space="0" w:color="000000"/>
            </w:tcBorders>
          </w:tcPr>
          <w:p>
            <w:pPr>
              <w:pStyle w:val="TableParagraph"/>
              <w:rPr>
                <w:sz w:val="20"/>
              </w:rPr>
            </w:pPr>
          </w:p>
        </w:tc>
        <w:tc>
          <w:tcPr>
            <w:tcW w:w="1014" w:type="dxa"/>
            <w:tcBorders>
              <w:top w:val="single" w:sz="8" w:space="0" w:color="000000"/>
              <w:bottom w:val="single" w:sz="8" w:space="0" w:color="000000"/>
            </w:tcBorders>
          </w:tcPr>
          <w:p>
            <w:pPr>
              <w:pStyle w:val="TableParagraph"/>
              <w:rPr>
                <w:sz w:val="20"/>
              </w:rPr>
            </w:pPr>
          </w:p>
        </w:tc>
      </w:tr>
      <w:tr>
        <w:trPr>
          <w:trHeight w:val="345" w:hRule="atLeast"/>
        </w:trPr>
        <w:tc>
          <w:tcPr>
            <w:tcW w:w="729" w:type="dxa"/>
            <w:tcBorders>
              <w:top w:val="single" w:sz="8" w:space="0" w:color="000000"/>
            </w:tcBorders>
            <w:shd w:val="clear" w:color="auto" w:fill="C0C0C0"/>
          </w:tcPr>
          <w:p>
            <w:pPr>
              <w:pStyle w:val="TableParagraph"/>
              <w:rPr>
                <w:sz w:val="20"/>
              </w:rPr>
            </w:pPr>
          </w:p>
        </w:tc>
        <w:tc>
          <w:tcPr>
            <w:tcW w:w="857" w:type="dxa"/>
            <w:tcBorders>
              <w:top w:val="single" w:sz="8" w:space="0" w:color="000000"/>
            </w:tcBorders>
            <w:shd w:val="clear" w:color="auto" w:fill="C0C0C0"/>
          </w:tcPr>
          <w:p>
            <w:pPr>
              <w:pStyle w:val="TableParagraph"/>
              <w:spacing w:line="225" w:lineRule="exact"/>
              <w:ind w:left="108"/>
              <w:rPr>
                <w:sz w:val="20"/>
              </w:rPr>
            </w:pPr>
            <w:r>
              <w:rPr>
                <w:spacing w:val="-5"/>
                <w:sz w:val="20"/>
              </w:rPr>
              <w:t>S1</w:t>
            </w:r>
          </w:p>
        </w:tc>
        <w:tc>
          <w:tcPr>
            <w:tcW w:w="675" w:type="dxa"/>
            <w:tcBorders>
              <w:top w:val="single" w:sz="8" w:space="0" w:color="000000"/>
            </w:tcBorders>
            <w:shd w:val="clear" w:color="auto" w:fill="C0C0C0"/>
          </w:tcPr>
          <w:p>
            <w:pPr>
              <w:pStyle w:val="TableParagraph"/>
              <w:spacing w:line="225" w:lineRule="exact"/>
              <w:ind w:left="108"/>
              <w:rPr>
                <w:sz w:val="20"/>
              </w:rPr>
            </w:pPr>
            <w:r>
              <w:rPr>
                <w:spacing w:val="-5"/>
                <w:sz w:val="20"/>
              </w:rPr>
              <w:t>S2</w:t>
            </w:r>
          </w:p>
        </w:tc>
        <w:tc>
          <w:tcPr>
            <w:tcW w:w="715" w:type="dxa"/>
            <w:tcBorders>
              <w:top w:val="single" w:sz="8" w:space="0" w:color="000000"/>
            </w:tcBorders>
            <w:shd w:val="clear" w:color="auto" w:fill="C0C0C0"/>
          </w:tcPr>
          <w:p>
            <w:pPr>
              <w:pStyle w:val="TableParagraph"/>
              <w:spacing w:line="225" w:lineRule="exact"/>
              <w:ind w:left="146"/>
              <w:rPr>
                <w:sz w:val="20"/>
              </w:rPr>
            </w:pPr>
            <w:r>
              <w:rPr>
                <w:spacing w:val="-5"/>
                <w:sz w:val="20"/>
              </w:rPr>
              <w:t>S3</w:t>
            </w:r>
          </w:p>
        </w:tc>
        <w:tc>
          <w:tcPr>
            <w:tcW w:w="928" w:type="dxa"/>
            <w:tcBorders>
              <w:top w:val="single" w:sz="8" w:space="0" w:color="000000"/>
            </w:tcBorders>
            <w:shd w:val="clear" w:color="auto" w:fill="C0C0C0"/>
          </w:tcPr>
          <w:p>
            <w:pPr>
              <w:pStyle w:val="TableParagraph"/>
              <w:spacing w:line="225" w:lineRule="exact"/>
              <w:ind w:left="146"/>
              <w:rPr>
                <w:sz w:val="20"/>
              </w:rPr>
            </w:pPr>
            <w:r>
              <w:rPr>
                <w:spacing w:val="-5"/>
                <w:sz w:val="20"/>
              </w:rPr>
              <w:t>S1</w:t>
            </w:r>
          </w:p>
        </w:tc>
        <w:tc>
          <w:tcPr>
            <w:tcW w:w="685" w:type="dxa"/>
            <w:tcBorders>
              <w:top w:val="single" w:sz="8" w:space="0" w:color="000000"/>
            </w:tcBorders>
            <w:shd w:val="clear" w:color="auto" w:fill="C0C0C0"/>
          </w:tcPr>
          <w:p>
            <w:pPr>
              <w:pStyle w:val="TableParagraph"/>
              <w:spacing w:line="225" w:lineRule="exact"/>
              <w:ind w:left="104"/>
              <w:rPr>
                <w:sz w:val="20"/>
              </w:rPr>
            </w:pPr>
            <w:r>
              <w:rPr>
                <w:spacing w:val="-5"/>
                <w:sz w:val="20"/>
              </w:rPr>
              <w:t>S2</w:t>
            </w:r>
          </w:p>
        </w:tc>
        <w:tc>
          <w:tcPr>
            <w:tcW w:w="758" w:type="dxa"/>
            <w:tcBorders>
              <w:top w:val="single" w:sz="8" w:space="0" w:color="000000"/>
            </w:tcBorders>
            <w:shd w:val="clear" w:color="auto" w:fill="C0C0C0"/>
          </w:tcPr>
          <w:p>
            <w:pPr>
              <w:pStyle w:val="TableParagraph"/>
              <w:spacing w:line="225" w:lineRule="exact"/>
              <w:ind w:left="219"/>
              <w:rPr>
                <w:sz w:val="20"/>
              </w:rPr>
            </w:pPr>
            <w:r>
              <w:rPr>
                <w:spacing w:val="-5"/>
                <w:sz w:val="20"/>
              </w:rPr>
              <w:t>S3</w:t>
            </w:r>
          </w:p>
        </w:tc>
        <w:tc>
          <w:tcPr>
            <w:tcW w:w="955" w:type="dxa"/>
            <w:tcBorders>
              <w:top w:val="single" w:sz="8" w:space="0" w:color="000000"/>
            </w:tcBorders>
            <w:shd w:val="clear" w:color="auto" w:fill="C0C0C0"/>
          </w:tcPr>
          <w:p>
            <w:pPr>
              <w:pStyle w:val="TableParagraph"/>
              <w:spacing w:line="225" w:lineRule="exact"/>
              <w:ind w:left="176"/>
              <w:rPr>
                <w:sz w:val="20"/>
              </w:rPr>
            </w:pPr>
            <w:r>
              <w:rPr>
                <w:spacing w:val="-5"/>
                <w:sz w:val="20"/>
              </w:rPr>
              <w:t>S1</w:t>
            </w:r>
          </w:p>
        </w:tc>
        <w:tc>
          <w:tcPr>
            <w:tcW w:w="771" w:type="dxa"/>
            <w:tcBorders>
              <w:top w:val="single" w:sz="8" w:space="0" w:color="000000"/>
            </w:tcBorders>
            <w:shd w:val="clear" w:color="auto" w:fill="C0C0C0"/>
          </w:tcPr>
          <w:p>
            <w:pPr>
              <w:pStyle w:val="TableParagraph"/>
              <w:spacing w:line="225" w:lineRule="exact"/>
              <w:ind w:left="112"/>
              <w:rPr>
                <w:sz w:val="20"/>
              </w:rPr>
            </w:pPr>
            <w:r>
              <w:rPr>
                <w:spacing w:val="-5"/>
                <w:sz w:val="20"/>
              </w:rPr>
              <w:t>S2</w:t>
            </w:r>
          </w:p>
        </w:tc>
        <w:tc>
          <w:tcPr>
            <w:tcW w:w="1014" w:type="dxa"/>
            <w:tcBorders>
              <w:top w:val="single" w:sz="8" w:space="0" w:color="000000"/>
            </w:tcBorders>
            <w:shd w:val="clear" w:color="auto" w:fill="C0C0C0"/>
          </w:tcPr>
          <w:p>
            <w:pPr>
              <w:pStyle w:val="TableParagraph"/>
              <w:spacing w:line="225" w:lineRule="exact"/>
              <w:ind w:left="229"/>
              <w:rPr>
                <w:sz w:val="20"/>
              </w:rPr>
            </w:pPr>
            <w:r>
              <w:rPr>
                <w:spacing w:val="-5"/>
                <w:sz w:val="20"/>
              </w:rPr>
              <w:t>S3</w:t>
            </w:r>
          </w:p>
        </w:tc>
      </w:tr>
      <w:tr>
        <w:trPr>
          <w:trHeight w:val="346" w:hRule="atLeast"/>
        </w:trPr>
        <w:tc>
          <w:tcPr>
            <w:tcW w:w="729" w:type="dxa"/>
          </w:tcPr>
          <w:p>
            <w:pPr>
              <w:pStyle w:val="TableParagraph"/>
              <w:spacing w:line="228" w:lineRule="exact"/>
              <w:ind w:left="115"/>
              <w:rPr>
                <w:b/>
                <w:sz w:val="20"/>
              </w:rPr>
            </w:pPr>
            <w:r>
              <w:rPr>
                <w:b/>
                <w:spacing w:val="-10"/>
                <w:sz w:val="20"/>
              </w:rPr>
              <w:t>1</w:t>
            </w:r>
          </w:p>
        </w:tc>
        <w:tc>
          <w:tcPr>
            <w:tcW w:w="857" w:type="dxa"/>
          </w:tcPr>
          <w:p>
            <w:pPr>
              <w:pStyle w:val="TableParagraph"/>
              <w:spacing w:line="224" w:lineRule="exact"/>
              <w:ind w:left="108"/>
              <w:rPr>
                <w:sz w:val="20"/>
              </w:rPr>
            </w:pPr>
            <w:r>
              <w:rPr>
                <w:spacing w:val="-4"/>
                <w:sz w:val="20"/>
              </w:rPr>
              <w:t>2.18</w:t>
            </w:r>
          </w:p>
        </w:tc>
        <w:tc>
          <w:tcPr>
            <w:tcW w:w="675" w:type="dxa"/>
          </w:tcPr>
          <w:p>
            <w:pPr>
              <w:pStyle w:val="TableParagraph"/>
              <w:spacing w:line="224" w:lineRule="exact"/>
              <w:ind w:left="108"/>
              <w:rPr>
                <w:sz w:val="20"/>
              </w:rPr>
            </w:pPr>
            <w:r>
              <w:rPr>
                <w:spacing w:val="-4"/>
                <w:sz w:val="20"/>
              </w:rPr>
              <w:t>-2.46</w:t>
            </w:r>
          </w:p>
        </w:tc>
        <w:tc>
          <w:tcPr>
            <w:tcW w:w="715" w:type="dxa"/>
          </w:tcPr>
          <w:p>
            <w:pPr>
              <w:pStyle w:val="TableParagraph"/>
              <w:spacing w:line="224" w:lineRule="exact"/>
              <w:ind w:left="146"/>
              <w:rPr>
                <w:sz w:val="20"/>
              </w:rPr>
            </w:pPr>
            <w:r>
              <w:rPr>
                <w:spacing w:val="-4"/>
                <w:sz w:val="20"/>
              </w:rPr>
              <w:t>-4.02</w:t>
            </w:r>
          </w:p>
        </w:tc>
        <w:tc>
          <w:tcPr>
            <w:tcW w:w="928" w:type="dxa"/>
          </w:tcPr>
          <w:p>
            <w:pPr>
              <w:pStyle w:val="TableParagraph"/>
              <w:spacing w:line="224" w:lineRule="exact"/>
              <w:ind w:left="146"/>
              <w:rPr>
                <w:sz w:val="20"/>
              </w:rPr>
            </w:pPr>
            <w:r>
              <w:rPr>
                <w:spacing w:val="-4"/>
                <w:sz w:val="20"/>
              </w:rPr>
              <w:t>-0.33</w:t>
            </w:r>
          </w:p>
        </w:tc>
        <w:tc>
          <w:tcPr>
            <w:tcW w:w="685" w:type="dxa"/>
          </w:tcPr>
          <w:p>
            <w:pPr>
              <w:pStyle w:val="TableParagraph"/>
              <w:spacing w:line="224" w:lineRule="exact"/>
              <w:ind w:left="104"/>
              <w:rPr>
                <w:sz w:val="20"/>
              </w:rPr>
            </w:pPr>
            <w:r>
              <w:rPr>
                <w:spacing w:val="-4"/>
                <w:sz w:val="20"/>
              </w:rPr>
              <w:t>0.34</w:t>
            </w:r>
          </w:p>
        </w:tc>
        <w:tc>
          <w:tcPr>
            <w:tcW w:w="758" w:type="dxa"/>
          </w:tcPr>
          <w:p>
            <w:pPr>
              <w:pStyle w:val="TableParagraph"/>
              <w:spacing w:line="224" w:lineRule="exact"/>
              <w:ind w:left="219"/>
              <w:rPr>
                <w:sz w:val="20"/>
              </w:rPr>
            </w:pPr>
            <w:r>
              <w:rPr>
                <w:spacing w:val="-4"/>
                <w:sz w:val="20"/>
              </w:rPr>
              <w:t>0.54</w:t>
            </w:r>
          </w:p>
        </w:tc>
        <w:tc>
          <w:tcPr>
            <w:tcW w:w="955" w:type="dxa"/>
          </w:tcPr>
          <w:p>
            <w:pPr>
              <w:pStyle w:val="TableParagraph"/>
              <w:spacing w:line="224" w:lineRule="exact"/>
              <w:ind w:left="176"/>
              <w:rPr>
                <w:sz w:val="20"/>
              </w:rPr>
            </w:pPr>
            <w:r>
              <w:rPr>
                <w:spacing w:val="-4"/>
                <w:sz w:val="20"/>
              </w:rPr>
              <w:t>1.09</w:t>
            </w:r>
          </w:p>
        </w:tc>
        <w:tc>
          <w:tcPr>
            <w:tcW w:w="771" w:type="dxa"/>
          </w:tcPr>
          <w:p>
            <w:pPr>
              <w:pStyle w:val="TableParagraph"/>
              <w:spacing w:line="224" w:lineRule="exact"/>
              <w:ind w:left="112"/>
              <w:rPr>
                <w:sz w:val="20"/>
              </w:rPr>
            </w:pPr>
            <w:r>
              <w:rPr>
                <w:spacing w:val="-4"/>
                <w:sz w:val="20"/>
              </w:rPr>
              <w:t>-1.20</w:t>
            </w:r>
          </w:p>
        </w:tc>
        <w:tc>
          <w:tcPr>
            <w:tcW w:w="1014" w:type="dxa"/>
          </w:tcPr>
          <w:p>
            <w:pPr>
              <w:pStyle w:val="TableParagraph"/>
              <w:spacing w:line="224" w:lineRule="exact"/>
              <w:ind w:left="229"/>
              <w:rPr>
                <w:sz w:val="20"/>
              </w:rPr>
            </w:pPr>
            <w:r>
              <w:rPr>
                <w:spacing w:val="-4"/>
                <w:sz w:val="20"/>
              </w:rPr>
              <w:t>-1.96</w:t>
            </w:r>
          </w:p>
        </w:tc>
      </w:tr>
      <w:tr>
        <w:trPr>
          <w:trHeight w:val="345" w:hRule="atLeast"/>
        </w:trPr>
        <w:tc>
          <w:tcPr>
            <w:tcW w:w="729" w:type="dxa"/>
            <w:shd w:val="clear" w:color="auto" w:fill="C0C0C0"/>
          </w:tcPr>
          <w:p>
            <w:pPr>
              <w:pStyle w:val="TableParagraph"/>
              <w:spacing w:line="228" w:lineRule="exact"/>
              <w:ind w:left="115"/>
              <w:rPr>
                <w:b/>
                <w:sz w:val="20"/>
              </w:rPr>
            </w:pPr>
            <w:r>
              <w:rPr>
                <w:b/>
                <w:spacing w:val="-10"/>
                <w:sz w:val="20"/>
              </w:rPr>
              <w:t>2</w:t>
            </w:r>
          </w:p>
        </w:tc>
        <w:tc>
          <w:tcPr>
            <w:tcW w:w="857" w:type="dxa"/>
            <w:shd w:val="clear" w:color="auto" w:fill="C0C0C0"/>
          </w:tcPr>
          <w:p>
            <w:pPr>
              <w:pStyle w:val="TableParagraph"/>
              <w:spacing w:line="223" w:lineRule="exact"/>
              <w:ind w:left="108"/>
              <w:rPr>
                <w:sz w:val="20"/>
              </w:rPr>
            </w:pPr>
            <w:r>
              <w:rPr>
                <w:spacing w:val="-4"/>
                <w:sz w:val="20"/>
              </w:rPr>
              <w:t>2.14</w:t>
            </w:r>
          </w:p>
        </w:tc>
        <w:tc>
          <w:tcPr>
            <w:tcW w:w="675" w:type="dxa"/>
            <w:shd w:val="clear" w:color="auto" w:fill="C0C0C0"/>
          </w:tcPr>
          <w:p>
            <w:pPr>
              <w:pStyle w:val="TableParagraph"/>
              <w:spacing w:line="223" w:lineRule="exact"/>
              <w:ind w:left="108"/>
              <w:rPr>
                <w:sz w:val="20"/>
              </w:rPr>
            </w:pPr>
            <w:r>
              <w:rPr>
                <w:spacing w:val="-4"/>
                <w:sz w:val="20"/>
              </w:rPr>
              <w:t>-2.63</w:t>
            </w:r>
          </w:p>
        </w:tc>
        <w:tc>
          <w:tcPr>
            <w:tcW w:w="715" w:type="dxa"/>
            <w:shd w:val="clear" w:color="auto" w:fill="C0C0C0"/>
          </w:tcPr>
          <w:p>
            <w:pPr>
              <w:pStyle w:val="TableParagraph"/>
              <w:spacing w:line="223" w:lineRule="exact"/>
              <w:ind w:left="146"/>
              <w:rPr>
                <w:sz w:val="20"/>
              </w:rPr>
            </w:pPr>
            <w:r>
              <w:rPr>
                <w:spacing w:val="-4"/>
                <w:sz w:val="20"/>
              </w:rPr>
              <w:t>-3.52</w:t>
            </w:r>
          </w:p>
        </w:tc>
        <w:tc>
          <w:tcPr>
            <w:tcW w:w="928" w:type="dxa"/>
            <w:shd w:val="clear" w:color="auto" w:fill="C0C0C0"/>
          </w:tcPr>
          <w:p>
            <w:pPr>
              <w:pStyle w:val="TableParagraph"/>
              <w:spacing w:line="223" w:lineRule="exact"/>
              <w:ind w:left="146"/>
              <w:rPr>
                <w:sz w:val="20"/>
              </w:rPr>
            </w:pPr>
            <w:r>
              <w:rPr>
                <w:spacing w:val="-4"/>
                <w:sz w:val="20"/>
              </w:rPr>
              <w:t>-0.52</w:t>
            </w:r>
          </w:p>
        </w:tc>
        <w:tc>
          <w:tcPr>
            <w:tcW w:w="685" w:type="dxa"/>
            <w:shd w:val="clear" w:color="auto" w:fill="C0C0C0"/>
          </w:tcPr>
          <w:p>
            <w:pPr>
              <w:pStyle w:val="TableParagraph"/>
              <w:spacing w:line="223" w:lineRule="exact"/>
              <w:ind w:left="104"/>
              <w:rPr>
                <w:sz w:val="20"/>
              </w:rPr>
            </w:pPr>
            <w:r>
              <w:rPr>
                <w:spacing w:val="-4"/>
                <w:sz w:val="20"/>
              </w:rPr>
              <w:t>0.59</w:t>
            </w:r>
          </w:p>
        </w:tc>
        <w:tc>
          <w:tcPr>
            <w:tcW w:w="758" w:type="dxa"/>
            <w:shd w:val="clear" w:color="auto" w:fill="C0C0C0"/>
          </w:tcPr>
          <w:p>
            <w:pPr>
              <w:pStyle w:val="TableParagraph"/>
              <w:spacing w:line="223" w:lineRule="exact"/>
              <w:ind w:left="219"/>
              <w:rPr>
                <w:sz w:val="20"/>
              </w:rPr>
            </w:pPr>
            <w:r>
              <w:rPr>
                <w:spacing w:val="-4"/>
                <w:sz w:val="20"/>
              </w:rPr>
              <w:t>0.86</w:t>
            </w:r>
          </w:p>
        </w:tc>
        <w:tc>
          <w:tcPr>
            <w:tcW w:w="955" w:type="dxa"/>
            <w:shd w:val="clear" w:color="auto" w:fill="C0C0C0"/>
          </w:tcPr>
          <w:p>
            <w:pPr>
              <w:pStyle w:val="TableParagraph"/>
              <w:spacing w:line="223" w:lineRule="exact"/>
              <w:ind w:left="176"/>
              <w:rPr>
                <w:sz w:val="20"/>
              </w:rPr>
            </w:pPr>
            <w:r>
              <w:rPr>
                <w:spacing w:val="-4"/>
                <w:sz w:val="20"/>
              </w:rPr>
              <w:t>1.24</w:t>
            </w:r>
          </w:p>
        </w:tc>
        <w:tc>
          <w:tcPr>
            <w:tcW w:w="771" w:type="dxa"/>
            <w:shd w:val="clear" w:color="auto" w:fill="C0C0C0"/>
          </w:tcPr>
          <w:p>
            <w:pPr>
              <w:pStyle w:val="TableParagraph"/>
              <w:spacing w:line="223" w:lineRule="exact"/>
              <w:ind w:left="112"/>
              <w:rPr>
                <w:sz w:val="20"/>
              </w:rPr>
            </w:pPr>
            <w:r>
              <w:rPr>
                <w:spacing w:val="-4"/>
                <w:sz w:val="20"/>
              </w:rPr>
              <w:t>-1.53</w:t>
            </w:r>
          </w:p>
        </w:tc>
        <w:tc>
          <w:tcPr>
            <w:tcW w:w="1014" w:type="dxa"/>
            <w:shd w:val="clear" w:color="auto" w:fill="C0C0C0"/>
          </w:tcPr>
          <w:p>
            <w:pPr>
              <w:pStyle w:val="TableParagraph"/>
              <w:spacing w:line="223" w:lineRule="exact"/>
              <w:ind w:left="229"/>
              <w:rPr>
                <w:sz w:val="20"/>
              </w:rPr>
            </w:pPr>
            <w:r>
              <w:rPr>
                <w:spacing w:val="-4"/>
                <w:sz w:val="20"/>
              </w:rPr>
              <w:t>-2.13</w:t>
            </w:r>
          </w:p>
        </w:tc>
      </w:tr>
      <w:tr>
        <w:trPr>
          <w:trHeight w:val="345" w:hRule="atLeast"/>
        </w:trPr>
        <w:tc>
          <w:tcPr>
            <w:tcW w:w="729" w:type="dxa"/>
          </w:tcPr>
          <w:p>
            <w:pPr>
              <w:pStyle w:val="TableParagraph"/>
              <w:spacing w:line="228" w:lineRule="exact"/>
              <w:ind w:left="115"/>
              <w:rPr>
                <w:b/>
                <w:sz w:val="20"/>
              </w:rPr>
            </w:pPr>
            <w:r>
              <w:rPr>
                <w:b/>
                <w:spacing w:val="-10"/>
                <w:sz w:val="20"/>
              </w:rPr>
              <w:t>3</w:t>
            </w:r>
          </w:p>
        </w:tc>
        <w:tc>
          <w:tcPr>
            <w:tcW w:w="857" w:type="dxa"/>
          </w:tcPr>
          <w:p>
            <w:pPr>
              <w:pStyle w:val="TableParagraph"/>
              <w:spacing w:line="223" w:lineRule="exact"/>
              <w:ind w:left="108"/>
              <w:rPr>
                <w:sz w:val="20"/>
              </w:rPr>
            </w:pPr>
            <w:r>
              <w:rPr>
                <w:spacing w:val="-4"/>
                <w:sz w:val="20"/>
              </w:rPr>
              <w:t>2.08</w:t>
            </w:r>
          </w:p>
        </w:tc>
        <w:tc>
          <w:tcPr>
            <w:tcW w:w="675" w:type="dxa"/>
          </w:tcPr>
          <w:p>
            <w:pPr>
              <w:pStyle w:val="TableParagraph"/>
              <w:spacing w:line="223" w:lineRule="exact"/>
              <w:ind w:left="108"/>
              <w:rPr>
                <w:sz w:val="20"/>
              </w:rPr>
            </w:pPr>
            <w:r>
              <w:rPr>
                <w:spacing w:val="-4"/>
                <w:sz w:val="20"/>
              </w:rPr>
              <w:t>-2.84</w:t>
            </w:r>
          </w:p>
        </w:tc>
        <w:tc>
          <w:tcPr>
            <w:tcW w:w="715" w:type="dxa"/>
          </w:tcPr>
          <w:p>
            <w:pPr>
              <w:pStyle w:val="TableParagraph"/>
              <w:spacing w:line="223" w:lineRule="exact"/>
              <w:ind w:left="146"/>
              <w:rPr>
                <w:sz w:val="20"/>
              </w:rPr>
            </w:pPr>
            <w:r>
              <w:rPr>
                <w:spacing w:val="-4"/>
                <w:sz w:val="20"/>
              </w:rPr>
              <w:t>-3.31</w:t>
            </w:r>
          </w:p>
        </w:tc>
        <w:tc>
          <w:tcPr>
            <w:tcW w:w="928" w:type="dxa"/>
          </w:tcPr>
          <w:p>
            <w:pPr>
              <w:pStyle w:val="TableParagraph"/>
              <w:spacing w:line="223" w:lineRule="exact"/>
              <w:ind w:left="146"/>
              <w:rPr>
                <w:sz w:val="20"/>
              </w:rPr>
            </w:pPr>
            <w:r>
              <w:rPr>
                <w:spacing w:val="-4"/>
                <w:sz w:val="20"/>
              </w:rPr>
              <w:t>-0.74</w:t>
            </w:r>
          </w:p>
        </w:tc>
        <w:tc>
          <w:tcPr>
            <w:tcW w:w="685" w:type="dxa"/>
          </w:tcPr>
          <w:p>
            <w:pPr>
              <w:pStyle w:val="TableParagraph"/>
              <w:spacing w:line="223" w:lineRule="exact"/>
              <w:ind w:left="104"/>
              <w:rPr>
                <w:sz w:val="20"/>
              </w:rPr>
            </w:pPr>
            <w:r>
              <w:rPr>
                <w:spacing w:val="-4"/>
                <w:sz w:val="20"/>
              </w:rPr>
              <w:t>0.89</w:t>
            </w:r>
          </w:p>
        </w:tc>
        <w:tc>
          <w:tcPr>
            <w:tcW w:w="758" w:type="dxa"/>
          </w:tcPr>
          <w:p>
            <w:pPr>
              <w:pStyle w:val="TableParagraph"/>
              <w:spacing w:line="223" w:lineRule="exact"/>
              <w:ind w:left="219"/>
              <w:rPr>
                <w:sz w:val="20"/>
              </w:rPr>
            </w:pPr>
            <w:r>
              <w:rPr>
                <w:spacing w:val="-4"/>
                <w:sz w:val="20"/>
              </w:rPr>
              <w:t>1.20</w:t>
            </w:r>
          </w:p>
        </w:tc>
        <w:tc>
          <w:tcPr>
            <w:tcW w:w="955" w:type="dxa"/>
          </w:tcPr>
          <w:p>
            <w:pPr>
              <w:pStyle w:val="TableParagraph"/>
              <w:spacing w:line="223" w:lineRule="exact"/>
              <w:ind w:left="176"/>
              <w:rPr>
                <w:sz w:val="20"/>
              </w:rPr>
            </w:pPr>
            <w:r>
              <w:rPr>
                <w:spacing w:val="-4"/>
                <w:sz w:val="20"/>
              </w:rPr>
              <w:t>1.39</w:t>
            </w:r>
          </w:p>
        </w:tc>
        <w:tc>
          <w:tcPr>
            <w:tcW w:w="771" w:type="dxa"/>
          </w:tcPr>
          <w:p>
            <w:pPr>
              <w:pStyle w:val="TableParagraph"/>
              <w:spacing w:line="223" w:lineRule="exact"/>
              <w:ind w:left="112"/>
              <w:rPr>
                <w:sz w:val="20"/>
              </w:rPr>
            </w:pPr>
            <w:r>
              <w:rPr>
                <w:spacing w:val="-4"/>
                <w:sz w:val="20"/>
              </w:rPr>
              <w:t>-1.84</w:t>
            </w:r>
          </w:p>
        </w:tc>
        <w:tc>
          <w:tcPr>
            <w:tcW w:w="1014" w:type="dxa"/>
          </w:tcPr>
          <w:p>
            <w:pPr>
              <w:pStyle w:val="TableParagraph"/>
              <w:spacing w:line="223" w:lineRule="exact"/>
              <w:ind w:left="229"/>
              <w:rPr>
                <w:sz w:val="20"/>
              </w:rPr>
            </w:pPr>
            <w:r>
              <w:rPr>
                <w:spacing w:val="-4"/>
                <w:sz w:val="20"/>
              </w:rPr>
              <w:t>-2.29</w:t>
            </w:r>
          </w:p>
        </w:tc>
      </w:tr>
      <w:tr>
        <w:trPr>
          <w:trHeight w:val="343" w:hRule="atLeast"/>
        </w:trPr>
        <w:tc>
          <w:tcPr>
            <w:tcW w:w="729" w:type="dxa"/>
            <w:shd w:val="clear" w:color="auto" w:fill="C0C0C0"/>
          </w:tcPr>
          <w:p>
            <w:pPr>
              <w:pStyle w:val="TableParagraph"/>
              <w:spacing w:line="228" w:lineRule="exact"/>
              <w:ind w:left="115"/>
              <w:rPr>
                <w:b/>
                <w:sz w:val="20"/>
              </w:rPr>
            </w:pPr>
            <w:r>
              <w:rPr>
                <w:b/>
                <w:spacing w:val="-10"/>
                <w:sz w:val="20"/>
              </w:rPr>
              <w:t>4</w:t>
            </w:r>
          </w:p>
        </w:tc>
        <w:tc>
          <w:tcPr>
            <w:tcW w:w="857" w:type="dxa"/>
            <w:shd w:val="clear" w:color="auto" w:fill="C0C0C0"/>
          </w:tcPr>
          <w:p>
            <w:pPr>
              <w:pStyle w:val="TableParagraph"/>
              <w:spacing w:line="223" w:lineRule="exact"/>
              <w:ind w:left="108"/>
              <w:rPr>
                <w:sz w:val="20"/>
              </w:rPr>
            </w:pPr>
            <w:r>
              <w:rPr>
                <w:spacing w:val="-4"/>
                <w:sz w:val="20"/>
              </w:rPr>
              <w:t>1.99</w:t>
            </w:r>
          </w:p>
        </w:tc>
        <w:tc>
          <w:tcPr>
            <w:tcW w:w="675" w:type="dxa"/>
            <w:shd w:val="clear" w:color="auto" w:fill="C0C0C0"/>
          </w:tcPr>
          <w:p>
            <w:pPr>
              <w:pStyle w:val="TableParagraph"/>
              <w:spacing w:line="223" w:lineRule="exact"/>
              <w:ind w:left="108"/>
              <w:rPr>
                <w:sz w:val="20"/>
              </w:rPr>
            </w:pPr>
            <w:r>
              <w:rPr>
                <w:spacing w:val="-4"/>
                <w:sz w:val="20"/>
              </w:rPr>
              <w:t>-3.02</w:t>
            </w:r>
          </w:p>
        </w:tc>
        <w:tc>
          <w:tcPr>
            <w:tcW w:w="715" w:type="dxa"/>
            <w:shd w:val="clear" w:color="auto" w:fill="C0C0C0"/>
          </w:tcPr>
          <w:p>
            <w:pPr>
              <w:pStyle w:val="TableParagraph"/>
              <w:spacing w:line="223" w:lineRule="exact"/>
              <w:ind w:left="146"/>
              <w:rPr>
                <w:sz w:val="20"/>
              </w:rPr>
            </w:pPr>
            <w:r>
              <w:rPr>
                <w:spacing w:val="-4"/>
                <w:sz w:val="20"/>
              </w:rPr>
              <w:t>-3.13</w:t>
            </w:r>
          </w:p>
        </w:tc>
        <w:tc>
          <w:tcPr>
            <w:tcW w:w="928" w:type="dxa"/>
            <w:shd w:val="clear" w:color="auto" w:fill="C0C0C0"/>
          </w:tcPr>
          <w:p>
            <w:pPr>
              <w:pStyle w:val="TableParagraph"/>
              <w:spacing w:line="223" w:lineRule="exact"/>
              <w:ind w:left="146"/>
              <w:rPr>
                <w:sz w:val="20"/>
              </w:rPr>
            </w:pPr>
            <w:r>
              <w:rPr>
                <w:spacing w:val="-4"/>
                <w:sz w:val="20"/>
              </w:rPr>
              <w:t>-1.00</w:t>
            </w:r>
          </w:p>
        </w:tc>
        <w:tc>
          <w:tcPr>
            <w:tcW w:w="685" w:type="dxa"/>
            <w:shd w:val="clear" w:color="auto" w:fill="C0C0C0"/>
          </w:tcPr>
          <w:p>
            <w:pPr>
              <w:pStyle w:val="TableParagraph"/>
              <w:spacing w:line="223" w:lineRule="exact"/>
              <w:ind w:left="104"/>
              <w:rPr>
                <w:sz w:val="20"/>
              </w:rPr>
            </w:pPr>
            <w:r>
              <w:rPr>
                <w:spacing w:val="-4"/>
                <w:sz w:val="20"/>
              </w:rPr>
              <w:t>1.25</w:t>
            </w:r>
          </w:p>
        </w:tc>
        <w:tc>
          <w:tcPr>
            <w:tcW w:w="758" w:type="dxa"/>
            <w:shd w:val="clear" w:color="auto" w:fill="C0C0C0"/>
          </w:tcPr>
          <w:p>
            <w:pPr>
              <w:pStyle w:val="TableParagraph"/>
              <w:spacing w:line="223" w:lineRule="exact"/>
              <w:ind w:left="219"/>
              <w:rPr>
                <w:sz w:val="20"/>
              </w:rPr>
            </w:pPr>
            <w:r>
              <w:rPr>
                <w:spacing w:val="-4"/>
                <w:sz w:val="20"/>
              </w:rPr>
              <w:t>1.59</w:t>
            </w:r>
          </w:p>
        </w:tc>
        <w:tc>
          <w:tcPr>
            <w:tcW w:w="955" w:type="dxa"/>
            <w:shd w:val="clear" w:color="auto" w:fill="C0C0C0"/>
          </w:tcPr>
          <w:p>
            <w:pPr>
              <w:pStyle w:val="TableParagraph"/>
              <w:spacing w:line="223" w:lineRule="exact"/>
              <w:ind w:left="176"/>
              <w:rPr>
                <w:sz w:val="20"/>
              </w:rPr>
            </w:pPr>
            <w:r>
              <w:rPr>
                <w:spacing w:val="-4"/>
                <w:sz w:val="20"/>
              </w:rPr>
              <w:t>1.57</w:t>
            </w:r>
          </w:p>
        </w:tc>
        <w:tc>
          <w:tcPr>
            <w:tcW w:w="771" w:type="dxa"/>
            <w:shd w:val="clear" w:color="auto" w:fill="C0C0C0"/>
          </w:tcPr>
          <w:p>
            <w:pPr>
              <w:pStyle w:val="TableParagraph"/>
              <w:spacing w:line="223" w:lineRule="exact"/>
              <w:ind w:left="112"/>
              <w:rPr>
                <w:sz w:val="20"/>
              </w:rPr>
            </w:pPr>
            <w:r>
              <w:rPr>
                <w:spacing w:val="-4"/>
                <w:sz w:val="20"/>
              </w:rPr>
              <w:t>-2.16</w:t>
            </w:r>
          </w:p>
        </w:tc>
        <w:tc>
          <w:tcPr>
            <w:tcW w:w="1014" w:type="dxa"/>
            <w:shd w:val="clear" w:color="auto" w:fill="C0C0C0"/>
          </w:tcPr>
          <w:p>
            <w:pPr>
              <w:pStyle w:val="TableParagraph"/>
              <w:spacing w:line="223" w:lineRule="exact"/>
              <w:ind w:left="229"/>
              <w:rPr>
                <w:sz w:val="20"/>
              </w:rPr>
            </w:pPr>
            <w:r>
              <w:rPr>
                <w:spacing w:val="-4"/>
                <w:sz w:val="20"/>
              </w:rPr>
              <w:t>-2.46</w:t>
            </w:r>
          </w:p>
        </w:tc>
      </w:tr>
      <w:tr>
        <w:trPr>
          <w:trHeight w:val="345" w:hRule="atLeast"/>
        </w:trPr>
        <w:tc>
          <w:tcPr>
            <w:tcW w:w="729" w:type="dxa"/>
            <w:tcBorders>
              <w:bottom w:val="single" w:sz="8" w:space="0" w:color="000000"/>
            </w:tcBorders>
          </w:tcPr>
          <w:p>
            <w:pPr>
              <w:pStyle w:val="TableParagraph"/>
              <w:spacing w:line="228" w:lineRule="exact"/>
              <w:ind w:left="115"/>
              <w:rPr>
                <w:b/>
                <w:sz w:val="20"/>
              </w:rPr>
            </w:pPr>
            <w:r>
              <w:rPr>
                <w:b/>
                <w:spacing w:val="-10"/>
                <w:sz w:val="20"/>
              </w:rPr>
              <w:t>5</w:t>
            </w:r>
          </w:p>
        </w:tc>
        <w:tc>
          <w:tcPr>
            <w:tcW w:w="857" w:type="dxa"/>
            <w:tcBorders>
              <w:bottom w:val="single" w:sz="8" w:space="0" w:color="000000"/>
            </w:tcBorders>
          </w:tcPr>
          <w:p>
            <w:pPr>
              <w:pStyle w:val="TableParagraph"/>
              <w:spacing w:line="223" w:lineRule="exact"/>
              <w:ind w:left="108"/>
              <w:rPr>
                <w:sz w:val="20"/>
              </w:rPr>
            </w:pPr>
            <w:r>
              <w:rPr>
                <w:spacing w:val="-4"/>
                <w:sz w:val="20"/>
              </w:rPr>
              <w:t>1.89</w:t>
            </w:r>
          </w:p>
        </w:tc>
        <w:tc>
          <w:tcPr>
            <w:tcW w:w="675" w:type="dxa"/>
            <w:tcBorders>
              <w:bottom w:val="single" w:sz="8" w:space="0" w:color="000000"/>
            </w:tcBorders>
          </w:tcPr>
          <w:p>
            <w:pPr>
              <w:pStyle w:val="TableParagraph"/>
              <w:spacing w:line="223" w:lineRule="exact"/>
              <w:ind w:left="108"/>
              <w:rPr>
                <w:sz w:val="20"/>
              </w:rPr>
            </w:pPr>
            <w:r>
              <w:rPr>
                <w:spacing w:val="-4"/>
                <w:sz w:val="20"/>
              </w:rPr>
              <w:t>-3.17</w:t>
            </w:r>
          </w:p>
        </w:tc>
        <w:tc>
          <w:tcPr>
            <w:tcW w:w="715" w:type="dxa"/>
            <w:tcBorders>
              <w:bottom w:val="single" w:sz="8" w:space="0" w:color="000000"/>
            </w:tcBorders>
          </w:tcPr>
          <w:p>
            <w:pPr>
              <w:pStyle w:val="TableParagraph"/>
              <w:spacing w:line="223" w:lineRule="exact"/>
              <w:ind w:left="146"/>
              <w:rPr>
                <w:sz w:val="20"/>
              </w:rPr>
            </w:pPr>
            <w:r>
              <w:rPr>
                <w:spacing w:val="-4"/>
                <w:sz w:val="20"/>
              </w:rPr>
              <w:t>-2.93</w:t>
            </w:r>
          </w:p>
        </w:tc>
        <w:tc>
          <w:tcPr>
            <w:tcW w:w="928" w:type="dxa"/>
            <w:tcBorders>
              <w:bottom w:val="single" w:sz="8" w:space="0" w:color="000000"/>
            </w:tcBorders>
          </w:tcPr>
          <w:p>
            <w:pPr>
              <w:pStyle w:val="TableParagraph"/>
              <w:spacing w:line="223" w:lineRule="exact"/>
              <w:ind w:left="146"/>
              <w:rPr>
                <w:sz w:val="20"/>
              </w:rPr>
            </w:pPr>
            <w:r>
              <w:rPr>
                <w:spacing w:val="-4"/>
                <w:sz w:val="20"/>
              </w:rPr>
              <w:t>-1.30</w:t>
            </w:r>
          </w:p>
        </w:tc>
        <w:tc>
          <w:tcPr>
            <w:tcW w:w="685" w:type="dxa"/>
            <w:tcBorders>
              <w:bottom w:val="single" w:sz="8" w:space="0" w:color="000000"/>
            </w:tcBorders>
          </w:tcPr>
          <w:p>
            <w:pPr>
              <w:pStyle w:val="TableParagraph"/>
              <w:spacing w:line="223" w:lineRule="exact"/>
              <w:ind w:left="104"/>
              <w:rPr>
                <w:sz w:val="20"/>
              </w:rPr>
            </w:pPr>
            <w:r>
              <w:rPr>
                <w:spacing w:val="-4"/>
                <w:sz w:val="20"/>
              </w:rPr>
              <w:t>1.67</w:t>
            </w:r>
          </w:p>
        </w:tc>
        <w:tc>
          <w:tcPr>
            <w:tcW w:w="758" w:type="dxa"/>
            <w:tcBorders>
              <w:bottom w:val="single" w:sz="8" w:space="0" w:color="000000"/>
            </w:tcBorders>
          </w:tcPr>
          <w:p>
            <w:pPr>
              <w:pStyle w:val="TableParagraph"/>
              <w:spacing w:line="223" w:lineRule="exact"/>
              <w:ind w:left="219"/>
              <w:rPr>
                <w:sz w:val="20"/>
              </w:rPr>
            </w:pPr>
            <w:r>
              <w:rPr>
                <w:spacing w:val="-4"/>
                <w:sz w:val="20"/>
              </w:rPr>
              <w:t>2.02</w:t>
            </w:r>
          </w:p>
        </w:tc>
        <w:tc>
          <w:tcPr>
            <w:tcW w:w="955" w:type="dxa"/>
            <w:tcBorders>
              <w:bottom w:val="single" w:sz="8" w:space="0" w:color="000000"/>
            </w:tcBorders>
          </w:tcPr>
          <w:p>
            <w:pPr>
              <w:pStyle w:val="TableParagraph"/>
              <w:spacing w:line="223" w:lineRule="exact"/>
              <w:ind w:left="176"/>
              <w:rPr>
                <w:sz w:val="20"/>
              </w:rPr>
            </w:pPr>
            <w:r>
              <w:rPr>
                <w:spacing w:val="-4"/>
                <w:sz w:val="20"/>
              </w:rPr>
              <w:t>1.75</w:t>
            </w:r>
          </w:p>
        </w:tc>
        <w:tc>
          <w:tcPr>
            <w:tcW w:w="771" w:type="dxa"/>
            <w:tcBorders>
              <w:bottom w:val="single" w:sz="8" w:space="0" w:color="000000"/>
            </w:tcBorders>
          </w:tcPr>
          <w:p>
            <w:pPr>
              <w:pStyle w:val="TableParagraph"/>
              <w:spacing w:line="223" w:lineRule="exact"/>
              <w:ind w:left="112"/>
              <w:rPr>
                <w:sz w:val="20"/>
              </w:rPr>
            </w:pPr>
            <w:r>
              <w:rPr>
                <w:spacing w:val="-4"/>
                <w:sz w:val="20"/>
              </w:rPr>
              <w:t>-2.49</w:t>
            </w:r>
          </w:p>
        </w:tc>
        <w:tc>
          <w:tcPr>
            <w:tcW w:w="1014" w:type="dxa"/>
            <w:tcBorders>
              <w:bottom w:val="single" w:sz="8" w:space="0" w:color="000000"/>
            </w:tcBorders>
          </w:tcPr>
          <w:p>
            <w:pPr>
              <w:pStyle w:val="TableParagraph"/>
              <w:spacing w:line="223" w:lineRule="exact"/>
              <w:ind w:left="229"/>
              <w:rPr>
                <w:sz w:val="20"/>
              </w:rPr>
            </w:pPr>
            <w:r>
              <w:rPr>
                <w:spacing w:val="-4"/>
                <w:sz w:val="20"/>
              </w:rPr>
              <w:t>-2.64</w:t>
            </w:r>
          </w:p>
        </w:tc>
      </w:tr>
    </w:tbl>
    <w:p>
      <w:pPr>
        <w:spacing w:before="0"/>
        <w:ind w:left="2100"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spacing w:after="0"/>
        <w:jc w:val="left"/>
        <w:rPr>
          <w:sz w:val="20"/>
        </w:rPr>
        <w:sectPr>
          <w:pgSz w:w="12240" w:h="15840"/>
          <w:pgMar w:header="0" w:footer="1015" w:top="1280" w:bottom="1200" w:left="60" w:right="0"/>
        </w:sectPr>
      </w:pPr>
    </w:p>
    <w:p>
      <w:pPr>
        <w:spacing w:before="65"/>
        <w:ind w:left="2100" w:right="0" w:firstLine="0"/>
        <w:jc w:val="left"/>
        <w:rPr>
          <w:i/>
          <w:sz w:val="24"/>
        </w:rPr>
      </w:pPr>
      <w:r>
        <w:rPr>
          <w:i/>
          <w:spacing w:val="-2"/>
          <w:sz w:val="24"/>
        </w:rPr>
        <w:t>Imports</w:t>
      </w:r>
    </w:p>
    <w:p>
      <w:pPr>
        <w:pStyle w:val="BodyText"/>
        <w:spacing w:line="360" w:lineRule="auto" w:before="137"/>
        <w:ind w:left="2100" w:right="1435"/>
        <w:jc w:val="both"/>
      </w:pPr>
      <w:r>
        <w:rPr/>
        <w:t>Table 5.4 discussed earlier highlighted the import characteristics of the refined oil sector and thus, the impact of the policy change on the imports of other sectors are presented herein. Based on the Armington assumption which implies that the elasticity of demand between imported commodities and locally produced goods is 2, a 50 percent increase in import tariff on imported refined oil will reduce demand for imported goods in agricultural, manufacturing, petroleum, road transport and services over the five year period. Only import for food commodities increased in the first two years, though it</w:t>
      </w:r>
      <w:r>
        <w:rPr>
          <w:spacing w:val="40"/>
        </w:rPr>
        <w:t> </w:t>
      </w:r>
      <w:r>
        <w:rPr/>
        <w:t>began declining in the following years (Tables 5.10 and 5.11). However, with a gradual and complete removal, imports for all the sectors increased except for the food sectors which only increased in the latter years.</w:t>
      </w:r>
    </w:p>
    <w:p>
      <w:pPr>
        <w:pStyle w:val="BodyText"/>
      </w:pPr>
    </w:p>
    <w:p>
      <w:pPr>
        <w:pStyle w:val="BodyText"/>
        <w:spacing w:before="68"/>
      </w:pPr>
    </w:p>
    <w:p>
      <w:pPr>
        <w:pStyle w:val="Heading3"/>
        <w:spacing w:before="1"/>
        <w:jc w:val="left"/>
      </w:pPr>
      <w:r>
        <w:rPr/>
        <w:t>Table</w:t>
      </w:r>
      <w:r>
        <w:rPr>
          <w:spacing w:val="-3"/>
        </w:rPr>
        <w:t> </w:t>
      </w:r>
      <w:r>
        <w:rPr/>
        <w:t>5.10:</w:t>
      </w:r>
      <w:r>
        <w:rPr>
          <w:spacing w:val="-1"/>
        </w:rPr>
        <w:t> </w:t>
      </w:r>
      <w:r>
        <w:rPr/>
        <w:t>Sectoral</w:t>
      </w:r>
      <w:r>
        <w:rPr>
          <w:spacing w:val="-1"/>
        </w:rPr>
        <w:t> </w:t>
      </w:r>
      <w:r>
        <w:rPr>
          <w:spacing w:val="-2"/>
        </w:rPr>
        <w:t>Imports</w:t>
      </w:r>
    </w:p>
    <w:p>
      <w:pPr>
        <w:pStyle w:val="BodyText"/>
        <w:tabs>
          <w:tab w:pos="6421" w:val="left" w:leader="none"/>
          <w:tab w:pos="9301" w:val="left" w:leader="none"/>
        </w:tabs>
        <w:spacing w:before="132"/>
        <w:ind w:left="3541"/>
      </w:pPr>
      <w:r>
        <w:rPr>
          <w:spacing w:val="-5"/>
        </w:rPr>
        <w:t>agr</w:t>
      </w:r>
      <w:r>
        <w:rPr/>
        <w:tab/>
      </w:r>
      <w:r>
        <w:rPr>
          <w:spacing w:val="-5"/>
        </w:rPr>
        <w:t>mfc</w:t>
      </w:r>
      <w:r>
        <w:rPr/>
        <w:tab/>
      </w:r>
      <w:r>
        <w:rPr>
          <w:spacing w:val="-5"/>
        </w:rPr>
        <w:t>pet</w:t>
      </w:r>
    </w:p>
    <w:p>
      <w:pPr>
        <w:pStyle w:val="BodyText"/>
        <w:spacing w:before="6" w:after="1"/>
        <w:rPr>
          <w:sz w:val="12"/>
        </w:rPr>
      </w:pPr>
    </w:p>
    <w:tbl>
      <w:tblPr>
        <w:tblW w:w="0" w:type="auto"/>
        <w:jc w:val="left"/>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
        <w:gridCol w:w="874"/>
        <w:gridCol w:w="958"/>
        <w:gridCol w:w="957"/>
        <w:gridCol w:w="958"/>
        <w:gridCol w:w="959"/>
        <w:gridCol w:w="958"/>
        <w:gridCol w:w="981"/>
        <w:gridCol w:w="935"/>
        <w:gridCol w:w="1045"/>
      </w:tblGrid>
      <w:tr>
        <w:trPr>
          <w:trHeight w:val="412" w:hRule="atLeast"/>
        </w:trPr>
        <w:tc>
          <w:tcPr>
            <w:tcW w:w="736" w:type="dxa"/>
            <w:tcBorders>
              <w:top w:val="single" w:sz="8" w:space="0" w:color="000000"/>
              <w:bottom w:val="single" w:sz="8" w:space="0" w:color="000000"/>
            </w:tcBorders>
          </w:tcPr>
          <w:p>
            <w:pPr>
              <w:pStyle w:val="TableParagraph"/>
              <w:spacing w:line="275" w:lineRule="exact"/>
              <w:ind w:left="22" w:right="9"/>
              <w:jc w:val="center"/>
              <w:rPr>
                <w:b/>
                <w:sz w:val="24"/>
              </w:rPr>
            </w:pPr>
            <w:r>
              <w:rPr>
                <w:b/>
                <w:spacing w:val="-4"/>
                <w:sz w:val="24"/>
              </w:rPr>
              <w:t>Year</w:t>
            </w:r>
          </w:p>
        </w:tc>
        <w:tc>
          <w:tcPr>
            <w:tcW w:w="874" w:type="dxa"/>
            <w:tcBorders>
              <w:top w:val="single" w:sz="8" w:space="0" w:color="000000"/>
              <w:bottom w:val="single" w:sz="8" w:space="0" w:color="000000"/>
            </w:tcBorders>
          </w:tcPr>
          <w:p>
            <w:pPr>
              <w:pStyle w:val="TableParagraph"/>
              <w:spacing w:line="275" w:lineRule="exact"/>
              <w:ind w:left="108"/>
              <w:rPr>
                <w:b/>
                <w:sz w:val="24"/>
              </w:rPr>
            </w:pPr>
            <w:r>
              <w:rPr>
                <w:b/>
                <w:spacing w:val="-4"/>
                <w:sz w:val="24"/>
              </w:rPr>
              <w:t>SIM1</w:t>
            </w:r>
          </w:p>
        </w:tc>
        <w:tc>
          <w:tcPr>
            <w:tcW w:w="958" w:type="dxa"/>
            <w:tcBorders>
              <w:top w:val="single" w:sz="8" w:space="0" w:color="000000"/>
              <w:bottom w:val="single" w:sz="8" w:space="0" w:color="000000"/>
            </w:tcBorders>
          </w:tcPr>
          <w:p>
            <w:pPr>
              <w:pStyle w:val="TableParagraph"/>
              <w:spacing w:line="275" w:lineRule="exact"/>
              <w:ind w:left="154" w:right="154"/>
              <w:jc w:val="center"/>
              <w:rPr>
                <w:b/>
                <w:sz w:val="24"/>
              </w:rPr>
            </w:pPr>
            <w:r>
              <w:rPr>
                <w:b/>
                <w:spacing w:val="-4"/>
                <w:sz w:val="24"/>
              </w:rPr>
              <w:t>SIM2</w:t>
            </w:r>
          </w:p>
        </w:tc>
        <w:tc>
          <w:tcPr>
            <w:tcW w:w="957" w:type="dxa"/>
            <w:tcBorders>
              <w:top w:val="single" w:sz="8" w:space="0" w:color="000000"/>
              <w:bottom w:val="single" w:sz="8" w:space="0" w:color="000000"/>
            </w:tcBorders>
          </w:tcPr>
          <w:p>
            <w:pPr>
              <w:pStyle w:val="TableParagraph"/>
              <w:spacing w:line="275" w:lineRule="exact"/>
              <w:ind w:left="150" w:right="149"/>
              <w:jc w:val="center"/>
              <w:rPr>
                <w:b/>
                <w:sz w:val="24"/>
              </w:rPr>
            </w:pPr>
            <w:r>
              <w:rPr>
                <w:b/>
                <w:spacing w:val="-4"/>
                <w:sz w:val="24"/>
              </w:rPr>
              <w:t>SIM3</w:t>
            </w:r>
          </w:p>
        </w:tc>
        <w:tc>
          <w:tcPr>
            <w:tcW w:w="958" w:type="dxa"/>
            <w:tcBorders>
              <w:top w:val="single" w:sz="8" w:space="0" w:color="000000"/>
              <w:bottom w:val="single" w:sz="8" w:space="0" w:color="000000"/>
            </w:tcBorders>
          </w:tcPr>
          <w:p>
            <w:pPr>
              <w:pStyle w:val="TableParagraph"/>
              <w:spacing w:line="275" w:lineRule="exact"/>
              <w:ind w:left="154" w:right="154"/>
              <w:jc w:val="center"/>
              <w:rPr>
                <w:b/>
                <w:sz w:val="24"/>
              </w:rPr>
            </w:pPr>
            <w:r>
              <w:rPr>
                <w:b/>
                <w:spacing w:val="-4"/>
                <w:sz w:val="24"/>
              </w:rPr>
              <w:t>SIM1</w:t>
            </w:r>
          </w:p>
        </w:tc>
        <w:tc>
          <w:tcPr>
            <w:tcW w:w="959" w:type="dxa"/>
            <w:tcBorders>
              <w:top w:val="single" w:sz="8" w:space="0" w:color="000000"/>
              <w:bottom w:val="single" w:sz="8" w:space="0" w:color="000000"/>
            </w:tcBorders>
          </w:tcPr>
          <w:p>
            <w:pPr>
              <w:pStyle w:val="TableParagraph"/>
              <w:spacing w:line="275" w:lineRule="exact"/>
              <w:ind w:left="193"/>
              <w:rPr>
                <w:b/>
                <w:sz w:val="24"/>
              </w:rPr>
            </w:pPr>
            <w:r>
              <w:rPr>
                <w:b/>
                <w:spacing w:val="-4"/>
                <w:sz w:val="24"/>
              </w:rPr>
              <w:t>SIM2</w:t>
            </w:r>
          </w:p>
        </w:tc>
        <w:tc>
          <w:tcPr>
            <w:tcW w:w="958" w:type="dxa"/>
            <w:tcBorders>
              <w:top w:val="single" w:sz="8" w:space="0" w:color="000000"/>
              <w:bottom w:val="single" w:sz="8" w:space="0" w:color="000000"/>
            </w:tcBorders>
          </w:tcPr>
          <w:p>
            <w:pPr>
              <w:pStyle w:val="TableParagraph"/>
              <w:spacing w:line="275" w:lineRule="exact"/>
              <w:ind w:left="153" w:right="154"/>
              <w:jc w:val="center"/>
              <w:rPr>
                <w:b/>
                <w:sz w:val="24"/>
              </w:rPr>
            </w:pPr>
            <w:r>
              <w:rPr>
                <w:b/>
                <w:spacing w:val="-4"/>
                <w:sz w:val="24"/>
              </w:rPr>
              <w:t>SIM3</w:t>
            </w:r>
          </w:p>
        </w:tc>
        <w:tc>
          <w:tcPr>
            <w:tcW w:w="981" w:type="dxa"/>
            <w:tcBorders>
              <w:top w:val="single" w:sz="8" w:space="0" w:color="000000"/>
              <w:bottom w:val="single" w:sz="8" w:space="0" w:color="000000"/>
            </w:tcBorders>
          </w:tcPr>
          <w:p>
            <w:pPr>
              <w:pStyle w:val="TableParagraph"/>
              <w:spacing w:line="275" w:lineRule="exact"/>
              <w:ind w:left="75" w:right="97"/>
              <w:jc w:val="center"/>
              <w:rPr>
                <w:b/>
                <w:sz w:val="24"/>
              </w:rPr>
            </w:pPr>
            <w:r>
              <w:rPr>
                <w:b/>
                <w:spacing w:val="-4"/>
                <w:sz w:val="24"/>
              </w:rPr>
              <w:t>SIM1</w:t>
            </w:r>
          </w:p>
        </w:tc>
        <w:tc>
          <w:tcPr>
            <w:tcW w:w="935" w:type="dxa"/>
            <w:tcBorders>
              <w:top w:val="single" w:sz="8" w:space="0" w:color="000000"/>
              <w:bottom w:val="single" w:sz="8" w:space="0" w:color="000000"/>
            </w:tcBorders>
          </w:tcPr>
          <w:p>
            <w:pPr>
              <w:pStyle w:val="TableParagraph"/>
              <w:spacing w:line="275" w:lineRule="exact"/>
              <w:ind w:left="168"/>
              <w:rPr>
                <w:b/>
                <w:sz w:val="24"/>
              </w:rPr>
            </w:pPr>
            <w:r>
              <w:rPr>
                <w:b/>
                <w:spacing w:val="-4"/>
                <w:sz w:val="24"/>
              </w:rPr>
              <w:t>SIM2</w:t>
            </w:r>
          </w:p>
        </w:tc>
        <w:tc>
          <w:tcPr>
            <w:tcW w:w="1045" w:type="dxa"/>
            <w:tcBorders>
              <w:top w:val="single" w:sz="8" w:space="0" w:color="000000"/>
              <w:bottom w:val="single" w:sz="8" w:space="0" w:color="000000"/>
            </w:tcBorders>
          </w:tcPr>
          <w:p>
            <w:pPr>
              <w:pStyle w:val="TableParagraph"/>
              <w:spacing w:line="275" w:lineRule="exact"/>
              <w:ind w:left="191"/>
              <w:rPr>
                <w:b/>
                <w:sz w:val="24"/>
              </w:rPr>
            </w:pPr>
            <w:r>
              <w:rPr>
                <w:b/>
                <w:spacing w:val="-4"/>
                <w:sz w:val="24"/>
              </w:rPr>
              <w:t>SIM3</w:t>
            </w:r>
          </w:p>
        </w:tc>
      </w:tr>
      <w:tr>
        <w:trPr>
          <w:trHeight w:val="414" w:hRule="atLeast"/>
        </w:trPr>
        <w:tc>
          <w:tcPr>
            <w:tcW w:w="736" w:type="dxa"/>
            <w:tcBorders>
              <w:top w:val="single" w:sz="8" w:space="0" w:color="000000"/>
            </w:tcBorders>
            <w:shd w:val="clear" w:color="auto" w:fill="C0C0C0"/>
          </w:tcPr>
          <w:p>
            <w:pPr>
              <w:pStyle w:val="TableParagraph"/>
              <w:spacing w:before="1"/>
              <w:ind w:left="13" w:right="22"/>
              <w:jc w:val="center"/>
              <w:rPr>
                <w:b/>
                <w:sz w:val="24"/>
              </w:rPr>
            </w:pPr>
            <w:r>
              <w:rPr>
                <w:b/>
                <w:spacing w:val="-10"/>
                <w:sz w:val="24"/>
              </w:rPr>
              <w:t>1</w:t>
            </w:r>
          </w:p>
        </w:tc>
        <w:tc>
          <w:tcPr>
            <w:tcW w:w="874" w:type="dxa"/>
            <w:tcBorders>
              <w:top w:val="single" w:sz="8" w:space="0" w:color="000000"/>
            </w:tcBorders>
            <w:shd w:val="clear" w:color="auto" w:fill="C0C0C0"/>
          </w:tcPr>
          <w:p>
            <w:pPr>
              <w:pStyle w:val="TableParagraph"/>
              <w:spacing w:line="272" w:lineRule="exact"/>
              <w:ind w:left="108"/>
              <w:rPr>
                <w:sz w:val="24"/>
              </w:rPr>
            </w:pPr>
            <w:r>
              <w:rPr>
                <w:spacing w:val="-4"/>
                <w:sz w:val="24"/>
              </w:rPr>
              <w:t>0.19</w:t>
            </w:r>
          </w:p>
        </w:tc>
        <w:tc>
          <w:tcPr>
            <w:tcW w:w="958" w:type="dxa"/>
            <w:tcBorders>
              <w:top w:val="single" w:sz="8" w:space="0" w:color="000000"/>
            </w:tcBorders>
            <w:shd w:val="clear" w:color="auto" w:fill="C0C0C0"/>
          </w:tcPr>
          <w:p>
            <w:pPr>
              <w:pStyle w:val="TableParagraph"/>
              <w:spacing w:line="272" w:lineRule="exact"/>
              <w:ind w:left="82" w:right="154"/>
              <w:jc w:val="center"/>
              <w:rPr>
                <w:sz w:val="24"/>
              </w:rPr>
            </w:pPr>
            <w:r>
              <w:rPr>
                <w:spacing w:val="-2"/>
                <w:sz w:val="24"/>
              </w:rPr>
              <w:t>-</w:t>
            </w:r>
            <w:r>
              <w:rPr>
                <w:spacing w:val="-4"/>
                <w:sz w:val="24"/>
              </w:rPr>
              <w:t>0.41</w:t>
            </w:r>
          </w:p>
        </w:tc>
        <w:tc>
          <w:tcPr>
            <w:tcW w:w="957" w:type="dxa"/>
            <w:tcBorders>
              <w:top w:val="single" w:sz="8" w:space="0" w:color="000000"/>
            </w:tcBorders>
            <w:shd w:val="clear" w:color="auto" w:fill="C0C0C0"/>
          </w:tcPr>
          <w:p>
            <w:pPr>
              <w:pStyle w:val="TableParagraph"/>
              <w:spacing w:line="272" w:lineRule="exact"/>
              <w:ind w:left="79" w:right="149"/>
              <w:jc w:val="center"/>
              <w:rPr>
                <w:sz w:val="24"/>
              </w:rPr>
            </w:pPr>
            <w:r>
              <w:rPr>
                <w:spacing w:val="-2"/>
                <w:sz w:val="24"/>
              </w:rPr>
              <w:t>-</w:t>
            </w:r>
            <w:r>
              <w:rPr>
                <w:spacing w:val="-4"/>
                <w:sz w:val="24"/>
              </w:rPr>
              <w:t>0.74</w:t>
            </w:r>
          </w:p>
        </w:tc>
        <w:tc>
          <w:tcPr>
            <w:tcW w:w="958" w:type="dxa"/>
            <w:tcBorders>
              <w:top w:val="single" w:sz="8" w:space="0" w:color="000000"/>
            </w:tcBorders>
            <w:shd w:val="clear" w:color="auto" w:fill="C0C0C0"/>
          </w:tcPr>
          <w:p>
            <w:pPr>
              <w:pStyle w:val="TableParagraph"/>
              <w:spacing w:line="272" w:lineRule="exact"/>
              <w:ind w:left="79" w:right="154"/>
              <w:jc w:val="center"/>
              <w:rPr>
                <w:sz w:val="24"/>
              </w:rPr>
            </w:pPr>
            <w:r>
              <w:rPr>
                <w:spacing w:val="-2"/>
                <w:sz w:val="24"/>
              </w:rPr>
              <w:t>-</w:t>
            </w:r>
            <w:r>
              <w:rPr>
                <w:spacing w:val="-4"/>
                <w:sz w:val="24"/>
              </w:rPr>
              <w:t>0.57</w:t>
            </w:r>
          </w:p>
        </w:tc>
        <w:tc>
          <w:tcPr>
            <w:tcW w:w="959" w:type="dxa"/>
            <w:tcBorders>
              <w:top w:val="single" w:sz="8" w:space="0" w:color="000000"/>
            </w:tcBorders>
            <w:shd w:val="clear" w:color="auto" w:fill="C0C0C0"/>
          </w:tcPr>
          <w:p>
            <w:pPr>
              <w:pStyle w:val="TableParagraph"/>
              <w:spacing w:line="272" w:lineRule="exact"/>
              <w:ind w:left="193"/>
              <w:rPr>
                <w:sz w:val="24"/>
              </w:rPr>
            </w:pPr>
            <w:r>
              <w:rPr>
                <w:spacing w:val="-4"/>
                <w:sz w:val="24"/>
              </w:rPr>
              <w:t>0.45</w:t>
            </w:r>
          </w:p>
        </w:tc>
        <w:tc>
          <w:tcPr>
            <w:tcW w:w="958" w:type="dxa"/>
            <w:tcBorders>
              <w:top w:val="single" w:sz="8" w:space="0" w:color="000000"/>
            </w:tcBorders>
            <w:shd w:val="clear" w:color="auto" w:fill="C0C0C0"/>
          </w:tcPr>
          <w:p>
            <w:pPr>
              <w:pStyle w:val="TableParagraph"/>
              <w:spacing w:line="272" w:lineRule="exact"/>
              <w:ind w:left="2" w:right="154"/>
              <w:jc w:val="center"/>
              <w:rPr>
                <w:sz w:val="24"/>
              </w:rPr>
            </w:pPr>
            <w:r>
              <w:rPr>
                <w:spacing w:val="-4"/>
                <w:sz w:val="24"/>
              </w:rPr>
              <w:t>0.66</w:t>
            </w:r>
          </w:p>
        </w:tc>
        <w:tc>
          <w:tcPr>
            <w:tcW w:w="981" w:type="dxa"/>
            <w:tcBorders>
              <w:top w:val="single" w:sz="8" w:space="0" w:color="000000"/>
            </w:tcBorders>
            <w:shd w:val="clear" w:color="auto" w:fill="C0C0C0"/>
          </w:tcPr>
          <w:p>
            <w:pPr>
              <w:pStyle w:val="TableParagraph"/>
              <w:spacing w:line="272" w:lineRule="exact"/>
              <w:ind w:left="20" w:right="117"/>
              <w:jc w:val="center"/>
              <w:rPr>
                <w:sz w:val="24"/>
              </w:rPr>
            </w:pPr>
            <w:r>
              <w:rPr>
                <w:spacing w:val="-2"/>
                <w:sz w:val="24"/>
              </w:rPr>
              <w:t>-</w:t>
            </w:r>
            <w:r>
              <w:rPr>
                <w:spacing w:val="-4"/>
                <w:sz w:val="24"/>
              </w:rPr>
              <w:t>0.97</w:t>
            </w:r>
          </w:p>
        </w:tc>
        <w:tc>
          <w:tcPr>
            <w:tcW w:w="935" w:type="dxa"/>
            <w:tcBorders>
              <w:top w:val="single" w:sz="8" w:space="0" w:color="000000"/>
            </w:tcBorders>
            <w:shd w:val="clear" w:color="auto" w:fill="C0C0C0"/>
          </w:tcPr>
          <w:p>
            <w:pPr>
              <w:pStyle w:val="TableParagraph"/>
              <w:spacing w:line="272" w:lineRule="exact"/>
              <w:ind w:left="168"/>
              <w:rPr>
                <w:sz w:val="24"/>
              </w:rPr>
            </w:pPr>
            <w:r>
              <w:rPr>
                <w:spacing w:val="-4"/>
                <w:sz w:val="24"/>
              </w:rPr>
              <w:t>0.87</w:t>
            </w:r>
          </w:p>
        </w:tc>
        <w:tc>
          <w:tcPr>
            <w:tcW w:w="1045" w:type="dxa"/>
            <w:tcBorders>
              <w:top w:val="single" w:sz="8" w:space="0" w:color="000000"/>
            </w:tcBorders>
            <w:shd w:val="clear" w:color="auto" w:fill="C0C0C0"/>
          </w:tcPr>
          <w:p>
            <w:pPr>
              <w:pStyle w:val="TableParagraph"/>
              <w:spacing w:line="272" w:lineRule="exact"/>
              <w:ind w:left="191"/>
              <w:rPr>
                <w:sz w:val="24"/>
              </w:rPr>
            </w:pPr>
            <w:r>
              <w:rPr>
                <w:spacing w:val="-4"/>
                <w:sz w:val="24"/>
              </w:rPr>
              <w:t>1.36</w:t>
            </w:r>
          </w:p>
        </w:tc>
      </w:tr>
      <w:tr>
        <w:trPr>
          <w:trHeight w:val="415" w:hRule="atLeast"/>
        </w:trPr>
        <w:tc>
          <w:tcPr>
            <w:tcW w:w="736" w:type="dxa"/>
          </w:tcPr>
          <w:p>
            <w:pPr>
              <w:pStyle w:val="TableParagraph"/>
              <w:spacing w:line="275" w:lineRule="exact"/>
              <w:ind w:left="13" w:right="22"/>
              <w:jc w:val="center"/>
              <w:rPr>
                <w:b/>
                <w:sz w:val="24"/>
              </w:rPr>
            </w:pPr>
            <w:r>
              <w:rPr>
                <w:b/>
                <w:spacing w:val="-10"/>
                <w:sz w:val="24"/>
              </w:rPr>
              <w:t>2</w:t>
            </w:r>
          </w:p>
        </w:tc>
        <w:tc>
          <w:tcPr>
            <w:tcW w:w="874" w:type="dxa"/>
          </w:tcPr>
          <w:p>
            <w:pPr>
              <w:pStyle w:val="TableParagraph"/>
              <w:spacing w:line="270" w:lineRule="exact"/>
              <w:ind w:left="108"/>
              <w:rPr>
                <w:sz w:val="24"/>
              </w:rPr>
            </w:pPr>
            <w:r>
              <w:rPr>
                <w:spacing w:val="-2"/>
                <w:sz w:val="24"/>
              </w:rPr>
              <w:t>-</w:t>
            </w:r>
            <w:r>
              <w:rPr>
                <w:spacing w:val="-4"/>
                <w:sz w:val="24"/>
              </w:rPr>
              <w:t>0.32</w:t>
            </w:r>
          </w:p>
        </w:tc>
        <w:tc>
          <w:tcPr>
            <w:tcW w:w="958" w:type="dxa"/>
          </w:tcPr>
          <w:p>
            <w:pPr>
              <w:pStyle w:val="TableParagraph"/>
              <w:spacing w:line="270" w:lineRule="exact"/>
              <w:ind w:left="3" w:right="154"/>
              <w:jc w:val="center"/>
              <w:rPr>
                <w:sz w:val="24"/>
              </w:rPr>
            </w:pPr>
            <w:r>
              <w:rPr>
                <w:spacing w:val="-4"/>
                <w:sz w:val="24"/>
              </w:rPr>
              <w:t>0.36</w:t>
            </w:r>
          </w:p>
        </w:tc>
        <w:tc>
          <w:tcPr>
            <w:tcW w:w="957" w:type="dxa"/>
          </w:tcPr>
          <w:p>
            <w:pPr>
              <w:pStyle w:val="TableParagraph"/>
              <w:spacing w:line="270" w:lineRule="exact"/>
              <w:ind w:left="3" w:right="152"/>
              <w:jc w:val="center"/>
              <w:rPr>
                <w:sz w:val="24"/>
              </w:rPr>
            </w:pPr>
            <w:r>
              <w:rPr>
                <w:spacing w:val="-4"/>
                <w:sz w:val="24"/>
              </w:rPr>
              <w:t>0.78</w:t>
            </w:r>
          </w:p>
        </w:tc>
        <w:tc>
          <w:tcPr>
            <w:tcW w:w="958" w:type="dxa"/>
          </w:tcPr>
          <w:p>
            <w:pPr>
              <w:pStyle w:val="TableParagraph"/>
              <w:spacing w:line="270" w:lineRule="exact"/>
              <w:ind w:left="79" w:right="154"/>
              <w:jc w:val="center"/>
              <w:rPr>
                <w:sz w:val="24"/>
              </w:rPr>
            </w:pPr>
            <w:r>
              <w:rPr>
                <w:spacing w:val="-2"/>
                <w:sz w:val="24"/>
              </w:rPr>
              <w:t>-</w:t>
            </w:r>
            <w:r>
              <w:rPr>
                <w:spacing w:val="-4"/>
                <w:sz w:val="24"/>
              </w:rPr>
              <w:t>1.27</w:t>
            </w:r>
          </w:p>
        </w:tc>
        <w:tc>
          <w:tcPr>
            <w:tcW w:w="959" w:type="dxa"/>
          </w:tcPr>
          <w:p>
            <w:pPr>
              <w:pStyle w:val="TableParagraph"/>
              <w:spacing w:line="270" w:lineRule="exact"/>
              <w:ind w:left="193"/>
              <w:rPr>
                <w:sz w:val="24"/>
              </w:rPr>
            </w:pPr>
            <w:r>
              <w:rPr>
                <w:spacing w:val="-4"/>
                <w:sz w:val="24"/>
              </w:rPr>
              <w:t>1.57</w:t>
            </w:r>
          </w:p>
        </w:tc>
        <w:tc>
          <w:tcPr>
            <w:tcW w:w="958" w:type="dxa"/>
          </w:tcPr>
          <w:p>
            <w:pPr>
              <w:pStyle w:val="TableParagraph"/>
              <w:spacing w:line="270" w:lineRule="exact"/>
              <w:ind w:left="2" w:right="154"/>
              <w:jc w:val="center"/>
              <w:rPr>
                <w:sz w:val="24"/>
              </w:rPr>
            </w:pPr>
            <w:r>
              <w:rPr>
                <w:spacing w:val="-4"/>
                <w:sz w:val="24"/>
              </w:rPr>
              <w:t>2.52</w:t>
            </w:r>
          </w:p>
        </w:tc>
        <w:tc>
          <w:tcPr>
            <w:tcW w:w="981" w:type="dxa"/>
          </w:tcPr>
          <w:p>
            <w:pPr>
              <w:pStyle w:val="TableParagraph"/>
              <w:spacing w:line="270" w:lineRule="exact"/>
              <w:ind w:left="20" w:right="117"/>
              <w:jc w:val="center"/>
              <w:rPr>
                <w:sz w:val="24"/>
              </w:rPr>
            </w:pPr>
            <w:r>
              <w:rPr>
                <w:spacing w:val="-2"/>
                <w:sz w:val="24"/>
              </w:rPr>
              <w:t>-</w:t>
            </w:r>
            <w:r>
              <w:rPr>
                <w:spacing w:val="-4"/>
                <w:sz w:val="24"/>
              </w:rPr>
              <w:t>4.17</w:t>
            </w:r>
          </w:p>
        </w:tc>
        <w:tc>
          <w:tcPr>
            <w:tcW w:w="935" w:type="dxa"/>
          </w:tcPr>
          <w:p>
            <w:pPr>
              <w:pStyle w:val="TableParagraph"/>
              <w:spacing w:line="270" w:lineRule="exact"/>
              <w:ind w:left="168"/>
              <w:rPr>
                <w:sz w:val="24"/>
              </w:rPr>
            </w:pPr>
            <w:r>
              <w:rPr>
                <w:spacing w:val="-4"/>
                <w:sz w:val="24"/>
              </w:rPr>
              <w:t>9.69</w:t>
            </w:r>
          </w:p>
        </w:tc>
        <w:tc>
          <w:tcPr>
            <w:tcW w:w="1045" w:type="dxa"/>
          </w:tcPr>
          <w:p>
            <w:pPr>
              <w:pStyle w:val="TableParagraph"/>
              <w:spacing w:line="270" w:lineRule="exact"/>
              <w:ind w:left="191"/>
              <w:rPr>
                <w:sz w:val="24"/>
              </w:rPr>
            </w:pPr>
            <w:r>
              <w:rPr>
                <w:spacing w:val="-2"/>
                <w:sz w:val="24"/>
              </w:rPr>
              <w:t>19.12</w:t>
            </w:r>
          </w:p>
        </w:tc>
      </w:tr>
      <w:tr>
        <w:trPr>
          <w:trHeight w:val="413" w:hRule="atLeast"/>
        </w:trPr>
        <w:tc>
          <w:tcPr>
            <w:tcW w:w="736" w:type="dxa"/>
            <w:shd w:val="clear" w:color="auto" w:fill="C0C0C0"/>
          </w:tcPr>
          <w:p>
            <w:pPr>
              <w:pStyle w:val="TableParagraph"/>
              <w:spacing w:line="276" w:lineRule="exact"/>
              <w:ind w:left="13" w:right="22"/>
              <w:jc w:val="center"/>
              <w:rPr>
                <w:b/>
                <w:sz w:val="24"/>
              </w:rPr>
            </w:pPr>
            <w:r>
              <w:rPr>
                <w:b/>
                <w:spacing w:val="-10"/>
                <w:sz w:val="24"/>
              </w:rPr>
              <w:t>3</w:t>
            </w:r>
          </w:p>
        </w:tc>
        <w:tc>
          <w:tcPr>
            <w:tcW w:w="874" w:type="dxa"/>
            <w:shd w:val="clear" w:color="auto" w:fill="C0C0C0"/>
          </w:tcPr>
          <w:p>
            <w:pPr>
              <w:pStyle w:val="TableParagraph"/>
              <w:spacing w:line="271" w:lineRule="exact"/>
              <w:ind w:left="108"/>
              <w:rPr>
                <w:sz w:val="24"/>
              </w:rPr>
            </w:pPr>
            <w:r>
              <w:rPr>
                <w:spacing w:val="-2"/>
                <w:sz w:val="24"/>
              </w:rPr>
              <w:t>-</w:t>
            </w:r>
            <w:r>
              <w:rPr>
                <w:spacing w:val="-4"/>
                <w:sz w:val="24"/>
              </w:rPr>
              <w:t>0.87</w:t>
            </w:r>
          </w:p>
        </w:tc>
        <w:tc>
          <w:tcPr>
            <w:tcW w:w="958" w:type="dxa"/>
            <w:shd w:val="clear" w:color="auto" w:fill="C0C0C0"/>
          </w:tcPr>
          <w:p>
            <w:pPr>
              <w:pStyle w:val="TableParagraph"/>
              <w:spacing w:line="271" w:lineRule="exact"/>
              <w:ind w:left="3" w:right="154"/>
              <w:jc w:val="center"/>
              <w:rPr>
                <w:sz w:val="24"/>
              </w:rPr>
            </w:pPr>
            <w:r>
              <w:rPr>
                <w:spacing w:val="-4"/>
                <w:sz w:val="24"/>
              </w:rPr>
              <w:t>0.95</w:t>
            </w:r>
          </w:p>
        </w:tc>
        <w:tc>
          <w:tcPr>
            <w:tcW w:w="957" w:type="dxa"/>
            <w:shd w:val="clear" w:color="auto" w:fill="C0C0C0"/>
          </w:tcPr>
          <w:p>
            <w:pPr>
              <w:pStyle w:val="TableParagraph"/>
              <w:spacing w:line="271" w:lineRule="exact"/>
              <w:ind w:left="3" w:right="152"/>
              <w:jc w:val="center"/>
              <w:rPr>
                <w:sz w:val="24"/>
              </w:rPr>
            </w:pPr>
            <w:r>
              <w:rPr>
                <w:spacing w:val="-4"/>
                <w:sz w:val="24"/>
              </w:rPr>
              <w:t>1.53</w:t>
            </w:r>
          </w:p>
        </w:tc>
        <w:tc>
          <w:tcPr>
            <w:tcW w:w="958" w:type="dxa"/>
            <w:shd w:val="clear" w:color="auto" w:fill="C0C0C0"/>
          </w:tcPr>
          <w:p>
            <w:pPr>
              <w:pStyle w:val="TableParagraph"/>
              <w:spacing w:line="271" w:lineRule="exact"/>
              <w:ind w:left="79" w:right="154"/>
              <w:jc w:val="center"/>
              <w:rPr>
                <w:sz w:val="24"/>
              </w:rPr>
            </w:pPr>
            <w:r>
              <w:rPr>
                <w:spacing w:val="-2"/>
                <w:sz w:val="24"/>
              </w:rPr>
              <w:t>-</w:t>
            </w:r>
            <w:r>
              <w:rPr>
                <w:spacing w:val="-4"/>
                <w:sz w:val="24"/>
              </w:rPr>
              <w:t>2.01</w:t>
            </w:r>
          </w:p>
        </w:tc>
        <w:tc>
          <w:tcPr>
            <w:tcW w:w="959" w:type="dxa"/>
            <w:shd w:val="clear" w:color="auto" w:fill="C0C0C0"/>
          </w:tcPr>
          <w:p>
            <w:pPr>
              <w:pStyle w:val="TableParagraph"/>
              <w:spacing w:line="271" w:lineRule="exact"/>
              <w:ind w:left="193"/>
              <w:rPr>
                <w:sz w:val="24"/>
              </w:rPr>
            </w:pPr>
            <w:r>
              <w:rPr>
                <w:spacing w:val="-4"/>
                <w:sz w:val="24"/>
              </w:rPr>
              <w:t>2.54</w:t>
            </w:r>
          </w:p>
        </w:tc>
        <w:tc>
          <w:tcPr>
            <w:tcW w:w="958" w:type="dxa"/>
            <w:shd w:val="clear" w:color="auto" w:fill="C0C0C0"/>
          </w:tcPr>
          <w:p>
            <w:pPr>
              <w:pStyle w:val="TableParagraph"/>
              <w:spacing w:line="271" w:lineRule="exact"/>
              <w:ind w:left="2" w:right="154"/>
              <w:jc w:val="center"/>
              <w:rPr>
                <w:sz w:val="24"/>
              </w:rPr>
            </w:pPr>
            <w:r>
              <w:rPr>
                <w:spacing w:val="-4"/>
                <w:sz w:val="24"/>
              </w:rPr>
              <w:t>3.61</w:t>
            </w:r>
          </w:p>
        </w:tc>
        <w:tc>
          <w:tcPr>
            <w:tcW w:w="981" w:type="dxa"/>
            <w:shd w:val="clear" w:color="auto" w:fill="C0C0C0"/>
          </w:tcPr>
          <w:p>
            <w:pPr>
              <w:pStyle w:val="TableParagraph"/>
              <w:spacing w:line="271" w:lineRule="exact"/>
              <w:ind w:left="20" w:right="117"/>
              <w:jc w:val="center"/>
              <w:rPr>
                <w:sz w:val="24"/>
              </w:rPr>
            </w:pPr>
            <w:r>
              <w:rPr>
                <w:spacing w:val="-2"/>
                <w:sz w:val="24"/>
              </w:rPr>
              <w:t>-</w:t>
            </w:r>
            <w:r>
              <w:rPr>
                <w:spacing w:val="-4"/>
                <w:sz w:val="24"/>
              </w:rPr>
              <w:t>6.72</w:t>
            </w:r>
          </w:p>
        </w:tc>
        <w:tc>
          <w:tcPr>
            <w:tcW w:w="935" w:type="dxa"/>
            <w:shd w:val="clear" w:color="auto" w:fill="C0C0C0"/>
          </w:tcPr>
          <w:p>
            <w:pPr>
              <w:pStyle w:val="TableParagraph"/>
              <w:spacing w:line="271" w:lineRule="exact"/>
              <w:ind w:left="168"/>
              <w:rPr>
                <w:sz w:val="24"/>
              </w:rPr>
            </w:pPr>
            <w:r>
              <w:rPr>
                <w:spacing w:val="-2"/>
                <w:sz w:val="24"/>
              </w:rPr>
              <w:t>14.85</w:t>
            </w:r>
          </w:p>
        </w:tc>
        <w:tc>
          <w:tcPr>
            <w:tcW w:w="1045" w:type="dxa"/>
            <w:shd w:val="clear" w:color="auto" w:fill="C0C0C0"/>
          </w:tcPr>
          <w:p>
            <w:pPr>
              <w:pStyle w:val="TableParagraph"/>
              <w:spacing w:line="271" w:lineRule="exact"/>
              <w:ind w:left="191"/>
              <w:rPr>
                <w:sz w:val="24"/>
              </w:rPr>
            </w:pPr>
            <w:r>
              <w:rPr>
                <w:spacing w:val="-2"/>
                <w:sz w:val="24"/>
              </w:rPr>
              <w:t>23.68</w:t>
            </w:r>
          </w:p>
        </w:tc>
      </w:tr>
      <w:tr>
        <w:trPr>
          <w:trHeight w:val="415" w:hRule="atLeast"/>
        </w:trPr>
        <w:tc>
          <w:tcPr>
            <w:tcW w:w="736" w:type="dxa"/>
          </w:tcPr>
          <w:p>
            <w:pPr>
              <w:pStyle w:val="TableParagraph"/>
              <w:spacing w:line="275" w:lineRule="exact"/>
              <w:ind w:left="13" w:right="22"/>
              <w:jc w:val="center"/>
              <w:rPr>
                <w:b/>
                <w:sz w:val="24"/>
              </w:rPr>
            </w:pPr>
            <w:r>
              <w:rPr>
                <w:b/>
                <w:spacing w:val="-10"/>
                <w:sz w:val="24"/>
              </w:rPr>
              <w:t>4</w:t>
            </w:r>
          </w:p>
        </w:tc>
        <w:tc>
          <w:tcPr>
            <w:tcW w:w="874" w:type="dxa"/>
          </w:tcPr>
          <w:p>
            <w:pPr>
              <w:pStyle w:val="TableParagraph"/>
              <w:spacing w:line="270" w:lineRule="exact"/>
              <w:ind w:left="108"/>
              <w:rPr>
                <w:sz w:val="24"/>
              </w:rPr>
            </w:pPr>
            <w:r>
              <w:rPr>
                <w:spacing w:val="-2"/>
                <w:sz w:val="24"/>
              </w:rPr>
              <w:t>-</w:t>
            </w:r>
            <w:r>
              <w:rPr>
                <w:spacing w:val="-4"/>
                <w:sz w:val="24"/>
              </w:rPr>
              <w:t>1.44</w:t>
            </w:r>
          </w:p>
        </w:tc>
        <w:tc>
          <w:tcPr>
            <w:tcW w:w="958" w:type="dxa"/>
          </w:tcPr>
          <w:p>
            <w:pPr>
              <w:pStyle w:val="TableParagraph"/>
              <w:spacing w:line="270" w:lineRule="exact"/>
              <w:ind w:left="3" w:right="154"/>
              <w:jc w:val="center"/>
              <w:rPr>
                <w:sz w:val="24"/>
              </w:rPr>
            </w:pPr>
            <w:r>
              <w:rPr>
                <w:spacing w:val="-4"/>
                <w:sz w:val="24"/>
              </w:rPr>
              <w:t>1.52</w:t>
            </w:r>
          </w:p>
        </w:tc>
        <w:tc>
          <w:tcPr>
            <w:tcW w:w="957" w:type="dxa"/>
          </w:tcPr>
          <w:p>
            <w:pPr>
              <w:pStyle w:val="TableParagraph"/>
              <w:spacing w:line="270" w:lineRule="exact"/>
              <w:ind w:left="3" w:right="152"/>
              <w:jc w:val="center"/>
              <w:rPr>
                <w:sz w:val="24"/>
              </w:rPr>
            </w:pPr>
            <w:r>
              <w:rPr>
                <w:spacing w:val="-4"/>
                <w:sz w:val="24"/>
              </w:rPr>
              <w:t>2.18</w:t>
            </w:r>
          </w:p>
        </w:tc>
        <w:tc>
          <w:tcPr>
            <w:tcW w:w="958" w:type="dxa"/>
          </w:tcPr>
          <w:p>
            <w:pPr>
              <w:pStyle w:val="TableParagraph"/>
              <w:spacing w:line="270" w:lineRule="exact"/>
              <w:ind w:left="79" w:right="154"/>
              <w:jc w:val="center"/>
              <w:rPr>
                <w:sz w:val="24"/>
              </w:rPr>
            </w:pPr>
            <w:r>
              <w:rPr>
                <w:spacing w:val="-2"/>
                <w:sz w:val="24"/>
              </w:rPr>
              <w:t>-</w:t>
            </w:r>
            <w:r>
              <w:rPr>
                <w:spacing w:val="-4"/>
                <w:sz w:val="24"/>
              </w:rPr>
              <w:t>2.81</w:t>
            </w:r>
          </w:p>
        </w:tc>
        <w:tc>
          <w:tcPr>
            <w:tcW w:w="959" w:type="dxa"/>
          </w:tcPr>
          <w:p>
            <w:pPr>
              <w:pStyle w:val="TableParagraph"/>
              <w:spacing w:line="270" w:lineRule="exact"/>
              <w:ind w:left="193"/>
              <w:rPr>
                <w:sz w:val="24"/>
              </w:rPr>
            </w:pPr>
            <w:r>
              <w:rPr>
                <w:spacing w:val="-4"/>
                <w:sz w:val="24"/>
              </w:rPr>
              <w:t>3.55</w:t>
            </w:r>
          </w:p>
        </w:tc>
        <w:tc>
          <w:tcPr>
            <w:tcW w:w="958" w:type="dxa"/>
          </w:tcPr>
          <w:p>
            <w:pPr>
              <w:pStyle w:val="TableParagraph"/>
              <w:spacing w:line="270" w:lineRule="exact"/>
              <w:ind w:left="2" w:right="154"/>
              <w:jc w:val="center"/>
              <w:rPr>
                <w:sz w:val="24"/>
              </w:rPr>
            </w:pPr>
            <w:r>
              <w:rPr>
                <w:spacing w:val="-4"/>
                <w:sz w:val="24"/>
              </w:rPr>
              <w:t>4.65</w:t>
            </w:r>
          </w:p>
        </w:tc>
        <w:tc>
          <w:tcPr>
            <w:tcW w:w="981" w:type="dxa"/>
          </w:tcPr>
          <w:p>
            <w:pPr>
              <w:pStyle w:val="TableParagraph"/>
              <w:spacing w:line="270" w:lineRule="exact"/>
              <w:ind w:left="20" w:right="117"/>
              <w:jc w:val="center"/>
              <w:rPr>
                <w:sz w:val="24"/>
              </w:rPr>
            </w:pPr>
            <w:r>
              <w:rPr>
                <w:spacing w:val="-2"/>
                <w:sz w:val="24"/>
              </w:rPr>
              <w:t>-</w:t>
            </w:r>
            <w:r>
              <w:rPr>
                <w:spacing w:val="-4"/>
                <w:sz w:val="24"/>
              </w:rPr>
              <w:t>8.68</w:t>
            </w:r>
          </w:p>
        </w:tc>
        <w:tc>
          <w:tcPr>
            <w:tcW w:w="935" w:type="dxa"/>
          </w:tcPr>
          <w:p>
            <w:pPr>
              <w:pStyle w:val="TableParagraph"/>
              <w:spacing w:line="270" w:lineRule="exact"/>
              <w:ind w:left="168"/>
              <w:rPr>
                <w:sz w:val="24"/>
              </w:rPr>
            </w:pPr>
            <w:r>
              <w:rPr>
                <w:spacing w:val="-2"/>
                <w:sz w:val="24"/>
              </w:rPr>
              <w:t>18.77</w:t>
            </w:r>
          </w:p>
        </w:tc>
        <w:tc>
          <w:tcPr>
            <w:tcW w:w="1045" w:type="dxa"/>
          </w:tcPr>
          <w:p>
            <w:pPr>
              <w:pStyle w:val="TableParagraph"/>
              <w:spacing w:line="270" w:lineRule="exact"/>
              <w:ind w:left="191"/>
              <w:rPr>
                <w:sz w:val="24"/>
              </w:rPr>
            </w:pPr>
            <w:r>
              <w:rPr>
                <w:spacing w:val="-2"/>
                <w:sz w:val="24"/>
              </w:rPr>
              <w:t>25.75</w:t>
            </w:r>
          </w:p>
        </w:tc>
      </w:tr>
      <w:tr>
        <w:trPr>
          <w:trHeight w:val="414" w:hRule="atLeast"/>
        </w:trPr>
        <w:tc>
          <w:tcPr>
            <w:tcW w:w="736" w:type="dxa"/>
            <w:tcBorders>
              <w:bottom w:val="single" w:sz="8" w:space="0" w:color="000000"/>
            </w:tcBorders>
            <w:shd w:val="clear" w:color="auto" w:fill="C0C0C0"/>
          </w:tcPr>
          <w:p>
            <w:pPr>
              <w:pStyle w:val="TableParagraph"/>
              <w:spacing w:line="275" w:lineRule="exact"/>
              <w:ind w:left="13" w:right="22"/>
              <w:jc w:val="center"/>
              <w:rPr>
                <w:b/>
                <w:sz w:val="24"/>
              </w:rPr>
            </w:pPr>
            <w:r>
              <w:rPr>
                <w:b/>
                <w:spacing w:val="-10"/>
                <w:sz w:val="24"/>
              </w:rPr>
              <w:t>5</w:t>
            </w:r>
          </w:p>
        </w:tc>
        <w:tc>
          <w:tcPr>
            <w:tcW w:w="874" w:type="dxa"/>
            <w:tcBorders>
              <w:bottom w:val="single" w:sz="8" w:space="0" w:color="000000"/>
            </w:tcBorders>
            <w:shd w:val="clear" w:color="auto" w:fill="C0C0C0"/>
          </w:tcPr>
          <w:p>
            <w:pPr>
              <w:pStyle w:val="TableParagraph"/>
              <w:spacing w:line="270" w:lineRule="exact"/>
              <w:ind w:left="108"/>
              <w:rPr>
                <w:sz w:val="24"/>
              </w:rPr>
            </w:pPr>
            <w:r>
              <w:rPr>
                <w:spacing w:val="-2"/>
                <w:sz w:val="24"/>
              </w:rPr>
              <w:t>-</w:t>
            </w:r>
            <w:r>
              <w:rPr>
                <w:spacing w:val="-4"/>
                <w:sz w:val="24"/>
              </w:rPr>
              <w:t>2.06</w:t>
            </w:r>
          </w:p>
        </w:tc>
        <w:tc>
          <w:tcPr>
            <w:tcW w:w="958" w:type="dxa"/>
            <w:tcBorders>
              <w:bottom w:val="single" w:sz="8" w:space="0" w:color="000000"/>
            </w:tcBorders>
            <w:shd w:val="clear" w:color="auto" w:fill="C0C0C0"/>
          </w:tcPr>
          <w:p>
            <w:pPr>
              <w:pStyle w:val="TableParagraph"/>
              <w:spacing w:line="270" w:lineRule="exact"/>
              <w:ind w:left="3" w:right="154"/>
              <w:jc w:val="center"/>
              <w:rPr>
                <w:sz w:val="24"/>
              </w:rPr>
            </w:pPr>
            <w:r>
              <w:rPr>
                <w:spacing w:val="-4"/>
                <w:sz w:val="24"/>
              </w:rPr>
              <w:t>2.13</w:t>
            </w:r>
          </w:p>
        </w:tc>
        <w:tc>
          <w:tcPr>
            <w:tcW w:w="957" w:type="dxa"/>
            <w:tcBorders>
              <w:bottom w:val="single" w:sz="8" w:space="0" w:color="000000"/>
            </w:tcBorders>
            <w:shd w:val="clear" w:color="auto" w:fill="C0C0C0"/>
          </w:tcPr>
          <w:p>
            <w:pPr>
              <w:pStyle w:val="TableParagraph"/>
              <w:spacing w:line="270" w:lineRule="exact"/>
              <w:ind w:left="3" w:right="152"/>
              <w:jc w:val="center"/>
              <w:rPr>
                <w:sz w:val="24"/>
              </w:rPr>
            </w:pPr>
            <w:r>
              <w:rPr>
                <w:spacing w:val="-4"/>
                <w:sz w:val="24"/>
              </w:rPr>
              <w:t>2.81</w:t>
            </w:r>
          </w:p>
        </w:tc>
        <w:tc>
          <w:tcPr>
            <w:tcW w:w="958" w:type="dxa"/>
            <w:tcBorders>
              <w:bottom w:val="single" w:sz="8" w:space="0" w:color="000000"/>
            </w:tcBorders>
            <w:shd w:val="clear" w:color="auto" w:fill="C0C0C0"/>
          </w:tcPr>
          <w:p>
            <w:pPr>
              <w:pStyle w:val="TableParagraph"/>
              <w:spacing w:line="270" w:lineRule="exact"/>
              <w:ind w:left="79" w:right="154"/>
              <w:jc w:val="center"/>
              <w:rPr>
                <w:sz w:val="24"/>
              </w:rPr>
            </w:pPr>
            <w:r>
              <w:rPr>
                <w:spacing w:val="-2"/>
                <w:sz w:val="24"/>
              </w:rPr>
              <w:t>-</w:t>
            </w:r>
            <w:r>
              <w:rPr>
                <w:spacing w:val="-4"/>
                <w:sz w:val="24"/>
              </w:rPr>
              <w:t>3.68</w:t>
            </w:r>
          </w:p>
        </w:tc>
        <w:tc>
          <w:tcPr>
            <w:tcW w:w="959" w:type="dxa"/>
            <w:tcBorders>
              <w:bottom w:val="single" w:sz="8" w:space="0" w:color="000000"/>
            </w:tcBorders>
            <w:shd w:val="clear" w:color="auto" w:fill="C0C0C0"/>
          </w:tcPr>
          <w:p>
            <w:pPr>
              <w:pStyle w:val="TableParagraph"/>
              <w:spacing w:line="270" w:lineRule="exact"/>
              <w:ind w:left="193"/>
              <w:rPr>
                <w:sz w:val="24"/>
              </w:rPr>
            </w:pPr>
            <w:r>
              <w:rPr>
                <w:spacing w:val="-4"/>
                <w:sz w:val="24"/>
              </w:rPr>
              <w:t>4.66</w:t>
            </w:r>
          </w:p>
        </w:tc>
        <w:tc>
          <w:tcPr>
            <w:tcW w:w="958" w:type="dxa"/>
            <w:tcBorders>
              <w:bottom w:val="single" w:sz="8" w:space="0" w:color="000000"/>
            </w:tcBorders>
            <w:shd w:val="clear" w:color="auto" w:fill="C0C0C0"/>
          </w:tcPr>
          <w:p>
            <w:pPr>
              <w:pStyle w:val="TableParagraph"/>
              <w:spacing w:line="270" w:lineRule="exact"/>
              <w:ind w:left="2" w:right="154"/>
              <w:jc w:val="center"/>
              <w:rPr>
                <w:sz w:val="24"/>
              </w:rPr>
            </w:pPr>
            <w:r>
              <w:rPr>
                <w:spacing w:val="-4"/>
                <w:sz w:val="24"/>
              </w:rPr>
              <w:t>5.72</w:t>
            </w:r>
          </w:p>
        </w:tc>
        <w:tc>
          <w:tcPr>
            <w:tcW w:w="981" w:type="dxa"/>
            <w:tcBorders>
              <w:bottom w:val="single" w:sz="8" w:space="0" w:color="000000"/>
            </w:tcBorders>
            <w:shd w:val="clear" w:color="auto" w:fill="C0C0C0"/>
          </w:tcPr>
          <w:p>
            <w:pPr>
              <w:pStyle w:val="TableParagraph"/>
              <w:spacing w:line="270" w:lineRule="exact"/>
              <w:ind w:left="117" w:right="97"/>
              <w:jc w:val="center"/>
              <w:rPr>
                <w:sz w:val="24"/>
              </w:rPr>
            </w:pPr>
            <w:r>
              <w:rPr>
                <w:spacing w:val="-2"/>
                <w:sz w:val="24"/>
              </w:rPr>
              <w:t>-10.15</w:t>
            </w:r>
          </w:p>
        </w:tc>
        <w:tc>
          <w:tcPr>
            <w:tcW w:w="935" w:type="dxa"/>
            <w:tcBorders>
              <w:bottom w:val="single" w:sz="8" w:space="0" w:color="000000"/>
            </w:tcBorders>
            <w:shd w:val="clear" w:color="auto" w:fill="C0C0C0"/>
          </w:tcPr>
          <w:p>
            <w:pPr>
              <w:pStyle w:val="TableParagraph"/>
              <w:spacing w:line="270" w:lineRule="exact"/>
              <w:ind w:left="168"/>
              <w:rPr>
                <w:sz w:val="24"/>
              </w:rPr>
            </w:pPr>
            <w:r>
              <w:rPr>
                <w:spacing w:val="-2"/>
                <w:sz w:val="24"/>
              </w:rPr>
              <w:t>22.19</w:t>
            </w:r>
          </w:p>
        </w:tc>
        <w:tc>
          <w:tcPr>
            <w:tcW w:w="1045" w:type="dxa"/>
            <w:tcBorders>
              <w:bottom w:val="single" w:sz="8" w:space="0" w:color="000000"/>
            </w:tcBorders>
            <w:shd w:val="clear" w:color="auto" w:fill="C0C0C0"/>
          </w:tcPr>
          <w:p>
            <w:pPr>
              <w:pStyle w:val="TableParagraph"/>
              <w:spacing w:line="270" w:lineRule="exact"/>
              <w:ind w:left="191"/>
              <w:rPr>
                <w:sz w:val="24"/>
              </w:rPr>
            </w:pPr>
            <w:r>
              <w:rPr>
                <w:spacing w:val="-2"/>
                <w:sz w:val="24"/>
              </w:rPr>
              <w:t>26.84</w:t>
            </w:r>
          </w:p>
        </w:tc>
      </w:tr>
    </w:tbl>
    <w:p>
      <w:pPr>
        <w:spacing w:before="0"/>
        <w:ind w:left="1380"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spacing w:after="0"/>
        <w:jc w:val="left"/>
        <w:rPr>
          <w:sz w:val="20"/>
        </w:rPr>
        <w:sectPr>
          <w:pgSz w:w="12240" w:h="15840"/>
          <w:pgMar w:header="0" w:footer="1015" w:top="1280" w:bottom="1200" w:left="60" w:right="0"/>
        </w:sectPr>
      </w:pPr>
    </w:p>
    <w:p>
      <w:pPr>
        <w:pStyle w:val="Heading3"/>
        <w:spacing w:before="70"/>
        <w:jc w:val="left"/>
      </w:pPr>
      <w:r>
        <w:rPr/>
        <w:t>Table</w:t>
      </w:r>
      <w:r>
        <w:rPr>
          <w:spacing w:val="-2"/>
        </w:rPr>
        <w:t> </w:t>
      </w:r>
      <w:r>
        <w:rPr/>
        <w:t>5.11:</w:t>
      </w:r>
      <w:r>
        <w:rPr>
          <w:spacing w:val="-1"/>
        </w:rPr>
        <w:t> </w:t>
      </w:r>
      <w:r>
        <w:rPr/>
        <w:t>Sectoral</w:t>
      </w:r>
      <w:r>
        <w:rPr>
          <w:spacing w:val="-1"/>
        </w:rPr>
        <w:t> </w:t>
      </w:r>
      <w:r>
        <w:rPr/>
        <w:t>Imports</w:t>
      </w:r>
      <w:r>
        <w:rPr>
          <w:spacing w:val="-1"/>
        </w:rPr>
        <w:t> </w:t>
      </w:r>
      <w:r>
        <w:rPr>
          <w:spacing w:val="-2"/>
        </w:rPr>
        <w:t>(contd.)</w:t>
      </w:r>
    </w:p>
    <w:p>
      <w:pPr>
        <w:pStyle w:val="BodyText"/>
        <w:tabs>
          <w:tab w:pos="6421" w:val="left" w:leader="none"/>
          <w:tab w:pos="9301" w:val="left" w:leader="none"/>
        </w:tabs>
        <w:spacing w:before="132"/>
        <w:ind w:left="3541"/>
      </w:pPr>
      <w:r>
        <w:rPr>
          <w:spacing w:val="-2"/>
        </w:rPr>
        <w:t>rtrans</w:t>
      </w:r>
      <w:r>
        <w:rPr/>
        <w:tab/>
      </w:r>
      <w:r>
        <w:rPr>
          <w:spacing w:val="-5"/>
        </w:rPr>
        <w:t>ser</w:t>
      </w:r>
      <w:r>
        <w:rPr/>
        <w:tab/>
      </w:r>
      <w:r>
        <w:rPr>
          <w:spacing w:val="-4"/>
        </w:rPr>
        <w:t>food</w:t>
      </w:r>
    </w:p>
    <w:p>
      <w:pPr>
        <w:pStyle w:val="BodyText"/>
        <w:spacing w:before="5"/>
        <w:rPr>
          <w:sz w:val="12"/>
        </w:rPr>
      </w:pPr>
    </w:p>
    <w:tbl>
      <w:tblPr>
        <w:tblW w:w="0" w:type="auto"/>
        <w:jc w:val="left"/>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
        <w:gridCol w:w="849"/>
        <w:gridCol w:w="932"/>
        <w:gridCol w:w="957"/>
        <w:gridCol w:w="958"/>
        <w:gridCol w:w="959"/>
        <w:gridCol w:w="959"/>
        <w:gridCol w:w="958"/>
        <w:gridCol w:w="958"/>
        <w:gridCol w:w="1042"/>
      </w:tblGrid>
      <w:tr>
        <w:trPr>
          <w:trHeight w:val="414" w:hRule="atLeast"/>
        </w:trPr>
        <w:tc>
          <w:tcPr>
            <w:tcW w:w="736" w:type="dxa"/>
            <w:tcBorders>
              <w:top w:val="single" w:sz="8" w:space="0" w:color="000000"/>
              <w:bottom w:val="single" w:sz="8" w:space="0" w:color="000000"/>
            </w:tcBorders>
          </w:tcPr>
          <w:p>
            <w:pPr>
              <w:pStyle w:val="TableParagraph"/>
              <w:spacing w:before="1"/>
              <w:ind w:left="122"/>
              <w:rPr>
                <w:b/>
                <w:sz w:val="24"/>
              </w:rPr>
            </w:pPr>
            <w:r>
              <w:rPr>
                <w:b/>
                <w:spacing w:val="-4"/>
                <w:sz w:val="24"/>
              </w:rPr>
              <w:t>Year</w:t>
            </w:r>
          </w:p>
        </w:tc>
        <w:tc>
          <w:tcPr>
            <w:tcW w:w="849" w:type="dxa"/>
            <w:tcBorders>
              <w:top w:val="single" w:sz="8" w:space="0" w:color="000000"/>
              <w:bottom w:val="single" w:sz="8" w:space="0" w:color="000000"/>
            </w:tcBorders>
          </w:tcPr>
          <w:p>
            <w:pPr>
              <w:pStyle w:val="TableParagraph"/>
              <w:spacing w:before="1"/>
              <w:ind w:left="74" w:right="130"/>
              <w:jc w:val="center"/>
              <w:rPr>
                <w:b/>
                <w:sz w:val="24"/>
              </w:rPr>
            </w:pPr>
            <w:r>
              <w:rPr>
                <w:b/>
                <w:spacing w:val="-4"/>
                <w:sz w:val="24"/>
              </w:rPr>
              <w:t>SIM1</w:t>
            </w:r>
          </w:p>
        </w:tc>
        <w:tc>
          <w:tcPr>
            <w:tcW w:w="932" w:type="dxa"/>
            <w:tcBorders>
              <w:top w:val="single" w:sz="8" w:space="0" w:color="000000"/>
              <w:bottom w:val="single" w:sz="8" w:space="0" w:color="000000"/>
            </w:tcBorders>
          </w:tcPr>
          <w:p>
            <w:pPr>
              <w:pStyle w:val="TableParagraph"/>
              <w:spacing w:before="1"/>
              <w:ind w:right="22"/>
              <w:jc w:val="center"/>
              <w:rPr>
                <w:b/>
                <w:sz w:val="24"/>
              </w:rPr>
            </w:pPr>
            <w:r>
              <w:rPr>
                <w:b/>
                <w:spacing w:val="-4"/>
                <w:sz w:val="24"/>
              </w:rPr>
              <w:t>SIM2</w:t>
            </w:r>
          </w:p>
        </w:tc>
        <w:tc>
          <w:tcPr>
            <w:tcW w:w="957" w:type="dxa"/>
            <w:tcBorders>
              <w:top w:val="single" w:sz="8" w:space="0" w:color="000000"/>
              <w:bottom w:val="single" w:sz="8" w:space="0" w:color="000000"/>
            </w:tcBorders>
          </w:tcPr>
          <w:p>
            <w:pPr>
              <w:pStyle w:val="TableParagraph"/>
              <w:spacing w:before="1"/>
              <w:ind w:left="190"/>
              <w:rPr>
                <w:b/>
                <w:sz w:val="24"/>
              </w:rPr>
            </w:pPr>
            <w:r>
              <w:rPr>
                <w:b/>
                <w:spacing w:val="-4"/>
                <w:sz w:val="24"/>
              </w:rPr>
              <w:t>SIM3</w:t>
            </w:r>
          </w:p>
        </w:tc>
        <w:tc>
          <w:tcPr>
            <w:tcW w:w="958" w:type="dxa"/>
            <w:tcBorders>
              <w:top w:val="single" w:sz="8" w:space="0" w:color="000000"/>
              <w:bottom w:val="single" w:sz="8" w:space="0" w:color="000000"/>
            </w:tcBorders>
          </w:tcPr>
          <w:p>
            <w:pPr>
              <w:pStyle w:val="TableParagraph"/>
              <w:spacing w:before="1"/>
              <w:ind w:left="153" w:right="154"/>
              <w:jc w:val="center"/>
              <w:rPr>
                <w:b/>
                <w:sz w:val="24"/>
              </w:rPr>
            </w:pPr>
            <w:r>
              <w:rPr>
                <w:b/>
                <w:spacing w:val="-4"/>
                <w:sz w:val="24"/>
              </w:rPr>
              <w:t>SIM1</w:t>
            </w:r>
          </w:p>
        </w:tc>
        <w:tc>
          <w:tcPr>
            <w:tcW w:w="959" w:type="dxa"/>
            <w:tcBorders>
              <w:top w:val="single" w:sz="8" w:space="0" w:color="000000"/>
              <w:bottom w:val="single" w:sz="8" w:space="0" w:color="000000"/>
            </w:tcBorders>
          </w:tcPr>
          <w:p>
            <w:pPr>
              <w:pStyle w:val="TableParagraph"/>
              <w:spacing w:before="1"/>
              <w:ind w:left="191"/>
              <w:rPr>
                <w:b/>
                <w:sz w:val="24"/>
              </w:rPr>
            </w:pPr>
            <w:r>
              <w:rPr>
                <w:b/>
                <w:spacing w:val="-4"/>
                <w:sz w:val="24"/>
              </w:rPr>
              <w:t>SIM2</w:t>
            </w:r>
          </w:p>
        </w:tc>
        <w:tc>
          <w:tcPr>
            <w:tcW w:w="959" w:type="dxa"/>
            <w:tcBorders>
              <w:top w:val="single" w:sz="8" w:space="0" w:color="000000"/>
              <w:bottom w:val="single" w:sz="8" w:space="0" w:color="000000"/>
            </w:tcBorders>
          </w:tcPr>
          <w:p>
            <w:pPr>
              <w:pStyle w:val="TableParagraph"/>
              <w:spacing w:before="1"/>
              <w:ind w:left="192"/>
              <w:rPr>
                <w:b/>
                <w:sz w:val="24"/>
              </w:rPr>
            </w:pPr>
            <w:r>
              <w:rPr>
                <w:b/>
                <w:spacing w:val="-4"/>
                <w:sz w:val="24"/>
              </w:rPr>
              <w:t>SIM3</w:t>
            </w:r>
          </w:p>
        </w:tc>
        <w:tc>
          <w:tcPr>
            <w:tcW w:w="958" w:type="dxa"/>
            <w:tcBorders>
              <w:top w:val="single" w:sz="8" w:space="0" w:color="000000"/>
              <w:bottom w:val="single" w:sz="8" w:space="0" w:color="000000"/>
            </w:tcBorders>
          </w:tcPr>
          <w:p>
            <w:pPr>
              <w:pStyle w:val="TableParagraph"/>
              <w:spacing w:before="1"/>
              <w:ind w:left="154" w:right="154"/>
              <w:jc w:val="center"/>
              <w:rPr>
                <w:b/>
                <w:sz w:val="24"/>
              </w:rPr>
            </w:pPr>
            <w:r>
              <w:rPr>
                <w:b/>
                <w:spacing w:val="-4"/>
                <w:sz w:val="24"/>
              </w:rPr>
              <w:t>SIM1</w:t>
            </w:r>
          </w:p>
        </w:tc>
        <w:tc>
          <w:tcPr>
            <w:tcW w:w="958" w:type="dxa"/>
            <w:tcBorders>
              <w:top w:val="single" w:sz="8" w:space="0" w:color="000000"/>
              <w:bottom w:val="single" w:sz="8" w:space="0" w:color="000000"/>
            </w:tcBorders>
          </w:tcPr>
          <w:p>
            <w:pPr>
              <w:pStyle w:val="TableParagraph"/>
              <w:spacing w:before="1"/>
              <w:ind w:left="154" w:right="154"/>
              <w:jc w:val="center"/>
              <w:rPr>
                <w:b/>
                <w:sz w:val="24"/>
              </w:rPr>
            </w:pPr>
            <w:r>
              <w:rPr>
                <w:b/>
                <w:spacing w:val="-4"/>
                <w:sz w:val="24"/>
              </w:rPr>
              <w:t>SIM2</w:t>
            </w:r>
          </w:p>
        </w:tc>
        <w:tc>
          <w:tcPr>
            <w:tcW w:w="1042" w:type="dxa"/>
            <w:tcBorders>
              <w:top w:val="single" w:sz="8" w:space="0" w:color="000000"/>
              <w:bottom w:val="single" w:sz="8" w:space="0" w:color="000000"/>
            </w:tcBorders>
          </w:tcPr>
          <w:p>
            <w:pPr>
              <w:pStyle w:val="TableParagraph"/>
              <w:spacing w:before="1"/>
              <w:ind w:left="190"/>
              <w:rPr>
                <w:b/>
                <w:sz w:val="24"/>
              </w:rPr>
            </w:pPr>
            <w:r>
              <w:rPr>
                <w:b/>
                <w:spacing w:val="-4"/>
                <w:sz w:val="24"/>
              </w:rPr>
              <w:t>SIM3</w:t>
            </w:r>
          </w:p>
        </w:tc>
      </w:tr>
      <w:tr>
        <w:trPr>
          <w:trHeight w:val="414" w:hRule="atLeast"/>
        </w:trPr>
        <w:tc>
          <w:tcPr>
            <w:tcW w:w="736" w:type="dxa"/>
            <w:tcBorders>
              <w:top w:val="single" w:sz="8" w:space="0" w:color="000000"/>
            </w:tcBorders>
            <w:shd w:val="clear" w:color="auto" w:fill="C0C0C0"/>
          </w:tcPr>
          <w:p>
            <w:pPr>
              <w:pStyle w:val="TableParagraph"/>
              <w:spacing w:before="1"/>
              <w:ind w:left="122"/>
              <w:rPr>
                <w:b/>
                <w:sz w:val="24"/>
              </w:rPr>
            </w:pPr>
            <w:r>
              <w:rPr>
                <w:b/>
                <w:spacing w:val="-10"/>
                <w:sz w:val="24"/>
              </w:rPr>
              <w:t>1</w:t>
            </w:r>
          </w:p>
        </w:tc>
        <w:tc>
          <w:tcPr>
            <w:tcW w:w="849" w:type="dxa"/>
            <w:tcBorders>
              <w:top w:val="single" w:sz="8" w:space="0" w:color="000000"/>
            </w:tcBorders>
            <w:shd w:val="clear" w:color="auto" w:fill="C0C0C0"/>
          </w:tcPr>
          <w:p>
            <w:pPr>
              <w:pStyle w:val="TableParagraph"/>
              <w:spacing w:line="272" w:lineRule="exact"/>
              <w:ind w:right="130"/>
              <w:jc w:val="center"/>
              <w:rPr>
                <w:sz w:val="24"/>
              </w:rPr>
            </w:pPr>
            <w:r>
              <w:rPr>
                <w:spacing w:val="-2"/>
                <w:sz w:val="24"/>
              </w:rPr>
              <w:t>-</w:t>
            </w:r>
            <w:r>
              <w:rPr>
                <w:spacing w:val="-4"/>
                <w:sz w:val="24"/>
              </w:rPr>
              <w:t>1.72</w:t>
            </w:r>
          </w:p>
        </w:tc>
        <w:tc>
          <w:tcPr>
            <w:tcW w:w="932" w:type="dxa"/>
            <w:tcBorders>
              <w:top w:val="single" w:sz="8" w:space="0" w:color="000000"/>
            </w:tcBorders>
            <w:shd w:val="clear" w:color="auto" w:fill="C0C0C0"/>
          </w:tcPr>
          <w:p>
            <w:pPr>
              <w:pStyle w:val="TableParagraph"/>
              <w:spacing w:line="272" w:lineRule="exact"/>
              <w:ind w:right="176"/>
              <w:jc w:val="center"/>
              <w:rPr>
                <w:sz w:val="24"/>
              </w:rPr>
            </w:pPr>
            <w:r>
              <w:rPr>
                <w:spacing w:val="-4"/>
                <w:sz w:val="24"/>
              </w:rPr>
              <w:t>1.99</w:t>
            </w:r>
          </w:p>
        </w:tc>
        <w:tc>
          <w:tcPr>
            <w:tcW w:w="957" w:type="dxa"/>
            <w:tcBorders>
              <w:top w:val="single" w:sz="8" w:space="0" w:color="000000"/>
            </w:tcBorders>
            <w:shd w:val="clear" w:color="auto" w:fill="C0C0C0"/>
          </w:tcPr>
          <w:p>
            <w:pPr>
              <w:pStyle w:val="TableParagraph"/>
              <w:spacing w:line="272" w:lineRule="exact"/>
              <w:ind w:left="190"/>
              <w:rPr>
                <w:sz w:val="24"/>
              </w:rPr>
            </w:pPr>
            <w:r>
              <w:rPr>
                <w:spacing w:val="-4"/>
                <w:sz w:val="24"/>
              </w:rPr>
              <w:t>3.30</w:t>
            </w:r>
          </w:p>
        </w:tc>
        <w:tc>
          <w:tcPr>
            <w:tcW w:w="958" w:type="dxa"/>
            <w:tcBorders>
              <w:top w:val="single" w:sz="8" w:space="0" w:color="000000"/>
            </w:tcBorders>
            <w:shd w:val="clear" w:color="auto" w:fill="C0C0C0"/>
          </w:tcPr>
          <w:p>
            <w:pPr>
              <w:pStyle w:val="TableParagraph"/>
              <w:spacing w:line="272" w:lineRule="exact"/>
              <w:ind w:left="80" w:right="154"/>
              <w:jc w:val="center"/>
              <w:rPr>
                <w:sz w:val="24"/>
              </w:rPr>
            </w:pPr>
            <w:r>
              <w:rPr>
                <w:spacing w:val="-2"/>
                <w:sz w:val="24"/>
              </w:rPr>
              <w:t>-</w:t>
            </w:r>
            <w:r>
              <w:rPr>
                <w:spacing w:val="-4"/>
                <w:sz w:val="24"/>
              </w:rPr>
              <w:t>0.96</w:t>
            </w:r>
          </w:p>
        </w:tc>
        <w:tc>
          <w:tcPr>
            <w:tcW w:w="959" w:type="dxa"/>
            <w:tcBorders>
              <w:top w:val="single" w:sz="8" w:space="0" w:color="000000"/>
            </w:tcBorders>
            <w:shd w:val="clear" w:color="auto" w:fill="C0C0C0"/>
          </w:tcPr>
          <w:p>
            <w:pPr>
              <w:pStyle w:val="TableParagraph"/>
              <w:spacing w:line="272" w:lineRule="exact"/>
              <w:ind w:left="191"/>
              <w:rPr>
                <w:sz w:val="24"/>
              </w:rPr>
            </w:pPr>
            <w:r>
              <w:rPr>
                <w:spacing w:val="-4"/>
                <w:sz w:val="24"/>
              </w:rPr>
              <w:t>0.93</w:t>
            </w:r>
          </w:p>
        </w:tc>
        <w:tc>
          <w:tcPr>
            <w:tcW w:w="959" w:type="dxa"/>
            <w:tcBorders>
              <w:top w:val="single" w:sz="8" w:space="0" w:color="000000"/>
            </w:tcBorders>
            <w:shd w:val="clear" w:color="auto" w:fill="C0C0C0"/>
          </w:tcPr>
          <w:p>
            <w:pPr>
              <w:pStyle w:val="TableParagraph"/>
              <w:spacing w:line="272" w:lineRule="exact"/>
              <w:ind w:left="192"/>
              <w:rPr>
                <w:sz w:val="24"/>
              </w:rPr>
            </w:pPr>
            <w:r>
              <w:rPr>
                <w:spacing w:val="-4"/>
                <w:sz w:val="24"/>
              </w:rPr>
              <w:t>1.47</w:t>
            </w:r>
          </w:p>
        </w:tc>
        <w:tc>
          <w:tcPr>
            <w:tcW w:w="958" w:type="dxa"/>
            <w:tcBorders>
              <w:top w:val="single" w:sz="8" w:space="0" w:color="000000"/>
            </w:tcBorders>
            <w:shd w:val="clear" w:color="auto" w:fill="C0C0C0"/>
          </w:tcPr>
          <w:p>
            <w:pPr>
              <w:pStyle w:val="TableParagraph"/>
              <w:spacing w:line="272" w:lineRule="exact"/>
              <w:ind w:right="154"/>
              <w:jc w:val="center"/>
              <w:rPr>
                <w:sz w:val="24"/>
              </w:rPr>
            </w:pPr>
            <w:r>
              <w:rPr>
                <w:spacing w:val="-4"/>
                <w:sz w:val="24"/>
              </w:rPr>
              <w:t>0.89</w:t>
            </w:r>
          </w:p>
        </w:tc>
        <w:tc>
          <w:tcPr>
            <w:tcW w:w="958" w:type="dxa"/>
            <w:tcBorders>
              <w:top w:val="single" w:sz="8" w:space="0" w:color="000000"/>
            </w:tcBorders>
            <w:shd w:val="clear" w:color="auto" w:fill="C0C0C0"/>
          </w:tcPr>
          <w:p>
            <w:pPr>
              <w:pStyle w:val="TableParagraph"/>
              <w:spacing w:line="272" w:lineRule="exact"/>
              <w:ind w:left="80" w:right="154"/>
              <w:jc w:val="center"/>
              <w:rPr>
                <w:sz w:val="24"/>
              </w:rPr>
            </w:pPr>
            <w:r>
              <w:rPr>
                <w:spacing w:val="-2"/>
                <w:sz w:val="24"/>
              </w:rPr>
              <w:t>-</w:t>
            </w:r>
            <w:r>
              <w:rPr>
                <w:spacing w:val="-4"/>
                <w:sz w:val="24"/>
              </w:rPr>
              <w:t>1.22</w:t>
            </w:r>
          </w:p>
        </w:tc>
        <w:tc>
          <w:tcPr>
            <w:tcW w:w="1042" w:type="dxa"/>
            <w:tcBorders>
              <w:top w:val="single" w:sz="8" w:space="0" w:color="000000"/>
            </w:tcBorders>
            <w:shd w:val="clear" w:color="auto" w:fill="C0C0C0"/>
          </w:tcPr>
          <w:p>
            <w:pPr>
              <w:pStyle w:val="TableParagraph"/>
              <w:spacing w:line="272" w:lineRule="exact"/>
              <w:ind w:left="190"/>
              <w:rPr>
                <w:sz w:val="24"/>
              </w:rPr>
            </w:pPr>
            <w:r>
              <w:rPr>
                <w:spacing w:val="-2"/>
                <w:sz w:val="24"/>
              </w:rPr>
              <w:t>-</w:t>
            </w:r>
            <w:r>
              <w:rPr>
                <w:spacing w:val="-4"/>
                <w:sz w:val="24"/>
              </w:rPr>
              <w:t>2.09</w:t>
            </w:r>
          </w:p>
        </w:tc>
      </w:tr>
      <w:tr>
        <w:trPr>
          <w:trHeight w:val="415" w:hRule="atLeast"/>
        </w:trPr>
        <w:tc>
          <w:tcPr>
            <w:tcW w:w="736" w:type="dxa"/>
          </w:tcPr>
          <w:p>
            <w:pPr>
              <w:pStyle w:val="TableParagraph"/>
              <w:spacing w:line="275" w:lineRule="exact"/>
              <w:ind w:left="122"/>
              <w:rPr>
                <w:b/>
                <w:sz w:val="24"/>
              </w:rPr>
            </w:pPr>
            <w:r>
              <w:rPr>
                <w:b/>
                <w:spacing w:val="-10"/>
                <w:sz w:val="24"/>
              </w:rPr>
              <w:t>2</w:t>
            </w:r>
          </w:p>
        </w:tc>
        <w:tc>
          <w:tcPr>
            <w:tcW w:w="849" w:type="dxa"/>
          </w:tcPr>
          <w:p>
            <w:pPr>
              <w:pStyle w:val="TableParagraph"/>
              <w:spacing w:line="270" w:lineRule="exact"/>
              <w:ind w:right="130"/>
              <w:jc w:val="center"/>
              <w:rPr>
                <w:sz w:val="24"/>
              </w:rPr>
            </w:pPr>
            <w:r>
              <w:rPr>
                <w:spacing w:val="-2"/>
                <w:sz w:val="24"/>
              </w:rPr>
              <w:t>-</w:t>
            </w:r>
            <w:r>
              <w:rPr>
                <w:spacing w:val="-4"/>
                <w:sz w:val="24"/>
              </w:rPr>
              <w:t>1.89</w:t>
            </w:r>
          </w:p>
        </w:tc>
        <w:tc>
          <w:tcPr>
            <w:tcW w:w="932" w:type="dxa"/>
          </w:tcPr>
          <w:p>
            <w:pPr>
              <w:pStyle w:val="TableParagraph"/>
              <w:spacing w:line="270" w:lineRule="exact"/>
              <w:ind w:right="176"/>
              <w:jc w:val="center"/>
              <w:rPr>
                <w:sz w:val="24"/>
              </w:rPr>
            </w:pPr>
            <w:r>
              <w:rPr>
                <w:spacing w:val="-4"/>
                <w:sz w:val="24"/>
              </w:rPr>
              <w:t>2.42</w:t>
            </w:r>
          </w:p>
        </w:tc>
        <w:tc>
          <w:tcPr>
            <w:tcW w:w="957" w:type="dxa"/>
          </w:tcPr>
          <w:p>
            <w:pPr>
              <w:pStyle w:val="TableParagraph"/>
              <w:spacing w:line="270" w:lineRule="exact"/>
              <w:ind w:left="190"/>
              <w:rPr>
                <w:sz w:val="24"/>
              </w:rPr>
            </w:pPr>
            <w:r>
              <w:rPr>
                <w:spacing w:val="-4"/>
                <w:sz w:val="24"/>
              </w:rPr>
              <w:t>3.37</w:t>
            </w:r>
          </w:p>
        </w:tc>
        <w:tc>
          <w:tcPr>
            <w:tcW w:w="958" w:type="dxa"/>
          </w:tcPr>
          <w:p>
            <w:pPr>
              <w:pStyle w:val="TableParagraph"/>
              <w:spacing w:line="270" w:lineRule="exact"/>
              <w:ind w:left="80" w:right="154"/>
              <w:jc w:val="center"/>
              <w:rPr>
                <w:sz w:val="24"/>
              </w:rPr>
            </w:pPr>
            <w:r>
              <w:rPr>
                <w:spacing w:val="-2"/>
                <w:sz w:val="24"/>
              </w:rPr>
              <w:t>-</w:t>
            </w:r>
            <w:r>
              <w:rPr>
                <w:spacing w:val="-4"/>
                <w:sz w:val="24"/>
              </w:rPr>
              <w:t>1.58</w:t>
            </w:r>
          </w:p>
        </w:tc>
        <w:tc>
          <w:tcPr>
            <w:tcW w:w="959" w:type="dxa"/>
          </w:tcPr>
          <w:p>
            <w:pPr>
              <w:pStyle w:val="TableParagraph"/>
              <w:spacing w:line="270" w:lineRule="exact"/>
              <w:ind w:left="191"/>
              <w:rPr>
                <w:sz w:val="24"/>
              </w:rPr>
            </w:pPr>
            <w:r>
              <w:rPr>
                <w:spacing w:val="-4"/>
                <w:sz w:val="24"/>
              </w:rPr>
              <w:t>1.96</w:t>
            </w:r>
          </w:p>
        </w:tc>
        <w:tc>
          <w:tcPr>
            <w:tcW w:w="959" w:type="dxa"/>
          </w:tcPr>
          <w:p>
            <w:pPr>
              <w:pStyle w:val="TableParagraph"/>
              <w:spacing w:line="270" w:lineRule="exact"/>
              <w:ind w:left="192"/>
              <w:rPr>
                <w:sz w:val="24"/>
              </w:rPr>
            </w:pPr>
            <w:r>
              <w:rPr>
                <w:spacing w:val="-4"/>
                <w:sz w:val="24"/>
              </w:rPr>
              <w:t>3.01</w:t>
            </w:r>
          </w:p>
        </w:tc>
        <w:tc>
          <w:tcPr>
            <w:tcW w:w="958" w:type="dxa"/>
          </w:tcPr>
          <w:p>
            <w:pPr>
              <w:pStyle w:val="TableParagraph"/>
              <w:spacing w:line="270" w:lineRule="exact"/>
              <w:ind w:right="154"/>
              <w:jc w:val="center"/>
              <w:rPr>
                <w:sz w:val="24"/>
              </w:rPr>
            </w:pPr>
            <w:r>
              <w:rPr>
                <w:spacing w:val="-4"/>
                <w:sz w:val="24"/>
              </w:rPr>
              <w:t>0.41</w:t>
            </w:r>
          </w:p>
        </w:tc>
        <w:tc>
          <w:tcPr>
            <w:tcW w:w="958" w:type="dxa"/>
          </w:tcPr>
          <w:p>
            <w:pPr>
              <w:pStyle w:val="TableParagraph"/>
              <w:spacing w:line="270" w:lineRule="exact"/>
              <w:ind w:left="80" w:right="154"/>
              <w:jc w:val="center"/>
              <w:rPr>
                <w:sz w:val="24"/>
              </w:rPr>
            </w:pPr>
            <w:r>
              <w:rPr>
                <w:spacing w:val="-2"/>
                <w:sz w:val="24"/>
              </w:rPr>
              <w:t>-</w:t>
            </w:r>
            <w:r>
              <w:rPr>
                <w:spacing w:val="-4"/>
                <w:sz w:val="24"/>
              </w:rPr>
              <w:t>0.51</w:t>
            </w:r>
          </w:p>
        </w:tc>
        <w:tc>
          <w:tcPr>
            <w:tcW w:w="1042" w:type="dxa"/>
          </w:tcPr>
          <w:p>
            <w:pPr>
              <w:pStyle w:val="TableParagraph"/>
              <w:spacing w:line="270" w:lineRule="exact"/>
              <w:ind w:left="190"/>
              <w:rPr>
                <w:sz w:val="24"/>
              </w:rPr>
            </w:pPr>
            <w:r>
              <w:rPr>
                <w:spacing w:val="-2"/>
                <w:sz w:val="24"/>
              </w:rPr>
              <w:t>-</w:t>
            </w:r>
            <w:r>
              <w:rPr>
                <w:spacing w:val="-4"/>
                <w:sz w:val="24"/>
              </w:rPr>
              <w:t>0.36</w:t>
            </w:r>
          </w:p>
        </w:tc>
      </w:tr>
      <w:tr>
        <w:trPr>
          <w:trHeight w:val="412" w:hRule="atLeast"/>
        </w:trPr>
        <w:tc>
          <w:tcPr>
            <w:tcW w:w="736" w:type="dxa"/>
            <w:shd w:val="clear" w:color="auto" w:fill="C0C0C0"/>
          </w:tcPr>
          <w:p>
            <w:pPr>
              <w:pStyle w:val="TableParagraph"/>
              <w:spacing w:line="275" w:lineRule="exact"/>
              <w:ind w:left="122"/>
              <w:rPr>
                <w:b/>
                <w:sz w:val="24"/>
              </w:rPr>
            </w:pPr>
            <w:r>
              <w:rPr>
                <w:b/>
                <w:spacing w:val="-10"/>
                <w:sz w:val="24"/>
              </w:rPr>
              <w:t>3</w:t>
            </w:r>
          </w:p>
        </w:tc>
        <w:tc>
          <w:tcPr>
            <w:tcW w:w="849" w:type="dxa"/>
            <w:shd w:val="clear" w:color="auto" w:fill="C0C0C0"/>
          </w:tcPr>
          <w:p>
            <w:pPr>
              <w:pStyle w:val="TableParagraph"/>
              <w:spacing w:line="270" w:lineRule="exact"/>
              <w:ind w:right="130"/>
              <w:jc w:val="center"/>
              <w:rPr>
                <w:sz w:val="24"/>
              </w:rPr>
            </w:pPr>
            <w:r>
              <w:rPr>
                <w:spacing w:val="-2"/>
                <w:sz w:val="24"/>
              </w:rPr>
              <w:t>-</w:t>
            </w:r>
            <w:r>
              <w:rPr>
                <w:spacing w:val="-4"/>
                <w:sz w:val="24"/>
              </w:rPr>
              <w:t>2.08</w:t>
            </w:r>
          </w:p>
        </w:tc>
        <w:tc>
          <w:tcPr>
            <w:tcW w:w="932" w:type="dxa"/>
            <w:shd w:val="clear" w:color="auto" w:fill="C0C0C0"/>
          </w:tcPr>
          <w:p>
            <w:pPr>
              <w:pStyle w:val="TableParagraph"/>
              <w:spacing w:line="270" w:lineRule="exact"/>
              <w:ind w:right="176"/>
              <w:jc w:val="center"/>
              <w:rPr>
                <w:sz w:val="24"/>
              </w:rPr>
            </w:pPr>
            <w:r>
              <w:rPr>
                <w:spacing w:val="-4"/>
                <w:sz w:val="24"/>
              </w:rPr>
              <w:t>2.91</w:t>
            </w:r>
          </w:p>
        </w:tc>
        <w:tc>
          <w:tcPr>
            <w:tcW w:w="957" w:type="dxa"/>
            <w:shd w:val="clear" w:color="auto" w:fill="C0C0C0"/>
          </w:tcPr>
          <w:p>
            <w:pPr>
              <w:pStyle w:val="TableParagraph"/>
              <w:spacing w:line="270" w:lineRule="exact"/>
              <w:ind w:left="190"/>
              <w:rPr>
                <w:sz w:val="24"/>
              </w:rPr>
            </w:pPr>
            <w:r>
              <w:rPr>
                <w:spacing w:val="-4"/>
                <w:sz w:val="24"/>
              </w:rPr>
              <w:t>3.63</w:t>
            </w:r>
          </w:p>
        </w:tc>
        <w:tc>
          <w:tcPr>
            <w:tcW w:w="958" w:type="dxa"/>
            <w:shd w:val="clear" w:color="auto" w:fill="C0C0C0"/>
          </w:tcPr>
          <w:p>
            <w:pPr>
              <w:pStyle w:val="TableParagraph"/>
              <w:spacing w:line="270" w:lineRule="exact"/>
              <w:ind w:left="80" w:right="154"/>
              <w:jc w:val="center"/>
              <w:rPr>
                <w:sz w:val="24"/>
              </w:rPr>
            </w:pPr>
            <w:r>
              <w:rPr>
                <w:spacing w:val="-2"/>
                <w:sz w:val="24"/>
              </w:rPr>
              <w:t>-</w:t>
            </w:r>
            <w:r>
              <w:rPr>
                <w:spacing w:val="-4"/>
                <w:sz w:val="24"/>
              </w:rPr>
              <w:t>2.24</w:t>
            </w:r>
          </w:p>
        </w:tc>
        <w:tc>
          <w:tcPr>
            <w:tcW w:w="959" w:type="dxa"/>
            <w:shd w:val="clear" w:color="auto" w:fill="C0C0C0"/>
          </w:tcPr>
          <w:p>
            <w:pPr>
              <w:pStyle w:val="TableParagraph"/>
              <w:spacing w:line="270" w:lineRule="exact"/>
              <w:ind w:left="191"/>
              <w:rPr>
                <w:sz w:val="24"/>
              </w:rPr>
            </w:pPr>
            <w:r>
              <w:rPr>
                <w:spacing w:val="-4"/>
                <w:sz w:val="24"/>
              </w:rPr>
              <w:t>2.88</w:t>
            </w:r>
          </w:p>
        </w:tc>
        <w:tc>
          <w:tcPr>
            <w:tcW w:w="959" w:type="dxa"/>
            <w:shd w:val="clear" w:color="auto" w:fill="C0C0C0"/>
          </w:tcPr>
          <w:p>
            <w:pPr>
              <w:pStyle w:val="TableParagraph"/>
              <w:spacing w:line="270" w:lineRule="exact"/>
              <w:ind w:left="192"/>
              <w:rPr>
                <w:sz w:val="24"/>
              </w:rPr>
            </w:pPr>
            <w:r>
              <w:rPr>
                <w:spacing w:val="-4"/>
                <w:sz w:val="24"/>
              </w:rPr>
              <w:t>3.95</w:t>
            </w:r>
          </w:p>
        </w:tc>
        <w:tc>
          <w:tcPr>
            <w:tcW w:w="958" w:type="dxa"/>
            <w:shd w:val="clear" w:color="auto" w:fill="C0C0C0"/>
          </w:tcPr>
          <w:p>
            <w:pPr>
              <w:pStyle w:val="TableParagraph"/>
              <w:spacing w:line="270" w:lineRule="exact"/>
              <w:ind w:left="80" w:right="154"/>
              <w:jc w:val="center"/>
              <w:rPr>
                <w:sz w:val="24"/>
              </w:rPr>
            </w:pPr>
            <w:r>
              <w:rPr>
                <w:spacing w:val="-2"/>
                <w:sz w:val="24"/>
              </w:rPr>
              <w:t>-</w:t>
            </w:r>
            <w:r>
              <w:rPr>
                <w:spacing w:val="-4"/>
                <w:sz w:val="24"/>
              </w:rPr>
              <w:t>0.07</w:t>
            </w:r>
          </w:p>
        </w:tc>
        <w:tc>
          <w:tcPr>
            <w:tcW w:w="958" w:type="dxa"/>
            <w:shd w:val="clear" w:color="auto" w:fill="C0C0C0"/>
          </w:tcPr>
          <w:p>
            <w:pPr>
              <w:pStyle w:val="TableParagraph"/>
              <w:spacing w:line="270" w:lineRule="exact"/>
              <w:ind w:left="80" w:right="154"/>
              <w:jc w:val="center"/>
              <w:rPr>
                <w:sz w:val="24"/>
              </w:rPr>
            </w:pPr>
            <w:r>
              <w:rPr>
                <w:spacing w:val="-2"/>
                <w:sz w:val="24"/>
              </w:rPr>
              <w:t>-</w:t>
            </w:r>
            <w:r>
              <w:rPr>
                <w:spacing w:val="-4"/>
                <w:sz w:val="24"/>
              </w:rPr>
              <w:t>0.09</w:t>
            </w:r>
          </w:p>
        </w:tc>
        <w:tc>
          <w:tcPr>
            <w:tcW w:w="1042" w:type="dxa"/>
            <w:shd w:val="clear" w:color="auto" w:fill="C0C0C0"/>
          </w:tcPr>
          <w:p>
            <w:pPr>
              <w:pStyle w:val="TableParagraph"/>
              <w:spacing w:line="270" w:lineRule="exact"/>
              <w:ind w:left="190"/>
              <w:rPr>
                <w:sz w:val="24"/>
              </w:rPr>
            </w:pPr>
            <w:r>
              <w:rPr>
                <w:spacing w:val="-4"/>
                <w:sz w:val="24"/>
              </w:rPr>
              <w:t>0.27</w:t>
            </w:r>
          </w:p>
        </w:tc>
      </w:tr>
      <w:tr>
        <w:trPr>
          <w:trHeight w:val="415" w:hRule="atLeast"/>
        </w:trPr>
        <w:tc>
          <w:tcPr>
            <w:tcW w:w="736" w:type="dxa"/>
          </w:tcPr>
          <w:p>
            <w:pPr>
              <w:pStyle w:val="TableParagraph"/>
              <w:spacing w:line="275" w:lineRule="exact"/>
              <w:ind w:left="122"/>
              <w:rPr>
                <w:b/>
                <w:sz w:val="24"/>
              </w:rPr>
            </w:pPr>
            <w:r>
              <w:rPr>
                <w:b/>
                <w:spacing w:val="-10"/>
                <w:sz w:val="24"/>
              </w:rPr>
              <w:t>4</w:t>
            </w:r>
          </w:p>
        </w:tc>
        <w:tc>
          <w:tcPr>
            <w:tcW w:w="849" w:type="dxa"/>
          </w:tcPr>
          <w:p>
            <w:pPr>
              <w:pStyle w:val="TableParagraph"/>
              <w:spacing w:line="270" w:lineRule="exact"/>
              <w:ind w:right="130"/>
              <w:jc w:val="center"/>
              <w:rPr>
                <w:sz w:val="24"/>
              </w:rPr>
            </w:pPr>
            <w:r>
              <w:rPr>
                <w:spacing w:val="-2"/>
                <w:sz w:val="24"/>
              </w:rPr>
              <w:t>-</w:t>
            </w:r>
            <w:r>
              <w:rPr>
                <w:spacing w:val="-4"/>
                <w:sz w:val="24"/>
              </w:rPr>
              <w:t>2.27</w:t>
            </w:r>
          </w:p>
        </w:tc>
        <w:tc>
          <w:tcPr>
            <w:tcW w:w="932" w:type="dxa"/>
          </w:tcPr>
          <w:p>
            <w:pPr>
              <w:pStyle w:val="TableParagraph"/>
              <w:spacing w:line="270" w:lineRule="exact"/>
              <w:ind w:right="176"/>
              <w:jc w:val="center"/>
              <w:rPr>
                <w:sz w:val="24"/>
              </w:rPr>
            </w:pPr>
            <w:r>
              <w:rPr>
                <w:spacing w:val="-4"/>
                <w:sz w:val="24"/>
              </w:rPr>
              <w:t>3.45</w:t>
            </w:r>
          </w:p>
        </w:tc>
        <w:tc>
          <w:tcPr>
            <w:tcW w:w="957" w:type="dxa"/>
          </w:tcPr>
          <w:p>
            <w:pPr>
              <w:pStyle w:val="TableParagraph"/>
              <w:spacing w:line="270" w:lineRule="exact"/>
              <w:ind w:left="190"/>
              <w:rPr>
                <w:sz w:val="24"/>
              </w:rPr>
            </w:pPr>
            <w:r>
              <w:rPr>
                <w:spacing w:val="-4"/>
                <w:sz w:val="24"/>
              </w:rPr>
              <w:t>3.93</w:t>
            </w:r>
          </w:p>
        </w:tc>
        <w:tc>
          <w:tcPr>
            <w:tcW w:w="958" w:type="dxa"/>
          </w:tcPr>
          <w:p>
            <w:pPr>
              <w:pStyle w:val="TableParagraph"/>
              <w:spacing w:line="270" w:lineRule="exact"/>
              <w:ind w:left="80" w:right="154"/>
              <w:jc w:val="center"/>
              <w:rPr>
                <w:sz w:val="24"/>
              </w:rPr>
            </w:pPr>
            <w:r>
              <w:rPr>
                <w:spacing w:val="-2"/>
                <w:sz w:val="24"/>
              </w:rPr>
              <w:t>-</w:t>
            </w:r>
            <w:r>
              <w:rPr>
                <w:spacing w:val="-4"/>
                <w:sz w:val="24"/>
              </w:rPr>
              <w:t>2.94</w:t>
            </w:r>
          </w:p>
        </w:tc>
        <w:tc>
          <w:tcPr>
            <w:tcW w:w="959" w:type="dxa"/>
          </w:tcPr>
          <w:p>
            <w:pPr>
              <w:pStyle w:val="TableParagraph"/>
              <w:spacing w:line="270" w:lineRule="exact"/>
              <w:ind w:left="191"/>
              <w:rPr>
                <w:sz w:val="24"/>
              </w:rPr>
            </w:pPr>
            <w:r>
              <w:rPr>
                <w:spacing w:val="-4"/>
                <w:sz w:val="24"/>
              </w:rPr>
              <w:t>3.85</w:t>
            </w:r>
          </w:p>
        </w:tc>
        <w:tc>
          <w:tcPr>
            <w:tcW w:w="959" w:type="dxa"/>
          </w:tcPr>
          <w:p>
            <w:pPr>
              <w:pStyle w:val="TableParagraph"/>
              <w:spacing w:line="270" w:lineRule="exact"/>
              <w:ind w:left="192"/>
              <w:rPr>
                <w:sz w:val="24"/>
              </w:rPr>
            </w:pPr>
            <w:r>
              <w:rPr>
                <w:spacing w:val="-4"/>
                <w:sz w:val="24"/>
              </w:rPr>
              <w:t>4.87</w:t>
            </w:r>
          </w:p>
        </w:tc>
        <w:tc>
          <w:tcPr>
            <w:tcW w:w="958" w:type="dxa"/>
          </w:tcPr>
          <w:p>
            <w:pPr>
              <w:pStyle w:val="TableParagraph"/>
              <w:spacing w:line="270" w:lineRule="exact"/>
              <w:ind w:left="80" w:right="154"/>
              <w:jc w:val="center"/>
              <w:rPr>
                <w:sz w:val="24"/>
              </w:rPr>
            </w:pPr>
            <w:r>
              <w:rPr>
                <w:spacing w:val="-2"/>
                <w:sz w:val="24"/>
              </w:rPr>
              <w:t>-</w:t>
            </w:r>
            <w:r>
              <w:rPr>
                <w:spacing w:val="-4"/>
                <w:sz w:val="24"/>
              </w:rPr>
              <w:t>0.55</w:t>
            </w:r>
          </w:p>
        </w:tc>
        <w:tc>
          <w:tcPr>
            <w:tcW w:w="958" w:type="dxa"/>
          </w:tcPr>
          <w:p>
            <w:pPr>
              <w:pStyle w:val="TableParagraph"/>
              <w:spacing w:line="270" w:lineRule="exact"/>
              <w:ind w:left="1" w:right="154"/>
              <w:jc w:val="center"/>
              <w:rPr>
                <w:sz w:val="24"/>
              </w:rPr>
            </w:pPr>
            <w:r>
              <w:rPr>
                <w:spacing w:val="-4"/>
                <w:sz w:val="24"/>
              </w:rPr>
              <w:t>0.25</w:t>
            </w:r>
          </w:p>
        </w:tc>
        <w:tc>
          <w:tcPr>
            <w:tcW w:w="1042" w:type="dxa"/>
          </w:tcPr>
          <w:p>
            <w:pPr>
              <w:pStyle w:val="TableParagraph"/>
              <w:spacing w:line="270" w:lineRule="exact"/>
              <w:ind w:left="190"/>
              <w:rPr>
                <w:sz w:val="24"/>
              </w:rPr>
            </w:pPr>
            <w:r>
              <w:rPr>
                <w:spacing w:val="-4"/>
                <w:sz w:val="24"/>
              </w:rPr>
              <w:t>0.74</w:t>
            </w:r>
          </w:p>
        </w:tc>
      </w:tr>
      <w:tr>
        <w:trPr>
          <w:trHeight w:val="412" w:hRule="atLeast"/>
        </w:trPr>
        <w:tc>
          <w:tcPr>
            <w:tcW w:w="736" w:type="dxa"/>
            <w:tcBorders>
              <w:bottom w:val="single" w:sz="8" w:space="0" w:color="000000"/>
            </w:tcBorders>
            <w:shd w:val="clear" w:color="auto" w:fill="C0C0C0"/>
          </w:tcPr>
          <w:p>
            <w:pPr>
              <w:pStyle w:val="TableParagraph"/>
              <w:spacing w:line="275" w:lineRule="exact"/>
              <w:ind w:left="122"/>
              <w:rPr>
                <w:b/>
                <w:sz w:val="24"/>
              </w:rPr>
            </w:pPr>
            <w:r>
              <w:rPr>
                <w:b/>
                <w:spacing w:val="-10"/>
                <w:sz w:val="24"/>
              </w:rPr>
              <w:t>5</w:t>
            </w:r>
          </w:p>
        </w:tc>
        <w:tc>
          <w:tcPr>
            <w:tcW w:w="849" w:type="dxa"/>
            <w:tcBorders>
              <w:bottom w:val="single" w:sz="8" w:space="0" w:color="000000"/>
            </w:tcBorders>
            <w:shd w:val="clear" w:color="auto" w:fill="C0C0C0"/>
          </w:tcPr>
          <w:p>
            <w:pPr>
              <w:pStyle w:val="TableParagraph"/>
              <w:spacing w:line="270" w:lineRule="exact"/>
              <w:ind w:right="130"/>
              <w:jc w:val="center"/>
              <w:rPr>
                <w:sz w:val="24"/>
              </w:rPr>
            </w:pPr>
            <w:r>
              <w:rPr>
                <w:spacing w:val="-2"/>
                <w:sz w:val="24"/>
              </w:rPr>
              <w:t>-</w:t>
            </w:r>
            <w:r>
              <w:rPr>
                <w:spacing w:val="-4"/>
                <w:sz w:val="24"/>
              </w:rPr>
              <w:t>2.49</w:t>
            </w:r>
          </w:p>
        </w:tc>
        <w:tc>
          <w:tcPr>
            <w:tcW w:w="932" w:type="dxa"/>
            <w:tcBorders>
              <w:bottom w:val="single" w:sz="8" w:space="0" w:color="000000"/>
            </w:tcBorders>
            <w:shd w:val="clear" w:color="auto" w:fill="C0C0C0"/>
          </w:tcPr>
          <w:p>
            <w:pPr>
              <w:pStyle w:val="TableParagraph"/>
              <w:spacing w:line="270" w:lineRule="exact"/>
              <w:ind w:right="176"/>
              <w:jc w:val="center"/>
              <w:rPr>
                <w:sz w:val="24"/>
              </w:rPr>
            </w:pPr>
            <w:r>
              <w:rPr>
                <w:spacing w:val="-4"/>
                <w:sz w:val="24"/>
              </w:rPr>
              <w:t>4.02</w:t>
            </w:r>
          </w:p>
        </w:tc>
        <w:tc>
          <w:tcPr>
            <w:tcW w:w="957" w:type="dxa"/>
            <w:tcBorders>
              <w:bottom w:val="single" w:sz="8" w:space="0" w:color="000000"/>
            </w:tcBorders>
            <w:shd w:val="clear" w:color="auto" w:fill="C0C0C0"/>
          </w:tcPr>
          <w:p>
            <w:pPr>
              <w:pStyle w:val="TableParagraph"/>
              <w:spacing w:line="270" w:lineRule="exact"/>
              <w:ind w:left="190"/>
              <w:rPr>
                <w:sz w:val="24"/>
              </w:rPr>
            </w:pPr>
            <w:r>
              <w:rPr>
                <w:spacing w:val="-4"/>
                <w:sz w:val="24"/>
              </w:rPr>
              <w:t>4.26</w:t>
            </w:r>
          </w:p>
        </w:tc>
        <w:tc>
          <w:tcPr>
            <w:tcW w:w="958" w:type="dxa"/>
            <w:tcBorders>
              <w:bottom w:val="single" w:sz="8" w:space="0" w:color="000000"/>
            </w:tcBorders>
            <w:shd w:val="clear" w:color="auto" w:fill="C0C0C0"/>
          </w:tcPr>
          <w:p>
            <w:pPr>
              <w:pStyle w:val="TableParagraph"/>
              <w:spacing w:line="270" w:lineRule="exact"/>
              <w:ind w:left="80" w:right="154"/>
              <w:jc w:val="center"/>
              <w:rPr>
                <w:sz w:val="24"/>
              </w:rPr>
            </w:pPr>
            <w:r>
              <w:rPr>
                <w:spacing w:val="-2"/>
                <w:sz w:val="24"/>
              </w:rPr>
              <w:t>-</w:t>
            </w:r>
            <w:r>
              <w:rPr>
                <w:spacing w:val="-4"/>
                <w:sz w:val="24"/>
              </w:rPr>
              <w:t>3.71</w:t>
            </w:r>
          </w:p>
        </w:tc>
        <w:tc>
          <w:tcPr>
            <w:tcW w:w="959" w:type="dxa"/>
            <w:tcBorders>
              <w:bottom w:val="single" w:sz="8" w:space="0" w:color="000000"/>
            </w:tcBorders>
            <w:shd w:val="clear" w:color="auto" w:fill="C0C0C0"/>
          </w:tcPr>
          <w:p>
            <w:pPr>
              <w:pStyle w:val="TableParagraph"/>
              <w:spacing w:line="270" w:lineRule="exact"/>
              <w:ind w:left="191"/>
              <w:rPr>
                <w:sz w:val="24"/>
              </w:rPr>
            </w:pPr>
            <w:r>
              <w:rPr>
                <w:spacing w:val="-4"/>
                <w:sz w:val="24"/>
              </w:rPr>
              <w:t>4.90</w:t>
            </w:r>
          </w:p>
        </w:tc>
        <w:tc>
          <w:tcPr>
            <w:tcW w:w="959" w:type="dxa"/>
            <w:tcBorders>
              <w:bottom w:val="single" w:sz="8" w:space="0" w:color="000000"/>
            </w:tcBorders>
            <w:shd w:val="clear" w:color="auto" w:fill="C0C0C0"/>
          </w:tcPr>
          <w:p>
            <w:pPr>
              <w:pStyle w:val="TableParagraph"/>
              <w:spacing w:line="270" w:lineRule="exact"/>
              <w:ind w:left="192"/>
              <w:rPr>
                <w:sz w:val="24"/>
              </w:rPr>
            </w:pPr>
            <w:r>
              <w:rPr>
                <w:spacing w:val="-4"/>
                <w:sz w:val="24"/>
              </w:rPr>
              <w:t>5.82</w:t>
            </w:r>
          </w:p>
        </w:tc>
        <w:tc>
          <w:tcPr>
            <w:tcW w:w="958" w:type="dxa"/>
            <w:tcBorders>
              <w:bottom w:val="single" w:sz="8" w:space="0" w:color="000000"/>
            </w:tcBorders>
            <w:shd w:val="clear" w:color="auto" w:fill="C0C0C0"/>
          </w:tcPr>
          <w:p>
            <w:pPr>
              <w:pStyle w:val="TableParagraph"/>
              <w:spacing w:line="270" w:lineRule="exact"/>
              <w:ind w:left="80" w:right="154"/>
              <w:jc w:val="center"/>
              <w:rPr>
                <w:sz w:val="24"/>
              </w:rPr>
            </w:pPr>
            <w:r>
              <w:rPr>
                <w:spacing w:val="-2"/>
                <w:sz w:val="24"/>
              </w:rPr>
              <w:t>-</w:t>
            </w:r>
            <w:r>
              <w:rPr>
                <w:spacing w:val="-4"/>
                <w:sz w:val="24"/>
              </w:rPr>
              <w:t>1.03</w:t>
            </w:r>
          </w:p>
        </w:tc>
        <w:tc>
          <w:tcPr>
            <w:tcW w:w="958" w:type="dxa"/>
            <w:tcBorders>
              <w:bottom w:val="single" w:sz="8" w:space="0" w:color="000000"/>
            </w:tcBorders>
            <w:shd w:val="clear" w:color="auto" w:fill="C0C0C0"/>
          </w:tcPr>
          <w:p>
            <w:pPr>
              <w:pStyle w:val="TableParagraph"/>
              <w:spacing w:line="270" w:lineRule="exact"/>
              <w:ind w:left="1" w:right="154"/>
              <w:jc w:val="center"/>
              <w:rPr>
                <w:sz w:val="24"/>
              </w:rPr>
            </w:pPr>
            <w:r>
              <w:rPr>
                <w:spacing w:val="-4"/>
                <w:sz w:val="24"/>
              </w:rPr>
              <w:t>0.58</w:t>
            </w:r>
          </w:p>
        </w:tc>
        <w:tc>
          <w:tcPr>
            <w:tcW w:w="1042" w:type="dxa"/>
            <w:tcBorders>
              <w:bottom w:val="single" w:sz="8" w:space="0" w:color="000000"/>
            </w:tcBorders>
            <w:shd w:val="clear" w:color="auto" w:fill="C0C0C0"/>
          </w:tcPr>
          <w:p>
            <w:pPr>
              <w:pStyle w:val="TableParagraph"/>
              <w:spacing w:line="270" w:lineRule="exact"/>
              <w:ind w:left="190"/>
              <w:rPr>
                <w:sz w:val="24"/>
              </w:rPr>
            </w:pPr>
            <w:r>
              <w:rPr>
                <w:spacing w:val="-4"/>
                <w:sz w:val="24"/>
              </w:rPr>
              <w:t>1.14</w:t>
            </w:r>
          </w:p>
        </w:tc>
      </w:tr>
    </w:tbl>
    <w:p>
      <w:pPr>
        <w:spacing w:before="0"/>
        <w:ind w:left="1380" w:right="0" w:firstLine="0"/>
        <w:jc w:val="left"/>
        <w:rPr>
          <w:sz w:val="20"/>
        </w:rPr>
      </w:pPr>
      <w:r>
        <w:rPr>
          <w:sz w:val="20"/>
        </w:rPr>
        <w:t>Source:</w:t>
      </w:r>
      <w:r>
        <w:rPr>
          <w:spacing w:val="-8"/>
          <w:sz w:val="20"/>
        </w:rPr>
        <w:t> </w:t>
      </w:r>
      <w:r>
        <w:rPr>
          <w:sz w:val="20"/>
        </w:rPr>
        <w:t>Author‟s</w:t>
      </w:r>
      <w:r>
        <w:rPr>
          <w:spacing w:val="-9"/>
          <w:sz w:val="20"/>
        </w:rPr>
        <w:t> </w:t>
      </w:r>
      <w:r>
        <w:rPr>
          <w:sz w:val="20"/>
        </w:rPr>
        <w:t>Computation</w:t>
      </w:r>
      <w:r>
        <w:rPr>
          <w:spacing w:val="-9"/>
          <w:sz w:val="20"/>
        </w:rPr>
        <w:t> </w:t>
      </w:r>
      <w:r>
        <w:rPr>
          <w:sz w:val="20"/>
        </w:rPr>
        <w:t>based</w:t>
      </w:r>
      <w:r>
        <w:rPr>
          <w:spacing w:val="-8"/>
          <w:sz w:val="20"/>
        </w:rPr>
        <w:t> </w:t>
      </w:r>
      <w:r>
        <w:rPr>
          <w:sz w:val="20"/>
        </w:rPr>
        <w:t>on</w:t>
      </w:r>
      <w:r>
        <w:rPr>
          <w:spacing w:val="-10"/>
          <w:sz w:val="20"/>
        </w:rPr>
        <w:t> </w:t>
      </w:r>
      <w:r>
        <w:rPr>
          <w:sz w:val="20"/>
        </w:rPr>
        <w:t>simulation</w:t>
      </w:r>
      <w:r>
        <w:rPr>
          <w:spacing w:val="-9"/>
          <w:sz w:val="20"/>
        </w:rPr>
        <w:t> </w:t>
      </w:r>
      <w:r>
        <w:rPr>
          <w:sz w:val="20"/>
        </w:rPr>
        <w:t>results</w:t>
      </w:r>
      <w:r>
        <w:rPr>
          <w:spacing w:val="-6"/>
          <w:sz w:val="20"/>
        </w:rPr>
        <w:t> </w:t>
      </w:r>
      <w:r>
        <w:rPr>
          <w:sz w:val="20"/>
        </w:rPr>
        <w:t>from</w:t>
      </w:r>
      <w:r>
        <w:rPr>
          <w:spacing w:val="-12"/>
          <w:sz w:val="20"/>
        </w:rPr>
        <w:t> </w:t>
      </w:r>
      <w:r>
        <w:rPr>
          <w:spacing w:val="-4"/>
          <w:sz w:val="20"/>
        </w:rPr>
        <w:t>GAMS</w:t>
      </w:r>
    </w:p>
    <w:p>
      <w:pPr>
        <w:pStyle w:val="BodyText"/>
        <w:rPr>
          <w:sz w:val="20"/>
        </w:rPr>
      </w:pPr>
    </w:p>
    <w:p>
      <w:pPr>
        <w:pStyle w:val="BodyText"/>
        <w:spacing w:before="127"/>
        <w:rPr>
          <w:sz w:val="20"/>
        </w:rPr>
      </w:pPr>
    </w:p>
    <w:p>
      <w:pPr>
        <w:spacing w:before="0"/>
        <w:ind w:left="2100" w:right="0" w:firstLine="0"/>
        <w:jc w:val="left"/>
        <w:rPr>
          <w:i/>
          <w:sz w:val="24"/>
        </w:rPr>
      </w:pPr>
      <w:r>
        <w:rPr>
          <w:i/>
          <w:spacing w:val="-2"/>
          <w:sz w:val="24"/>
        </w:rPr>
        <w:t>Exports</w:t>
      </w:r>
    </w:p>
    <w:p>
      <w:pPr>
        <w:pStyle w:val="BodyText"/>
        <w:spacing w:before="63"/>
        <w:rPr>
          <w:i/>
        </w:rPr>
      </w:pPr>
    </w:p>
    <w:p>
      <w:pPr>
        <w:pStyle w:val="BodyText"/>
        <w:spacing w:line="360" w:lineRule="auto"/>
        <w:ind w:left="2100" w:right="1439"/>
        <w:jc w:val="both"/>
      </w:pPr>
      <w:r>
        <w:rPr/>
        <w:t>This section presents the results of the percentage change in exported commodities for</w:t>
      </w:r>
      <w:r>
        <w:rPr>
          <w:spacing w:val="40"/>
        </w:rPr>
        <w:t> </w:t>
      </w:r>
      <w:r>
        <w:rPr/>
        <w:t>the economy when there is a partial, gradual and full removal of subsidy</w:t>
      </w:r>
      <w:r>
        <w:rPr>
          <w:spacing w:val="-3"/>
        </w:rPr>
        <w:t> </w:t>
      </w:r>
      <w:r>
        <w:rPr/>
        <w:t>in the economy. From Table 5.12, it is evident that exports declined the highest when there is a partial removal of subsidy, especially for agricultural (including food), manufacturing and petroleum, though the magnitude fluctuated. However, there was an increase in exported commodities of the services and road transportation sectors over the entire period. In these two sectors, a gradual and complete removal reduced the volume of exports where the greatest reduction was recorded for the road transportation sector. On the contrary, exports</w:t>
      </w:r>
      <w:r>
        <w:rPr>
          <w:spacing w:val="-2"/>
        </w:rPr>
        <w:t> </w:t>
      </w:r>
      <w:r>
        <w:rPr/>
        <w:t>for</w:t>
      </w:r>
      <w:r>
        <w:rPr>
          <w:spacing w:val="-3"/>
        </w:rPr>
        <w:t> </w:t>
      </w:r>
      <w:r>
        <w:rPr/>
        <w:t>the</w:t>
      </w:r>
      <w:r>
        <w:rPr>
          <w:spacing w:val="-3"/>
        </w:rPr>
        <w:t> </w:t>
      </w:r>
      <w:r>
        <w:rPr/>
        <w:t>other</w:t>
      </w:r>
      <w:r>
        <w:rPr>
          <w:spacing w:val="-4"/>
        </w:rPr>
        <w:t> </w:t>
      </w:r>
      <w:r>
        <w:rPr/>
        <w:t>commodities</w:t>
      </w:r>
      <w:r>
        <w:rPr>
          <w:spacing w:val="-2"/>
        </w:rPr>
        <w:t> </w:t>
      </w:r>
      <w:r>
        <w:rPr/>
        <w:t>were</w:t>
      </w:r>
      <w:r>
        <w:rPr>
          <w:spacing w:val="-4"/>
        </w:rPr>
        <w:t> </w:t>
      </w:r>
      <w:r>
        <w:rPr/>
        <w:t>positive</w:t>
      </w:r>
      <w:r>
        <w:rPr>
          <w:spacing w:val="-3"/>
        </w:rPr>
        <w:t> </w:t>
      </w:r>
      <w:r>
        <w:rPr/>
        <w:t>even</w:t>
      </w:r>
      <w:r>
        <w:rPr>
          <w:spacing w:val="-2"/>
        </w:rPr>
        <w:t> </w:t>
      </w:r>
      <w:r>
        <w:rPr/>
        <w:t>though</w:t>
      </w:r>
      <w:r>
        <w:rPr>
          <w:spacing w:val="-2"/>
        </w:rPr>
        <w:t> </w:t>
      </w:r>
      <w:r>
        <w:rPr/>
        <w:t>the</w:t>
      </w:r>
      <w:r>
        <w:rPr>
          <w:spacing w:val="-3"/>
        </w:rPr>
        <w:t> </w:t>
      </w:r>
      <w:r>
        <w:rPr/>
        <w:t>magnitude</w:t>
      </w:r>
      <w:r>
        <w:rPr>
          <w:spacing w:val="-3"/>
        </w:rPr>
        <w:t> </w:t>
      </w:r>
      <w:r>
        <w:rPr/>
        <w:t>declined</w:t>
      </w:r>
      <w:r>
        <w:rPr>
          <w:spacing w:val="-2"/>
        </w:rPr>
        <w:t> </w:t>
      </w:r>
      <w:r>
        <w:rPr/>
        <w:t>over five years on the average. The various simulations are with the assumption that the current account is held fixed within the model as described in the closure rules.</w:t>
      </w:r>
    </w:p>
    <w:p>
      <w:pPr>
        <w:spacing w:after="0" w:line="360" w:lineRule="auto"/>
        <w:jc w:val="both"/>
        <w:sectPr>
          <w:pgSz w:w="12240" w:h="15840"/>
          <w:pgMar w:header="0" w:footer="1015" w:top="1280" w:bottom="1200" w:left="60" w:right="0"/>
        </w:sectPr>
      </w:pPr>
    </w:p>
    <w:p>
      <w:pPr>
        <w:pStyle w:val="Heading3"/>
        <w:spacing w:before="70"/>
        <w:jc w:val="left"/>
      </w:pPr>
      <w:r>
        <w:rPr/>
        <w:t>Table</w:t>
      </w:r>
      <w:r>
        <w:rPr>
          <w:spacing w:val="-2"/>
        </w:rPr>
        <w:t> </w:t>
      </w:r>
      <w:r>
        <w:rPr/>
        <w:t>5.12:</w:t>
      </w:r>
      <w:r>
        <w:rPr>
          <w:spacing w:val="-1"/>
        </w:rPr>
        <w:t> </w:t>
      </w:r>
      <w:r>
        <w:rPr/>
        <w:t>Sectoral</w:t>
      </w:r>
      <w:r>
        <w:rPr>
          <w:spacing w:val="-1"/>
        </w:rPr>
        <w:t> </w:t>
      </w:r>
      <w:r>
        <w:rPr>
          <w:spacing w:val="-2"/>
        </w:rPr>
        <w:t>Exports</w:t>
      </w:r>
    </w:p>
    <w:p>
      <w:pPr>
        <w:pStyle w:val="BodyText"/>
        <w:tabs>
          <w:tab w:pos="3835" w:val="left" w:leader="none"/>
          <w:tab w:pos="6716" w:val="left" w:leader="none"/>
        </w:tabs>
        <w:spacing w:before="132"/>
        <w:ind w:left="955"/>
        <w:jc w:val="center"/>
      </w:pPr>
      <w:r>
        <w:rPr>
          <w:spacing w:val="-5"/>
        </w:rPr>
        <w:t>Agr</w:t>
      </w:r>
      <w:r>
        <w:rPr/>
        <w:tab/>
      </w:r>
      <w:r>
        <w:rPr>
          <w:spacing w:val="-5"/>
        </w:rPr>
        <w:t>mfc</w:t>
      </w:r>
      <w:r>
        <w:rPr/>
        <w:tab/>
      </w:r>
      <w:r>
        <w:rPr>
          <w:spacing w:val="-5"/>
        </w:rPr>
        <w:t>pet</w:t>
      </w:r>
    </w:p>
    <w:p>
      <w:pPr>
        <w:pStyle w:val="BodyText"/>
        <w:spacing w:before="5"/>
        <w:rPr>
          <w:sz w:val="12"/>
        </w:rPr>
      </w:pPr>
    </w:p>
    <w:tbl>
      <w:tblPr>
        <w:tblW w:w="0" w:type="auto"/>
        <w:jc w:val="left"/>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
        <w:gridCol w:w="874"/>
        <w:gridCol w:w="958"/>
        <w:gridCol w:w="957"/>
        <w:gridCol w:w="958"/>
        <w:gridCol w:w="959"/>
        <w:gridCol w:w="958"/>
        <w:gridCol w:w="972"/>
        <w:gridCol w:w="968"/>
        <w:gridCol w:w="1022"/>
      </w:tblGrid>
      <w:tr>
        <w:trPr>
          <w:trHeight w:val="414" w:hRule="atLeast"/>
        </w:trPr>
        <w:tc>
          <w:tcPr>
            <w:tcW w:w="736" w:type="dxa"/>
            <w:tcBorders>
              <w:top w:val="single" w:sz="8" w:space="0" w:color="000000"/>
              <w:bottom w:val="single" w:sz="8" w:space="0" w:color="000000"/>
            </w:tcBorders>
          </w:tcPr>
          <w:p>
            <w:pPr>
              <w:pStyle w:val="TableParagraph"/>
              <w:spacing w:before="1"/>
              <w:ind w:left="122"/>
              <w:rPr>
                <w:b/>
                <w:sz w:val="24"/>
              </w:rPr>
            </w:pPr>
            <w:r>
              <w:rPr>
                <w:b/>
                <w:spacing w:val="-4"/>
                <w:sz w:val="24"/>
              </w:rPr>
              <w:t>Year</w:t>
            </w:r>
          </w:p>
        </w:tc>
        <w:tc>
          <w:tcPr>
            <w:tcW w:w="874" w:type="dxa"/>
            <w:tcBorders>
              <w:top w:val="single" w:sz="8" w:space="0" w:color="000000"/>
              <w:bottom w:val="single" w:sz="8" w:space="0" w:color="000000"/>
            </w:tcBorders>
          </w:tcPr>
          <w:p>
            <w:pPr>
              <w:pStyle w:val="TableParagraph"/>
              <w:spacing w:before="1"/>
              <w:ind w:left="108"/>
              <w:rPr>
                <w:b/>
                <w:sz w:val="24"/>
              </w:rPr>
            </w:pPr>
            <w:r>
              <w:rPr>
                <w:b/>
                <w:spacing w:val="-4"/>
                <w:sz w:val="24"/>
              </w:rPr>
              <w:t>SIM1</w:t>
            </w:r>
          </w:p>
        </w:tc>
        <w:tc>
          <w:tcPr>
            <w:tcW w:w="958" w:type="dxa"/>
            <w:tcBorders>
              <w:top w:val="single" w:sz="8" w:space="0" w:color="000000"/>
              <w:bottom w:val="single" w:sz="8" w:space="0" w:color="000000"/>
            </w:tcBorders>
          </w:tcPr>
          <w:p>
            <w:pPr>
              <w:pStyle w:val="TableParagraph"/>
              <w:spacing w:before="1"/>
              <w:ind w:left="192"/>
              <w:rPr>
                <w:b/>
                <w:sz w:val="24"/>
              </w:rPr>
            </w:pPr>
            <w:r>
              <w:rPr>
                <w:b/>
                <w:spacing w:val="-4"/>
                <w:sz w:val="24"/>
              </w:rPr>
              <w:t>SIM2</w:t>
            </w:r>
          </w:p>
        </w:tc>
        <w:tc>
          <w:tcPr>
            <w:tcW w:w="957" w:type="dxa"/>
            <w:tcBorders>
              <w:top w:val="single" w:sz="8" w:space="0" w:color="000000"/>
              <w:bottom w:val="single" w:sz="8" w:space="0" w:color="000000"/>
            </w:tcBorders>
          </w:tcPr>
          <w:p>
            <w:pPr>
              <w:pStyle w:val="TableParagraph"/>
              <w:spacing w:before="1"/>
              <w:ind w:left="192"/>
              <w:rPr>
                <w:b/>
                <w:sz w:val="24"/>
              </w:rPr>
            </w:pPr>
            <w:r>
              <w:rPr>
                <w:b/>
                <w:spacing w:val="-4"/>
                <w:sz w:val="24"/>
              </w:rPr>
              <w:t>SIM3</w:t>
            </w:r>
          </w:p>
        </w:tc>
        <w:tc>
          <w:tcPr>
            <w:tcW w:w="958" w:type="dxa"/>
            <w:tcBorders>
              <w:top w:val="single" w:sz="8" w:space="0" w:color="000000"/>
              <w:bottom w:val="single" w:sz="8" w:space="0" w:color="000000"/>
            </w:tcBorders>
          </w:tcPr>
          <w:p>
            <w:pPr>
              <w:pStyle w:val="TableParagraph"/>
              <w:spacing w:before="1"/>
              <w:ind w:left="153" w:right="154"/>
              <w:jc w:val="center"/>
              <w:rPr>
                <w:b/>
                <w:sz w:val="24"/>
              </w:rPr>
            </w:pPr>
            <w:r>
              <w:rPr>
                <w:b/>
                <w:spacing w:val="-4"/>
                <w:sz w:val="24"/>
              </w:rPr>
              <w:t>SIM1</w:t>
            </w:r>
          </w:p>
        </w:tc>
        <w:tc>
          <w:tcPr>
            <w:tcW w:w="959" w:type="dxa"/>
            <w:tcBorders>
              <w:top w:val="single" w:sz="8" w:space="0" w:color="000000"/>
              <w:bottom w:val="single" w:sz="8" w:space="0" w:color="000000"/>
            </w:tcBorders>
          </w:tcPr>
          <w:p>
            <w:pPr>
              <w:pStyle w:val="TableParagraph"/>
              <w:spacing w:before="1"/>
              <w:ind w:left="193"/>
              <w:rPr>
                <w:b/>
                <w:sz w:val="24"/>
              </w:rPr>
            </w:pPr>
            <w:r>
              <w:rPr>
                <w:b/>
                <w:spacing w:val="-4"/>
                <w:sz w:val="24"/>
              </w:rPr>
              <w:t>SIM2</w:t>
            </w:r>
          </w:p>
        </w:tc>
        <w:tc>
          <w:tcPr>
            <w:tcW w:w="958" w:type="dxa"/>
            <w:tcBorders>
              <w:top w:val="single" w:sz="8" w:space="0" w:color="000000"/>
              <w:bottom w:val="single" w:sz="8" w:space="0" w:color="000000"/>
            </w:tcBorders>
          </w:tcPr>
          <w:p>
            <w:pPr>
              <w:pStyle w:val="TableParagraph"/>
              <w:spacing w:before="1"/>
              <w:ind w:left="153" w:right="154"/>
              <w:jc w:val="center"/>
              <w:rPr>
                <w:b/>
                <w:sz w:val="24"/>
              </w:rPr>
            </w:pPr>
            <w:r>
              <w:rPr>
                <w:b/>
                <w:spacing w:val="-4"/>
                <w:sz w:val="24"/>
              </w:rPr>
              <w:t>SIM3</w:t>
            </w:r>
          </w:p>
        </w:tc>
        <w:tc>
          <w:tcPr>
            <w:tcW w:w="972" w:type="dxa"/>
            <w:tcBorders>
              <w:top w:val="single" w:sz="8" w:space="0" w:color="000000"/>
              <w:bottom w:val="single" w:sz="8" w:space="0" w:color="000000"/>
            </w:tcBorders>
          </w:tcPr>
          <w:p>
            <w:pPr>
              <w:pStyle w:val="TableParagraph"/>
              <w:spacing w:before="1"/>
              <w:ind w:left="75" w:right="88"/>
              <w:jc w:val="center"/>
              <w:rPr>
                <w:b/>
                <w:sz w:val="24"/>
              </w:rPr>
            </w:pPr>
            <w:r>
              <w:rPr>
                <w:b/>
                <w:spacing w:val="-4"/>
                <w:sz w:val="24"/>
              </w:rPr>
              <w:t>SIM1</w:t>
            </w:r>
          </w:p>
        </w:tc>
        <w:tc>
          <w:tcPr>
            <w:tcW w:w="968" w:type="dxa"/>
            <w:tcBorders>
              <w:top w:val="single" w:sz="8" w:space="0" w:color="000000"/>
              <w:bottom w:val="single" w:sz="8" w:space="0" w:color="000000"/>
            </w:tcBorders>
          </w:tcPr>
          <w:p>
            <w:pPr>
              <w:pStyle w:val="TableParagraph"/>
              <w:spacing w:before="1"/>
              <w:ind w:left="33" w:right="70"/>
              <w:jc w:val="center"/>
              <w:rPr>
                <w:b/>
                <w:sz w:val="24"/>
              </w:rPr>
            </w:pPr>
            <w:r>
              <w:rPr>
                <w:b/>
                <w:spacing w:val="-4"/>
                <w:sz w:val="24"/>
              </w:rPr>
              <w:t>SIM2</w:t>
            </w:r>
          </w:p>
        </w:tc>
        <w:tc>
          <w:tcPr>
            <w:tcW w:w="1022" w:type="dxa"/>
            <w:tcBorders>
              <w:top w:val="single" w:sz="8" w:space="0" w:color="000000"/>
              <w:bottom w:val="single" w:sz="8" w:space="0" w:color="000000"/>
            </w:tcBorders>
          </w:tcPr>
          <w:p>
            <w:pPr>
              <w:pStyle w:val="TableParagraph"/>
              <w:spacing w:before="1"/>
              <w:ind w:left="33" w:right="145"/>
              <w:jc w:val="center"/>
              <w:rPr>
                <w:b/>
                <w:sz w:val="24"/>
              </w:rPr>
            </w:pPr>
            <w:r>
              <w:rPr>
                <w:b/>
                <w:spacing w:val="-4"/>
                <w:sz w:val="24"/>
              </w:rPr>
              <w:t>SIM3</w:t>
            </w:r>
          </w:p>
        </w:tc>
      </w:tr>
      <w:tr>
        <w:trPr>
          <w:trHeight w:val="414" w:hRule="atLeast"/>
        </w:trPr>
        <w:tc>
          <w:tcPr>
            <w:tcW w:w="736" w:type="dxa"/>
            <w:tcBorders>
              <w:top w:val="single" w:sz="8" w:space="0" w:color="000000"/>
            </w:tcBorders>
            <w:shd w:val="clear" w:color="auto" w:fill="C0C0C0"/>
          </w:tcPr>
          <w:p>
            <w:pPr>
              <w:pStyle w:val="TableParagraph"/>
              <w:spacing w:before="1"/>
              <w:ind w:left="122"/>
              <w:rPr>
                <w:b/>
                <w:sz w:val="24"/>
              </w:rPr>
            </w:pPr>
            <w:r>
              <w:rPr>
                <w:b/>
                <w:spacing w:val="-10"/>
                <w:sz w:val="24"/>
              </w:rPr>
              <w:t>1</w:t>
            </w:r>
          </w:p>
        </w:tc>
        <w:tc>
          <w:tcPr>
            <w:tcW w:w="874" w:type="dxa"/>
            <w:tcBorders>
              <w:top w:val="single" w:sz="8" w:space="0" w:color="000000"/>
            </w:tcBorders>
            <w:shd w:val="clear" w:color="auto" w:fill="C0C0C0"/>
          </w:tcPr>
          <w:p>
            <w:pPr>
              <w:pStyle w:val="TableParagraph"/>
              <w:spacing w:line="272" w:lineRule="exact"/>
              <w:ind w:left="108"/>
              <w:rPr>
                <w:sz w:val="24"/>
              </w:rPr>
            </w:pPr>
            <w:r>
              <w:rPr>
                <w:spacing w:val="-2"/>
                <w:sz w:val="24"/>
              </w:rPr>
              <w:t>-</w:t>
            </w:r>
            <w:r>
              <w:rPr>
                <w:spacing w:val="-4"/>
                <w:sz w:val="24"/>
              </w:rPr>
              <w:t>0.95</w:t>
            </w:r>
          </w:p>
        </w:tc>
        <w:tc>
          <w:tcPr>
            <w:tcW w:w="958" w:type="dxa"/>
            <w:tcBorders>
              <w:top w:val="single" w:sz="8" w:space="0" w:color="000000"/>
            </w:tcBorders>
            <w:shd w:val="clear" w:color="auto" w:fill="C0C0C0"/>
          </w:tcPr>
          <w:p>
            <w:pPr>
              <w:pStyle w:val="TableParagraph"/>
              <w:spacing w:line="272" w:lineRule="exact"/>
              <w:ind w:left="192"/>
              <w:rPr>
                <w:sz w:val="24"/>
              </w:rPr>
            </w:pPr>
            <w:r>
              <w:rPr>
                <w:spacing w:val="-4"/>
                <w:sz w:val="24"/>
              </w:rPr>
              <w:t>1.33</w:t>
            </w:r>
          </w:p>
        </w:tc>
        <w:tc>
          <w:tcPr>
            <w:tcW w:w="957" w:type="dxa"/>
            <w:tcBorders>
              <w:top w:val="single" w:sz="8" w:space="0" w:color="000000"/>
            </w:tcBorders>
            <w:shd w:val="clear" w:color="auto" w:fill="C0C0C0"/>
          </w:tcPr>
          <w:p>
            <w:pPr>
              <w:pStyle w:val="TableParagraph"/>
              <w:spacing w:line="272" w:lineRule="exact"/>
              <w:ind w:left="192"/>
              <w:rPr>
                <w:sz w:val="24"/>
              </w:rPr>
            </w:pPr>
            <w:r>
              <w:rPr>
                <w:spacing w:val="-4"/>
                <w:sz w:val="24"/>
              </w:rPr>
              <w:t>2.29</w:t>
            </w:r>
          </w:p>
        </w:tc>
        <w:tc>
          <w:tcPr>
            <w:tcW w:w="958" w:type="dxa"/>
            <w:tcBorders>
              <w:top w:val="single" w:sz="8" w:space="0" w:color="000000"/>
            </w:tcBorders>
            <w:shd w:val="clear" w:color="auto" w:fill="C0C0C0"/>
          </w:tcPr>
          <w:p>
            <w:pPr>
              <w:pStyle w:val="TableParagraph"/>
              <w:spacing w:line="272" w:lineRule="exact"/>
              <w:ind w:left="79" w:right="154"/>
              <w:jc w:val="center"/>
              <w:rPr>
                <w:sz w:val="24"/>
              </w:rPr>
            </w:pPr>
            <w:r>
              <w:rPr>
                <w:spacing w:val="-2"/>
                <w:sz w:val="24"/>
              </w:rPr>
              <w:t>-</w:t>
            </w:r>
            <w:r>
              <w:rPr>
                <w:spacing w:val="-4"/>
                <w:sz w:val="24"/>
              </w:rPr>
              <w:t>0.19</w:t>
            </w:r>
          </w:p>
        </w:tc>
        <w:tc>
          <w:tcPr>
            <w:tcW w:w="959" w:type="dxa"/>
            <w:tcBorders>
              <w:top w:val="single" w:sz="8" w:space="0" w:color="000000"/>
            </w:tcBorders>
            <w:shd w:val="clear" w:color="auto" w:fill="C0C0C0"/>
          </w:tcPr>
          <w:p>
            <w:pPr>
              <w:pStyle w:val="TableParagraph"/>
              <w:spacing w:line="272" w:lineRule="exact"/>
              <w:ind w:left="193"/>
              <w:rPr>
                <w:sz w:val="24"/>
              </w:rPr>
            </w:pPr>
            <w:r>
              <w:rPr>
                <w:spacing w:val="-4"/>
                <w:sz w:val="24"/>
              </w:rPr>
              <w:t>0.31</w:t>
            </w:r>
          </w:p>
        </w:tc>
        <w:tc>
          <w:tcPr>
            <w:tcW w:w="958" w:type="dxa"/>
            <w:tcBorders>
              <w:top w:val="single" w:sz="8" w:space="0" w:color="000000"/>
            </w:tcBorders>
            <w:shd w:val="clear" w:color="auto" w:fill="C0C0C0"/>
          </w:tcPr>
          <w:p>
            <w:pPr>
              <w:pStyle w:val="TableParagraph"/>
              <w:spacing w:line="272" w:lineRule="exact"/>
              <w:ind w:left="2" w:right="154"/>
              <w:jc w:val="center"/>
              <w:rPr>
                <w:sz w:val="24"/>
              </w:rPr>
            </w:pPr>
            <w:r>
              <w:rPr>
                <w:spacing w:val="-4"/>
                <w:sz w:val="24"/>
              </w:rPr>
              <w:t>0.55</w:t>
            </w:r>
          </w:p>
        </w:tc>
        <w:tc>
          <w:tcPr>
            <w:tcW w:w="972" w:type="dxa"/>
            <w:tcBorders>
              <w:top w:val="single" w:sz="8" w:space="0" w:color="000000"/>
            </w:tcBorders>
            <w:shd w:val="clear" w:color="auto" w:fill="C0C0C0"/>
          </w:tcPr>
          <w:p>
            <w:pPr>
              <w:pStyle w:val="TableParagraph"/>
              <w:spacing w:line="272" w:lineRule="exact"/>
              <w:ind w:left="158" w:right="88"/>
              <w:jc w:val="center"/>
              <w:rPr>
                <w:sz w:val="24"/>
              </w:rPr>
            </w:pPr>
            <w:r>
              <w:rPr>
                <w:spacing w:val="-2"/>
                <w:sz w:val="24"/>
              </w:rPr>
              <w:t>0.006</w:t>
            </w:r>
          </w:p>
        </w:tc>
        <w:tc>
          <w:tcPr>
            <w:tcW w:w="968" w:type="dxa"/>
            <w:tcBorders>
              <w:top w:val="single" w:sz="8" w:space="0" w:color="000000"/>
            </w:tcBorders>
            <w:shd w:val="clear" w:color="auto" w:fill="C0C0C0"/>
          </w:tcPr>
          <w:p>
            <w:pPr>
              <w:pStyle w:val="TableParagraph"/>
              <w:spacing w:line="272" w:lineRule="exact"/>
              <w:ind w:left="76" w:right="70"/>
              <w:jc w:val="center"/>
              <w:rPr>
                <w:sz w:val="24"/>
              </w:rPr>
            </w:pPr>
            <w:r>
              <w:rPr>
                <w:spacing w:val="-2"/>
                <w:sz w:val="24"/>
              </w:rPr>
              <w:t>-0.005</w:t>
            </w:r>
          </w:p>
        </w:tc>
        <w:tc>
          <w:tcPr>
            <w:tcW w:w="1022" w:type="dxa"/>
            <w:tcBorders>
              <w:top w:val="single" w:sz="8" w:space="0" w:color="000000"/>
            </w:tcBorders>
            <w:shd w:val="clear" w:color="auto" w:fill="C0C0C0"/>
          </w:tcPr>
          <w:p>
            <w:pPr>
              <w:pStyle w:val="TableParagraph"/>
              <w:spacing w:line="272" w:lineRule="exact"/>
              <w:ind w:left="79" w:right="145"/>
              <w:jc w:val="center"/>
              <w:rPr>
                <w:sz w:val="24"/>
              </w:rPr>
            </w:pPr>
            <w:r>
              <w:rPr>
                <w:spacing w:val="-2"/>
                <w:sz w:val="24"/>
              </w:rPr>
              <w:t>-0.008</w:t>
            </w:r>
          </w:p>
        </w:tc>
      </w:tr>
      <w:tr>
        <w:trPr>
          <w:trHeight w:val="415" w:hRule="atLeast"/>
        </w:trPr>
        <w:tc>
          <w:tcPr>
            <w:tcW w:w="736" w:type="dxa"/>
          </w:tcPr>
          <w:p>
            <w:pPr>
              <w:pStyle w:val="TableParagraph"/>
              <w:spacing w:line="275" w:lineRule="exact"/>
              <w:ind w:left="122"/>
              <w:rPr>
                <w:b/>
                <w:sz w:val="24"/>
              </w:rPr>
            </w:pPr>
            <w:r>
              <w:rPr>
                <w:b/>
                <w:spacing w:val="-10"/>
                <w:sz w:val="24"/>
              </w:rPr>
              <w:t>2</w:t>
            </w:r>
          </w:p>
        </w:tc>
        <w:tc>
          <w:tcPr>
            <w:tcW w:w="874" w:type="dxa"/>
          </w:tcPr>
          <w:p>
            <w:pPr>
              <w:pStyle w:val="TableParagraph"/>
              <w:spacing w:line="270" w:lineRule="exact"/>
              <w:ind w:left="108"/>
              <w:rPr>
                <w:sz w:val="24"/>
              </w:rPr>
            </w:pPr>
            <w:r>
              <w:rPr>
                <w:spacing w:val="-2"/>
                <w:sz w:val="24"/>
              </w:rPr>
              <w:t>-</w:t>
            </w:r>
            <w:r>
              <w:rPr>
                <w:spacing w:val="-4"/>
                <w:sz w:val="24"/>
              </w:rPr>
              <w:t>0.65</w:t>
            </w:r>
          </w:p>
        </w:tc>
        <w:tc>
          <w:tcPr>
            <w:tcW w:w="958" w:type="dxa"/>
          </w:tcPr>
          <w:p>
            <w:pPr>
              <w:pStyle w:val="TableParagraph"/>
              <w:spacing w:line="270" w:lineRule="exact"/>
              <w:ind w:left="192"/>
              <w:rPr>
                <w:sz w:val="24"/>
              </w:rPr>
            </w:pPr>
            <w:r>
              <w:rPr>
                <w:spacing w:val="-4"/>
                <w:sz w:val="24"/>
              </w:rPr>
              <w:t>0.75</w:t>
            </w:r>
          </w:p>
        </w:tc>
        <w:tc>
          <w:tcPr>
            <w:tcW w:w="957" w:type="dxa"/>
          </w:tcPr>
          <w:p>
            <w:pPr>
              <w:pStyle w:val="TableParagraph"/>
              <w:spacing w:line="270" w:lineRule="exact"/>
              <w:ind w:left="192"/>
              <w:rPr>
                <w:sz w:val="24"/>
              </w:rPr>
            </w:pPr>
            <w:r>
              <w:rPr>
                <w:spacing w:val="-4"/>
                <w:sz w:val="24"/>
              </w:rPr>
              <w:t>0.69</w:t>
            </w:r>
          </w:p>
        </w:tc>
        <w:tc>
          <w:tcPr>
            <w:tcW w:w="958" w:type="dxa"/>
          </w:tcPr>
          <w:p>
            <w:pPr>
              <w:pStyle w:val="TableParagraph"/>
              <w:spacing w:line="270" w:lineRule="exact"/>
              <w:ind w:left="79" w:right="154"/>
              <w:jc w:val="center"/>
              <w:rPr>
                <w:sz w:val="24"/>
              </w:rPr>
            </w:pPr>
            <w:r>
              <w:rPr>
                <w:spacing w:val="-2"/>
                <w:sz w:val="24"/>
              </w:rPr>
              <w:t>-</w:t>
            </w:r>
            <w:r>
              <w:rPr>
                <w:spacing w:val="-4"/>
                <w:sz w:val="24"/>
              </w:rPr>
              <w:t>0.16</w:t>
            </w:r>
          </w:p>
        </w:tc>
        <w:tc>
          <w:tcPr>
            <w:tcW w:w="959" w:type="dxa"/>
          </w:tcPr>
          <w:p>
            <w:pPr>
              <w:pStyle w:val="TableParagraph"/>
              <w:spacing w:line="270" w:lineRule="exact"/>
              <w:ind w:left="193"/>
              <w:rPr>
                <w:sz w:val="24"/>
              </w:rPr>
            </w:pPr>
            <w:r>
              <w:rPr>
                <w:spacing w:val="-4"/>
                <w:sz w:val="24"/>
              </w:rPr>
              <w:t>0.13</w:t>
            </w:r>
          </w:p>
        </w:tc>
        <w:tc>
          <w:tcPr>
            <w:tcW w:w="958" w:type="dxa"/>
          </w:tcPr>
          <w:p>
            <w:pPr>
              <w:pStyle w:val="TableParagraph"/>
              <w:spacing w:line="270" w:lineRule="exact"/>
              <w:ind w:left="2" w:right="154"/>
              <w:jc w:val="center"/>
              <w:rPr>
                <w:sz w:val="24"/>
              </w:rPr>
            </w:pPr>
            <w:r>
              <w:rPr>
                <w:spacing w:val="-4"/>
                <w:sz w:val="24"/>
              </w:rPr>
              <w:t>0.05</w:t>
            </w:r>
          </w:p>
        </w:tc>
        <w:tc>
          <w:tcPr>
            <w:tcW w:w="972" w:type="dxa"/>
          </w:tcPr>
          <w:p>
            <w:pPr>
              <w:pStyle w:val="TableParagraph"/>
              <w:spacing w:line="270" w:lineRule="exact"/>
              <w:ind w:left="70" w:right="158"/>
              <w:jc w:val="center"/>
              <w:rPr>
                <w:sz w:val="24"/>
              </w:rPr>
            </w:pPr>
            <w:r>
              <w:rPr>
                <w:spacing w:val="-2"/>
                <w:sz w:val="24"/>
              </w:rPr>
              <w:t>-</w:t>
            </w:r>
            <w:r>
              <w:rPr>
                <w:spacing w:val="-4"/>
                <w:sz w:val="24"/>
              </w:rPr>
              <w:t>0.46</w:t>
            </w:r>
          </w:p>
        </w:tc>
        <w:tc>
          <w:tcPr>
            <w:tcW w:w="968" w:type="dxa"/>
          </w:tcPr>
          <w:p>
            <w:pPr>
              <w:pStyle w:val="TableParagraph"/>
              <w:spacing w:line="270" w:lineRule="exact"/>
              <w:ind w:left="6" w:right="76"/>
              <w:jc w:val="center"/>
              <w:rPr>
                <w:sz w:val="24"/>
              </w:rPr>
            </w:pPr>
            <w:r>
              <w:rPr>
                <w:spacing w:val="-4"/>
                <w:sz w:val="24"/>
              </w:rPr>
              <w:t>0.39</w:t>
            </w:r>
          </w:p>
        </w:tc>
        <w:tc>
          <w:tcPr>
            <w:tcW w:w="1022" w:type="dxa"/>
          </w:tcPr>
          <w:p>
            <w:pPr>
              <w:pStyle w:val="TableParagraph"/>
              <w:spacing w:line="270" w:lineRule="exact"/>
              <w:ind w:right="145"/>
              <w:jc w:val="center"/>
              <w:rPr>
                <w:sz w:val="24"/>
              </w:rPr>
            </w:pPr>
            <w:r>
              <w:rPr>
                <w:spacing w:val="-4"/>
                <w:sz w:val="24"/>
              </w:rPr>
              <w:t>0.59</w:t>
            </w:r>
          </w:p>
        </w:tc>
      </w:tr>
      <w:tr>
        <w:trPr>
          <w:trHeight w:val="412" w:hRule="atLeast"/>
        </w:trPr>
        <w:tc>
          <w:tcPr>
            <w:tcW w:w="736" w:type="dxa"/>
            <w:shd w:val="clear" w:color="auto" w:fill="C0C0C0"/>
          </w:tcPr>
          <w:p>
            <w:pPr>
              <w:pStyle w:val="TableParagraph"/>
              <w:spacing w:line="275" w:lineRule="exact"/>
              <w:ind w:left="122"/>
              <w:rPr>
                <w:b/>
                <w:sz w:val="24"/>
              </w:rPr>
            </w:pPr>
            <w:r>
              <w:rPr>
                <w:b/>
                <w:spacing w:val="-10"/>
                <w:sz w:val="24"/>
              </w:rPr>
              <w:t>3</w:t>
            </w:r>
          </w:p>
        </w:tc>
        <w:tc>
          <w:tcPr>
            <w:tcW w:w="874" w:type="dxa"/>
            <w:shd w:val="clear" w:color="auto" w:fill="C0C0C0"/>
          </w:tcPr>
          <w:p>
            <w:pPr>
              <w:pStyle w:val="TableParagraph"/>
              <w:spacing w:line="270" w:lineRule="exact"/>
              <w:ind w:left="108"/>
              <w:rPr>
                <w:sz w:val="24"/>
              </w:rPr>
            </w:pPr>
            <w:r>
              <w:rPr>
                <w:spacing w:val="-2"/>
                <w:sz w:val="24"/>
              </w:rPr>
              <w:t>-</w:t>
            </w:r>
            <w:r>
              <w:rPr>
                <w:spacing w:val="-4"/>
                <w:sz w:val="24"/>
              </w:rPr>
              <w:t>0.43</w:t>
            </w:r>
          </w:p>
        </w:tc>
        <w:tc>
          <w:tcPr>
            <w:tcW w:w="958" w:type="dxa"/>
            <w:shd w:val="clear" w:color="auto" w:fill="C0C0C0"/>
          </w:tcPr>
          <w:p>
            <w:pPr>
              <w:pStyle w:val="TableParagraph"/>
              <w:spacing w:line="270" w:lineRule="exact"/>
              <w:ind w:left="192"/>
              <w:rPr>
                <w:sz w:val="24"/>
              </w:rPr>
            </w:pPr>
            <w:r>
              <w:rPr>
                <w:spacing w:val="-4"/>
                <w:sz w:val="24"/>
              </w:rPr>
              <w:t>0.68</w:t>
            </w:r>
          </w:p>
        </w:tc>
        <w:tc>
          <w:tcPr>
            <w:tcW w:w="957" w:type="dxa"/>
            <w:shd w:val="clear" w:color="auto" w:fill="C0C0C0"/>
          </w:tcPr>
          <w:p>
            <w:pPr>
              <w:pStyle w:val="TableParagraph"/>
              <w:spacing w:line="270" w:lineRule="exact"/>
              <w:ind w:left="192"/>
              <w:rPr>
                <w:sz w:val="24"/>
              </w:rPr>
            </w:pPr>
            <w:r>
              <w:rPr>
                <w:spacing w:val="-4"/>
                <w:sz w:val="24"/>
              </w:rPr>
              <w:t>0.58</w:t>
            </w:r>
          </w:p>
        </w:tc>
        <w:tc>
          <w:tcPr>
            <w:tcW w:w="958" w:type="dxa"/>
            <w:shd w:val="clear" w:color="auto" w:fill="C0C0C0"/>
          </w:tcPr>
          <w:p>
            <w:pPr>
              <w:pStyle w:val="TableParagraph"/>
              <w:spacing w:line="270" w:lineRule="exact"/>
              <w:ind w:left="79" w:right="154"/>
              <w:jc w:val="center"/>
              <w:rPr>
                <w:sz w:val="24"/>
              </w:rPr>
            </w:pPr>
            <w:r>
              <w:rPr>
                <w:spacing w:val="-2"/>
                <w:sz w:val="24"/>
              </w:rPr>
              <w:t>-</w:t>
            </w:r>
            <w:r>
              <w:rPr>
                <w:spacing w:val="-4"/>
                <w:sz w:val="24"/>
              </w:rPr>
              <w:t>0.18</w:t>
            </w:r>
          </w:p>
        </w:tc>
        <w:tc>
          <w:tcPr>
            <w:tcW w:w="959" w:type="dxa"/>
            <w:shd w:val="clear" w:color="auto" w:fill="C0C0C0"/>
          </w:tcPr>
          <w:p>
            <w:pPr>
              <w:pStyle w:val="TableParagraph"/>
              <w:spacing w:line="270" w:lineRule="exact"/>
              <w:ind w:left="193"/>
              <w:rPr>
                <w:sz w:val="24"/>
              </w:rPr>
            </w:pPr>
            <w:r>
              <w:rPr>
                <w:spacing w:val="-4"/>
                <w:sz w:val="24"/>
              </w:rPr>
              <w:t>0.18</w:t>
            </w:r>
          </w:p>
        </w:tc>
        <w:tc>
          <w:tcPr>
            <w:tcW w:w="958" w:type="dxa"/>
            <w:shd w:val="clear" w:color="auto" w:fill="C0C0C0"/>
          </w:tcPr>
          <w:p>
            <w:pPr>
              <w:pStyle w:val="TableParagraph"/>
              <w:spacing w:line="270" w:lineRule="exact"/>
              <w:ind w:left="2" w:right="154"/>
              <w:jc w:val="center"/>
              <w:rPr>
                <w:sz w:val="24"/>
              </w:rPr>
            </w:pPr>
            <w:r>
              <w:rPr>
                <w:spacing w:val="-4"/>
                <w:sz w:val="24"/>
              </w:rPr>
              <w:t>0.16</w:t>
            </w:r>
          </w:p>
        </w:tc>
        <w:tc>
          <w:tcPr>
            <w:tcW w:w="972" w:type="dxa"/>
            <w:shd w:val="clear" w:color="auto" w:fill="C0C0C0"/>
          </w:tcPr>
          <w:p>
            <w:pPr>
              <w:pStyle w:val="TableParagraph"/>
              <w:spacing w:line="270" w:lineRule="exact"/>
              <w:ind w:left="70" w:right="158"/>
              <w:jc w:val="center"/>
              <w:rPr>
                <w:sz w:val="24"/>
              </w:rPr>
            </w:pPr>
            <w:r>
              <w:rPr>
                <w:spacing w:val="-2"/>
                <w:sz w:val="24"/>
              </w:rPr>
              <w:t>-</w:t>
            </w:r>
            <w:r>
              <w:rPr>
                <w:spacing w:val="-4"/>
                <w:sz w:val="24"/>
              </w:rPr>
              <w:t>1.03</w:t>
            </w:r>
          </w:p>
        </w:tc>
        <w:tc>
          <w:tcPr>
            <w:tcW w:w="968" w:type="dxa"/>
            <w:shd w:val="clear" w:color="auto" w:fill="C0C0C0"/>
          </w:tcPr>
          <w:p>
            <w:pPr>
              <w:pStyle w:val="TableParagraph"/>
              <w:spacing w:line="270" w:lineRule="exact"/>
              <w:ind w:left="6" w:right="76"/>
              <w:jc w:val="center"/>
              <w:rPr>
                <w:sz w:val="24"/>
              </w:rPr>
            </w:pPr>
            <w:r>
              <w:rPr>
                <w:spacing w:val="-4"/>
                <w:sz w:val="24"/>
              </w:rPr>
              <w:t>1.03</w:t>
            </w:r>
          </w:p>
        </w:tc>
        <w:tc>
          <w:tcPr>
            <w:tcW w:w="1022" w:type="dxa"/>
            <w:shd w:val="clear" w:color="auto" w:fill="C0C0C0"/>
          </w:tcPr>
          <w:p>
            <w:pPr>
              <w:pStyle w:val="TableParagraph"/>
              <w:spacing w:line="270" w:lineRule="exact"/>
              <w:ind w:right="145"/>
              <w:jc w:val="center"/>
              <w:rPr>
                <w:sz w:val="24"/>
              </w:rPr>
            </w:pPr>
            <w:r>
              <w:rPr>
                <w:spacing w:val="-4"/>
                <w:sz w:val="24"/>
              </w:rPr>
              <w:t>1.51</w:t>
            </w:r>
          </w:p>
        </w:tc>
      </w:tr>
      <w:tr>
        <w:trPr>
          <w:trHeight w:val="415" w:hRule="atLeast"/>
        </w:trPr>
        <w:tc>
          <w:tcPr>
            <w:tcW w:w="736" w:type="dxa"/>
          </w:tcPr>
          <w:p>
            <w:pPr>
              <w:pStyle w:val="TableParagraph"/>
              <w:spacing w:line="275" w:lineRule="exact"/>
              <w:ind w:left="122"/>
              <w:rPr>
                <w:b/>
                <w:sz w:val="24"/>
              </w:rPr>
            </w:pPr>
            <w:r>
              <w:rPr>
                <w:b/>
                <w:spacing w:val="-10"/>
                <w:sz w:val="24"/>
              </w:rPr>
              <w:t>4</w:t>
            </w:r>
          </w:p>
        </w:tc>
        <w:tc>
          <w:tcPr>
            <w:tcW w:w="874" w:type="dxa"/>
          </w:tcPr>
          <w:p>
            <w:pPr>
              <w:pStyle w:val="TableParagraph"/>
              <w:spacing w:line="270" w:lineRule="exact"/>
              <w:ind w:left="108"/>
              <w:rPr>
                <w:sz w:val="24"/>
              </w:rPr>
            </w:pPr>
            <w:r>
              <w:rPr>
                <w:spacing w:val="-2"/>
                <w:sz w:val="24"/>
              </w:rPr>
              <w:t>-</w:t>
            </w:r>
            <w:r>
              <w:rPr>
                <w:spacing w:val="-4"/>
                <w:sz w:val="24"/>
              </w:rPr>
              <w:t>0.29</w:t>
            </w:r>
          </w:p>
        </w:tc>
        <w:tc>
          <w:tcPr>
            <w:tcW w:w="958" w:type="dxa"/>
          </w:tcPr>
          <w:p>
            <w:pPr>
              <w:pStyle w:val="TableParagraph"/>
              <w:spacing w:line="270" w:lineRule="exact"/>
              <w:ind w:left="192"/>
              <w:rPr>
                <w:sz w:val="24"/>
              </w:rPr>
            </w:pPr>
            <w:r>
              <w:rPr>
                <w:spacing w:val="-4"/>
                <w:sz w:val="24"/>
              </w:rPr>
              <w:t>1.83</w:t>
            </w:r>
          </w:p>
        </w:tc>
        <w:tc>
          <w:tcPr>
            <w:tcW w:w="957" w:type="dxa"/>
          </w:tcPr>
          <w:p>
            <w:pPr>
              <w:pStyle w:val="TableParagraph"/>
              <w:spacing w:line="270" w:lineRule="exact"/>
              <w:ind w:left="192"/>
              <w:rPr>
                <w:sz w:val="24"/>
              </w:rPr>
            </w:pPr>
            <w:r>
              <w:rPr>
                <w:spacing w:val="-4"/>
                <w:sz w:val="24"/>
              </w:rPr>
              <w:t>0.79</w:t>
            </w:r>
          </w:p>
        </w:tc>
        <w:tc>
          <w:tcPr>
            <w:tcW w:w="958" w:type="dxa"/>
          </w:tcPr>
          <w:p>
            <w:pPr>
              <w:pStyle w:val="TableParagraph"/>
              <w:spacing w:line="270" w:lineRule="exact"/>
              <w:ind w:left="79" w:right="154"/>
              <w:jc w:val="center"/>
              <w:rPr>
                <w:sz w:val="24"/>
              </w:rPr>
            </w:pPr>
            <w:r>
              <w:rPr>
                <w:spacing w:val="-2"/>
                <w:sz w:val="24"/>
              </w:rPr>
              <w:t>-</w:t>
            </w:r>
            <w:r>
              <w:rPr>
                <w:spacing w:val="-4"/>
                <w:sz w:val="24"/>
              </w:rPr>
              <w:t>0.25</w:t>
            </w:r>
          </w:p>
        </w:tc>
        <w:tc>
          <w:tcPr>
            <w:tcW w:w="959" w:type="dxa"/>
          </w:tcPr>
          <w:p>
            <w:pPr>
              <w:pStyle w:val="TableParagraph"/>
              <w:spacing w:line="270" w:lineRule="exact"/>
              <w:ind w:left="193"/>
              <w:rPr>
                <w:sz w:val="24"/>
              </w:rPr>
            </w:pPr>
            <w:r>
              <w:rPr>
                <w:spacing w:val="-4"/>
                <w:sz w:val="24"/>
              </w:rPr>
              <w:t>0.34</w:t>
            </w:r>
          </w:p>
        </w:tc>
        <w:tc>
          <w:tcPr>
            <w:tcW w:w="958" w:type="dxa"/>
          </w:tcPr>
          <w:p>
            <w:pPr>
              <w:pStyle w:val="TableParagraph"/>
              <w:spacing w:line="270" w:lineRule="exact"/>
              <w:ind w:left="2" w:right="154"/>
              <w:jc w:val="center"/>
              <w:rPr>
                <w:sz w:val="24"/>
              </w:rPr>
            </w:pPr>
            <w:r>
              <w:rPr>
                <w:spacing w:val="-4"/>
                <w:sz w:val="24"/>
              </w:rPr>
              <w:t>0.41</w:t>
            </w:r>
          </w:p>
        </w:tc>
        <w:tc>
          <w:tcPr>
            <w:tcW w:w="972" w:type="dxa"/>
          </w:tcPr>
          <w:p>
            <w:pPr>
              <w:pStyle w:val="TableParagraph"/>
              <w:spacing w:line="270" w:lineRule="exact"/>
              <w:ind w:left="70" w:right="158"/>
              <w:jc w:val="center"/>
              <w:rPr>
                <w:sz w:val="24"/>
              </w:rPr>
            </w:pPr>
            <w:r>
              <w:rPr>
                <w:spacing w:val="-2"/>
                <w:sz w:val="24"/>
              </w:rPr>
              <w:t>-</w:t>
            </w:r>
            <w:r>
              <w:rPr>
                <w:spacing w:val="-4"/>
                <w:sz w:val="24"/>
              </w:rPr>
              <w:t>1.72</w:t>
            </w:r>
          </w:p>
        </w:tc>
        <w:tc>
          <w:tcPr>
            <w:tcW w:w="968" w:type="dxa"/>
          </w:tcPr>
          <w:p>
            <w:pPr>
              <w:pStyle w:val="TableParagraph"/>
              <w:spacing w:line="270" w:lineRule="exact"/>
              <w:ind w:left="6" w:right="76"/>
              <w:jc w:val="center"/>
              <w:rPr>
                <w:sz w:val="24"/>
              </w:rPr>
            </w:pPr>
            <w:r>
              <w:rPr>
                <w:spacing w:val="-4"/>
                <w:sz w:val="24"/>
              </w:rPr>
              <w:t>1.86</w:t>
            </w:r>
          </w:p>
        </w:tc>
        <w:tc>
          <w:tcPr>
            <w:tcW w:w="1022" w:type="dxa"/>
          </w:tcPr>
          <w:p>
            <w:pPr>
              <w:pStyle w:val="TableParagraph"/>
              <w:spacing w:line="270" w:lineRule="exact"/>
              <w:ind w:right="145"/>
              <w:jc w:val="center"/>
              <w:rPr>
                <w:sz w:val="24"/>
              </w:rPr>
            </w:pPr>
            <w:r>
              <w:rPr>
                <w:spacing w:val="-4"/>
                <w:sz w:val="24"/>
              </w:rPr>
              <w:t>2.58</w:t>
            </w:r>
          </w:p>
        </w:tc>
      </w:tr>
      <w:tr>
        <w:trPr>
          <w:trHeight w:val="412" w:hRule="atLeast"/>
        </w:trPr>
        <w:tc>
          <w:tcPr>
            <w:tcW w:w="736" w:type="dxa"/>
            <w:tcBorders>
              <w:bottom w:val="single" w:sz="8" w:space="0" w:color="000000"/>
            </w:tcBorders>
            <w:shd w:val="clear" w:color="auto" w:fill="C0C0C0"/>
          </w:tcPr>
          <w:p>
            <w:pPr>
              <w:pStyle w:val="TableParagraph"/>
              <w:spacing w:line="275" w:lineRule="exact"/>
              <w:ind w:left="122"/>
              <w:rPr>
                <w:b/>
                <w:sz w:val="24"/>
              </w:rPr>
            </w:pPr>
            <w:r>
              <w:rPr>
                <w:b/>
                <w:spacing w:val="-10"/>
                <w:sz w:val="24"/>
              </w:rPr>
              <w:t>5</w:t>
            </w:r>
          </w:p>
        </w:tc>
        <w:tc>
          <w:tcPr>
            <w:tcW w:w="874" w:type="dxa"/>
            <w:tcBorders>
              <w:bottom w:val="single" w:sz="8" w:space="0" w:color="000000"/>
            </w:tcBorders>
            <w:shd w:val="clear" w:color="auto" w:fill="C0C0C0"/>
          </w:tcPr>
          <w:p>
            <w:pPr>
              <w:pStyle w:val="TableParagraph"/>
              <w:spacing w:line="270" w:lineRule="exact"/>
              <w:ind w:left="108"/>
              <w:rPr>
                <w:sz w:val="24"/>
              </w:rPr>
            </w:pPr>
            <w:r>
              <w:rPr>
                <w:spacing w:val="-2"/>
                <w:sz w:val="24"/>
              </w:rPr>
              <w:t>-</w:t>
            </w:r>
            <w:r>
              <w:rPr>
                <w:spacing w:val="-4"/>
                <w:sz w:val="24"/>
              </w:rPr>
              <w:t>0.21</w:t>
            </w:r>
          </w:p>
        </w:tc>
        <w:tc>
          <w:tcPr>
            <w:tcW w:w="958" w:type="dxa"/>
            <w:tcBorders>
              <w:bottom w:val="single" w:sz="8" w:space="0" w:color="000000"/>
            </w:tcBorders>
            <w:shd w:val="clear" w:color="auto" w:fill="C0C0C0"/>
          </w:tcPr>
          <w:p>
            <w:pPr>
              <w:pStyle w:val="TableParagraph"/>
              <w:spacing w:line="270" w:lineRule="exact"/>
              <w:ind w:left="192"/>
              <w:rPr>
                <w:sz w:val="24"/>
              </w:rPr>
            </w:pPr>
            <w:r>
              <w:rPr>
                <w:spacing w:val="-4"/>
                <w:sz w:val="24"/>
              </w:rPr>
              <w:t>1.14</w:t>
            </w:r>
          </w:p>
        </w:tc>
        <w:tc>
          <w:tcPr>
            <w:tcW w:w="957" w:type="dxa"/>
            <w:tcBorders>
              <w:bottom w:val="single" w:sz="8" w:space="0" w:color="000000"/>
            </w:tcBorders>
            <w:shd w:val="clear" w:color="auto" w:fill="C0C0C0"/>
          </w:tcPr>
          <w:p>
            <w:pPr>
              <w:pStyle w:val="TableParagraph"/>
              <w:spacing w:line="270" w:lineRule="exact"/>
              <w:ind w:left="192"/>
              <w:rPr>
                <w:sz w:val="24"/>
              </w:rPr>
            </w:pPr>
            <w:r>
              <w:rPr>
                <w:spacing w:val="-4"/>
                <w:sz w:val="24"/>
              </w:rPr>
              <w:t>1.18</w:t>
            </w:r>
          </w:p>
        </w:tc>
        <w:tc>
          <w:tcPr>
            <w:tcW w:w="958" w:type="dxa"/>
            <w:tcBorders>
              <w:bottom w:val="single" w:sz="8" w:space="0" w:color="000000"/>
            </w:tcBorders>
            <w:shd w:val="clear" w:color="auto" w:fill="C0C0C0"/>
          </w:tcPr>
          <w:p>
            <w:pPr>
              <w:pStyle w:val="TableParagraph"/>
              <w:spacing w:line="270" w:lineRule="exact"/>
              <w:ind w:left="79" w:right="154"/>
              <w:jc w:val="center"/>
              <w:rPr>
                <w:sz w:val="24"/>
              </w:rPr>
            </w:pPr>
            <w:r>
              <w:rPr>
                <w:spacing w:val="-2"/>
                <w:sz w:val="24"/>
              </w:rPr>
              <w:t>-</w:t>
            </w:r>
            <w:r>
              <w:rPr>
                <w:spacing w:val="-4"/>
                <w:sz w:val="24"/>
              </w:rPr>
              <w:t>0.39</w:t>
            </w:r>
          </w:p>
        </w:tc>
        <w:tc>
          <w:tcPr>
            <w:tcW w:w="959" w:type="dxa"/>
            <w:tcBorders>
              <w:bottom w:val="single" w:sz="8" w:space="0" w:color="000000"/>
            </w:tcBorders>
            <w:shd w:val="clear" w:color="auto" w:fill="C0C0C0"/>
          </w:tcPr>
          <w:p>
            <w:pPr>
              <w:pStyle w:val="TableParagraph"/>
              <w:spacing w:line="270" w:lineRule="exact"/>
              <w:ind w:left="193"/>
              <w:rPr>
                <w:sz w:val="24"/>
              </w:rPr>
            </w:pPr>
            <w:r>
              <w:rPr>
                <w:spacing w:val="-4"/>
                <w:sz w:val="24"/>
              </w:rPr>
              <w:t>0.59</w:t>
            </w:r>
          </w:p>
        </w:tc>
        <w:tc>
          <w:tcPr>
            <w:tcW w:w="958" w:type="dxa"/>
            <w:tcBorders>
              <w:bottom w:val="single" w:sz="8" w:space="0" w:color="000000"/>
            </w:tcBorders>
            <w:shd w:val="clear" w:color="auto" w:fill="C0C0C0"/>
          </w:tcPr>
          <w:p>
            <w:pPr>
              <w:pStyle w:val="TableParagraph"/>
              <w:spacing w:line="270" w:lineRule="exact"/>
              <w:ind w:left="2" w:right="154"/>
              <w:jc w:val="center"/>
              <w:rPr>
                <w:sz w:val="24"/>
              </w:rPr>
            </w:pPr>
            <w:r>
              <w:rPr>
                <w:spacing w:val="-4"/>
                <w:sz w:val="24"/>
              </w:rPr>
              <w:t>0.74</w:t>
            </w:r>
          </w:p>
        </w:tc>
        <w:tc>
          <w:tcPr>
            <w:tcW w:w="972" w:type="dxa"/>
            <w:tcBorders>
              <w:bottom w:val="single" w:sz="8" w:space="0" w:color="000000"/>
            </w:tcBorders>
            <w:shd w:val="clear" w:color="auto" w:fill="C0C0C0"/>
          </w:tcPr>
          <w:p>
            <w:pPr>
              <w:pStyle w:val="TableParagraph"/>
              <w:spacing w:line="270" w:lineRule="exact"/>
              <w:ind w:left="70" w:right="158"/>
              <w:jc w:val="center"/>
              <w:rPr>
                <w:sz w:val="24"/>
              </w:rPr>
            </w:pPr>
            <w:r>
              <w:rPr>
                <w:spacing w:val="-2"/>
                <w:sz w:val="24"/>
              </w:rPr>
              <w:t>-</w:t>
            </w:r>
            <w:r>
              <w:rPr>
                <w:spacing w:val="-4"/>
                <w:sz w:val="24"/>
              </w:rPr>
              <w:t>2.54</w:t>
            </w:r>
          </w:p>
        </w:tc>
        <w:tc>
          <w:tcPr>
            <w:tcW w:w="968" w:type="dxa"/>
            <w:tcBorders>
              <w:bottom w:val="single" w:sz="8" w:space="0" w:color="000000"/>
            </w:tcBorders>
            <w:shd w:val="clear" w:color="auto" w:fill="C0C0C0"/>
          </w:tcPr>
          <w:p>
            <w:pPr>
              <w:pStyle w:val="TableParagraph"/>
              <w:spacing w:line="270" w:lineRule="exact"/>
              <w:ind w:left="6" w:right="76"/>
              <w:jc w:val="center"/>
              <w:rPr>
                <w:sz w:val="24"/>
              </w:rPr>
            </w:pPr>
            <w:r>
              <w:rPr>
                <w:spacing w:val="-4"/>
                <w:sz w:val="24"/>
              </w:rPr>
              <w:t>2.86</w:t>
            </w:r>
          </w:p>
        </w:tc>
        <w:tc>
          <w:tcPr>
            <w:tcW w:w="1022" w:type="dxa"/>
            <w:tcBorders>
              <w:bottom w:val="single" w:sz="8" w:space="0" w:color="000000"/>
            </w:tcBorders>
            <w:shd w:val="clear" w:color="auto" w:fill="C0C0C0"/>
          </w:tcPr>
          <w:p>
            <w:pPr>
              <w:pStyle w:val="TableParagraph"/>
              <w:spacing w:line="270" w:lineRule="exact"/>
              <w:ind w:right="145"/>
              <w:jc w:val="center"/>
              <w:rPr>
                <w:sz w:val="24"/>
              </w:rPr>
            </w:pPr>
            <w:r>
              <w:rPr>
                <w:spacing w:val="-4"/>
                <w:sz w:val="24"/>
              </w:rPr>
              <w:t>3.77</w:t>
            </w:r>
          </w:p>
        </w:tc>
      </w:tr>
    </w:tbl>
    <w:p>
      <w:pPr>
        <w:spacing w:before="0"/>
        <w:ind w:left="1380"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pStyle w:val="BodyText"/>
        <w:spacing w:before="86"/>
        <w:rPr>
          <w:sz w:val="20"/>
        </w:rPr>
      </w:pPr>
    </w:p>
    <w:p>
      <w:pPr>
        <w:pStyle w:val="Heading3"/>
        <w:ind w:left="3240"/>
        <w:jc w:val="left"/>
      </w:pPr>
      <w:r>
        <w:rPr/>
        <w:t>Table</w:t>
      </w:r>
      <w:r>
        <w:rPr>
          <w:spacing w:val="-2"/>
        </w:rPr>
        <w:t> </w:t>
      </w:r>
      <w:r>
        <w:rPr/>
        <w:t>5.13:</w:t>
      </w:r>
      <w:r>
        <w:rPr>
          <w:spacing w:val="-1"/>
        </w:rPr>
        <w:t> </w:t>
      </w:r>
      <w:r>
        <w:rPr/>
        <w:t>Sectoral</w:t>
      </w:r>
      <w:r>
        <w:rPr>
          <w:spacing w:val="-1"/>
        </w:rPr>
        <w:t> </w:t>
      </w:r>
      <w:r>
        <w:rPr/>
        <w:t>Exports</w:t>
      </w:r>
      <w:r>
        <w:rPr>
          <w:spacing w:val="1"/>
        </w:rPr>
        <w:t> </w:t>
      </w:r>
      <w:r>
        <w:rPr>
          <w:spacing w:val="-2"/>
        </w:rPr>
        <w:t>(contd.)</w:t>
      </w:r>
    </w:p>
    <w:p>
      <w:pPr>
        <w:pStyle w:val="BodyText"/>
        <w:tabs>
          <w:tab w:pos="3821" w:val="left" w:leader="none"/>
        </w:tabs>
        <w:spacing w:before="135"/>
        <w:ind w:left="881"/>
        <w:jc w:val="center"/>
      </w:pPr>
      <w:r>
        <w:rPr>
          <w:spacing w:val="-2"/>
        </w:rPr>
        <w:t>rtrans</w:t>
      </w:r>
      <w:r>
        <w:rPr/>
        <w:tab/>
      </w:r>
      <w:r>
        <w:rPr>
          <w:spacing w:val="-5"/>
        </w:rPr>
        <w:t>ser</w:t>
      </w:r>
    </w:p>
    <w:p>
      <w:pPr>
        <w:pStyle w:val="BodyText"/>
        <w:spacing w:before="4"/>
        <w:rPr>
          <w:sz w:val="12"/>
        </w:rPr>
      </w:pPr>
    </w:p>
    <w:tbl>
      <w:tblPr>
        <w:tblW w:w="0" w:type="auto"/>
        <w:jc w:val="left"/>
        <w:tblInd w:w="3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2"/>
        <w:gridCol w:w="849"/>
        <w:gridCol w:w="931"/>
        <w:gridCol w:w="956"/>
        <w:gridCol w:w="957"/>
        <w:gridCol w:w="959"/>
        <w:gridCol w:w="1043"/>
      </w:tblGrid>
      <w:tr>
        <w:trPr>
          <w:trHeight w:val="414" w:hRule="atLeast"/>
        </w:trPr>
        <w:tc>
          <w:tcPr>
            <w:tcW w:w="722" w:type="dxa"/>
            <w:tcBorders>
              <w:top w:val="single" w:sz="8" w:space="0" w:color="000000"/>
              <w:bottom w:val="single" w:sz="8" w:space="0" w:color="000000"/>
            </w:tcBorders>
          </w:tcPr>
          <w:p>
            <w:pPr>
              <w:pStyle w:val="TableParagraph"/>
              <w:spacing w:before="1"/>
              <w:ind w:left="108"/>
              <w:rPr>
                <w:b/>
                <w:sz w:val="24"/>
              </w:rPr>
            </w:pPr>
            <w:r>
              <w:rPr>
                <w:b/>
                <w:spacing w:val="-4"/>
                <w:sz w:val="24"/>
              </w:rPr>
              <w:t>Year</w:t>
            </w:r>
          </w:p>
        </w:tc>
        <w:tc>
          <w:tcPr>
            <w:tcW w:w="849" w:type="dxa"/>
            <w:tcBorders>
              <w:top w:val="single" w:sz="8" w:space="0" w:color="000000"/>
              <w:bottom w:val="single" w:sz="8" w:space="0" w:color="000000"/>
            </w:tcBorders>
          </w:tcPr>
          <w:p>
            <w:pPr>
              <w:pStyle w:val="TableParagraph"/>
              <w:spacing w:before="1"/>
              <w:ind w:left="75" w:right="130"/>
              <w:jc w:val="center"/>
              <w:rPr>
                <w:b/>
                <w:sz w:val="24"/>
              </w:rPr>
            </w:pPr>
            <w:r>
              <w:rPr>
                <w:b/>
                <w:spacing w:val="-4"/>
                <w:sz w:val="24"/>
              </w:rPr>
              <w:t>SIM1</w:t>
            </w:r>
          </w:p>
        </w:tc>
        <w:tc>
          <w:tcPr>
            <w:tcW w:w="931" w:type="dxa"/>
            <w:tcBorders>
              <w:top w:val="single" w:sz="8" w:space="0" w:color="000000"/>
              <w:bottom w:val="single" w:sz="8" w:space="0" w:color="000000"/>
            </w:tcBorders>
          </w:tcPr>
          <w:p>
            <w:pPr>
              <w:pStyle w:val="TableParagraph"/>
              <w:spacing w:before="1"/>
              <w:ind w:left="74" w:right="95"/>
              <w:jc w:val="center"/>
              <w:rPr>
                <w:b/>
                <w:sz w:val="24"/>
              </w:rPr>
            </w:pPr>
            <w:r>
              <w:rPr>
                <w:b/>
                <w:spacing w:val="-4"/>
                <w:sz w:val="24"/>
              </w:rPr>
              <w:t>SIM2</w:t>
            </w:r>
          </w:p>
        </w:tc>
        <w:tc>
          <w:tcPr>
            <w:tcW w:w="956" w:type="dxa"/>
            <w:tcBorders>
              <w:top w:val="single" w:sz="8" w:space="0" w:color="000000"/>
              <w:bottom w:val="single" w:sz="8" w:space="0" w:color="000000"/>
            </w:tcBorders>
          </w:tcPr>
          <w:p>
            <w:pPr>
              <w:pStyle w:val="TableParagraph"/>
              <w:spacing w:before="1"/>
              <w:ind w:left="71" w:right="71"/>
              <w:jc w:val="center"/>
              <w:rPr>
                <w:b/>
                <w:sz w:val="24"/>
              </w:rPr>
            </w:pPr>
            <w:r>
              <w:rPr>
                <w:b/>
                <w:spacing w:val="-4"/>
                <w:sz w:val="24"/>
              </w:rPr>
              <w:t>SIM3</w:t>
            </w:r>
          </w:p>
        </w:tc>
        <w:tc>
          <w:tcPr>
            <w:tcW w:w="957" w:type="dxa"/>
            <w:tcBorders>
              <w:top w:val="single" w:sz="8" w:space="0" w:color="000000"/>
              <w:bottom w:val="single" w:sz="8" w:space="0" w:color="000000"/>
            </w:tcBorders>
          </w:tcPr>
          <w:p>
            <w:pPr>
              <w:pStyle w:val="TableParagraph"/>
              <w:spacing w:before="1"/>
              <w:ind w:left="152" w:right="149"/>
              <w:jc w:val="center"/>
              <w:rPr>
                <w:b/>
                <w:sz w:val="24"/>
              </w:rPr>
            </w:pPr>
            <w:r>
              <w:rPr>
                <w:b/>
                <w:spacing w:val="-4"/>
                <w:sz w:val="24"/>
              </w:rPr>
              <w:t>SIM1</w:t>
            </w:r>
          </w:p>
        </w:tc>
        <w:tc>
          <w:tcPr>
            <w:tcW w:w="959" w:type="dxa"/>
            <w:tcBorders>
              <w:top w:val="single" w:sz="8" w:space="0" w:color="000000"/>
              <w:bottom w:val="single" w:sz="8" w:space="0" w:color="000000"/>
            </w:tcBorders>
          </w:tcPr>
          <w:p>
            <w:pPr>
              <w:pStyle w:val="TableParagraph"/>
              <w:spacing w:before="1"/>
              <w:ind w:left="71" w:right="69"/>
              <w:jc w:val="center"/>
              <w:rPr>
                <w:b/>
                <w:sz w:val="24"/>
              </w:rPr>
            </w:pPr>
            <w:r>
              <w:rPr>
                <w:b/>
                <w:spacing w:val="-4"/>
                <w:sz w:val="24"/>
              </w:rPr>
              <w:t>SIM2</w:t>
            </w:r>
          </w:p>
        </w:tc>
        <w:tc>
          <w:tcPr>
            <w:tcW w:w="1043" w:type="dxa"/>
            <w:tcBorders>
              <w:top w:val="single" w:sz="8" w:space="0" w:color="000000"/>
              <w:bottom w:val="single" w:sz="8" w:space="0" w:color="000000"/>
            </w:tcBorders>
          </w:tcPr>
          <w:p>
            <w:pPr>
              <w:pStyle w:val="TableParagraph"/>
              <w:spacing w:before="1"/>
              <w:ind w:left="195"/>
              <w:rPr>
                <w:b/>
                <w:sz w:val="24"/>
              </w:rPr>
            </w:pPr>
            <w:r>
              <w:rPr>
                <w:b/>
                <w:spacing w:val="-4"/>
                <w:sz w:val="24"/>
              </w:rPr>
              <w:t>SIM3</w:t>
            </w:r>
          </w:p>
        </w:tc>
      </w:tr>
      <w:tr>
        <w:trPr>
          <w:trHeight w:val="414" w:hRule="atLeast"/>
        </w:trPr>
        <w:tc>
          <w:tcPr>
            <w:tcW w:w="722" w:type="dxa"/>
            <w:tcBorders>
              <w:top w:val="single" w:sz="8" w:space="0" w:color="000000"/>
            </w:tcBorders>
            <w:shd w:val="clear" w:color="auto" w:fill="C0C0C0"/>
          </w:tcPr>
          <w:p>
            <w:pPr>
              <w:pStyle w:val="TableParagraph"/>
              <w:spacing w:before="1"/>
              <w:ind w:left="108"/>
              <w:rPr>
                <w:b/>
                <w:sz w:val="24"/>
              </w:rPr>
            </w:pPr>
            <w:r>
              <w:rPr>
                <w:b/>
                <w:spacing w:val="-10"/>
                <w:sz w:val="24"/>
              </w:rPr>
              <w:t>1</w:t>
            </w:r>
          </w:p>
        </w:tc>
        <w:tc>
          <w:tcPr>
            <w:tcW w:w="849" w:type="dxa"/>
            <w:tcBorders>
              <w:top w:val="single" w:sz="8" w:space="0" w:color="000000"/>
            </w:tcBorders>
            <w:shd w:val="clear" w:color="auto" w:fill="C0C0C0"/>
          </w:tcPr>
          <w:p>
            <w:pPr>
              <w:pStyle w:val="TableParagraph"/>
              <w:spacing w:line="272" w:lineRule="exact"/>
              <w:ind w:left="40" w:right="130"/>
              <w:jc w:val="center"/>
              <w:rPr>
                <w:sz w:val="24"/>
              </w:rPr>
            </w:pPr>
            <w:r>
              <w:rPr>
                <w:spacing w:val="-4"/>
                <w:sz w:val="24"/>
              </w:rPr>
              <w:t>2.89</w:t>
            </w:r>
          </w:p>
        </w:tc>
        <w:tc>
          <w:tcPr>
            <w:tcW w:w="931" w:type="dxa"/>
            <w:tcBorders>
              <w:top w:val="single" w:sz="8" w:space="0" w:color="000000"/>
            </w:tcBorders>
            <w:shd w:val="clear" w:color="auto" w:fill="C0C0C0"/>
          </w:tcPr>
          <w:p>
            <w:pPr>
              <w:pStyle w:val="TableParagraph"/>
              <w:spacing w:line="272" w:lineRule="exact"/>
              <w:ind w:right="95"/>
              <w:jc w:val="center"/>
              <w:rPr>
                <w:sz w:val="24"/>
              </w:rPr>
            </w:pPr>
            <w:r>
              <w:rPr>
                <w:spacing w:val="-2"/>
                <w:sz w:val="24"/>
              </w:rPr>
              <w:t>-</w:t>
            </w:r>
            <w:r>
              <w:rPr>
                <w:spacing w:val="-4"/>
                <w:sz w:val="24"/>
              </w:rPr>
              <w:t>3.23</w:t>
            </w:r>
          </w:p>
        </w:tc>
        <w:tc>
          <w:tcPr>
            <w:tcW w:w="956" w:type="dxa"/>
            <w:tcBorders>
              <w:top w:val="single" w:sz="8" w:space="0" w:color="000000"/>
            </w:tcBorders>
            <w:shd w:val="clear" w:color="auto" w:fill="C0C0C0"/>
          </w:tcPr>
          <w:p>
            <w:pPr>
              <w:pStyle w:val="TableParagraph"/>
              <w:spacing w:line="272" w:lineRule="exact"/>
              <w:ind w:right="71"/>
              <w:jc w:val="center"/>
              <w:rPr>
                <w:sz w:val="24"/>
              </w:rPr>
            </w:pPr>
            <w:r>
              <w:rPr>
                <w:spacing w:val="-2"/>
                <w:sz w:val="24"/>
              </w:rPr>
              <w:t>-</w:t>
            </w:r>
            <w:r>
              <w:rPr>
                <w:spacing w:val="-4"/>
                <w:sz w:val="24"/>
              </w:rPr>
              <w:t>5.26</w:t>
            </w:r>
          </w:p>
        </w:tc>
        <w:tc>
          <w:tcPr>
            <w:tcW w:w="957" w:type="dxa"/>
            <w:tcBorders>
              <w:top w:val="single" w:sz="8" w:space="0" w:color="000000"/>
            </w:tcBorders>
            <w:shd w:val="clear" w:color="auto" w:fill="C0C0C0"/>
          </w:tcPr>
          <w:p>
            <w:pPr>
              <w:pStyle w:val="TableParagraph"/>
              <w:spacing w:line="272" w:lineRule="exact"/>
              <w:ind w:left="121" w:right="149"/>
              <w:jc w:val="center"/>
              <w:rPr>
                <w:sz w:val="24"/>
              </w:rPr>
            </w:pPr>
            <w:r>
              <w:rPr>
                <w:spacing w:val="-4"/>
                <w:sz w:val="24"/>
              </w:rPr>
              <w:t>0.17</w:t>
            </w:r>
          </w:p>
        </w:tc>
        <w:tc>
          <w:tcPr>
            <w:tcW w:w="959" w:type="dxa"/>
            <w:tcBorders>
              <w:top w:val="single" w:sz="8" w:space="0" w:color="000000"/>
            </w:tcBorders>
            <w:shd w:val="clear" w:color="auto" w:fill="C0C0C0"/>
          </w:tcPr>
          <w:p>
            <w:pPr>
              <w:pStyle w:val="TableParagraph"/>
              <w:spacing w:line="272" w:lineRule="exact"/>
              <w:ind w:left="2" w:right="71"/>
              <w:jc w:val="center"/>
              <w:rPr>
                <w:sz w:val="24"/>
              </w:rPr>
            </w:pPr>
            <w:r>
              <w:rPr>
                <w:spacing w:val="-2"/>
                <w:sz w:val="24"/>
              </w:rPr>
              <w:t>-</w:t>
            </w:r>
            <w:r>
              <w:rPr>
                <w:spacing w:val="-4"/>
                <w:sz w:val="24"/>
              </w:rPr>
              <w:t>0.14</w:t>
            </w:r>
          </w:p>
        </w:tc>
        <w:tc>
          <w:tcPr>
            <w:tcW w:w="1043" w:type="dxa"/>
            <w:tcBorders>
              <w:top w:val="single" w:sz="8" w:space="0" w:color="000000"/>
            </w:tcBorders>
            <w:shd w:val="clear" w:color="auto" w:fill="C0C0C0"/>
          </w:tcPr>
          <w:p>
            <w:pPr>
              <w:pStyle w:val="TableParagraph"/>
              <w:spacing w:line="272" w:lineRule="exact"/>
              <w:ind w:left="195"/>
              <w:rPr>
                <w:sz w:val="24"/>
              </w:rPr>
            </w:pPr>
            <w:r>
              <w:rPr>
                <w:spacing w:val="-2"/>
                <w:sz w:val="24"/>
              </w:rPr>
              <w:t>-</w:t>
            </w:r>
            <w:r>
              <w:rPr>
                <w:spacing w:val="-4"/>
                <w:sz w:val="24"/>
              </w:rPr>
              <w:t>0.21</w:t>
            </w:r>
          </w:p>
        </w:tc>
      </w:tr>
      <w:tr>
        <w:trPr>
          <w:trHeight w:val="415" w:hRule="atLeast"/>
        </w:trPr>
        <w:tc>
          <w:tcPr>
            <w:tcW w:w="722" w:type="dxa"/>
          </w:tcPr>
          <w:p>
            <w:pPr>
              <w:pStyle w:val="TableParagraph"/>
              <w:spacing w:line="275" w:lineRule="exact"/>
              <w:ind w:left="108"/>
              <w:rPr>
                <w:b/>
                <w:sz w:val="24"/>
              </w:rPr>
            </w:pPr>
            <w:r>
              <w:rPr>
                <w:b/>
                <w:spacing w:val="-10"/>
                <w:sz w:val="24"/>
              </w:rPr>
              <w:t>2</w:t>
            </w:r>
          </w:p>
        </w:tc>
        <w:tc>
          <w:tcPr>
            <w:tcW w:w="849" w:type="dxa"/>
          </w:tcPr>
          <w:p>
            <w:pPr>
              <w:pStyle w:val="TableParagraph"/>
              <w:spacing w:line="270" w:lineRule="exact"/>
              <w:ind w:left="40" w:right="130"/>
              <w:jc w:val="center"/>
              <w:rPr>
                <w:sz w:val="24"/>
              </w:rPr>
            </w:pPr>
            <w:r>
              <w:rPr>
                <w:spacing w:val="-4"/>
                <w:sz w:val="24"/>
              </w:rPr>
              <w:t>2.92</w:t>
            </w:r>
          </w:p>
        </w:tc>
        <w:tc>
          <w:tcPr>
            <w:tcW w:w="931" w:type="dxa"/>
          </w:tcPr>
          <w:p>
            <w:pPr>
              <w:pStyle w:val="TableParagraph"/>
              <w:spacing w:line="270" w:lineRule="exact"/>
              <w:ind w:right="95"/>
              <w:jc w:val="center"/>
              <w:rPr>
                <w:sz w:val="24"/>
              </w:rPr>
            </w:pPr>
            <w:r>
              <w:rPr>
                <w:spacing w:val="-2"/>
                <w:sz w:val="24"/>
              </w:rPr>
              <w:t>-</w:t>
            </w:r>
            <w:r>
              <w:rPr>
                <w:spacing w:val="-4"/>
                <w:sz w:val="24"/>
              </w:rPr>
              <w:t>3.56</w:t>
            </w:r>
          </w:p>
        </w:tc>
        <w:tc>
          <w:tcPr>
            <w:tcW w:w="956" w:type="dxa"/>
          </w:tcPr>
          <w:p>
            <w:pPr>
              <w:pStyle w:val="TableParagraph"/>
              <w:spacing w:line="270" w:lineRule="exact"/>
              <w:ind w:right="71"/>
              <w:jc w:val="center"/>
              <w:rPr>
                <w:sz w:val="24"/>
              </w:rPr>
            </w:pPr>
            <w:r>
              <w:rPr>
                <w:spacing w:val="-2"/>
                <w:sz w:val="24"/>
              </w:rPr>
              <w:t>-</w:t>
            </w:r>
            <w:r>
              <w:rPr>
                <w:spacing w:val="-4"/>
                <w:sz w:val="24"/>
              </w:rPr>
              <w:t>4.79</w:t>
            </w:r>
          </w:p>
        </w:tc>
        <w:tc>
          <w:tcPr>
            <w:tcW w:w="957" w:type="dxa"/>
          </w:tcPr>
          <w:p>
            <w:pPr>
              <w:pStyle w:val="TableParagraph"/>
              <w:spacing w:line="270" w:lineRule="exact"/>
              <w:ind w:left="121" w:right="149"/>
              <w:jc w:val="center"/>
              <w:rPr>
                <w:sz w:val="24"/>
              </w:rPr>
            </w:pPr>
            <w:r>
              <w:rPr>
                <w:spacing w:val="-4"/>
                <w:sz w:val="24"/>
              </w:rPr>
              <w:t>0.30</w:t>
            </w:r>
          </w:p>
        </w:tc>
        <w:tc>
          <w:tcPr>
            <w:tcW w:w="959" w:type="dxa"/>
          </w:tcPr>
          <w:p>
            <w:pPr>
              <w:pStyle w:val="TableParagraph"/>
              <w:spacing w:line="270" w:lineRule="exact"/>
              <w:ind w:left="2" w:right="71"/>
              <w:jc w:val="center"/>
              <w:rPr>
                <w:sz w:val="24"/>
              </w:rPr>
            </w:pPr>
            <w:r>
              <w:rPr>
                <w:spacing w:val="-2"/>
                <w:sz w:val="24"/>
              </w:rPr>
              <w:t>-</w:t>
            </w:r>
            <w:r>
              <w:rPr>
                <w:spacing w:val="-4"/>
                <w:sz w:val="24"/>
              </w:rPr>
              <w:t>0.42</w:t>
            </w:r>
          </w:p>
        </w:tc>
        <w:tc>
          <w:tcPr>
            <w:tcW w:w="1043" w:type="dxa"/>
          </w:tcPr>
          <w:p>
            <w:pPr>
              <w:pStyle w:val="TableParagraph"/>
              <w:spacing w:line="270" w:lineRule="exact"/>
              <w:ind w:left="195"/>
              <w:rPr>
                <w:sz w:val="24"/>
              </w:rPr>
            </w:pPr>
            <w:r>
              <w:rPr>
                <w:spacing w:val="-2"/>
                <w:sz w:val="24"/>
              </w:rPr>
              <w:t>-</w:t>
            </w:r>
            <w:r>
              <w:rPr>
                <w:spacing w:val="-4"/>
                <w:sz w:val="24"/>
              </w:rPr>
              <w:t>0.68</w:t>
            </w:r>
          </w:p>
        </w:tc>
      </w:tr>
      <w:tr>
        <w:trPr>
          <w:trHeight w:val="412" w:hRule="atLeast"/>
        </w:trPr>
        <w:tc>
          <w:tcPr>
            <w:tcW w:w="722" w:type="dxa"/>
            <w:shd w:val="clear" w:color="auto" w:fill="C0C0C0"/>
          </w:tcPr>
          <w:p>
            <w:pPr>
              <w:pStyle w:val="TableParagraph"/>
              <w:spacing w:line="275" w:lineRule="exact"/>
              <w:ind w:left="108"/>
              <w:rPr>
                <w:b/>
                <w:sz w:val="24"/>
              </w:rPr>
            </w:pPr>
            <w:r>
              <w:rPr>
                <w:b/>
                <w:spacing w:val="-10"/>
                <w:sz w:val="24"/>
              </w:rPr>
              <w:t>3</w:t>
            </w:r>
          </w:p>
        </w:tc>
        <w:tc>
          <w:tcPr>
            <w:tcW w:w="849" w:type="dxa"/>
            <w:shd w:val="clear" w:color="auto" w:fill="C0C0C0"/>
          </w:tcPr>
          <w:p>
            <w:pPr>
              <w:pStyle w:val="TableParagraph"/>
              <w:spacing w:line="270" w:lineRule="exact"/>
              <w:ind w:left="40" w:right="130"/>
              <w:jc w:val="center"/>
              <w:rPr>
                <w:sz w:val="24"/>
              </w:rPr>
            </w:pPr>
            <w:r>
              <w:rPr>
                <w:spacing w:val="-4"/>
                <w:sz w:val="24"/>
              </w:rPr>
              <w:t>2.94</w:t>
            </w:r>
          </w:p>
        </w:tc>
        <w:tc>
          <w:tcPr>
            <w:tcW w:w="931" w:type="dxa"/>
            <w:shd w:val="clear" w:color="auto" w:fill="C0C0C0"/>
          </w:tcPr>
          <w:p>
            <w:pPr>
              <w:pStyle w:val="TableParagraph"/>
              <w:spacing w:line="270" w:lineRule="exact"/>
              <w:ind w:right="95"/>
              <w:jc w:val="center"/>
              <w:rPr>
                <w:sz w:val="24"/>
              </w:rPr>
            </w:pPr>
            <w:r>
              <w:rPr>
                <w:spacing w:val="-2"/>
                <w:sz w:val="24"/>
              </w:rPr>
              <w:t>-</w:t>
            </w:r>
            <w:r>
              <w:rPr>
                <w:spacing w:val="-4"/>
                <w:sz w:val="24"/>
              </w:rPr>
              <w:t>3.95</w:t>
            </w:r>
          </w:p>
        </w:tc>
        <w:tc>
          <w:tcPr>
            <w:tcW w:w="956" w:type="dxa"/>
            <w:shd w:val="clear" w:color="auto" w:fill="C0C0C0"/>
          </w:tcPr>
          <w:p>
            <w:pPr>
              <w:pStyle w:val="TableParagraph"/>
              <w:spacing w:line="270" w:lineRule="exact"/>
              <w:ind w:right="71"/>
              <w:jc w:val="center"/>
              <w:rPr>
                <w:sz w:val="24"/>
              </w:rPr>
            </w:pPr>
            <w:r>
              <w:rPr>
                <w:spacing w:val="-2"/>
                <w:sz w:val="24"/>
              </w:rPr>
              <w:t>-</w:t>
            </w:r>
            <w:r>
              <w:rPr>
                <w:spacing w:val="-4"/>
                <w:sz w:val="24"/>
              </w:rPr>
              <w:t>4.69</w:t>
            </w:r>
          </w:p>
        </w:tc>
        <w:tc>
          <w:tcPr>
            <w:tcW w:w="957" w:type="dxa"/>
            <w:shd w:val="clear" w:color="auto" w:fill="C0C0C0"/>
          </w:tcPr>
          <w:p>
            <w:pPr>
              <w:pStyle w:val="TableParagraph"/>
              <w:spacing w:line="270" w:lineRule="exact"/>
              <w:ind w:left="121" w:right="149"/>
              <w:jc w:val="center"/>
              <w:rPr>
                <w:sz w:val="24"/>
              </w:rPr>
            </w:pPr>
            <w:r>
              <w:rPr>
                <w:spacing w:val="-4"/>
                <w:sz w:val="24"/>
              </w:rPr>
              <w:t>0.43</w:t>
            </w:r>
          </w:p>
        </w:tc>
        <w:tc>
          <w:tcPr>
            <w:tcW w:w="959" w:type="dxa"/>
            <w:shd w:val="clear" w:color="auto" w:fill="C0C0C0"/>
          </w:tcPr>
          <w:p>
            <w:pPr>
              <w:pStyle w:val="TableParagraph"/>
              <w:spacing w:line="270" w:lineRule="exact"/>
              <w:ind w:left="2" w:right="71"/>
              <w:jc w:val="center"/>
              <w:rPr>
                <w:sz w:val="24"/>
              </w:rPr>
            </w:pPr>
            <w:r>
              <w:rPr>
                <w:spacing w:val="-2"/>
                <w:sz w:val="24"/>
              </w:rPr>
              <w:t>-</w:t>
            </w:r>
            <w:r>
              <w:rPr>
                <w:spacing w:val="-4"/>
                <w:sz w:val="24"/>
              </w:rPr>
              <w:t>0.58</w:t>
            </w:r>
          </w:p>
        </w:tc>
        <w:tc>
          <w:tcPr>
            <w:tcW w:w="1043" w:type="dxa"/>
            <w:shd w:val="clear" w:color="auto" w:fill="C0C0C0"/>
          </w:tcPr>
          <w:p>
            <w:pPr>
              <w:pStyle w:val="TableParagraph"/>
              <w:spacing w:line="270" w:lineRule="exact"/>
              <w:ind w:left="195"/>
              <w:rPr>
                <w:sz w:val="24"/>
              </w:rPr>
            </w:pPr>
            <w:r>
              <w:rPr>
                <w:spacing w:val="-2"/>
                <w:sz w:val="24"/>
              </w:rPr>
              <w:t>-</w:t>
            </w:r>
            <w:r>
              <w:rPr>
                <w:spacing w:val="-4"/>
                <w:sz w:val="24"/>
              </w:rPr>
              <w:t>0.81</w:t>
            </w:r>
          </w:p>
        </w:tc>
      </w:tr>
      <w:tr>
        <w:trPr>
          <w:trHeight w:val="415" w:hRule="atLeast"/>
        </w:trPr>
        <w:tc>
          <w:tcPr>
            <w:tcW w:w="722" w:type="dxa"/>
          </w:tcPr>
          <w:p>
            <w:pPr>
              <w:pStyle w:val="TableParagraph"/>
              <w:spacing w:line="275" w:lineRule="exact"/>
              <w:ind w:left="108"/>
              <w:rPr>
                <w:b/>
                <w:sz w:val="24"/>
              </w:rPr>
            </w:pPr>
            <w:r>
              <w:rPr>
                <w:b/>
                <w:spacing w:val="-10"/>
                <w:sz w:val="24"/>
              </w:rPr>
              <w:t>4</w:t>
            </w:r>
          </w:p>
        </w:tc>
        <w:tc>
          <w:tcPr>
            <w:tcW w:w="849" w:type="dxa"/>
          </w:tcPr>
          <w:p>
            <w:pPr>
              <w:pStyle w:val="TableParagraph"/>
              <w:spacing w:line="270" w:lineRule="exact"/>
              <w:ind w:left="40" w:right="130"/>
              <w:jc w:val="center"/>
              <w:rPr>
                <w:sz w:val="24"/>
              </w:rPr>
            </w:pPr>
            <w:r>
              <w:rPr>
                <w:spacing w:val="-4"/>
                <w:sz w:val="24"/>
              </w:rPr>
              <w:t>2.93</w:t>
            </w:r>
          </w:p>
        </w:tc>
        <w:tc>
          <w:tcPr>
            <w:tcW w:w="931" w:type="dxa"/>
          </w:tcPr>
          <w:p>
            <w:pPr>
              <w:pStyle w:val="TableParagraph"/>
              <w:spacing w:line="270" w:lineRule="exact"/>
              <w:ind w:right="95"/>
              <w:jc w:val="center"/>
              <w:rPr>
                <w:sz w:val="24"/>
              </w:rPr>
            </w:pPr>
            <w:r>
              <w:rPr>
                <w:spacing w:val="-2"/>
                <w:sz w:val="24"/>
              </w:rPr>
              <w:t>-</w:t>
            </w:r>
            <w:r>
              <w:rPr>
                <w:spacing w:val="-4"/>
                <w:sz w:val="24"/>
              </w:rPr>
              <w:t>4.33</w:t>
            </w:r>
          </w:p>
        </w:tc>
        <w:tc>
          <w:tcPr>
            <w:tcW w:w="956" w:type="dxa"/>
          </w:tcPr>
          <w:p>
            <w:pPr>
              <w:pStyle w:val="TableParagraph"/>
              <w:spacing w:line="270" w:lineRule="exact"/>
              <w:ind w:right="71"/>
              <w:jc w:val="center"/>
              <w:rPr>
                <w:sz w:val="24"/>
              </w:rPr>
            </w:pPr>
            <w:r>
              <w:rPr>
                <w:spacing w:val="-2"/>
                <w:sz w:val="24"/>
              </w:rPr>
              <w:t>-</w:t>
            </w:r>
            <w:r>
              <w:rPr>
                <w:spacing w:val="-4"/>
                <w:sz w:val="24"/>
              </w:rPr>
              <w:t>4.62</w:t>
            </w:r>
          </w:p>
        </w:tc>
        <w:tc>
          <w:tcPr>
            <w:tcW w:w="957" w:type="dxa"/>
          </w:tcPr>
          <w:p>
            <w:pPr>
              <w:pStyle w:val="TableParagraph"/>
              <w:spacing w:line="270" w:lineRule="exact"/>
              <w:ind w:left="121" w:right="149"/>
              <w:jc w:val="center"/>
              <w:rPr>
                <w:sz w:val="24"/>
              </w:rPr>
            </w:pPr>
            <w:r>
              <w:rPr>
                <w:spacing w:val="-4"/>
                <w:sz w:val="24"/>
              </w:rPr>
              <w:t>0.54</w:t>
            </w:r>
          </w:p>
        </w:tc>
        <w:tc>
          <w:tcPr>
            <w:tcW w:w="959" w:type="dxa"/>
          </w:tcPr>
          <w:p>
            <w:pPr>
              <w:pStyle w:val="TableParagraph"/>
              <w:spacing w:line="270" w:lineRule="exact"/>
              <w:ind w:left="2" w:right="71"/>
              <w:jc w:val="center"/>
              <w:rPr>
                <w:sz w:val="24"/>
              </w:rPr>
            </w:pPr>
            <w:r>
              <w:rPr>
                <w:spacing w:val="-2"/>
                <w:sz w:val="24"/>
              </w:rPr>
              <w:t>-</w:t>
            </w:r>
            <w:r>
              <w:rPr>
                <w:spacing w:val="-4"/>
                <w:sz w:val="24"/>
              </w:rPr>
              <w:t>0.71</w:t>
            </w:r>
          </w:p>
        </w:tc>
        <w:tc>
          <w:tcPr>
            <w:tcW w:w="1043" w:type="dxa"/>
          </w:tcPr>
          <w:p>
            <w:pPr>
              <w:pStyle w:val="TableParagraph"/>
              <w:spacing w:line="270" w:lineRule="exact"/>
              <w:ind w:left="195"/>
              <w:rPr>
                <w:sz w:val="24"/>
              </w:rPr>
            </w:pPr>
            <w:r>
              <w:rPr>
                <w:spacing w:val="-2"/>
                <w:sz w:val="24"/>
              </w:rPr>
              <w:t>-</w:t>
            </w:r>
            <w:r>
              <w:rPr>
                <w:spacing w:val="-4"/>
                <w:sz w:val="24"/>
              </w:rPr>
              <w:t>0.88</w:t>
            </w:r>
          </w:p>
        </w:tc>
      </w:tr>
      <w:tr>
        <w:trPr>
          <w:trHeight w:val="412" w:hRule="atLeast"/>
        </w:trPr>
        <w:tc>
          <w:tcPr>
            <w:tcW w:w="722" w:type="dxa"/>
            <w:tcBorders>
              <w:bottom w:val="single" w:sz="8" w:space="0" w:color="000000"/>
            </w:tcBorders>
            <w:shd w:val="clear" w:color="auto" w:fill="C0C0C0"/>
          </w:tcPr>
          <w:p>
            <w:pPr>
              <w:pStyle w:val="TableParagraph"/>
              <w:spacing w:line="275" w:lineRule="exact"/>
              <w:ind w:left="108"/>
              <w:rPr>
                <w:b/>
                <w:sz w:val="24"/>
              </w:rPr>
            </w:pPr>
            <w:r>
              <w:rPr>
                <w:b/>
                <w:spacing w:val="-10"/>
                <w:sz w:val="24"/>
              </w:rPr>
              <w:t>5</w:t>
            </w:r>
          </w:p>
        </w:tc>
        <w:tc>
          <w:tcPr>
            <w:tcW w:w="849" w:type="dxa"/>
            <w:tcBorders>
              <w:bottom w:val="single" w:sz="8" w:space="0" w:color="000000"/>
            </w:tcBorders>
            <w:shd w:val="clear" w:color="auto" w:fill="C0C0C0"/>
          </w:tcPr>
          <w:p>
            <w:pPr>
              <w:pStyle w:val="TableParagraph"/>
              <w:spacing w:line="270" w:lineRule="exact"/>
              <w:ind w:left="40" w:right="130"/>
              <w:jc w:val="center"/>
              <w:rPr>
                <w:sz w:val="24"/>
              </w:rPr>
            </w:pPr>
            <w:r>
              <w:rPr>
                <w:spacing w:val="-4"/>
                <w:sz w:val="24"/>
              </w:rPr>
              <w:t>2.92</w:t>
            </w:r>
          </w:p>
        </w:tc>
        <w:tc>
          <w:tcPr>
            <w:tcW w:w="931" w:type="dxa"/>
            <w:tcBorders>
              <w:bottom w:val="single" w:sz="8" w:space="0" w:color="000000"/>
            </w:tcBorders>
            <w:shd w:val="clear" w:color="auto" w:fill="C0C0C0"/>
          </w:tcPr>
          <w:p>
            <w:pPr>
              <w:pStyle w:val="TableParagraph"/>
              <w:spacing w:line="270" w:lineRule="exact"/>
              <w:ind w:right="95"/>
              <w:jc w:val="center"/>
              <w:rPr>
                <w:sz w:val="24"/>
              </w:rPr>
            </w:pPr>
            <w:r>
              <w:rPr>
                <w:spacing w:val="-2"/>
                <w:sz w:val="24"/>
              </w:rPr>
              <w:t>-</w:t>
            </w:r>
            <w:r>
              <w:rPr>
                <w:spacing w:val="-4"/>
                <w:sz w:val="24"/>
              </w:rPr>
              <w:t>4.69</w:t>
            </w:r>
          </w:p>
        </w:tc>
        <w:tc>
          <w:tcPr>
            <w:tcW w:w="956" w:type="dxa"/>
            <w:tcBorders>
              <w:bottom w:val="single" w:sz="8" w:space="0" w:color="000000"/>
            </w:tcBorders>
            <w:shd w:val="clear" w:color="auto" w:fill="C0C0C0"/>
          </w:tcPr>
          <w:p>
            <w:pPr>
              <w:pStyle w:val="TableParagraph"/>
              <w:spacing w:line="270" w:lineRule="exact"/>
              <w:ind w:right="71"/>
              <w:jc w:val="center"/>
              <w:rPr>
                <w:sz w:val="24"/>
              </w:rPr>
            </w:pPr>
            <w:r>
              <w:rPr>
                <w:spacing w:val="-2"/>
                <w:sz w:val="24"/>
              </w:rPr>
              <w:t>-</w:t>
            </w:r>
            <w:r>
              <w:rPr>
                <w:spacing w:val="-4"/>
                <w:sz w:val="24"/>
              </w:rPr>
              <w:t>4.55</w:t>
            </w:r>
          </w:p>
        </w:tc>
        <w:tc>
          <w:tcPr>
            <w:tcW w:w="957" w:type="dxa"/>
            <w:tcBorders>
              <w:bottom w:val="single" w:sz="8" w:space="0" w:color="000000"/>
            </w:tcBorders>
            <w:shd w:val="clear" w:color="auto" w:fill="C0C0C0"/>
          </w:tcPr>
          <w:p>
            <w:pPr>
              <w:pStyle w:val="TableParagraph"/>
              <w:spacing w:line="270" w:lineRule="exact"/>
              <w:ind w:left="121" w:right="149"/>
              <w:jc w:val="center"/>
              <w:rPr>
                <w:sz w:val="24"/>
              </w:rPr>
            </w:pPr>
            <w:r>
              <w:rPr>
                <w:spacing w:val="-4"/>
                <w:sz w:val="24"/>
              </w:rPr>
              <w:t>0.64</w:t>
            </w:r>
          </w:p>
        </w:tc>
        <w:tc>
          <w:tcPr>
            <w:tcW w:w="959" w:type="dxa"/>
            <w:tcBorders>
              <w:bottom w:val="single" w:sz="8" w:space="0" w:color="000000"/>
            </w:tcBorders>
            <w:shd w:val="clear" w:color="auto" w:fill="C0C0C0"/>
          </w:tcPr>
          <w:p>
            <w:pPr>
              <w:pStyle w:val="TableParagraph"/>
              <w:spacing w:line="270" w:lineRule="exact"/>
              <w:ind w:left="2" w:right="71"/>
              <w:jc w:val="center"/>
              <w:rPr>
                <w:sz w:val="24"/>
              </w:rPr>
            </w:pPr>
            <w:r>
              <w:rPr>
                <w:spacing w:val="-2"/>
                <w:sz w:val="24"/>
              </w:rPr>
              <w:t>-</w:t>
            </w:r>
            <w:r>
              <w:rPr>
                <w:spacing w:val="-4"/>
                <w:sz w:val="24"/>
              </w:rPr>
              <w:t>0.82</w:t>
            </w:r>
          </w:p>
        </w:tc>
        <w:tc>
          <w:tcPr>
            <w:tcW w:w="1043" w:type="dxa"/>
            <w:tcBorders>
              <w:bottom w:val="single" w:sz="8" w:space="0" w:color="000000"/>
            </w:tcBorders>
            <w:shd w:val="clear" w:color="auto" w:fill="C0C0C0"/>
          </w:tcPr>
          <w:p>
            <w:pPr>
              <w:pStyle w:val="TableParagraph"/>
              <w:spacing w:line="270" w:lineRule="exact"/>
              <w:ind w:left="195"/>
              <w:rPr>
                <w:sz w:val="24"/>
              </w:rPr>
            </w:pPr>
            <w:r>
              <w:rPr>
                <w:spacing w:val="-2"/>
                <w:sz w:val="24"/>
              </w:rPr>
              <w:t>-</w:t>
            </w:r>
            <w:r>
              <w:rPr>
                <w:spacing w:val="-4"/>
                <w:sz w:val="24"/>
              </w:rPr>
              <w:t>0.92</w:t>
            </w:r>
          </w:p>
        </w:tc>
      </w:tr>
    </w:tbl>
    <w:p>
      <w:pPr>
        <w:spacing w:before="0"/>
        <w:ind w:left="3541"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pStyle w:val="BodyText"/>
        <w:rPr>
          <w:sz w:val="20"/>
        </w:rPr>
      </w:pPr>
    </w:p>
    <w:p>
      <w:pPr>
        <w:pStyle w:val="BodyText"/>
        <w:rPr>
          <w:sz w:val="20"/>
        </w:rPr>
      </w:pPr>
    </w:p>
    <w:p>
      <w:pPr>
        <w:pStyle w:val="BodyText"/>
        <w:spacing w:before="41"/>
        <w:rPr>
          <w:sz w:val="20"/>
        </w:rPr>
      </w:pPr>
    </w:p>
    <w:p>
      <w:pPr>
        <w:pStyle w:val="Heading3"/>
        <w:numPr>
          <w:ilvl w:val="2"/>
          <w:numId w:val="21"/>
        </w:numPr>
        <w:tabs>
          <w:tab w:pos="2640" w:val="left" w:leader="none"/>
        </w:tabs>
        <w:spacing w:line="240" w:lineRule="auto" w:before="0" w:after="0"/>
        <w:ind w:left="2640" w:right="0" w:hanging="540"/>
        <w:jc w:val="both"/>
      </w:pPr>
      <w:r>
        <w:rPr/>
        <w:t>Household</w:t>
      </w:r>
      <w:r>
        <w:rPr>
          <w:spacing w:val="1"/>
        </w:rPr>
        <w:t> </w:t>
      </w:r>
      <w:r>
        <w:rPr>
          <w:spacing w:val="-2"/>
        </w:rPr>
        <w:t>Impact</w:t>
      </w:r>
    </w:p>
    <w:p>
      <w:pPr>
        <w:pStyle w:val="BodyText"/>
        <w:spacing w:line="360" w:lineRule="auto" w:before="132"/>
        <w:ind w:left="2640" w:right="1434"/>
        <w:jc w:val="both"/>
      </w:pPr>
      <w:r>
        <w:rPr/>
        <w:t>The change in policy as a result of attempt to reform fuel subsidy is expected to impact the different household categories in the model. The model differentiated between two categories of households namely rural and urban households. The results of the various channels through which the different households are impacted are presented in Tables 5.14-5.17 and the discussion follows therein.</w:t>
      </w:r>
    </w:p>
    <w:p>
      <w:pPr>
        <w:spacing w:after="0" w:line="360" w:lineRule="auto"/>
        <w:jc w:val="both"/>
        <w:sectPr>
          <w:pgSz w:w="12240" w:h="15840"/>
          <w:pgMar w:header="0" w:footer="1015" w:top="1280" w:bottom="1200" w:left="60" w:right="0"/>
        </w:sectPr>
      </w:pPr>
    </w:p>
    <w:p>
      <w:pPr>
        <w:spacing w:before="65"/>
        <w:ind w:left="2640" w:right="0" w:firstLine="0"/>
        <w:jc w:val="left"/>
        <w:rPr>
          <w:i/>
          <w:sz w:val="24"/>
        </w:rPr>
      </w:pPr>
      <w:r>
        <w:rPr>
          <w:i/>
          <w:spacing w:val="-2"/>
          <w:sz w:val="24"/>
        </w:rPr>
        <w:t>Income</w:t>
      </w:r>
    </w:p>
    <w:p>
      <w:pPr>
        <w:pStyle w:val="BodyText"/>
        <w:spacing w:before="60"/>
        <w:rPr>
          <w:i/>
        </w:rPr>
      </w:pPr>
    </w:p>
    <w:p>
      <w:pPr>
        <w:pStyle w:val="BodyText"/>
        <w:spacing w:line="360" w:lineRule="auto" w:before="1"/>
        <w:ind w:left="2640" w:right="1433"/>
        <w:jc w:val="both"/>
      </w:pPr>
      <w:r>
        <w:rPr/>
        <w:t>Household income was found to have increased due to a partial removal of subsidy (SIM1) only in the first two years after which it began to fall. However, with a gradual and a one shot removal, income only declined in the first two years and experienced an increase in the following years. On the average, values of income across all household categories were positive under simulation 2 and simulation 3 while negative under simulation 1. The largest increase in income was recorded for urban households under simulation 3.</w:t>
      </w:r>
    </w:p>
    <w:p>
      <w:pPr>
        <w:pStyle w:val="Heading3"/>
        <w:spacing w:before="206"/>
        <w:ind w:left="2371"/>
      </w:pPr>
      <w:r>
        <w:rPr/>
        <w:t>Table</w:t>
      </w:r>
      <w:r>
        <w:rPr>
          <w:spacing w:val="-1"/>
        </w:rPr>
        <w:t> </w:t>
      </w:r>
      <w:r>
        <w:rPr/>
        <w:t>5.14: Household</w:t>
      </w:r>
      <w:r>
        <w:rPr>
          <w:spacing w:val="-2"/>
        </w:rPr>
        <w:t> Income</w:t>
      </w:r>
    </w:p>
    <w:p>
      <w:pPr>
        <w:pStyle w:val="BodyText"/>
        <w:spacing w:before="2"/>
        <w:rPr>
          <w:b/>
          <w:sz w:val="12"/>
        </w:rPr>
      </w:pPr>
    </w:p>
    <w:tbl>
      <w:tblPr>
        <w:tblW w:w="0" w:type="auto"/>
        <w:jc w:val="left"/>
        <w:tblInd w:w="1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2"/>
        <w:gridCol w:w="1345"/>
        <w:gridCol w:w="1264"/>
        <w:gridCol w:w="1616"/>
        <w:gridCol w:w="1128"/>
        <w:gridCol w:w="1279"/>
        <w:gridCol w:w="1156"/>
      </w:tblGrid>
      <w:tr>
        <w:trPr>
          <w:trHeight w:val="412" w:hRule="atLeast"/>
        </w:trPr>
        <w:tc>
          <w:tcPr>
            <w:tcW w:w="872" w:type="dxa"/>
            <w:tcBorders>
              <w:top w:val="single" w:sz="8" w:space="0" w:color="000000"/>
              <w:bottom w:val="single" w:sz="8" w:space="0" w:color="000000"/>
            </w:tcBorders>
          </w:tcPr>
          <w:p>
            <w:pPr>
              <w:pStyle w:val="TableParagraph"/>
              <w:spacing w:line="275" w:lineRule="exact"/>
              <w:ind w:left="122"/>
              <w:rPr>
                <w:b/>
                <w:sz w:val="24"/>
              </w:rPr>
            </w:pPr>
            <w:r>
              <w:rPr>
                <w:b/>
                <w:spacing w:val="-4"/>
                <w:sz w:val="24"/>
              </w:rPr>
              <w:t>Year</w:t>
            </w:r>
          </w:p>
        </w:tc>
        <w:tc>
          <w:tcPr>
            <w:tcW w:w="1345" w:type="dxa"/>
            <w:tcBorders>
              <w:top w:val="single" w:sz="8" w:space="0" w:color="000000"/>
              <w:bottom w:val="single" w:sz="8" w:space="0" w:color="000000"/>
            </w:tcBorders>
          </w:tcPr>
          <w:p>
            <w:pPr>
              <w:pStyle w:val="TableParagraph"/>
              <w:spacing w:line="275" w:lineRule="exact"/>
              <w:ind w:left="522"/>
              <w:rPr>
                <w:b/>
                <w:sz w:val="24"/>
              </w:rPr>
            </w:pPr>
            <w:r>
              <w:rPr>
                <w:b/>
                <w:spacing w:val="-4"/>
                <w:sz w:val="24"/>
              </w:rPr>
              <w:t>SIM1</w:t>
            </w:r>
          </w:p>
        </w:tc>
        <w:tc>
          <w:tcPr>
            <w:tcW w:w="1264" w:type="dxa"/>
            <w:tcBorders>
              <w:top w:val="single" w:sz="8" w:space="0" w:color="000000"/>
              <w:bottom w:val="single" w:sz="8" w:space="0" w:color="000000"/>
            </w:tcBorders>
          </w:tcPr>
          <w:p>
            <w:pPr>
              <w:pStyle w:val="TableParagraph"/>
              <w:rPr>
                <w:sz w:val="22"/>
              </w:rPr>
            </w:pPr>
          </w:p>
        </w:tc>
        <w:tc>
          <w:tcPr>
            <w:tcW w:w="1616" w:type="dxa"/>
            <w:tcBorders>
              <w:top w:val="single" w:sz="8" w:space="0" w:color="000000"/>
              <w:bottom w:val="single" w:sz="8" w:space="0" w:color="000000"/>
            </w:tcBorders>
          </w:tcPr>
          <w:p>
            <w:pPr>
              <w:pStyle w:val="TableParagraph"/>
              <w:spacing w:line="275" w:lineRule="exact"/>
              <w:ind w:left="794"/>
              <w:rPr>
                <w:b/>
                <w:sz w:val="24"/>
              </w:rPr>
            </w:pPr>
            <w:r>
              <w:rPr>
                <w:b/>
                <w:spacing w:val="-4"/>
                <w:sz w:val="24"/>
              </w:rPr>
              <w:t>SIM2</w:t>
            </w:r>
          </w:p>
        </w:tc>
        <w:tc>
          <w:tcPr>
            <w:tcW w:w="1128" w:type="dxa"/>
            <w:tcBorders>
              <w:top w:val="single" w:sz="8" w:space="0" w:color="000000"/>
              <w:bottom w:val="single" w:sz="8" w:space="0" w:color="000000"/>
            </w:tcBorders>
          </w:tcPr>
          <w:p>
            <w:pPr>
              <w:pStyle w:val="TableParagraph"/>
              <w:rPr>
                <w:sz w:val="22"/>
              </w:rPr>
            </w:pPr>
          </w:p>
        </w:tc>
        <w:tc>
          <w:tcPr>
            <w:tcW w:w="1279" w:type="dxa"/>
            <w:tcBorders>
              <w:top w:val="single" w:sz="8" w:space="0" w:color="000000"/>
              <w:bottom w:val="single" w:sz="8" w:space="0" w:color="000000"/>
            </w:tcBorders>
          </w:tcPr>
          <w:p>
            <w:pPr>
              <w:pStyle w:val="TableParagraph"/>
              <w:spacing w:line="275" w:lineRule="exact"/>
              <w:ind w:left="525"/>
              <w:rPr>
                <w:b/>
                <w:sz w:val="24"/>
              </w:rPr>
            </w:pPr>
            <w:r>
              <w:rPr>
                <w:b/>
                <w:spacing w:val="-4"/>
                <w:sz w:val="24"/>
              </w:rPr>
              <w:t>SIM2</w:t>
            </w:r>
          </w:p>
        </w:tc>
        <w:tc>
          <w:tcPr>
            <w:tcW w:w="1156" w:type="dxa"/>
            <w:tcBorders>
              <w:top w:val="single" w:sz="8" w:space="0" w:color="000000"/>
              <w:bottom w:val="single" w:sz="8" w:space="0" w:color="000000"/>
            </w:tcBorders>
          </w:tcPr>
          <w:p>
            <w:pPr>
              <w:pStyle w:val="TableParagraph"/>
              <w:rPr>
                <w:sz w:val="22"/>
              </w:rPr>
            </w:pPr>
          </w:p>
        </w:tc>
      </w:tr>
      <w:tr>
        <w:trPr>
          <w:trHeight w:val="414" w:hRule="atLeast"/>
        </w:trPr>
        <w:tc>
          <w:tcPr>
            <w:tcW w:w="872" w:type="dxa"/>
            <w:tcBorders>
              <w:top w:val="single" w:sz="8" w:space="0" w:color="000000"/>
            </w:tcBorders>
            <w:shd w:val="clear" w:color="auto" w:fill="C0C0C0"/>
          </w:tcPr>
          <w:p>
            <w:pPr>
              <w:pStyle w:val="TableParagraph"/>
              <w:rPr>
                <w:sz w:val="22"/>
              </w:rPr>
            </w:pPr>
          </w:p>
        </w:tc>
        <w:tc>
          <w:tcPr>
            <w:tcW w:w="1345" w:type="dxa"/>
            <w:tcBorders>
              <w:top w:val="single" w:sz="8" w:space="0" w:color="000000"/>
            </w:tcBorders>
            <w:shd w:val="clear" w:color="auto" w:fill="C0C0C0"/>
          </w:tcPr>
          <w:p>
            <w:pPr>
              <w:pStyle w:val="TableParagraph"/>
              <w:spacing w:line="272" w:lineRule="exact"/>
              <w:ind w:left="243"/>
              <w:rPr>
                <w:sz w:val="24"/>
              </w:rPr>
            </w:pPr>
            <w:r>
              <w:rPr>
                <w:spacing w:val="-5"/>
                <w:sz w:val="24"/>
              </w:rPr>
              <w:t>HR</w:t>
            </w:r>
          </w:p>
        </w:tc>
        <w:tc>
          <w:tcPr>
            <w:tcW w:w="1264" w:type="dxa"/>
            <w:tcBorders>
              <w:top w:val="single" w:sz="8" w:space="0" w:color="000000"/>
            </w:tcBorders>
            <w:shd w:val="clear" w:color="auto" w:fill="C0C0C0"/>
          </w:tcPr>
          <w:p>
            <w:pPr>
              <w:pStyle w:val="TableParagraph"/>
              <w:spacing w:line="272" w:lineRule="exact"/>
              <w:ind w:left="248"/>
              <w:rPr>
                <w:sz w:val="24"/>
              </w:rPr>
            </w:pPr>
            <w:r>
              <w:rPr>
                <w:spacing w:val="-5"/>
                <w:sz w:val="24"/>
              </w:rPr>
              <w:t>HU</w:t>
            </w:r>
          </w:p>
        </w:tc>
        <w:tc>
          <w:tcPr>
            <w:tcW w:w="1616" w:type="dxa"/>
            <w:tcBorders>
              <w:top w:val="single" w:sz="8" w:space="0" w:color="000000"/>
            </w:tcBorders>
            <w:shd w:val="clear" w:color="auto" w:fill="C0C0C0"/>
          </w:tcPr>
          <w:p>
            <w:pPr>
              <w:pStyle w:val="TableParagraph"/>
              <w:spacing w:line="272" w:lineRule="exact"/>
              <w:ind w:left="516"/>
              <w:rPr>
                <w:sz w:val="24"/>
              </w:rPr>
            </w:pPr>
            <w:r>
              <w:rPr>
                <w:spacing w:val="-5"/>
                <w:sz w:val="24"/>
              </w:rPr>
              <w:t>HR</w:t>
            </w:r>
          </w:p>
        </w:tc>
        <w:tc>
          <w:tcPr>
            <w:tcW w:w="1128" w:type="dxa"/>
            <w:tcBorders>
              <w:top w:val="single" w:sz="8" w:space="0" w:color="000000"/>
            </w:tcBorders>
            <w:shd w:val="clear" w:color="auto" w:fill="C0C0C0"/>
          </w:tcPr>
          <w:p>
            <w:pPr>
              <w:pStyle w:val="TableParagraph"/>
              <w:spacing w:line="272" w:lineRule="exact"/>
              <w:ind w:left="248"/>
              <w:rPr>
                <w:sz w:val="24"/>
              </w:rPr>
            </w:pPr>
            <w:r>
              <w:rPr>
                <w:spacing w:val="-5"/>
                <w:sz w:val="24"/>
              </w:rPr>
              <w:t>HU</w:t>
            </w:r>
          </w:p>
        </w:tc>
        <w:tc>
          <w:tcPr>
            <w:tcW w:w="1279" w:type="dxa"/>
            <w:tcBorders>
              <w:top w:val="single" w:sz="8" w:space="0" w:color="000000"/>
            </w:tcBorders>
            <w:shd w:val="clear" w:color="auto" w:fill="C0C0C0"/>
          </w:tcPr>
          <w:p>
            <w:pPr>
              <w:pStyle w:val="TableParagraph"/>
              <w:spacing w:line="272" w:lineRule="exact"/>
              <w:ind w:left="381"/>
              <w:rPr>
                <w:sz w:val="24"/>
              </w:rPr>
            </w:pPr>
            <w:r>
              <w:rPr>
                <w:spacing w:val="-5"/>
                <w:sz w:val="24"/>
              </w:rPr>
              <w:t>HR</w:t>
            </w:r>
          </w:p>
        </w:tc>
        <w:tc>
          <w:tcPr>
            <w:tcW w:w="1156" w:type="dxa"/>
            <w:tcBorders>
              <w:top w:val="single" w:sz="8" w:space="0" w:color="000000"/>
            </w:tcBorders>
            <w:shd w:val="clear" w:color="auto" w:fill="C0C0C0"/>
          </w:tcPr>
          <w:p>
            <w:pPr>
              <w:pStyle w:val="TableParagraph"/>
              <w:spacing w:line="272" w:lineRule="exact"/>
              <w:ind w:left="182"/>
              <w:rPr>
                <w:sz w:val="24"/>
              </w:rPr>
            </w:pPr>
            <w:r>
              <w:rPr>
                <w:spacing w:val="-5"/>
                <w:sz w:val="24"/>
              </w:rPr>
              <w:t>HU</w:t>
            </w:r>
          </w:p>
        </w:tc>
      </w:tr>
      <w:tr>
        <w:trPr>
          <w:trHeight w:val="415" w:hRule="atLeast"/>
        </w:trPr>
        <w:tc>
          <w:tcPr>
            <w:tcW w:w="872" w:type="dxa"/>
          </w:tcPr>
          <w:p>
            <w:pPr>
              <w:pStyle w:val="TableParagraph"/>
              <w:spacing w:line="270" w:lineRule="exact"/>
              <w:ind w:left="122"/>
              <w:rPr>
                <w:sz w:val="24"/>
              </w:rPr>
            </w:pPr>
            <w:r>
              <w:rPr>
                <w:spacing w:val="-10"/>
                <w:sz w:val="24"/>
              </w:rPr>
              <w:t>1</w:t>
            </w:r>
          </w:p>
        </w:tc>
        <w:tc>
          <w:tcPr>
            <w:tcW w:w="1345" w:type="dxa"/>
          </w:tcPr>
          <w:p>
            <w:pPr>
              <w:pStyle w:val="TableParagraph"/>
              <w:spacing w:line="270" w:lineRule="exact"/>
              <w:ind w:left="303"/>
              <w:rPr>
                <w:sz w:val="24"/>
              </w:rPr>
            </w:pPr>
            <w:r>
              <w:rPr>
                <w:spacing w:val="-4"/>
                <w:sz w:val="24"/>
              </w:rPr>
              <w:t>0.44</w:t>
            </w:r>
          </w:p>
        </w:tc>
        <w:tc>
          <w:tcPr>
            <w:tcW w:w="1264" w:type="dxa"/>
          </w:tcPr>
          <w:p>
            <w:pPr>
              <w:pStyle w:val="TableParagraph"/>
              <w:spacing w:line="270" w:lineRule="exact"/>
              <w:ind w:right="533"/>
              <w:jc w:val="right"/>
              <w:rPr>
                <w:sz w:val="24"/>
              </w:rPr>
            </w:pPr>
            <w:r>
              <w:rPr>
                <w:spacing w:val="-4"/>
                <w:sz w:val="24"/>
              </w:rPr>
              <w:t>0.30</w:t>
            </w:r>
          </w:p>
        </w:tc>
        <w:tc>
          <w:tcPr>
            <w:tcW w:w="1616" w:type="dxa"/>
          </w:tcPr>
          <w:p>
            <w:pPr>
              <w:pStyle w:val="TableParagraph"/>
              <w:spacing w:line="270" w:lineRule="exact"/>
              <w:ind w:left="516"/>
              <w:rPr>
                <w:sz w:val="24"/>
              </w:rPr>
            </w:pPr>
            <w:r>
              <w:rPr>
                <w:spacing w:val="-2"/>
                <w:sz w:val="24"/>
              </w:rPr>
              <w:t>-</w:t>
            </w:r>
            <w:r>
              <w:rPr>
                <w:spacing w:val="-4"/>
                <w:sz w:val="24"/>
              </w:rPr>
              <w:t>0.62</w:t>
            </w:r>
          </w:p>
        </w:tc>
        <w:tc>
          <w:tcPr>
            <w:tcW w:w="1128" w:type="dxa"/>
          </w:tcPr>
          <w:p>
            <w:pPr>
              <w:pStyle w:val="TableParagraph"/>
              <w:spacing w:line="270" w:lineRule="exact"/>
              <w:ind w:left="248"/>
              <w:rPr>
                <w:sz w:val="24"/>
              </w:rPr>
            </w:pPr>
            <w:r>
              <w:rPr>
                <w:spacing w:val="-2"/>
                <w:sz w:val="24"/>
              </w:rPr>
              <w:t>-</w:t>
            </w:r>
            <w:r>
              <w:rPr>
                <w:spacing w:val="-4"/>
                <w:sz w:val="24"/>
              </w:rPr>
              <w:t>0.43</w:t>
            </w:r>
          </w:p>
        </w:tc>
        <w:tc>
          <w:tcPr>
            <w:tcW w:w="1279" w:type="dxa"/>
          </w:tcPr>
          <w:p>
            <w:pPr>
              <w:pStyle w:val="TableParagraph"/>
              <w:spacing w:line="270" w:lineRule="exact"/>
              <w:ind w:left="381"/>
              <w:rPr>
                <w:sz w:val="24"/>
              </w:rPr>
            </w:pPr>
            <w:r>
              <w:rPr>
                <w:spacing w:val="-2"/>
                <w:sz w:val="24"/>
              </w:rPr>
              <w:t>-</w:t>
            </w:r>
            <w:r>
              <w:rPr>
                <w:spacing w:val="-4"/>
                <w:sz w:val="24"/>
              </w:rPr>
              <w:t>1.06</w:t>
            </w:r>
          </w:p>
        </w:tc>
        <w:tc>
          <w:tcPr>
            <w:tcW w:w="1156" w:type="dxa"/>
          </w:tcPr>
          <w:p>
            <w:pPr>
              <w:pStyle w:val="TableParagraph"/>
              <w:spacing w:line="270" w:lineRule="exact"/>
              <w:ind w:left="182"/>
              <w:rPr>
                <w:sz w:val="24"/>
              </w:rPr>
            </w:pPr>
            <w:r>
              <w:rPr>
                <w:spacing w:val="-2"/>
                <w:sz w:val="24"/>
              </w:rPr>
              <w:t>-</w:t>
            </w:r>
            <w:r>
              <w:rPr>
                <w:spacing w:val="-4"/>
                <w:sz w:val="24"/>
              </w:rPr>
              <w:t>0.75</w:t>
            </w:r>
          </w:p>
        </w:tc>
      </w:tr>
      <w:tr>
        <w:trPr>
          <w:trHeight w:val="412" w:hRule="atLeast"/>
        </w:trPr>
        <w:tc>
          <w:tcPr>
            <w:tcW w:w="872" w:type="dxa"/>
            <w:shd w:val="clear" w:color="auto" w:fill="C0C0C0"/>
          </w:tcPr>
          <w:p>
            <w:pPr>
              <w:pStyle w:val="TableParagraph"/>
              <w:spacing w:line="270" w:lineRule="exact"/>
              <w:ind w:left="122"/>
              <w:rPr>
                <w:sz w:val="24"/>
              </w:rPr>
            </w:pPr>
            <w:r>
              <w:rPr>
                <w:spacing w:val="-10"/>
                <w:sz w:val="24"/>
              </w:rPr>
              <w:t>2</w:t>
            </w:r>
          </w:p>
        </w:tc>
        <w:tc>
          <w:tcPr>
            <w:tcW w:w="1345" w:type="dxa"/>
            <w:shd w:val="clear" w:color="auto" w:fill="C0C0C0"/>
          </w:tcPr>
          <w:p>
            <w:pPr>
              <w:pStyle w:val="TableParagraph"/>
              <w:spacing w:line="270" w:lineRule="exact"/>
              <w:ind w:left="303"/>
              <w:rPr>
                <w:sz w:val="24"/>
              </w:rPr>
            </w:pPr>
            <w:r>
              <w:rPr>
                <w:spacing w:val="-4"/>
                <w:sz w:val="24"/>
              </w:rPr>
              <w:t>0.93</w:t>
            </w:r>
          </w:p>
        </w:tc>
        <w:tc>
          <w:tcPr>
            <w:tcW w:w="1264" w:type="dxa"/>
            <w:shd w:val="clear" w:color="auto" w:fill="C0C0C0"/>
          </w:tcPr>
          <w:p>
            <w:pPr>
              <w:pStyle w:val="TableParagraph"/>
              <w:spacing w:line="270" w:lineRule="exact"/>
              <w:ind w:right="533"/>
              <w:jc w:val="right"/>
              <w:rPr>
                <w:sz w:val="24"/>
              </w:rPr>
            </w:pPr>
            <w:r>
              <w:rPr>
                <w:spacing w:val="-4"/>
                <w:sz w:val="24"/>
              </w:rPr>
              <w:t>0.01</w:t>
            </w:r>
          </w:p>
        </w:tc>
        <w:tc>
          <w:tcPr>
            <w:tcW w:w="1616" w:type="dxa"/>
            <w:shd w:val="clear" w:color="auto" w:fill="C0C0C0"/>
          </w:tcPr>
          <w:p>
            <w:pPr>
              <w:pStyle w:val="TableParagraph"/>
              <w:spacing w:line="270" w:lineRule="exact"/>
              <w:ind w:left="516"/>
              <w:rPr>
                <w:sz w:val="24"/>
              </w:rPr>
            </w:pPr>
            <w:r>
              <w:rPr>
                <w:spacing w:val="-2"/>
                <w:sz w:val="24"/>
              </w:rPr>
              <w:t>-</w:t>
            </w:r>
            <w:r>
              <w:rPr>
                <w:spacing w:val="-4"/>
                <w:sz w:val="24"/>
              </w:rPr>
              <w:t>0.13</w:t>
            </w:r>
          </w:p>
        </w:tc>
        <w:tc>
          <w:tcPr>
            <w:tcW w:w="1128" w:type="dxa"/>
            <w:shd w:val="clear" w:color="auto" w:fill="C0C0C0"/>
          </w:tcPr>
          <w:p>
            <w:pPr>
              <w:pStyle w:val="TableParagraph"/>
              <w:spacing w:line="270" w:lineRule="exact"/>
              <w:ind w:left="248"/>
              <w:rPr>
                <w:sz w:val="24"/>
              </w:rPr>
            </w:pPr>
            <w:r>
              <w:rPr>
                <w:spacing w:val="-2"/>
                <w:sz w:val="24"/>
              </w:rPr>
              <w:t>-</w:t>
            </w:r>
            <w:r>
              <w:rPr>
                <w:spacing w:val="-4"/>
                <w:sz w:val="24"/>
              </w:rPr>
              <w:t>0.02</w:t>
            </w:r>
          </w:p>
        </w:tc>
        <w:tc>
          <w:tcPr>
            <w:tcW w:w="1279" w:type="dxa"/>
            <w:shd w:val="clear" w:color="auto" w:fill="C0C0C0"/>
          </w:tcPr>
          <w:p>
            <w:pPr>
              <w:pStyle w:val="TableParagraph"/>
              <w:spacing w:line="270" w:lineRule="exact"/>
              <w:ind w:left="441"/>
              <w:rPr>
                <w:sz w:val="24"/>
              </w:rPr>
            </w:pPr>
            <w:r>
              <w:rPr>
                <w:spacing w:val="-4"/>
                <w:sz w:val="24"/>
              </w:rPr>
              <w:t>0.02</w:t>
            </w:r>
          </w:p>
        </w:tc>
        <w:tc>
          <w:tcPr>
            <w:tcW w:w="1156" w:type="dxa"/>
            <w:shd w:val="clear" w:color="auto" w:fill="C0C0C0"/>
          </w:tcPr>
          <w:p>
            <w:pPr>
              <w:pStyle w:val="TableParagraph"/>
              <w:spacing w:line="270" w:lineRule="exact"/>
              <w:ind w:left="182"/>
              <w:rPr>
                <w:sz w:val="24"/>
              </w:rPr>
            </w:pPr>
            <w:r>
              <w:rPr>
                <w:spacing w:val="-4"/>
                <w:sz w:val="24"/>
              </w:rPr>
              <w:t>0.13</w:t>
            </w:r>
          </w:p>
        </w:tc>
      </w:tr>
      <w:tr>
        <w:trPr>
          <w:trHeight w:val="415" w:hRule="atLeast"/>
        </w:trPr>
        <w:tc>
          <w:tcPr>
            <w:tcW w:w="872" w:type="dxa"/>
          </w:tcPr>
          <w:p>
            <w:pPr>
              <w:pStyle w:val="TableParagraph"/>
              <w:spacing w:line="270" w:lineRule="exact"/>
              <w:ind w:left="122"/>
              <w:rPr>
                <w:sz w:val="24"/>
              </w:rPr>
            </w:pPr>
            <w:r>
              <w:rPr>
                <w:spacing w:val="-10"/>
                <w:sz w:val="24"/>
              </w:rPr>
              <w:t>3</w:t>
            </w:r>
          </w:p>
        </w:tc>
        <w:tc>
          <w:tcPr>
            <w:tcW w:w="1345" w:type="dxa"/>
          </w:tcPr>
          <w:p>
            <w:pPr>
              <w:pStyle w:val="TableParagraph"/>
              <w:spacing w:line="270" w:lineRule="exact"/>
              <w:ind w:left="243"/>
              <w:rPr>
                <w:sz w:val="24"/>
              </w:rPr>
            </w:pPr>
            <w:r>
              <w:rPr>
                <w:spacing w:val="-2"/>
                <w:sz w:val="24"/>
              </w:rPr>
              <w:t>-</w:t>
            </w:r>
            <w:r>
              <w:rPr>
                <w:spacing w:val="-4"/>
                <w:sz w:val="24"/>
              </w:rPr>
              <w:t>0.27</w:t>
            </w:r>
          </w:p>
        </w:tc>
        <w:tc>
          <w:tcPr>
            <w:tcW w:w="1264" w:type="dxa"/>
          </w:tcPr>
          <w:p>
            <w:pPr>
              <w:pStyle w:val="TableParagraph"/>
              <w:spacing w:line="270" w:lineRule="exact"/>
              <w:ind w:left="248"/>
              <w:rPr>
                <w:sz w:val="24"/>
              </w:rPr>
            </w:pPr>
            <w:r>
              <w:rPr>
                <w:spacing w:val="-2"/>
                <w:sz w:val="24"/>
              </w:rPr>
              <w:t>-</w:t>
            </w:r>
            <w:r>
              <w:rPr>
                <w:spacing w:val="-4"/>
                <w:sz w:val="24"/>
              </w:rPr>
              <w:t>0.32</w:t>
            </w:r>
          </w:p>
        </w:tc>
        <w:tc>
          <w:tcPr>
            <w:tcW w:w="1616" w:type="dxa"/>
          </w:tcPr>
          <w:p>
            <w:pPr>
              <w:pStyle w:val="TableParagraph"/>
              <w:spacing w:line="270" w:lineRule="exact"/>
              <w:ind w:left="576"/>
              <w:rPr>
                <w:sz w:val="24"/>
              </w:rPr>
            </w:pPr>
            <w:r>
              <w:rPr>
                <w:spacing w:val="-4"/>
                <w:sz w:val="24"/>
              </w:rPr>
              <w:t>0.24</w:t>
            </w:r>
          </w:p>
        </w:tc>
        <w:tc>
          <w:tcPr>
            <w:tcW w:w="1128" w:type="dxa"/>
          </w:tcPr>
          <w:p>
            <w:pPr>
              <w:pStyle w:val="TableParagraph"/>
              <w:spacing w:line="270" w:lineRule="exact"/>
              <w:ind w:right="397"/>
              <w:jc w:val="right"/>
              <w:rPr>
                <w:sz w:val="24"/>
              </w:rPr>
            </w:pPr>
            <w:r>
              <w:rPr>
                <w:spacing w:val="-4"/>
                <w:sz w:val="24"/>
              </w:rPr>
              <w:t>0.31</w:t>
            </w:r>
          </w:p>
        </w:tc>
        <w:tc>
          <w:tcPr>
            <w:tcW w:w="1279" w:type="dxa"/>
          </w:tcPr>
          <w:p>
            <w:pPr>
              <w:pStyle w:val="TableParagraph"/>
              <w:spacing w:line="270" w:lineRule="exact"/>
              <w:ind w:left="441"/>
              <w:rPr>
                <w:sz w:val="24"/>
              </w:rPr>
            </w:pPr>
            <w:r>
              <w:rPr>
                <w:spacing w:val="-4"/>
                <w:sz w:val="24"/>
              </w:rPr>
              <w:t>0.57</w:t>
            </w:r>
          </w:p>
        </w:tc>
        <w:tc>
          <w:tcPr>
            <w:tcW w:w="1156" w:type="dxa"/>
          </w:tcPr>
          <w:p>
            <w:pPr>
              <w:pStyle w:val="TableParagraph"/>
              <w:spacing w:line="270" w:lineRule="exact"/>
              <w:ind w:left="182"/>
              <w:rPr>
                <w:sz w:val="24"/>
              </w:rPr>
            </w:pPr>
            <w:r>
              <w:rPr>
                <w:spacing w:val="-4"/>
                <w:sz w:val="24"/>
              </w:rPr>
              <w:t>0.61</w:t>
            </w:r>
          </w:p>
        </w:tc>
      </w:tr>
      <w:tr>
        <w:trPr>
          <w:trHeight w:val="412" w:hRule="atLeast"/>
        </w:trPr>
        <w:tc>
          <w:tcPr>
            <w:tcW w:w="872" w:type="dxa"/>
            <w:shd w:val="clear" w:color="auto" w:fill="C0C0C0"/>
          </w:tcPr>
          <w:p>
            <w:pPr>
              <w:pStyle w:val="TableParagraph"/>
              <w:spacing w:line="270" w:lineRule="exact"/>
              <w:ind w:left="122"/>
              <w:rPr>
                <w:sz w:val="24"/>
              </w:rPr>
            </w:pPr>
            <w:r>
              <w:rPr>
                <w:spacing w:val="-10"/>
                <w:sz w:val="24"/>
              </w:rPr>
              <w:t>4</w:t>
            </w:r>
          </w:p>
        </w:tc>
        <w:tc>
          <w:tcPr>
            <w:tcW w:w="1345" w:type="dxa"/>
            <w:shd w:val="clear" w:color="auto" w:fill="C0C0C0"/>
          </w:tcPr>
          <w:p>
            <w:pPr>
              <w:pStyle w:val="TableParagraph"/>
              <w:spacing w:line="270" w:lineRule="exact"/>
              <w:ind w:left="243"/>
              <w:rPr>
                <w:sz w:val="24"/>
              </w:rPr>
            </w:pPr>
            <w:r>
              <w:rPr>
                <w:spacing w:val="-2"/>
                <w:sz w:val="24"/>
              </w:rPr>
              <w:t>-</w:t>
            </w:r>
            <w:r>
              <w:rPr>
                <w:spacing w:val="-4"/>
                <w:sz w:val="24"/>
              </w:rPr>
              <w:t>0.66</w:t>
            </w:r>
          </w:p>
        </w:tc>
        <w:tc>
          <w:tcPr>
            <w:tcW w:w="1264" w:type="dxa"/>
            <w:shd w:val="clear" w:color="auto" w:fill="C0C0C0"/>
          </w:tcPr>
          <w:p>
            <w:pPr>
              <w:pStyle w:val="TableParagraph"/>
              <w:spacing w:line="270" w:lineRule="exact"/>
              <w:ind w:left="248"/>
              <w:rPr>
                <w:sz w:val="24"/>
              </w:rPr>
            </w:pPr>
            <w:r>
              <w:rPr>
                <w:spacing w:val="-2"/>
                <w:sz w:val="24"/>
              </w:rPr>
              <w:t>-</w:t>
            </w:r>
            <w:r>
              <w:rPr>
                <w:spacing w:val="-4"/>
                <w:sz w:val="24"/>
              </w:rPr>
              <w:t>0.66</w:t>
            </w:r>
          </w:p>
        </w:tc>
        <w:tc>
          <w:tcPr>
            <w:tcW w:w="1616" w:type="dxa"/>
            <w:shd w:val="clear" w:color="auto" w:fill="C0C0C0"/>
          </w:tcPr>
          <w:p>
            <w:pPr>
              <w:pStyle w:val="TableParagraph"/>
              <w:spacing w:line="270" w:lineRule="exact"/>
              <w:ind w:left="576"/>
              <w:rPr>
                <w:sz w:val="24"/>
              </w:rPr>
            </w:pPr>
            <w:r>
              <w:rPr>
                <w:spacing w:val="-4"/>
                <w:sz w:val="24"/>
              </w:rPr>
              <w:t>0.62</w:t>
            </w:r>
          </w:p>
        </w:tc>
        <w:tc>
          <w:tcPr>
            <w:tcW w:w="1128" w:type="dxa"/>
            <w:shd w:val="clear" w:color="auto" w:fill="C0C0C0"/>
          </w:tcPr>
          <w:p>
            <w:pPr>
              <w:pStyle w:val="TableParagraph"/>
              <w:spacing w:line="270" w:lineRule="exact"/>
              <w:ind w:right="397"/>
              <w:jc w:val="right"/>
              <w:rPr>
                <w:sz w:val="24"/>
              </w:rPr>
            </w:pPr>
            <w:r>
              <w:rPr>
                <w:spacing w:val="-4"/>
                <w:sz w:val="24"/>
              </w:rPr>
              <w:t>0.66</w:t>
            </w:r>
          </w:p>
        </w:tc>
        <w:tc>
          <w:tcPr>
            <w:tcW w:w="1279" w:type="dxa"/>
            <w:shd w:val="clear" w:color="auto" w:fill="C0C0C0"/>
          </w:tcPr>
          <w:p>
            <w:pPr>
              <w:pStyle w:val="TableParagraph"/>
              <w:spacing w:line="270" w:lineRule="exact"/>
              <w:ind w:left="441"/>
              <w:rPr>
                <w:sz w:val="24"/>
              </w:rPr>
            </w:pPr>
            <w:r>
              <w:rPr>
                <w:spacing w:val="-4"/>
                <w:sz w:val="24"/>
              </w:rPr>
              <w:t>1.07</w:t>
            </w:r>
          </w:p>
        </w:tc>
        <w:tc>
          <w:tcPr>
            <w:tcW w:w="1156" w:type="dxa"/>
            <w:shd w:val="clear" w:color="auto" w:fill="C0C0C0"/>
          </w:tcPr>
          <w:p>
            <w:pPr>
              <w:pStyle w:val="TableParagraph"/>
              <w:spacing w:line="270" w:lineRule="exact"/>
              <w:ind w:left="182"/>
              <w:rPr>
                <w:sz w:val="24"/>
              </w:rPr>
            </w:pPr>
            <w:r>
              <w:rPr>
                <w:spacing w:val="-4"/>
                <w:sz w:val="24"/>
              </w:rPr>
              <w:t>1.65</w:t>
            </w:r>
          </w:p>
        </w:tc>
      </w:tr>
      <w:tr>
        <w:trPr>
          <w:trHeight w:val="415" w:hRule="atLeast"/>
        </w:trPr>
        <w:tc>
          <w:tcPr>
            <w:tcW w:w="872" w:type="dxa"/>
          </w:tcPr>
          <w:p>
            <w:pPr>
              <w:pStyle w:val="TableParagraph"/>
              <w:spacing w:line="270" w:lineRule="exact"/>
              <w:ind w:left="122"/>
              <w:rPr>
                <w:sz w:val="24"/>
              </w:rPr>
            </w:pPr>
            <w:r>
              <w:rPr>
                <w:spacing w:val="-10"/>
                <w:sz w:val="24"/>
              </w:rPr>
              <w:t>5</w:t>
            </w:r>
          </w:p>
        </w:tc>
        <w:tc>
          <w:tcPr>
            <w:tcW w:w="1345" w:type="dxa"/>
          </w:tcPr>
          <w:p>
            <w:pPr>
              <w:pStyle w:val="TableParagraph"/>
              <w:spacing w:line="270" w:lineRule="exact"/>
              <w:ind w:left="243"/>
              <w:rPr>
                <w:sz w:val="24"/>
              </w:rPr>
            </w:pPr>
            <w:r>
              <w:rPr>
                <w:spacing w:val="-2"/>
                <w:sz w:val="24"/>
              </w:rPr>
              <w:t>-</w:t>
            </w:r>
            <w:r>
              <w:rPr>
                <w:spacing w:val="-4"/>
                <w:sz w:val="24"/>
              </w:rPr>
              <w:t>1.08</w:t>
            </w:r>
          </w:p>
        </w:tc>
        <w:tc>
          <w:tcPr>
            <w:tcW w:w="1264" w:type="dxa"/>
          </w:tcPr>
          <w:p>
            <w:pPr>
              <w:pStyle w:val="TableParagraph"/>
              <w:spacing w:line="270" w:lineRule="exact"/>
              <w:ind w:left="248"/>
              <w:rPr>
                <w:sz w:val="24"/>
              </w:rPr>
            </w:pPr>
            <w:r>
              <w:rPr>
                <w:spacing w:val="-2"/>
                <w:sz w:val="24"/>
              </w:rPr>
              <w:t>-</w:t>
            </w:r>
            <w:r>
              <w:rPr>
                <w:spacing w:val="-4"/>
                <w:sz w:val="24"/>
              </w:rPr>
              <w:t>1.04</w:t>
            </w:r>
          </w:p>
        </w:tc>
        <w:tc>
          <w:tcPr>
            <w:tcW w:w="1616" w:type="dxa"/>
          </w:tcPr>
          <w:p>
            <w:pPr>
              <w:pStyle w:val="TableParagraph"/>
              <w:spacing w:line="270" w:lineRule="exact"/>
              <w:ind w:left="576"/>
              <w:rPr>
                <w:sz w:val="24"/>
              </w:rPr>
            </w:pPr>
            <w:r>
              <w:rPr>
                <w:spacing w:val="-4"/>
                <w:sz w:val="24"/>
              </w:rPr>
              <w:t>1.03</w:t>
            </w:r>
          </w:p>
        </w:tc>
        <w:tc>
          <w:tcPr>
            <w:tcW w:w="1128" w:type="dxa"/>
          </w:tcPr>
          <w:p>
            <w:pPr>
              <w:pStyle w:val="TableParagraph"/>
              <w:spacing w:line="270" w:lineRule="exact"/>
              <w:ind w:right="397"/>
              <w:jc w:val="right"/>
              <w:rPr>
                <w:sz w:val="24"/>
              </w:rPr>
            </w:pPr>
            <w:r>
              <w:rPr>
                <w:spacing w:val="-4"/>
                <w:sz w:val="24"/>
              </w:rPr>
              <w:t>1.04</w:t>
            </w:r>
          </w:p>
        </w:tc>
        <w:tc>
          <w:tcPr>
            <w:tcW w:w="1279" w:type="dxa"/>
          </w:tcPr>
          <w:p>
            <w:pPr>
              <w:pStyle w:val="TableParagraph"/>
              <w:spacing w:line="270" w:lineRule="exact"/>
              <w:ind w:left="441"/>
              <w:rPr>
                <w:sz w:val="24"/>
              </w:rPr>
            </w:pPr>
            <w:r>
              <w:rPr>
                <w:spacing w:val="-4"/>
                <w:sz w:val="24"/>
              </w:rPr>
              <w:t>1.56</w:t>
            </w:r>
          </w:p>
        </w:tc>
        <w:tc>
          <w:tcPr>
            <w:tcW w:w="1156" w:type="dxa"/>
          </w:tcPr>
          <w:p>
            <w:pPr>
              <w:pStyle w:val="TableParagraph"/>
              <w:spacing w:line="270" w:lineRule="exact"/>
              <w:ind w:left="182"/>
              <w:rPr>
                <w:sz w:val="24"/>
              </w:rPr>
            </w:pPr>
            <w:r>
              <w:rPr>
                <w:spacing w:val="-4"/>
                <w:sz w:val="24"/>
              </w:rPr>
              <w:t>1.49</w:t>
            </w:r>
          </w:p>
        </w:tc>
      </w:tr>
      <w:tr>
        <w:trPr>
          <w:trHeight w:val="412" w:hRule="atLeast"/>
        </w:trPr>
        <w:tc>
          <w:tcPr>
            <w:tcW w:w="872" w:type="dxa"/>
            <w:tcBorders>
              <w:bottom w:val="single" w:sz="8" w:space="0" w:color="000000"/>
            </w:tcBorders>
            <w:shd w:val="clear" w:color="auto" w:fill="C0C0C0"/>
          </w:tcPr>
          <w:p>
            <w:pPr>
              <w:pStyle w:val="TableParagraph"/>
              <w:spacing w:line="270" w:lineRule="exact"/>
              <w:ind w:left="122"/>
              <w:rPr>
                <w:sz w:val="24"/>
              </w:rPr>
            </w:pPr>
            <w:r>
              <w:rPr>
                <w:spacing w:val="-4"/>
                <w:sz w:val="24"/>
              </w:rPr>
              <w:t>Ave.</w:t>
            </w:r>
          </w:p>
        </w:tc>
        <w:tc>
          <w:tcPr>
            <w:tcW w:w="1345" w:type="dxa"/>
            <w:tcBorders>
              <w:bottom w:val="single" w:sz="8" w:space="0" w:color="000000"/>
            </w:tcBorders>
            <w:shd w:val="clear" w:color="auto" w:fill="C0C0C0"/>
          </w:tcPr>
          <w:p>
            <w:pPr>
              <w:pStyle w:val="TableParagraph"/>
              <w:spacing w:line="270" w:lineRule="exact"/>
              <w:ind w:left="243"/>
              <w:rPr>
                <w:sz w:val="24"/>
              </w:rPr>
            </w:pPr>
            <w:r>
              <w:rPr>
                <w:spacing w:val="-2"/>
                <w:sz w:val="24"/>
              </w:rPr>
              <w:t>-</w:t>
            </w:r>
            <w:r>
              <w:rPr>
                <w:spacing w:val="-4"/>
                <w:sz w:val="24"/>
              </w:rPr>
              <w:t>0.13</w:t>
            </w:r>
          </w:p>
        </w:tc>
        <w:tc>
          <w:tcPr>
            <w:tcW w:w="1264" w:type="dxa"/>
            <w:tcBorders>
              <w:bottom w:val="single" w:sz="8" w:space="0" w:color="000000"/>
            </w:tcBorders>
            <w:shd w:val="clear" w:color="auto" w:fill="C0C0C0"/>
          </w:tcPr>
          <w:p>
            <w:pPr>
              <w:pStyle w:val="TableParagraph"/>
              <w:spacing w:line="270" w:lineRule="exact"/>
              <w:ind w:left="248"/>
              <w:rPr>
                <w:sz w:val="24"/>
              </w:rPr>
            </w:pPr>
            <w:r>
              <w:rPr>
                <w:spacing w:val="-2"/>
                <w:sz w:val="24"/>
              </w:rPr>
              <w:t>-</w:t>
            </w:r>
            <w:r>
              <w:rPr>
                <w:spacing w:val="-4"/>
                <w:sz w:val="24"/>
              </w:rPr>
              <w:t>0.34</w:t>
            </w:r>
          </w:p>
        </w:tc>
        <w:tc>
          <w:tcPr>
            <w:tcW w:w="1616" w:type="dxa"/>
            <w:tcBorders>
              <w:bottom w:val="single" w:sz="8" w:space="0" w:color="000000"/>
            </w:tcBorders>
            <w:shd w:val="clear" w:color="auto" w:fill="C0C0C0"/>
          </w:tcPr>
          <w:p>
            <w:pPr>
              <w:pStyle w:val="TableParagraph"/>
              <w:spacing w:line="270" w:lineRule="exact"/>
              <w:ind w:left="576"/>
              <w:rPr>
                <w:sz w:val="24"/>
              </w:rPr>
            </w:pPr>
            <w:r>
              <w:rPr>
                <w:spacing w:val="-4"/>
                <w:sz w:val="24"/>
              </w:rPr>
              <w:t>0.23</w:t>
            </w:r>
          </w:p>
        </w:tc>
        <w:tc>
          <w:tcPr>
            <w:tcW w:w="1128" w:type="dxa"/>
            <w:tcBorders>
              <w:bottom w:val="single" w:sz="8" w:space="0" w:color="000000"/>
            </w:tcBorders>
            <w:shd w:val="clear" w:color="auto" w:fill="C0C0C0"/>
          </w:tcPr>
          <w:p>
            <w:pPr>
              <w:pStyle w:val="TableParagraph"/>
              <w:spacing w:line="270" w:lineRule="exact"/>
              <w:ind w:right="397"/>
              <w:jc w:val="right"/>
              <w:rPr>
                <w:sz w:val="24"/>
              </w:rPr>
            </w:pPr>
            <w:r>
              <w:rPr>
                <w:spacing w:val="-4"/>
                <w:sz w:val="24"/>
              </w:rPr>
              <w:t>0.31</w:t>
            </w:r>
          </w:p>
        </w:tc>
        <w:tc>
          <w:tcPr>
            <w:tcW w:w="1279" w:type="dxa"/>
            <w:tcBorders>
              <w:bottom w:val="single" w:sz="8" w:space="0" w:color="000000"/>
            </w:tcBorders>
            <w:shd w:val="clear" w:color="auto" w:fill="C0C0C0"/>
          </w:tcPr>
          <w:p>
            <w:pPr>
              <w:pStyle w:val="TableParagraph"/>
              <w:spacing w:line="270" w:lineRule="exact"/>
              <w:ind w:left="441"/>
              <w:rPr>
                <w:sz w:val="24"/>
              </w:rPr>
            </w:pPr>
            <w:r>
              <w:rPr>
                <w:spacing w:val="-4"/>
                <w:sz w:val="24"/>
              </w:rPr>
              <w:t>0.43</w:t>
            </w:r>
          </w:p>
        </w:tc>
        <w:tc>
          <w:tcPr>
            <w:tcW w:w="1156" w:type="dxa"/>
            <w:tcBorders>
              <w:bottom w:val="single" w:sz="8" w:space="0" w:color="000000"/>
            </w:tcBorders>
            <w:shd w:val="clear" w:color="auto" w:fill="C0C0C0"/>
          </w:tcPr>
          <w:p>
            <w:pPr>
              <w:pStyle w:val="TableParagraph"/>
              <w:spacing w:line="270" w:lineRule="exact"/>
              <w:ind w:left="182"/>
              <w:rPr>
                <w:sz w:val="24"/>
              </w:rPr>
            </w:pPr>
            <w:r>
              <w:rPr>
                <w:spacing w:val="-4"/>
                <w:sz w:val="24"/>
              </w:rPr>
              <w:t>0.63</w:t>
            </w:r>
          </w:p>
        </w:tc>
      </w:tr>
    </w:tbl>
    <w:p>
      <w:pPr>
        <w:spacing w:before="0"/>
        <w:ind w:left="2640" w:right="0" w:firstLine="0"/>
        <w:jc w:val="both"/>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pStyle w:val="BodyText"/>
        <w:rPr>
          <w:sz w:val="20"/>
        </w:rPr>
      </w:pPr>
    </w:p>
    <w:p>
      <w:pPr>
        <w:pStyle w:val="BodyText"/>
        <w:rPr>
          <w:sz w:val="20"/>
        </w:rPr>
      </w:pPr>
    </w:p>
    <w:p>
      <w:pPr>
        <w:pStyle w:val="BodyText"/>
        <w:rPr>
          <w:sz w:val="20"/>
        </w:rPr>
      </w:pPr>
    </w:p>
    <w:p>
      <w:pPr>
        <w:pStyle w:val="BodyText"/>
        <w:spacing w:before="6"/>
        <w:rPr>
          <w:sz w:val="20"/>
        </w:rPr>
      </w:pPr>
    </w:p>
    <w:p>
      <w:pPr>
        <w:pStyle w:val="BodyText"/>
        <w:spacing w:line="360" w:lineRule="auto"/>
        <w:ind w:left="2640" w:right="1436"/>
        <w:jc w:val="both"/>
      </w:pPr>
      <w:r>
        <w:rPr/>
        <w:t>In the case of labour and capital income, a similar scenario is observed as across all households, labour income only increased for the first and second period in simulation 1 while it fell for the remaining periods, with a negative overall average of 0.19 percent. In simulation 2 and simulation 3, labour income was found to increase for most of the years under review and only fell in the first two years with an overall average of 0.08 percent and 0.24 percent respectively. This may be attributed to the absorption of labour in the refined oil sector as is equally evident from</w:t>
      </w:r>
      <w:r>
        <w:rPr>
          <w:spacing w:val="11"/>
        </w:rPr>
        <w:t> </w:t>
      </w:r>
      <w:r>
        <w:rPr/>
        <w:t>the</w:t>
      </w:r>
      <w:r>
        <w:rPr>
          <w:spacing w:val="15"/>
        </w:rPr>
        <w:t> </w:t>
      </w:r>
      <w:r>
        <w:rPr/>
        <w:t>changes</w:t>
      </w:r>
      <w:r>
        <w:rPr>
          <w:spacing w:val="14"/>
        </w:rPr>
        <w:t> </w:t>
      </w:r>
      <w:r>
        <w:rPr/>
        <w:t>observed</w:t>
      </w:r>
      <w:r>
        <w:rPr>
          <w:spacing w:val="13"/>
        </w:rPr>
        <w:t> </w:t>
      </w:r>
      <w:r>
        <w:rPr/>
        <w:t>in</w:t>
      </w:r>
      <w:r>
        <w:rPr>
          <w:spacing w:val="13"/>
        </w:rPr>
        <w:t> </w:t>
      </w:r>
      <w:r>
        <w:rPr/>
        <w:t>wages.</w:t>
      </w:r>
      <w:r>
        <w:rPr>
          <w:spacing w:val="19"/>
        </w:rPr>
        <w:t> </w:t>
      </w:r>
      <w:r>
        <w:rPr/>
        <w:t>It</w:t>
      </w:r>
      <w:r>
        <w:rPr>
          <w:spacing w:val="15"/>
        </w:rPr>
        <w:t> </w:t>
      </w:r>
      <w:r>
        <w:rPr/>
        <w:t>is</w:t>
      </w:r>
      <w:r>
        <w:rPr>
          <w:spacing w:val="13"/>
        </w:rPr>
        <w:t> </w:t>
      </w:r>
      <w:r>
        <w:rPr/>
        <w:t>important</w:t>
      </w:r>
      <w:r>
        <w:rPr>
          <w:spacing w:val="14"/>
        </w:rPr>
        <w:t> </w:t>
      </w:r>
      <w:r>
        <w:rPr/>
        <w:t>to</w:t>
      </w:r>
      <w:r>
        <w:rPr>
          <w:spacing w:val="13"/>
        </w:rPr>
        <w:t> </w:t>
      </w:r>
      <w:r>
        <w:rPr/>
        <w:t>note</w:t>
      </w:r>
      <w:r>
        <w:rPr>
          <w:spacing w:val="12"/>
        </w:rPr>
        <w:t> </w:t>
      </w:r>
      <w:r>
        <w:rPr/>
        <w:t>that</w:t>
      </w:r>
      <w:r>
        <w:rPr>
          <w:spacing w:val="22"/>
        </w:rPr>
        <w:t> </w:t>
      </w:r>
      <w:r>
        <w:rPr/>
        <w:t>labour</w:t>
      </w:r>
      <w:r>
        <w:rPr>
          <w:spacing w:val="14"/>
        </w:rPr>
        <w:t> </w:t>
      </w:r>
      <w:r>
        <w:rPr/>
        <w:t>income</w:t>
      </w:r>
      <w:r>
        <w:rPr>
          <w:spacing w:val="13"/>
        </w:rPr>
        <w:t> </w:t>
      </w:r>
      <w:r>
        <w:rPr>
          <w:spacing w:val="-5"/>
        </w:rPr>
        <w:t>for</w:t>
      </w:r>
    </w:p>
    <w:p>
      <w:pPr>
        <w:spacing w:after="0" w:line="360" w:lineRule="auto"/>
        <w:jc w:val="both"/>
        <w:sectPr>
          <w:pgSz w:w="12240" w:h="15840"/>
          <w:pgMar w:header="0" w:footer="1015" w:top="1280" w:bottom="1200" w:left="60" w:right="0"/>
        </w:sectPr>
      </w:pPr>
    </w:p>
    <w:p>
      <w:pPr>
        <w:pStyle w:val="BodyText"/>
        <w:spacing w:line="360" w:lineRule="auto" w:before="65"/>
        <w:ind w:left="2640" w:right="1434"/>
        <w:jc w:val="both"/>
      </w:pPr>
      <w:r>
        <w:rPr/>
        <w:t>both rural and urban households were the same under the different simulation scenarios (Table 5.15). This is due to the assumption that each category of households obtains a fixed share of the total labour income.</w:t>
      </w:r>
    </w:p>
    <w:p>
      <w:pPr>
        <w:pStyle w:val="BodyText"/>
        <w:spacing w:line="360" w:lineRule="auto" w:before="199"/>
        <w:ind w:left="2640" w:right="1437"/>
        <w:jc w:val="both"/>
      </w:pPr>
      <w:r>
        <w:rPr/>
        <w:t>Furthermore, capital income only accrues to rural households as they are the only household category</w:t>
      </w:r>
      <w:r>
        <w:rPr>
          <w:spacing w:val="-3"/>
        </w:rPr>
        <w:t> </w:t>
      </w:r>
      <w:r>
        <w:rPr/>
        <w:t>that own land which is a component of capital. As shown in the SAM re-aggregated for</w:t>
      </w:r>
      <w:r>
        <w:rPr>
          <w:spacing w:val="-1"/>
        </w:rPr>
        <w:t> </w:t>
      </w:r>
      <w:r>
        <w:rPr/>
        <w:t>the</w:t>
      </w:r>
      <w:r>
        <w:rPr>
          <w:spacing w:val="-1"/>
        </w:rPr>
        <w:t> </w:t>
      </w:r>
      <w:r>
        <w:rPr/>
        <w:t>study, urban households do not get income</w:t>
      </w:r>
      <w:r>
        <w:rPr>
          <w:spacing w:val="-1"/>
        </w:rPr>
        <w:t> </w:t>
      </w:r>
      <w:r>
        <w:rPr/>
        <w:t>from capital. Table 5.16 shows that the highest capital income accrues to the rural household when fuel subsidy is completely eliminated in one shot. This is evident with an average increase of 0.67 percent. On the other hand, it declined for the same category of household when subsidy was partially removed by 0.44 percent. On the average,</w:t>
      </w:r>
      <w:r>
        <w:rPr>
          <w:spacing w:val="15"/>
        </w:rPr>
        <w:t> </w:t>
      </w:r>
      <w:r>
        <w:rPr/>
        <w:t>the</w:t>
      </w:r>
      <w:r>
        <w:rPr>
          <w:spacing w:val="17"/>
        </w:rPr>
        <w:t> </w:t>
      </w:r>
      <w:r>
        <w:rPr/>
        <w:t>highest</w:t>
      </w:r>
      <w:r>
        <w:rPr>
          <w:spacing w:val="18"/>
        </w:rPr>
        <w:t> </w:t>
      </w:r>
      <w:r>
        <w:rPr/>
        <w:t>transfer</w:t>
      </w:r>
      <w:r>
        <w:rPr>
          <w:spacing w:val="17"/>
        </w:rPr>
        <w:t> </w:t>
      </w:r>
      <w:r>
        <w:rPr/>
        <w:t>income</w:t>
      </w:r>
      <w:r>
        <w:rPr>
          <w:spacing w:val="17"/>
        </w:rPr>
        <w:t> </w:t>
      </w:r>
      <w:r>
        <w:rPr/>
        <w:t>went</w:t>
      </w:r>
      <w:r>
        <w:rPr>
          <w:spacing w:val="18"/>
        </w:rPr>
        <w:t> </w:t>
      </w:r>
      <w:r>
        <w:rPr/>
        <w:t>to</w:t>
      </w:r>
      <w:r>
        <w:rPr>
          <w:spacing w:val="18"/>
        </w:rPr>
        <w:t> </w:t>
      </w:r>
      <w:r>
        <w:rPr/>
        <w:t>urban</w:t>
      </w:r>
      <w:r>
        <w:rPr>
          <w:spacing w:val="17"/>
        </w:rPr>
        <w:t> </w:t>
      </w:r>
      <w:r>
        <w:rPr/>
        <w:t>households</w:t>
      </w:r>
      <w:r>
        <w:rPr>
          <w:spacing w:val="18"/>
        </w:rPr>
        <w:t> </w:t>
      </w:r>
      <w:r>
        <w:rPr/>
        <w:t>with</w:t>
      </w:r>
      <w:r>
        <w:rPr>
          <w:spacing w:val="18"/>
        </w:rPr>
        <w:t> </w:t>
      </w:r>
      <w:r>
        <w:rPr/>
        <w:t>an</w:t>
      </w:r>
      <w:r>
        <w:rPr>
          <w:spacing w:val="17"/>
        </w:rPr>
        <w:t> </w:t>
      </w:r>
      <w:r>
        <w:rPr/>
        <w:t>increase</w:t>
      </w:r>
      <w:r>
        <w:rPr>
          <w:spacing w:val="18"/>
        </w:rPr>
        <w:t> </w:t>
      </w:r>
      <w:r>
        <w:rPr>
          <w:spacing w:val="-5"/>
        </w:rPr>
        <w:t>of</w:t>
      </w:r>
    </w:p>
    <w:p>
      <w:pPr>
        <w:pStyle w:val="BodyText"/>
        <w:spacing w:line="360" w:lineRule="auto" w:before="1"/>
        <w:ind w:left="2640" w:right="1435"/>
        <w:jc w:val="both"/>
      </w:pPr>
      <w:r>
        <w:rPr/>
        <w:t>0.95 percent when subsidy is completely removed while it only fell for rural households in the first year and increased thereafter. On the other hand, a consistent decline was observed for rural and urban households in the case of a partial</w:t>
      </w:r>
      <w:r>
        <w:rPr>
          <w:spacing w:val="40"/>
        </w:rPr>
        <w:t> </w:t>
      </w:r>
      <w:r>
        <w:rPr>
          <w:spacing w:val="-2"/>
        </w:rPr>
        <w:t>removal.</w:t>
      </w:r>
    </w:p>
    <w:p>
      <w:pPr>
        <w:pStyle w:val="Heading3"/>
        <w:spacing w:before="204"/>
        <w:ind w:left="2640"/>
      </w:pPr>
      <w:r>
        <w:rPr/>
        <w:t>Table</w:t>
      </w:r>
      <w:r>
        <w:rPr>
          <w:spacing w:val="-1"/>
        </w:rPr>
        <w:t> </w:t>
      </w:r>
      <w:r>
        <w:rPr/>
        <w:t>5.15:</w:t>
      </w:r>
      <w:r>
        <w:rPr>
          <w:spacing w:val="-1"/>
        </w:rPr>
        <w:t> </w:t>
      </w:r>
      <w:r>
        <w:rPr/>
        <w:t>Labour</w:t>
      </w:r>
      <w:r>
        <w:rPr>
          <w:spacing w:val="-2"/>
        </w:rPr>
        <w:t> </w:t>
      </w:r>
      <w:r>
        <w:rPr/>
        <w:t>Income</w:t>
      </w:r>
      <w:r>
        <w:rPr>
          <w:spacing w:val="-3"/>
        </w:rPr>
        <w:t> </w:t>
      </w:r>
      <w:r>
        <w:rPr/>
        <w:t>of</w:t>
      </w:r>
      <w:r>
        <w:rPr>
          <w:spacing w:val="1"/>
        </w:rPr>
        <w:t> </w:t>
      </w:r>
      <w:r>
        <w:rPr>
          <w:spacing w:val="-2"/>
        </w:rPr>
        <w:t>Households</w:t>
      </w:r>
    </w:p>
    <w:p>
      <w:pPr>
        <w:pStyle w:val="BodyText"/>
        <w:spacing w:before="2"/>
        <w:rPr>
          <w:b/>
          <w:sz w:val="12"/>
        </w:rPr>
      </w:pPr>
    </w:p>
    <w:tbl>
      <w:tblPr>
        <w:tblW w:w="0" w:type="auto"/>
        <w:jc w:val="left"/>
        <w:tblInd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9"/>
        <w:gridCol w:w="1230"/>
        <w:gridCol w:w="1178"/>
        <w:gridCol w:w="1178"/>
        <w:gridCol w:w="1178"/>
        <w:gridCol w:w="1178"/>
        <w:gridCol w:w="1430"/>
      </w:tblGrid>
      <w:tr>
        <w:trPr>
          <w:trHeight w:val="400" w:hRule="atLeast"/>
        </w:trPr>
        <w:tc>
          <w:tcPr>
            <w:tcW w:w="8321" w:type="dxa"/>
            <w:gridSpan w:val="7"/>
            <w:tcBorders>
              <w:top w:val="single" w:sz="4" w:space="0" w:color="000000"/>
              <w:left w:val="single" w:sz="4" w:space="0" w:color="000000"/>
              <w:bottom w:val="single" w:sz="4" w:space="0" w:color="000000"/>
              <w:right w:val="single" w:sz="4" w:space="0" w:color="000000"/>
            </w:tcBorders>
          </w:tcPr>
          <w:p>
            <w:pPr>
              <w:pStyle w:val="TableParagraph"/>
              <w:tabs>
                <w:tab w:pos="4608" w:val="left" w:leader="none"/>
                <w:tab w:pos="6769" w:val="left" w:leader="none"/>
              </w:tabs>
              <w:spacing w:before="13"/>
              <w:ind w:left="2114"/>
              <w:rPr>
                <w:sz w:val="22"/>
              </w:rPr>
            </w:pPr>
            <w:r>
              <w:rPr>
                <w:spacing w:val="-4"/>
                <w:sz w:val="22"/>
              </w:rPr>
              <w:t>SIM1</w:t>
            </w:r>
            <w:r>
              <w:rPr>
                <w:sz w:val="22"/>
              </w:rPr>
              <w:tab/>
            </w:r>
            <w:r>
              <w:rPr>
                <w:spacing w:val="-4"/>
                <w:sz w:val="22"/>
              </w:rPr>
              <w:t>SIM2</w:t>
            </w:r>
            <w:r>
              <w:rPr>
                <w:sz w:val="22"/>
              </w:rPr>
              <w:tab/>
            </w:r>
            <w:r>
              <w:rPr>
                <w:spacing w:val="-4"/>
                <w:sz w:val="22"/>
              </w:rPr>
              <w:t>SIM3</w:t>
            </w:r>
          </w:p>
        </w:tc>
      </w:tr>
      <w:tr>
        <w:trPr>
          <w:trHeight w:val="378" w:hRule="atLeast"/>
        </w:trPr>
        <w:tc>
          <w:tcPr>
            <w:tcW w:w="949" w:type="dxa"/>
            <w:tcBorders>
              <w:top w:val="single" w:sz="4" w:space="0" w:color="000000"/>
              <w:left w:val="single" w:sz="4" w:space="0" w:color="000000"/>
              <w:bottom w:val="single" w:sz="4" w:space="0" w:color="000000"/>
            </w:tcBorders>
          </w:tcPr>
          <w:p>
            <w:pPr>
              <w:pStyle w:val="TableParagraph"/>
              <w:spacing w:line="247" w:lineRule="exact"/>
              <w:ind w:left="107"/>
              <w:rPr>
                <w:sz w:val="22"/>
              </w:rPr>
            </w:pPr>
            <w:r>
              <w:rPr>
                <w:spacing w:val="-4"/>
                <w:sz w:val="22"/>
              </w:rPr>
              <w:t>Year</w:t>
            </w:r>
          </w:p>
        </w:tc>
        <w:tc>
          <w:tcPr>
            <w:tcW w:w="1230" w:type="dxa"/>
            <w:tcBorders>
              <w:top w:val="single" w:sz="4" w:space="0" w:color="000000"/>
              <w:bottom w:val="single" w:sz="4" w:space="0" w:color="000000"/>
            </w:tcBorders>
          </w:tcPr>
          <w:p>
            <w:pPr>
              <w:pStyle w:val="TableParagraph"/>
              <w:spacing w:line="247" w:lineRule="exact"/>
              <w:ind w:left="101" w:right="36"/>
              <w:jc w:val="center"/>
              <w:rPr>
                <w:sz w:val="22"/>
              </w:rPr>
            </w:pPr>
            <w:r>
              <w:rPr>
                <w:spacing w:val="-5"/>
                <w:sz w:val="22"/>
              </w:rPr>
              <w:t>hr.</w:t>
            </w:r>
          </w:p>
        </w:tc>
        <w:tc>
          <w:tcPr>
            <w:tcW w:w="1178" w:type="dxa"/>
            <w:tcBorders>
              <w:top w:val="single" w:sz="4" w:space="0" w:color="000000"/>
              <w:bottom w:val="single" w:sz="4" w:space="0" w:color="000000"/>
            </w:tcBorders>
          </w:tcPr>
          <w:p>
            <w:pPr>
              <w:pStyle w:val="TableParagraph"/>
              <w:spacing w:line="247" w:lineRule="exact"/>
              <w:ind w:left="365"/>
              <w:rPr>
                <w:sz w:val="22"/>
              </w:rPr>
            </w:pPr>
            <w:r>
              <w:rPr>
                <w:spacing w:val="-5"/>
                <w:sz w:val="22"/>
              </w:rPr>
              <w:t>hu.</w:t>
            </w:r>
          </w:p>
        </w:tc>
        <w:tc>
          <w:tcPr>
            <w:tcW w:w="1178" w:type="dxa"/>
            <w:tcBorders>
              <w:top w:val="single" w:sz="4" w:space="0" w:color="000000"/>
              <w:bottom w:val="single" w:sz="4" w:space="0" w:color="000000"/>
            </w:tcBorders>
          </w:tcPr>
          <w:p>
            <w:pPr>
              <w:pStyle w:val="TableParagraph"/>
              <w:spacing w:line="247" w:lineRule="exact"/>
              <w:ind w:left="46" w:right="36"/>
              <w:jc w:val="center"/>
              <w:rPr>
                <w:sz w:val="22"/>
              </w:rPr>
            </w:pPr>
            <w:r>
              <w:rPr>
                <w:spacing w:val="-5"/>
                <w:sz w:val="22"/>
              </w:rPr>
              <w:t>hr.</w:t>
            </w:r>
          </w:p>
        </w:tc>
        <w:tc>
          <w:tcPr>
            <w:tcW w:w="1178" w:type="dxa"/>
            <w:tcBorders>
              <w:top w:val="single" w:sz="4" w:space="0" w:color="000000"/>
              <w:bottom w:val="single" w:sz="4" w:space="0" w:color="000000"/>
            </w:tcBorders>
          </w:tcPr>
          <w:p>
            <w:pPr>
              <w:pStyle w:val="TableParagraph"/>
              <w:spacing w:line="247" w:lineRule="exact"/>
              <w:ind w:left="364"/>
              <w:rPr>
                <w:sz w:val="22"/>
              </w:rPr>
            </w:pPr>
            <w:r>
              <w:rPr>
                <w:spacing w:val="-5"/>
                <w:sz w:val="22"/>
              </w:rPr>
              <w:t>hu.</w:t>
            </w:r>
          </w:p>
        </w:tc>
        <w:tc>
          <w:tcPr>
            <w:tcW w:w="1178" w:type="dxa"/>
            <w:tcBorders>
              <w:top w:val="single" w:sz="4" w:space="0" w:color="000000"/>
              <w:bottom w:val="single" w:sz="4" w:space="0" w:color="000000"/>
            </w:tcBorders>
          </w:tcPr>
          <w:p>
            <w:pPr>
              <w:pStyle w:val="TableParagraph"/>
              <w:spacing w:line="247" w:lineRule="exact"/>
              <w:ind w:left="363"/>
              <w:rPr>
                <w:sz w:val="22"/>
              </w:rPr>
            </w:pPr>
            <w:r>
              <w:rPr>
                <w:spacing w:val="-5"/>
                <w:sz w:val="22"/>
              </w:rPr>
              <w:t>hr.</w:t>
            </w:r>
          </w:p>
        </w:tc>
        <w:tc>
          <w:tcPr>
            <w:tcW w:w="1430" w:type="dxa"/>
            <w:tcBorders>
              <w:top w:val="single" w:sz="4" w:space="0" w:color="000000"/>
              <w:bottom w:val="single" w:sz="4" w:space="0" w:color="000000"/>
              <w:right w:val="single" w:sz="4" w:space="0" w:color="000000"/>
            </w:tcBorders>
          </w:tcPr>
          <w:p>
            <w:pPr>
              <w:pStyle w:val="TableParagraph"/>
              <w:spacing w:line="247" w:lineRule="exact"/>
              <w:ind w:left="363"/>
              <w:rPr>
                <w:sz w:val="22"/>
              </w:rPr>
            </w:pPr>
            <w:r>
              <w:rPr>
                <w:spacing w:val="-5"/>
                <w:sz w:val="22"/>
              </w:rPr>
              <w:t>hu.</w:t>
            </w:r>
          </w:p>
        </w:tc>
      </w:tr>
      <w:tr>
        <w:trPr>
          <w:trHeight w:val="314" w:hRule="atLeast"/>
        </w:trPr>
        <w:tc>
          <w:tcPr>
            <w:tcW w:w="949" w:type="dxa"/>
            <w:tcBorders>
              <w:top w:val="single" w:sz="4" w:space="0" w:color="000000"/>
              <w:left w:val="single" w:sz="4" w:space="0" w:color="000000"/>
            </w:tcBorders>
          </w:tcPr>
          <w:p>
            <w:pPr>
              <w:pStyle w:val="TableParagraph"/>
              <w:spacing w:line="247" w:lineRule="exact"/>
              <w:ind w:left="107"/>
              <w:rPr>
                <w:sz w:val="22"/>
              </w:rPr>
            </w:pPr>
            <w:r>
              <w:rPr>
                <w:spacing w:val="-10"/>
                <w:sz w:val="22"/>
              </w:rPr>
              <w:t>1</w:t>
            </w:r>
          </w:p>
        </w:tc>
        <w:tc>
          <w:tcPr>
            <w:tcW w:w="1230" w:type="dxa"/>
            <w:tcBorders>
              <w:top w:val="single" w:sz="4" w:space="0" w:color="000000"/>
            </w:tcBorders>
          </w:tcPr>
          <w:p>
            <w:pPr>
              <w:pStyle w:val="TableParagraph"/>
              <w:spacing w:line="247" w:lineRule="exact"/>
              <w:ind w:left="101"/>
              <w:jc w:val="center"/>
              <w:rPr>
                <w:sz w:val="22"/>
              </w:rPr>
            </w:pPr>
            <w:r>
              <w:rPr>
                <w:spacing w:val="-4"/>
                <w:sz w:val="22"/>
              </w:rPr>
              <w:t>0.53</w:t>
            </w:r>
          </w:p>
        </w:tc>
        <w:tc>
          <w:tcPr>
            <w:tcW w:w="1178" w:type="dxa"/>
            <w:tcBorders>
              <w:top w:val="single" w:sz="4" w:space="0" w:color="000000"/>
            </w:tcBorders>
          </w:tcPr>
          <w:p>
            <w:pPr>
              <w:pStyle w:val="TableParagraph"/>
              <w:spacing w:line="247" w:lineRule="exact"/>
              <w:ind w:left="420"/>
              <w:rPr>
                <w:sz w:val="22"/>
              </w:rPr>
            </w:pPr>
            <w:r>
              <w:rPr>
                <w:spacing w:val="-4"/>
                <w:sz w:val="22"/>
              </w:rPr>
              <w:t>0.53</w:t>
            </w:r>
          </w:p>
        </w:tc>
        <w:tc>
          <w:tcPr>
            <w:tcW w:w="1178" w:type="dxa"/>
            <w:tcBorders>
              <w:top w:val="single" w:sz="4" w:space="0" w:color="000000"/>
            </w:tcBorders>
          </w:tcPr>
          <w:p>
            <w:pPr>
              <w:pStyle w:val="TableParagraph"/>
              <w:spacing w:line="247" w:lineRule="exact"/>
              <w:ind w:left="46" w:right="40"/>
              <w:jc w:val="center"/>
              <w:rPr>
                <w:sz w:val="22"/>
              </w:rPr>
            </w:pPr>
            <w:r>
              <w:rPr>
                <w:spacing w:val="-4"/>
                <w:sz w:val="22"/>
              </w:rPr>
              <w:t>-0.73</w:t>
            </w:r>
          </w:p>
        </w:tc>
        <w:tc>
          <w:tcPr>
            <w:tcW w:w="1178" w:type="dxa"/>
            <w:tcBorders>
              <w:top w:val="single" w:sz="4" w:space="0" w:color="000000"/>
            </w:tcBorders>
          </w:tcPr>
          <w:p>
            <w:pPr>
              <w:pStyle w:val="TableParagraph"/>
              <w:spacing w:line="247" w:lineRule="exact"/>
              <w:ind w:left="364"/>
              <w:rPr>
                <w:sz w:val="22"/>
              </w:rPr>
            </w:pPr>
            <w:r>
              <w:rPr>
                <w:spacing w:val="-4"/>
                <w:sz w:val="22"/>
              </w:rPr>
              <w:t>-0.73</w:t>
            </w:r>
          </w:p>
        </w:tc>
        <w:tc>
          <w:tcPr>
            <w:tcW w:w="1178" w:type="dxa"/>
            <w:tcBorders>
              <w:top w:val="single" w:sz="4" w:space="0" w:color="000000"/>
            </w:tcBorders>
          </w:tcPr>
          <w:p>
            <w:pPr>
              <w:pStyle w:val="TableParagraph"/>
              <w:spacing w:line="247" w:lineRule="exact"/>
              <w:ind w:left="363"/>
              <w:rPr>
                <w:sz w:val="22"/>
              </w:rPr>
            </w:pPr>
            <w:r>
              <w:rPr>
                <w:spacing w:val="-4"/>
                <w:sz w:val="22"/>
              </w:rPr>
              <w:t>-1.25</w:t>
            </w:r>
          </w:p>
        </w:tc>
        <w:tc>
          <w:tcPr>
            <w:tcW w:w="1430" w:type="dxa"/>
            <w:tcBorders>
              <w:top w:val="single" w:sz="4" w:space="0" w:color="000000"/>
              <w:right w:val="single" w:sz="4" w:space="0" w:color="000000"/>
            </w:tcBorders>
          </w:tcPr>
          <w:p>
            <w:pPr>
              <w:pStyle w:val="TableParagraph"/>
              <w:spacing w:line="247" w:lineRule="exact"/>
              <w:ind w:left="363"/>
              <w:rPr>
                <w:sz w:val="22"/>
              </w:rPr>
            </w:pPr>
            <w:r>
              <w:rPr>
                <w:spacing w:val="-4"/>
                <w:sz w:val="22"/>
              </w:rPr>
              <w:t>-1.25</w:t>
            </w:r>
          </w:p>
        </w:tc>
      </w:tr>
      <w:tr>
        <w:trPr>
          <w:trHeight w:val="379" w:hRule="atLeast"/>
        </w:trPr>
        <w:tc>
          <w:tcPr>
            <w:tcW w:w="949" w:type="dxa"/>
            <w:tcBorders>
              <w:left w:val="single" w:sz="4" w:space="0" w:color="000000"/>
            </w:tcBorders>
          </w:tcPr>
          <w:p>
            <w:pPr>
              <w:pStyle w:val="TableParagraph"/>
              <w:spacing w:before="58"/>
              <w:ind w:left="107"/>
              <w:rPr>
                <w:sz w:val="22"/>
              </w:rPr>
            </w:pPr>
            <w:r>
              <w:rPr>
                <w:spacing w:val="-10"/>
                <w:sz w:val="22"/>
              </w:rPr>
              <w:t>2</w:t>
            </w:r>
          </w:p>
        </w:tc>
        <w:tc>
          <w:tcPr>
            <w:tcW w:w="1230" w:type="dxa"/>
          </w:tcPr>
          <w:p>
            <w:pPr>
              <w:pStyle w:val="TableParagraph"/>
              <w:spacing w:before="58"/>
              <w:ind w:left="101"/>
              <w:jc w:val="center"/>
              <w:rPr>
                <w:sz w:val="22"/>
              </w:rPr>
            </w:pPr>
            <w:r>
              <w:rPr>
                <w:spacing w:val="-4"/>
                <w:sz w:val="22"/>
              </w:rPr>
              <w:t>0.18</w:t>
            </w:r>
          </w:p>
        </w:tc>
        <w:tc>
          <w:tcPr>
            <w:tcW w:w="1178" w:type="dxa"/>
          </w:tcPr>
          <w:p>
            <w:pPr>
              <w:pStyle w:val="TableParagraph"/>
              <w:spacing w:before="58"/>
              <w:ind w:left="420"/>
              <w:rPr>
                <w:sz w:val="22"/>
              </w:rPr>
            </w:pPr>
            <w:r>
              <w:rPr>
                <w:spacing w:val="-4"/>
                <w:sz w:val="22"/>
              </w:rPr>
              <w:t>0.18</w:t>
            </w:r>
          </w:p>
        </w:tc>
        <w:tc>
          <w:tcPr>
            <w:tcW w:w="1178" w:type="dxa"/>
          </w:tcPr>
          <w:p>
            <w:pPr>
              <w:pStyle w:val="TableParagraph"/>
              <w:spacing w:before="58"/>
              <w:ind w:left="46" w:right="40"/>
              <w:jc w:val="center"/>
              <w:rPr>
                <w:sz w:val="22"/>
              </w:rPr>
            </w:pPr>
            <w:r>
              <w:rPr>
                <w:spacing w:val="-4"/>
                <w:sz w:val="22"/>
              </w:rPr>
              <w:t>-0.24</w:t>
            </w:r>
          </w:p>
        </w:tc>
        <w:tc>
          <w:tcPr>
            <w:tcW w:w="1178" w:type="dxa"/>
          </w:tcPr>
          <w:p>
            <w:pPr>
              <w:pStyle w:val="TableParagraph"/>
              <w:spacing w:before="58"/>
              <w:ind w:left="364"/>
              <w:rPr>
                <w:sz w:val="22"/>
              </w:rPr>
            </w:pPr>
            <w:r>
              <w:rPr>
                <w:spacing w:val="-4"/>
                <w:sz w:val="22"/>
              </w:rPr>
              <w:t>-0.24</w:t>
            </w:r>
          </w:p>
        </w:tc>
        <w:tc>
          <w:tcPr>
            <w:tcW w:w="1178" w:type="dxa"/>
          </w:tcPr>
          <w:p>
            <w:pPr>
              <w:pStyle w:val="TableParagraph"/>
              <w:spacing w:before="58"/>
              <w:ind w:left="363"/>
              <w:rPr>
                <w:sz w:val="22"/>
              </w:rPr>
            </w:pPr>
            <w:r>
              <w:rPr>
                <w:spacing w:val="-4"/>
                <w:sz w:val="22"/>
              </w:rPr>
              <w:t>-0.11</w:t>
            </w:r>
          </w:p>
        </w:tc>
        <w:tc>
          <w:tcPr>
            <w:tcW w:w="1430" w:type="dxa"/>
            <w:tcBorders>
              <w:right w:val="single" w:sz="4" w:space="0" w:color="000000"/>
            </w:tcBorders>
          </w:tcPr>
          <w:p>
            <w:pPr>
              <w:pStyle w:val="TableParagraph"/>
              <w:spacing w:before="58"/>
              <w:ind w:left="363"/>
              <w:rPr>
                <w:sz w:val="22"/>
              </w:rPr>
            </w:pPr>
            <w:r>
              <w:rPr>
                <w:spacing w:val="-4"/>
                <w:sz w:val="22"/>
              </w:rPr>
              <w:t>-0.11</w:t>
            </w:r>
          </w:p>
        </w:tc>
      </w:tr>
      <w:tr>
        <w:trPr>
          <w:trHeight w:val="379" w:hRule="atLeast"/>
        </w:trPr>
        <w:tc>
          <w:tcPr>
            <w:tcW w:w="949" w:type="dxa"/>
            <w:tcBorders>
              <w:left w:val="single" w:sz="4" w:space="0" w:color="000000"/>
            </w:tcBorders>
          </w:tcPr>
          <w:p>
            <w:pPr>
              <w:pStyle w:val="TableParagraph"/>
              <w:spacing w:before="58"/>
              <w:ind w:left="107"/>
              <w:rPr>
                <w:sz w:val="22"/>
              </w:rPr>
            </w:pPr>
            <w:r>
              <w:rPr>
                <w:spacing w:val="-10"/>
                <w:sz w:val="22"/>
              </w:rPr>
              <w:t>3</w:t>
            </w:r>
          </w:p>
        </w:tc>
        <w:tc>
          <w:tcPr>
            <w:tcW w:w="1230" w:type="dxa"/>
          </w:tcPr>
          <w:p>
            <w:pPr>
              <w:pStyle w:val="TableParagraph"/>
              <w:spacing w:before="58"/>
              <w:ind w:left="101" w:right="41"/>
              <w:jc w:val="center"/>
              <w:rPr>
                <w:sz w:val="22"/>
              </w:rPr>
            </w:pPr>
            <w:r>
              <w:rPr>
                <w:spacing w:val="-4"/>
                <w:sz w:val="22"/>
              </w:rPr>
              <w:t>-0.17</w:t>
            </w:r>
          </w:p>
        </w:tc>
        <w:tc>
          <w:tcPr>
            <w:tcW w:w="1178" w:type="dxa"/>
          </w:tcPr>
          <w:p>
            <w:pPr>
              <w:pStyle w:val="TableParagraph"/>
              <w:spacing w:before="58"/>
              <w:ind w:left="365"/>
              <w:rPr>
                <w:sz w:val="22"/>
              </w:rPr>
            </w:pPr>
            <w:r>
              <w:rPr>
                <w:spacing w:val="-4"/>
                <w:sz w:val="22"/>
              </w:rPr>
              <w:t>-0.17</w:t>
            </w:r>
          </w:p>
        </w:tc>
        <w:tc>
          <w:tcPr>
            <w:tcW w:w="1178" w:type="dxa"/>
          </w:tcPr>
          <w:p>
            <w:pPr>
              <w:pStyle w:val="TableParagraph"/>
              <w:spacing w:before="58"/>
              <w:ind w:left="46"/>
              <w:jc w:val="center"/>
              <w:rPr>
                <w:sz w:val="22"/>
              </w:rPr>
            </w:pPr>
            <w:r>
              <w:rPr>
                <w:spacing w:val="-4"/>
                <w:sz w:val="22"/>
              </w:rPr>
              <w:t>0.11</w:t>
            </w:r>
          </w:p>
        </w:tc>
        <w:tc>
          <w:tcPr>
            <w:tcW w:w="1178" w:type="dxa"/>
          </w:tcPr>
          <w:p>
            <w:pPr>
              <w:pStyle w:val="TableParagraph"/>
              <w:spacing w:before="58"/>
              <w:ind w:left="419"/>
              <w:rPr>
                <w:sz w:val="22"/>
              </w:rPr>
            </w:pPr>
            <w:r>
              <w:rPr>
                <w:spacing w:val="-4"/>
                <w:sz w:val="22"/>
              </w:rPr>
              <w:t>0.11</w:t>
            </w:r>
          </w:p>
        </w:tc>
        <w:tc>
          <w:tcPr>
            <w:tcW w:w="1178" w:type="dxa"/>
          </w:tcPr>
          <w:p>
            <w:pPr>
              <w:pStyle w:val="TableParagraph"/>
              <w:spacing w:before="58"/>
              <w:ind w:left="418"/>
              <w:rPr>
                <w:sz w:val="22"/>
              </w:rPr>
            </w:pPr>
            <w:r>
              <w:rPr>
                <w:spacing w:val="-4"/>
                <w:sz w:val="22"/>
              </w:rPr>
              <w:t>0.42</w:t>
            </w:r>
          </w:p>
        </w:tc>
        <w:tc>
          <w:tcPr>
            <w:tcW w:w="1430" w:type="dxa"/>
            <w:tcBorders>
              <w:right w:val="single" w:sz="4" w:space="0" w:color="000000"/>
            </w:tcBorders>
          </w:tcPr>
          <w:p>
            <w:pPr>
              <w:pStyle w:val="TableParagraph"/>
              <w:spacing w:before="58"/>
              <w:ind w:left="418"/>
              <w:rPr>
                <w:sz w:val="22"/>
              </w:rPr>
            </w:pPr>
            <w:r>
              <w:rPr>
                <w:spacing w:val="-4"/>
                <w:sz w:val="22"/>
              </w:rPr>
              <w:t>0.42</w:t>
            </w:r>
          </w:p>
        </w:tc>
      </w:tr>
      <w:tr>
        <w:trPr>
          <w:trHeight w:val="379" w:hRule="atLeast"/>
        </w:trPr>
        <w:tc>
          <w:tcPr>
            <w:tcW w:w="949" w:type="dxa"/>
            <w:tcBorders>
              <w:left w:val="single" w:sz="4" w:space="0" w:color="000000"/>
            </w:tcBorders>
          </w:tcPr>
          <w:p>
            <w:pPr>
              <w:pStyle w:val="TableParagraph"/>
              <w:spacing w:before="58"/>
              <w:ind w:left="107"/>
              <w:rPr>
                <w:sz w:val="22"/>
              </w:rPr>
            </w:pPr>
            <w:r>
              <w:rPr>
                <w:spacing w:val="-10"/>
                <w:sz w:val="22"/>
              </w:rPr>
              <w:t>4</w:t>
            </w:r>
          </w:p>
        </w:tc>
        <w:tc>
          <w:tcPr>
            <w:tcW w:w="1230" w:type="dxa"/>
          </w:tcPr>
          <w:p>
            <w:pPr>
              <w:pStyle w:val="TableParagraph"/>
              <w:spacing w:before="58"/>
              <w:ind w:left="101" w:right="41"/>
              <w:jc w:val="center"/>
              <w:rPr>
                <w:sz w:val="22"/>
              </w:rPr>
            </w:pPr>
            <w:r>
              <w:rPr>
                <w:spacing w:val="-4"/>
                <w:sz w:val="22"/>
              </w:rPr>
              <w:t>-0.54</w:t>
            </w:r>
          </w:p>
        </w:tc>
        <w:tc>
          <w:tcPr>
            <w:tcW w:w="1178" w:type="dxa"/>
          </w:tcPr>
          <w:p>
            <w:pPr>
              <w:pStyle w:val="TableParagraph"/>
              <w:spacing w:before="58"/>
              <w:ind w:left="365"/>
              <w:rPr>
                <w:sz w:val="22"/>
              </w:rPr>
            </w:pPr>
            <w:r>
              <w:rPr>
                <w:spacing w:val="-4"/>
                <w:sz w:val="22"/>
              </w:rPr>
              <w:t>-0.54</w:t>
            </w:r>
          </w:p>
        </w:tc>
        <w:tc>
          <w:tcPr>
            <w:tcW w:w="1178" w:type="dxa"/>
          </w:tcPr>
          <w:p>
            <w:pPr>
              <w:pStyle w:val="TableParagraph"/>
              <w:spacing w:before="58"/>
              <w:ind w:left="46"/>
              <w:jc w:val="center"/>
              <w:rPr>
                <w:sz w:val="22"/>
              </w:rPr>
            </w:pPr>
            <w:r>
              <w:rPr>
                <w:spacing w:val="-4"/>
                <w:sz w:val="22"/>
              </w:rPr>
              <w:t>0.44</w:t>
            </w:r>
          </w:p>
        </w:tc>
        <w:tc>
          <w:tcPr>
            <w:tcW w:w="1178" w:type="dxa"/>
          </w:tcPr>
          <w:p>
            <w:pPr>
              <w:pStyle w:val="TableParagraph"/>
              <w:spacing w:before="58"/>
              <w:ind w:left="419"/>
              <w:rPr>
                <w:sz w:val="22"/>
              </w:rPr>
            </w:pPr>
            <w:r>
              <w:rPr>
                <w:spacing w:val="-4"/>
                <w:sz w:val="22"/>
              </w:rPr>
              <w:t>0.44</w:t>
            </w:r>
          </w:p>
        </w:tc>
        <w:tc>
          <w:tcPr>
            <w:tcW w:w="1178" w:type="dxa"/>
          </w:tcPr>
          <w:p>
            <w:pPr>
              <w:pStyle w:val="TableParagraph"/>
              <w:spacing w:before="58"/>
              <w:ind w:left="418"/>
              <w:rPr>
                <w:sz w:val="22"/>
              </w:rPr>
            </w:pPr>
            <w:r>
              <w:rPr>
                <w:spacing w:val="-4"/>
                <w:sz w:val="22"/>
              </w:rPr>
              <w:t>0.87</w:t>
            </w:r>
          </w:p>
        </w:tc>
        <w:tc>
          <w:tcPr>
            <w:tcW w:w="1430" w:type="dxa"/>
            <w:tcBorders>
              <w:right w:val="single" w:sz="4" w:space="0" w:color="000000"/>
            </w:tcBorders>
          </w:tcPr>
          <w:p>
            <w:pPr>
              <w:pStyle w:val="TableParagraph"/>
              <w:spacing w:before="58"/>
              <w:ind w:left="418"/>
              <w:rPr>
                <w:sz w:val="22"/>
              </w:rPr>
            </w:pPr>
            <w:r>
              <w:rPr>
                <w:spacing w:val="-4"/>
                <w:sz w:val="22"/>
              </w:rPr>
              <w:t>0.87</w:t>
            </w:r>
          </w:p>
        </w:tc>
      </w:tr>
      <w:tr>
        <w:trPr>
          <w:trHeight w:val="446" w:hRule="atLeast"/>
        </w:trPr>
        <w:tc>
          <w:tcPr>
            <w:tcW w:w="949" w:type="dxa"/>
            <w:tcBorders>
              <w:left w:val="single" w:sz="4" w:space="0" w:color="000000"/>
              <w:bottom w:val="single" w:sz="4" w:space="0" w:color="000000"/>
            </w:tcBorders>
          </w:tcPr>
          <w:p>
            <w:pPr>
              <w:pStyle w:val="TableParagraph"/>
              <w:spacing w:before="58"/>
              <w:ind w:left="107"/>
              <w:rPr>
                <w:sz w:val="22"/>
              </w:rPr>
            </w:pPr>
            <w:r>
              <w:rPr>
                <w:spacing w:val="-10"/>
                <w:sz w:val="22"/>
              </w:rPr>
              <w:t>5</w:t>
            </w:r>
          </w:p>
        </w:tc>
        <w:tc>
          <w:tcPr>
            <w:tcW w:w="1230" w:type="dxa"/>
            <w:tcBorders>
              <w:bottom w:val="single" w:sz="4" w:space="0" w:color="000000"/>
            </w:tcBorders>
          </w:tcPr>
          <w:p>
            <w:pPr>
              <w:pStyle w:val="TableParagraph"/>
              <w:spacing w:before="58"/>
              <w:ind w:left="101" w:right="41"/>
              <w:jc w:val="center"/>
              <w:rPr>
                <w:sz w:val="22"/>
              </w:rPr>
            </w:pPr>
            <w:r>
              <w:rPr>
                <w:spacing w:val="-4"/>
                <w:sz w:val="22"/>
              </w:rPr>
              <w:t>-0.94</w:t>
            </w:r>
          </w:p>
        </w:tc>
        <w:tc>
          <w:tcPr>
            <w:tcW w:w="1178" w:type="dxa"/>
            <w:tcBorders>
              <w:bottom w:val="single" w:sz="4" w:space="0" w:color="000000"/>
            </w:tcBorders>
          </w:tcPr>
          <w:p>
            <w:pPr>
              <w:pStyle w:val="TableParagraph"/>
              <w:spacing w:before="58"/>
              <w:ind w:left="365"/>
              <w:rPr>
                <w:sz w:val="22"/>
              </w:rPr>
            </w:pPr>
            <w:r>
              <w:rPr>
                <w:spacing w:val="-4"/>
                <w:sz w:val="22"/>
              </w:rPr>
              <w:t>-0.94</w:t>
            </w:r>
          </w:p>
        </w:tc>
        <w:tc>
          <w:tcPr>
            <w:tcW w:w="1178" w:type="dxa"/>
            <w:tcBorders>
              <w:bottom w:val="single" w:sz="4" w:space="0" w:color="000000"/>
            </w:tcBorders>
          </w:tcPr>
          <w:p>
            <w:pPr>
              <w:pStyle w:val="TableParagraph"/>
              <w:spacing w:before="58"/>
              <w:ind w:left="46"/>
              <w:jc w:val="center"/>
              <w:rPr>
                <w:sz w:val="22"/>
              </w:rPr>
            </w:pPr>
            <w:r>
              <w:rPr>
                <w:spacing w:val="-4"/>
                <w:sz w:val="22"/>
              </w:rPr>
              <w:t>0.80</w:t>
            </w:r>
          </w:p>
        </w:tc>
        <w:tc>
          <w:tcPr>
            <w:tcW w:w="1178" w:type="dxa"/>
            <w:tcBorders>
              <w:bottom w:val="single" w:sz="4" w:space="0" w:color="000000"/>
            </w:tcBorders>
          </w:tcPr>
          <w:p>
            <w:pPr>
              <w:pStyle w:val="TableParagraph"/>
              <w:spacing w:before="58"/>
              <w:ind w:left="419"/>
              <w:rPr>
                <w:sz w:val="22"/>
              </w:rPr>
            </w:pPr>
            <w:r>
              <w:rPr>
                <w:spacing w:val="-4"/>
                <w:sz w:val="22"/>
              </w:rPr>
              <w:t>0.80</w:t>
            </w:r>
          </w:p>
        </w:tc>
        <w:tc>
          <w:tcPr>
            <w:tcW w:w="1178" w:type="dxa"/>
            <w:tcBorders>
              <w:bottom w:val="single" w:sz="4" w:space="0" w:color="000000"/>
            </w:tcBorders>
          </w:tcPr>
          <w:p>
            <w:pPr>
              <w:pStyle w:val="TableParagraph"/>
              <w:spacing w:before="58"/>
              <w:ind w:left="418"/>
              <w:rPr>
                <w:sz w:val="22"/>
              </w:rPr>
            </w:pPr>
            <w:r>
              <w:rPr>
                <w:spacing w:val="-4"/>
                <w:sz w:val="22"/>
              </w:rPr>
              <w:t>1.29</w:t>
            </w:r>
          </w:p>
        </w:tc>
        <w:tc>
          <w:tcPr>
            <w:tcW w:w="1430" w:type="dxa"/>
            <w:tcBorders>
              <w:bottom w:val="single" w:sz="4" w:space="0" w:color="000000"/>
              <w:right w:val="single" w:sz="4" w:space="0" w:color="000000"/>
            </w:tcBorders>
          </w:tcPr>
          <w:p>
            <w:pPr>
              <w:pStyle w:val="TableParagraph"/>
              <w:spacing w:before="58"/>
              <w:ind w:left="418"/>
              <w:rPr>
                <w:sz w:val="22"/>
              </w:rPr>
            </w:pPr>
            <w:r>
              <w:rPr>
                <w:spacing w:val="-4"/>
                <w:sz w:val="22"/>
              </w:rPr>
              <w:t>1.29</w:t>
            </w:r>
          </w:p>
        </w:tc>
      </w:tr>
    </w:tbl>
    <w:p>
      <w:pPr>
        <w:spacing w:before="0"/>
        <w:ind w:left="2640" w:right="0" w:firstLine="0"/>
        <w:jc w:val="both"/>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spacing w:after="0"/>
        <w:jc w:val="both"/>
        <w:rPr>
          <w:sz w:val="20"/>
        </w:rPr>
        <w:sectPr>
          <w:pgSz w:w="12240" w:h="15840"/>
          <w:pgMar w:header="0" w:footer="1015" w:top="1280" w:bottom="1200" w:left="60" w:right="0"/>
        </w:sectPr>
      </w:pPr>
    </w:p>
    <w:p>
      <w:pPr>
        <w:pStyle w:val="Heading3"/>
        <w:spacing w:before="70"/>
        <w:ind w:left="2640"/>
        <w:jc w:val="left"/>
      </w:pPr>
      <w:r>
        <w:rPr/>
        <w:t>Table</w:t>
      </w:r>
      <w:r>
        <w:rPr>
          <w:spacing w:val="-1"/>
        </w:rPr>
        <w:t> </w:t>
      </w:r>
      <w:r>
        <w:rPr/>
        <w:t>5.16:</w:t>
      </w:r>
      <w:r>
        <w:rPr>
          <w:spacing w:val="-1"/>
        </w:rPr>
        <w:t> </w:t>
      </w:r>
      <w:r>
        <w:rPr/>
        <w:t>Capital</w:t>
      </w:r>
      <w:r>
        <w:rPr>
          <w:spacing w:val="-2"/>
        </w:rPr>
        <w:t> </w:t>
      </w:r>
      <w:r>
        <w:rPr/>
        <w:t>Income</w:t>
      </w:r>
      <w:r>
        <w:rPr>
          <w:spacing w:val="-2"/>
        </w:rPr>
        <w:t> </w:t>
      </w:r>
      <w:r>
        <w:rPr/>
        <w:t>of </w:t>
      </w:r>
      <w:r>
        <w:rPr>
          <w:spacing w:val="-2"/>
        </w:rPr>
        <w:t>Households</w:t>
      </w:r>
    </w:p>
    <w:p>
      <w:pPr>
        <w:pStyle w:val="BodyText"/>
        <w:rPr>
          <w:b/>
          <w:sz w:val="12"/>
        </w:rPr>
      </w:pPr>
    </w:p>
    <w:tbl>
      <w:tblPr>
        <w:tblW w:w="0" w:type="auto"/>
        <w:jc w:val="left"/>
        <w:tblInd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9"/>
        <w:gridCol w:w="1230"/>
        <w:gridCol w:w="1088"/>
        <w:gridCol w:w="1268"/>
        <w:gridCol w:w="1088"/>
        <w:gridCol w:w="1268"/>
        <w:gridCol w:w="1430"/>
      </w:tblGrid>
      <w:tr>
        <w:trPr>
          <w:trHeight w:val="400" w:hRule="atLeast"/>
        </w:trPr>
        <w:tc>
          <w:tcPr>
            <w:tcW w:w="8321" w:type="dxa"/>
            <w:gridSpan w:val="7"/>
            <w:tcBorders>
              <w:top w:val="single" w:sz="4" w:space="0" w:color="000000"/>
              <w:left w:val="single" w:sz="4" w:space="0" w:color="000000"/>
              <w:bottom w:val="single" w:sz="4" w:space="0" w:color="000000"/>
              <w:right w:val="single" w:sz="4" w:space="0" w:color="000000"/>
            </w:tcBorders>
          </w:tcPr>
          <w:p>
            <w:pPr>
              <w:pStyle w:val="TableParagraph"/>
              <w:tabs>
                <w:tab w:pos="4608" w:val="left" w:leader="none"/>
                <w:tab w:pos="6769" w:val="left" w:leader="none"/>
              </w:tabs>
              <w:spacing w:before="13"/>
              <w:ind w:left="2114"/>
              <w:rPr>
                <w:sz w:val="22"/>
              </w:rPr>
            </w:pPr>
            <w:r>
              <w:rPr>
                <w:spacing w:val="-4"/>
                <w:sz w:val="22"/>
              </w:rPr>
              <w:t>SIM1</w:t>
            </w:r>
            <w:r>
              <w:rPr>
                <w:sz w:val="22"/>
              </w:rPr>
              <w:tab/>
            </w:r>
            <w:r>
              <w:rPr>
                <w:spacing w:val="-4"/>
                <w:sz w:val="22"/>
              </w:rPr>
              <w:t>SIM2</w:t>
            </w:r>
            <w:r>
              <w:rPr>
                <w:sz w:val="22"/>
              </w:rPr>
              <w:tab/>
            </w:r>
            <w:r>
              <w:rPr>
                <w:spacing w:val="-4"/>
                <w:sz w:val="22"/>
              </w:rPr>
              <w:t>SIM3</w:t>
            </w:r>
          </w:p>
        </w:tc>
      </w:tr>
      <w:tr>
        <w:trPr>
          <w:trHeight w:val="378" w:hRule="atLeast"/>
        </w:trPr>
        <w:tc>
          <w:tcPr>
            <w:tcW w:w="949" w:type="dxa"/>
            <w:tcBorders>
              <w:top w:val="single" w:sz="4" w:space="0" w:color="000000"/>
              <w:left w:val="single" w:sz="4" w:space="0" w:color="000000"/>
              <w:bottom w:val="single" w:sz="4" w:space="0" w:color="000000"/>
            </w:tcBorders>
          </w:tcPr>
          <w:p>
            <w:pPr>
              <w:pStyle w:val="TableParagraph"/>
              <w:spacing w:line="247" w:lineRule="exact"/>
              <w:ind w:left="107"/>
              <w:rPr>
                <w:sz w:val="22"/>
              </w:rPr>
            </w:pPr>
            <w:r>
              <w:rPr>
                <w:spacing w:val="-4"/>
                <w:sz w:val="22"/>
              </w:rPr>
              <w:t>Year</w:t>
            </w:r>
          </w:p>
        </w:tc>
        <w:tc>
          <w:tcPr>
            <w:tcW w:w="1230" w:type="dxa"/>
            <w:tcBorders>
              <w:top w:val="single" w:sz="4" w:space="0" w:color="000000"/>
              <w:bottom w:val="single" w:sz="4" w:space="0" w:color="000000"/>
            </w:tcBorders>
          </w:tcPr>
          <w:p>
            <w:pPr>
              <w:pStyle w:val="TableParagraph"/>
              <w:spacing w:line="247" w:lineRule="exact"/>
              <w:ind w:left="101" w:right="36"/>
              <w:jc w:val="center"/>
              <w:rPr>
                <w:sz w:val="22"/>
              </w:rPr>
            </w:pPr>
            <w:r>
              <w:rPr>
                <w:spacing w:val="-5"/>
                <w:sz w:val="22"/>
              </w:rPr>
              <w:t>hr.</w:t>
            </w:r>
          </w:p>
        </w:tc>
        <w:tc>
          <w:tcPr>
            <w:tcW w:w="1088" w:type="dxa"/>
            <w:tcBorders>
              <w:top w:val="single" w:sz="4" w:space="0" w:color="000000"/>
              <w:bottom w:val="single" w:sz="4" w:space="0" w:color="000000"/>
            </w:tcBorders>
          </w:tcPr>
          <w:p>
            <w:pPr>
              <w:pStyle w:val="TableParagraph"/>
              <w:spacing w:line="247" w:lineRule="exact"/>
              <w:ind w:left="365"/>
              <w:rPr>
                <w:sz w:val="22"/>
              </w:rPr>
            </w:pPr>
            <w:r>
              <w:rPr>
                <w:spacing w:val="-5"/>
                <w:sz w:val="22"/>
              </w:rPr>
              <w:t>hu.</w:t>
            </w:r>
          </w:p>
        </w:tc>
        <w:tc>
          <w:tcPr>
            <w:tcW w:w="1268" w:type="dxa"/>
            <w:tcBorders>
              <w:top w:val="single" w:sz="4" w:space="0" w:color="000000"/>
              <w:bottom w:val="single" w:sz="4" w:space="0" w:color="000000"/>
            </w:tcBorders>
          </w:tcPr>
          <w:p>
            <w:pPr>
              <w:pStyle w:val="TableParagraph"/>
              <w:spacing w:line="247" w:lineRule="exact"/>
              <w:ind w:right="119"/>
              <w:jc w:val="center"/>
              <w:rPr>
                <w:sz w:val="22"/>
              </w:rPr>
            </w:pPr>
            <w:r>
              <w:rPr>
                <w:spacing w:val="-5"/>
                <w:sz w:val="22"/>
              </w:rPr>
              <w:t>hr.</w:t>
            </w:r>
          </w:p>
        </w:tc>
        <w:tc>
          <w:tcPr>
            <w:tcW w:w="1088" w:type="dxa"/>
            <w:tcBorders>
              <w:top w:val="single" w:sz="4" w:space="0" w:color="000000"/>
              <w:bottom w:val="single" w:sz="4" w:space="0" w:color="000000"/>
            </w:tcBorders>
          </w:tcPr>
          <w:p>
            <w:pPr>
              <w:pStyle w:val="TableParagraph"/>
              <w:spacing w:line="247" w:lineRule="exact"/>
              <w:ind w:left="364"/>
              <w:rPr>
                <w:sz w:val="22"/>
              </w:rPr>
            </w:pPr>
            <w:r>
              <w:rPr>
                <w:spacing w:val="-5"/>
                <w:sz w:val="22"/>
              </w:rPr>
              <w:t>hu.</w:t>
            </w:r>
          </w:p>
        </w:tc>
        <w:tc>
          <w:tcPr>
            <w:tcW w:w="1268" w:type="dxa"/>
            <w:tcBorders>
              <w:top w:val="single" w:sz="4" w:space="0" w:color="000000"/>
              <w:bottom w:val="single" w:sz="4" w:space="0" w:color="000000"/>
            </w:tcBorders>
          </w:tcPr>
          <w:p>
            <w:pPr>
              <w:pStyle w:val="TableParagraph"/>
              <w:spacing w:line="247" w:lineRule="exact"/>
              <w:ind w:left="453"/>
              <w:rPr>
                <w:sz w:val="22"/>
              </w:rPr>
            </w:pPr>
            <w:r>
              <w:rPr>
                <w:spacing w:val="-5"/>
                <w:sz w:val="22"/>
              </w:rPr>
              <w:t>hr.</w:t>
            </w:r>
          </w:p>
        </w:tc>
        <w:tc>
          <w:tcPr>
            <w:tcW w:w="1430" w:type="dxa"/>
            <w:tcBorders>
              <w:top w:val="single" w:sz="4" w:space="0" w:color="000000"/>
              <w:bottom w:val="single" w:sz="4" w:space="0" w:color="000000"/>
              <w:right w:val="single" w:sz="4" w:space="0" w:color="000000"/>
            </w:tcBorders>
          </w:tcPr>
          <w:p>
            <w:pPr>
              <w:pStyle w:val="TableParagraph"/>
              <w:spacing w:line="247" w:lineRule="exact"/>
              <w:ind w:left="363"/>
              <w:rPr>
                <w:sz w:val="22"/>
              </w:rPr>
            </w:pPr>
            <w:r>
              <w:rPr>
                <w:spacing w:val="-5"/>
                <w:sz w:val="22"/>
              </w:rPr>
              <w:t>hu.</w:t>
            </w:r>
          </w:p>
        </w:tc>
      </w:tr>
      <w:tr>
        <w:trPr>
          <w:trHeight w:val="314" w:hRule="atLeast"/>
        </w:trPr>
        <w:tc>
          <w:tcPr>
            <w:tcW w:w="949" w:type="dxa"/>
            <w:tcBorders>
              <w:top w:val="single" w:sz="4" w:space="0" w:color="000000"/>
              <w:left w:val="single" w:sz="4" w:space="0" w:color="000000"/>
            </w:tcBorders>
          </w:tcPr>
          <w:p>
            <w:pPr>
              <w:pStyle w:val="TableParagraph"/>
              <w:spacing w:line="247" w:lineRule="exact"/>
              <w:ind w:left="107"/>
              <w:rPr>
                <w:sz w:val="22"/>
              </w:rPr>
            </w:pPr>
            <w:r>
              <w:rPr>
                <w:spacing w:val="-10"/>
                <w:sz w:val="22"/>
              </w:rPr>
              <w:t>1</w:t>
            </w:r>
          </w:p>
        </w:tc>
        <w:tc>
          <w:tcPr>
            <w:tcW w:w="1230" w:type="dxa"/>
            <w:tcBorders>
              <w:top w:val="single" w:sz="4" w:space="0" w:color="000000"/>
            </w:tcBorders>
          </w:tcPr>
          <w:p>
            <w:pPr>
              <w:pStyle w:val="TableParagraph"/>
              <w:spacing w:line="247" w:lineRule="exact"/>
              <w:ind w:left="101"/>
              <w:jc w:val="center"/>
              <w:rPr>
                <w:sz w:val="22"/>
              </w:rPr>
            </w:pPr>
            <w:r>
              <w:rPr>
                <w:spacing w:val="-4"/>
                <w:sz w:val="22"/>
              </w:rPr>
              <w:t>0.47</w:t>
            </w:r>
          </w:p>
        </w:tc>
        <w:tc>
          <w:tcPr>
            <w:tcW w:w="1088" w:type="dxa"/>
            <w:tcBorders>
              <w:top w:val="single" w:sz="4" w:space="0" w:color="000000"/>
            </w:tcBorders>
          </w:tcPr>
          <w:p>
            <w:pPr>
              <w:pStyle w:val="TableParagraph"/>
              <w:spacing w:line="247" w:lineRule="exact"/>
              <w:ind w:left="365"/>
              <w:rPr>
                <w:sz w:val="22"/>
              </w:rPr>
            </w:pPr>
            <w:r>
              <w:rPr>
                <w:spacing w:val="-10"/>
                <w:sz w:val="22"/>
              </w:rPr>
              <w:t>-</w:t>
            </w:r>
          </w:p>
        </w:tc>
        <w:tc>
          <w:tcPr>
            <w:tcW w:w="1268" w:type="dxa"/>
            <w:tcBorders>
              <w:top w:val="single" w:sz="4" w:space="0" w:color="000000"/>
            </w:tcBorders>
          </w:tcPr>
          <w:p>
            <w:pPr>
              <w:pStyle w:val="TableParagraph"/>
              <w:spacing w:line="247" w:lineRule="exact"/>
              <w:ind w:right="357"/>
              <w:jc w:val="right"/>
              <w:rPr>
                <w:sz w:val="22"/>
              </w:rPr>
            </w:pPr>
            <w:r>
              <w:rPr>
                <w:spacing w:val="-4"/>
                <w:sz w:val="22"/>
              </w:rPr>
              <w:t>-0.65</w:t>
            </w:r>
          </w:p>
        </w:tc>
        <w:tc>
          <w:tcPr>
            <w:tcW w:w="1088" w:type="dxa"/>
            <w:tcBorders>
              <w:top w:val="single" w:sz="4" w:space="0" w:color="000000"/>
            </w:tcBorders>
          </w:tcPr>
          <w:p>
            <w:pPr>
              <w:pStyle w:val="TableParagraph"/>
              <w:spacing w:line="247" w:lineRule="exact"/>
              <w:ind w:left="364"/>
              <w:rPr>
                <w:sz w:val="22"/>
              </w:rPr>
            </w:pPr>
            <w:r>
              <w:rPr>
                <w:spacing w:val="-10"/>
                <w:sz w:val="22"/>
              </w:rPr>
              <w:t>-</w:t>
            </w:r>
          </w:p>
        </w:tc>
        <w:tc>
          <w:tcPr>
            <w:tcW w:w="1268" w:type="dxa"/>
            <w:tcBorders>
              <w:top w:val="single" w:sz="4" w:space="0" w:color="000000"/>
            </w:tcBorders>
          </w:tcPr>
          <w:p>
            <w:pPr>
              <w:pStyle w:val="TableParagraph"/>
              <w:spacing w:line="247" w:lineRule="exact"/>
              <w:ind w:left="453"/>
              <w:rPr>
                <w:sz w:val="22"/>
              </w:rPr>
            </w:pPr>
            <w:r>
              <w:rPr>
                <w:spacing w:val="-4"/>
                <w:sz w:val="22"/>
              </w:rPr>
              <w:t>-1.11</w:t>
            </w:r>
          </w:p>
        </w:tc>
        <w:tc>
          <w:tcPr>
            <w:tcW w:w="1430" w:type="dxa"/>
            <w:tcBorders>
              <w:top w:val="single" w:sz="4" w:space="0" w:color="000000"/>
              <w:right w:val="single" w:sz="4" w:space="0" w:color="000000"/>
            </w:tcBorders>
          </w:tcPr>
          <w:p>
            <w:pPr>
              <w:pStyle w:val="TableParagraph"/>
              <w:spacing w:line="247" w:lineRule="exact"/>
              <w:ind w:left="363"/>
              <w:rPr>
                <w:sz w:val="22"/>
              </w:rPr>
            </w:pPr>
            <w:r>
              <w:rPr>
                <w:spacing w:val="-10"/>
                <w:sz w:val="22"/>
              </w:rPr>
              <w:t>-</w:t>
            </w:r>
          </w:p>
        </w:tc>
      </w:tr>
      <w:tr>
        <w:trPr>
          <w:trHeight w:val="379" w:hRule="atLeast"/>
        </w:trPr>
        <w:tc>
          <w:tcPr>
            <w:tcW w:w="949" w:type="dxa"/>
            <w:tcBorders>
              <w:left w:val="single" w:sz="4" w:space="0" w:color="000000"/>
            </w:tcBorders>
          </w:tcPr>
          <w:p>
            <w:pPr>
              <w:pStyle w:val="TableParagraph"/>
              <w:spacing w:before="58"/>
              <w:ind w:left="107"/>
              <w:rPr>
                <w:sz w:val="22"/>
              </w:rPr>
            </w:pPr>
            <w:r>
              <w:rPr>
                <w:spacing w:val="-10"/>
                <w:sz w:val="22"/>
              </w:rPr>
              <w:t>2</w:t>
            </w:r>
          </w:p>
        </w:tc>
        <w:tc>
          <w:tcPr>
            <w:tcW w:w="1230" w:type="dxa"/>
          </w:tcPr>
          <w:p>
            <w:pPr>
              <w:pStyle w:val="TableParagraph"/>
              <w:spacing w:before="58"/>
              <w:ind w:left="101"/>
              <w:jc w:val="center"/>
              <w:rPr>
                <w:sz w:val="22"/>
              </w:rPr>
            </w:pPr>
            <w:r>
              <w:rPr>
                <w:spacing w:val="-4"/>
                <w:sz w:val="22"/>
              </w:rPr>
              <w:t>0.06</w:t>
            </w:r>
          </w:p>
        </w:tc>
        <w:tc>
          <w:tcPr>
            <w:tcW w:w="1088" w:type="dxa"/>
          </w:tcPr>
          <w:p>
            <w:pPr>
              <w:pStyle w:val="TableParagraph"/>
              <w:spacing w:before="58"/>
              <w:ind w:left="365"/>
              <w:rPr>
                <w:sz w:val="22"/>
              </w:rPr>
            </w:pPr>
            <w:r>
              <w:rPr>
                <w:spacing w:val="-10"/>
                <w:sz w:val="22"/>
              </w:rPr>
              <w:t>-</w:t>
            </w:r>
          </w:p>
        </w:tc>
        <w:tc>
          <w:tcPr>
            <w:tcW w:w="1268" w:type="dxa"/>
          </w:tcPr>
          <w:p>
            <w:pPr>
              <w:pStyle w:val="TableParagraph"/>
              <w:spacing w:before="58"/>
              <w:ind w:right="357"/>
              <w:jc w:val="right"/>
              <w:rPr>
                <w:sz w:val="22"/>
              </w:rPr>
            </w:pPr>
            <w:r>
              <w:rPr>
                <w:spacing w:val="-4"/>
                <w:sz w:val="22"/>
              </w:rPr>
              <w:t>-0.11</w:t>
            </w:r>
          </w:p>
        </w:tc>
        <w:tc>
          <w:tcPr>
            <w:tcW w:w="1088" w:type="dxa"/>
          </w:tcPr>
          <w:p>
            <w:pPr>
              <w:pStyle w:val="TableParagraph"/>
              <w:spacing w:before="58"/>
              <w:ind w:left="364"/>
              <w:rPr>
                <w:sz w:val="22"/>
              </w:rPr>
            </w:pPr>
            <w:r>
              <w:rPr>
                <w:spacing w:val="-10"/>
                <w:sz w:val="22"/>
              </w:rPr>
              <w:t>-</w:t>
            </w:r>
          </w:p>
        </w:tc>
        <w:tc>
          <w:tcPr>
            <w:tcW w:w="1268" w:type="dxa"/>
          </w:tcPr>
          <w:p>
            <w:pPr>
              <w:pStyle w:val="TableParagraph"/>
              <w:spacing w:before="58"/>
              <w:ind w:left="508"/>
              <w:rPr>
                <w:sz w:val="22"/>
              </w:rPr>
            </w:pPr>
            <w:r>
              <w:rPr>
                <w:spacing w:val="-4"/>
                <w:sz w:val="22"/>
              </w:rPr>
              <w:t>0.05</w:t>
            </w:r>
          </w:p>
        </w:tc>
        <w:tc>
          <w:tcPr>
            <w:tcW w:w="1430" w:type="dxa"/>
            <w:tcBorders>
              <w:right w:val="single" w:sz="4" w:space="0" w:color="000000"/>
            </w:tcBorders>
          </w:tcPr>
          <w:p>
            <w:pPr>
              <w:pStyle w:val="TableParagraph"/>
              <w:spacing w:before="58"/>
              <w:ind w:left="363"/>
              <w:rPr>
                <w:sz w:val="22"/>
              </w:rPr>
            </w:pPr>
            <w:r>
              <w:rPr>
                <w:spacing w:val="-10"/>
                <w:sz w:val="22"/>
              </w:rPr>
              <w:t>-</w:t>
            </w:r>
          </w:p>
        </w:tc>
      </w:tr>
      <w:tr>
        <w:trPr>
          <w:trHeight w:val="379" w:hRule="atLeast"/>
        </w:trPr>
        <w:tc>
          <w:tcPr>
            <w:tcW w:w="949" w:type="dxa"/>
            <w:tcBorders>
              <w:left w:val="single" w:sz="4" w:space="0" w:color="000000"/>
            </w:tcBorders>
          </w:tcPr>
          <w:p>
            <w:pPr>
              <w:pStyle w:val="TableParagraph"/>
              <w:spacing w:before="58"/>
              <w:ind w:left="107"/>
              <w:rPr>
                <w:sz w:val="22"/>
              </w:rPr>
            </w:pPr>
            <w:r>
              <w:rPr>
                <w:spacing w:val="-10"/>
                <w:sz w:val="22"/>
              </w:rPr>
              <w:t>3</w:t>
            </w:r>
          </w:p>
        </w:tc>
        <w:tc>
          <w:tcPr>
            <w:tcW w:w="1230" w:type="dxa"/>
          </w:tcPr>
          <w:p>
            <w:pPr>
              <w:pStyle w:val="TableParagraph"/>
              <w:spacing w:before="58"/>
              <w:ind w:left="101" w:right="41"/>
              <w:jc w:val="center"/>
              <w:rPr>
                <w:sz w:val="22"/>
              </w:rPr>
            </w:pPr>
            <w:r>
              <w:rPr>
                <w:spacing w:val="-4"/>
                <w:sz w:val="22"/>
              </w:rPr>
              <w:t>-0.39</w:t>
            </w:r>
          </w:p>
        </w:tc>
        <w:tc>
          <w:tcPr>
            <w:tcW w:w="1088" w:type="dxa"/>
          </w:tcPr>
          <w:p>
            <w:pPr>
              <w:pStyle w:val="TableParagraph"/>
              <w:spacing w:before="58"/>
              <w:ind w:left="365"/>
              <w:rPr>
                <w:sz w:val="22"/>
              </w:rPr>
            </w:pPr>
            <w:r>
              <w:rPr>
                <w:spacing w:val="-10"/>
                <w:sz w:val="22"/>
              </w:rPr>
              <w:t>-</w:t>
            </w:r>
          </w:p>
        </w:tc>
        <w:tc>
          <w:tcPr>
            <w:tcW w:w="1268" w:type="dxa"/>
          </w:tcPr>
          <w:p>
            <w:pPr>
              <w:pStyle w:val="TableParagraph"/>
              <w:spacing w:before="58"/>
              <w:ind w:right="370"/>
              <w:jc w:val="right"/>
              <w:rPr>
                <w:sz w:val="22"/>
              </w:rPr>
            </w:pPr>
            <w:r>
              <w:rPr>
                <w:spacing w:val="-4"/>
                <w:sz w:val="22"/>
              </w:rPr>
              <w:t>0.36</w:t>
            </w:r>
          </w:p>
        </w:tc>
        <w:tc>
          <w:tcPr>
            <w:tcW w:w="1088" w:type="dxa"/>
          </w:tcPr>
          <w:p>
            <w:pPr>
              <w:pStyle w:val="TableParagraph"/>
              <w:spacing w:before="58"/>
              <w:ind w:left="364"/>
              <w:rPr>
                <w:sz w:val="22"/>
              </w:rPr>
            </w:pPr>
            <w:r>
              <w:rPr>
                <w:spacing w:val="-10"/>
                <w:sz w:val="22"/>
              </w:rPr>
              <w:t>-</w:t>
            </w:r>
          </w:p>
        </w:tc>
        <w:tc>
          <w:tcPr>
            <w:tcW w:w="1268" w:type="dxa"/>
          </w:tcPr>
          <w:p>
            <w:pPr>
              <w:pStyle w:val="TableParagraph"/>
              <w:spacing w:before="58"/>
              <w:ind w:left="508"/>
              <w:rPr>
                <w:sz w:val="22"/>
              </w:rPr>
            </w:pPr>
            <w:r>
              <w:rPr>
                <w:spacing w:val="-4"/>
                <w:sz w:val="22"/>
              </w:rPr>
              <w:t>0.77</w:t>
            </w:r>
          </w:p>
        </w:tc>
        <w:tc>
          <w:tcPr>
            <w:tcW w:w="1430" w:type="dxa"/>
            <w:tcBorders>
              <w:right w:val="single" w:sz="4" w:space="0" w:color="000000"/>
            </w:tcBorders>
          </w:tcPr>
          <w:p>
            <w:pPr>
              <w:pStyle w:val="TableParagraph"/>
              <w:spacing w:before="58"/>
              <w:ind w:left="363"/>
              <w:rPr>
                <w:sz w:val="22"/>
              </w:rPr>
            </w:pPr>
            <w:r>
              <w:rPr>
                <w:spacing w:val="-10"/>
                <w:sz w:val="22"/>
              </w:rPr>
              <w:t>-</w:t>
            </w:r>
          </w:p>
        </w:tc>
      </w:tr>
      <w:tr>
        <w:trPr>
          <w:trHeight w:val="379" w:hRule="atLeast"/>
        </w:trPr>
        <w:tc>
          <w:tcPr>
            <w:tcW w:w="949" w:type="dxa"/>
            <w:tcBorders>
              <w:left w:val="single" w:sz="4" w:space="0" w:color="000000"/>
            </w:tcBorders>
          </w:tcPr>
          <w:p>
            <w:pPr>
              <w:pStyle w:val="TableParagraph"/>
              <w:spacing w:before="58"/>
              <w:ind w:left="107"/>
              <w:rPr>
                <w:sz w:val="22"/>
              </w:rPr>
            </w:pPr>
            <w:r>
              <w:rPr>
                <w:spacing w:val="-10"/>
                <w:sz w:val="22"/>
              </w:rPr>
              <w:t>4</w:t>
            </w:r>
          </w:p>
        </w:tc>
        <w:tc>
          <w:tcPr>
            <w:tcW w:w="1230" w:type="dxa"/>
          </w:tcPr>
          <w:p>
            <w:pPr>
              <w:pStyle w:val="TableParagraph"/>
              <w:spacing w:before="58"/>
              <w:ind w:left="101" w:right="41"/>
              <w:jc w:val="center"/>
              <w:rPr>
                <w:sz w:val="22"/>
              </w:rPr>
            </w:pPr>
            <w:r>
              <w:rPr>
                <w:spacing w:val="-4"/>
                <w:sz w:val="22"/>
              </w:rPr>
              <w:t>-0.89</w:t>
            </w:r>
          </w:p>
        </w:tc>
        <w:tc>
          <w:tcPr>
            <w:tcW w:w="1088" w:type="dxa"/>
          </w:tcPr>
          <w:p>
            <w:pPr>
              <w:pStyle w:val="TableParagraph"/>
              <w:spacing w:before="58"/>
              <w:ind w:left="365"/>
              <w:rPr>
                <w:sz w:val="22"/>
              </w:rPr>
            </w:pPr>
            <w:r>
              <w:rPr>
                <w:spacing w:val="-10"/>
                <w:sz w:val="22"/>
              </w:rPr>
              <w:t>-</w:t>
            </w:r>
          </w:p>
        </w:tc>
        <w:tc>
          <w:tcPr>
            <w:tcW w:w="1268" w:type="dxa"/>
          </w:tcPr>
          <w:p>
            <w:pPr>
              <w:pStyle w:val="TableParagraph"/>
              <w:spacing w:before="58"/>
              <w:ind w:right="370"/>
              <w:jc w:val="right"/>
              <w:rPr>
                <w:sz w:val="22"/>
              </w:rPr>
            </w:pPr>
            <w:r>
              <w:rPr>
                <w:spacing w:val="-4"/>
                <w:sz w:val="22"/>
              </w:rPr>
              <w:t>0.88</w:t>
            </w:r>
          </w:p>
        </w:tc>
        <w:tc>
          <w:tcPr>
            <w:tcW w:w="1088" w:type="dxa"/>
          </w:tcPr>
          <w:p>
            <w:pPr>
              <w:pStyle w:val="TableParagraph"/>
              <w:spacing w:before="58"/>
              <w:ind w:left="364"/>
              <w:rPr>
                <w:sz w:val="22"/>
              </w:rPr>
            </w:pPr>
            <w:r>
              <w:rPr>
                <w:spacing w:val="-10"/>
                <w:sz w:val="22"/>
              </w:rPr>
              <w:t>-</w:t>
            </w:r>
          </w:p>
        </w:tc>
        <w:tc>
          <w:tcPr>
            <w:tcW w:w="1268" w:type="dxa"/>
          </w:tcPr>
          <w:p>
            <w:pPr>
              <w:pStyle w:val="TableParagraph"/>
              <w:spacing w:before="58"/>
              <w:ind w:left="508"/>
              <w:rPr>
                <w:sz w:val="22"/>
              </w:rPr>
            </w:pPr>
            <w:r>
              <w:rPr>
                <w:spacing w:val="-4"/>
                <w:sz w:val="22"/>
              </w:rPr>
              <w:t>1.46</w:t>
            </w:r>
          </w:p>
        </w:tc>
        <w:tc>
          <w:tcPr>
            <w:tcW w:w="1430" w:type="dxa"/>
            <w:tcBorders>
              <w:right w:val="single" w:sz="4" w:space="0" w:color="000000"/>
            </w:tcBorders>
          </w:tcPr>
          <w:p>
            <w:pPr>
              <w:pStyle w:val="TableParagraph"/>
              <w:spacing w:before="58"/>
              <w:ind w:left="363"/>
              <w:rPr>
                <w:sz w:val="22"/>
              </w:rPr>
            </w:pPr>
            <w:r>
              <w:rPr>
                <w:spacing w:val="-10"/>
                <w:sz w:val="22"/>
              </w:rPr>
              <w:t>-</w:t>
            </w:r>
          </w:p>
        </w:tc>
      </w:tr>
      <w:tr>
        <w:trPr>
          <w:trHeight w:val="446" w:hRule="atLeast"/>
        </w:trPr>
        <w:tc>
          <w:tcPr>
            <w:tcW w:w="949" w:type="dxa"/>
            <w:tcBorders>
              <w:left w:val="single" w:sz="4" w:space="0" w:color="000000"/>
              <w:bottom w:val="single" w:sz="4" w:space="0" w:color="000000"/>
            </w:tcBorders>
          </w:tcPr>
          <w:p>
            <w:pPr>
              <w:pStyle w:val="TableParagraph"/>
              <w:spacing w:before="58"/>
              <w:ind w:left="107"/>
              <w:rPr>
                <w:sz w:val="22"/>
              </w:rPr>
            </w:pPr>
            <w:r>
              <w:rPr>
                <w:spacing w:val="-10"/>
                <w:sz w:val="22"/>
              </w:rPr>
              <w:t>5</w:t>
            </w:r>
          </w:p>
        </w:tc>
        <w:tc>
          <w:tcPr>
            <w:tcW w:w="1230" w:type="dxa"/>
            <w:tcBorders>
              <w:bottom w:val="single" w:sz="4" w:space="0" w:color="000000"/>
            </w:tcBorders>
          </w:tcPr>
          <w:p>
            <w:pPr>
              <w:pStyle w:val="TableParagraph"/>
              <w:spacing w:before="58"/>
              <w:ind w:left="101" w:right="41"/>
              <w:jc w:val="center"/>
              <w:rPr>
                <w:sz w:val="22"/>
              </w:rPr>
            </w:pPr>
            <w:r>
              <w:rPr>
                <w:spacing w:val="-4"/>
                <w:sz w:val="22"/>
              </w:rPr>
              <w:t>-1.44</w:t>
            </w:r>
          </w:p>
        </w:tc>
        <w:tc>
          <w:tcPr>
            <w:tcW w:w="1088" w:type="dxa"/>
            <w:tcBorders>
              <w:bottom w:val="single" w:sz="4" w:space="0" w:color="000000"/>
            </w:tcBorders>
          </w:tcPr>
          <w:p>
            <w:pPr>
              <w:pStyle w:val="TableParagraph"/>
              <w:spacing w:before="58"/>
              <w:ind w:left="365"/>
              <w:rPr>
                <w:sz w:val="22"/>
              </w:rPr>
            </w:pPr>
            <w:r>
              <w:rPr>
                <w:spacing w:val="-10"/>
                <w:sz w:val="22"/>
              </w:rPr>
              <w:t>-</w:t>
            </w:r>
          </w:p>
        </w:tc>
        <w:tc>
          <w:tcPr>
            <w:tcW w:w="1268" w:type="dxa"/>
            <w:tcBorders>
              <w:bottom w:val="single" w:sz="4" w:space="0" w:color="000000"/>
            </w:tcBorders>
          </w:tcPr>
          <w:p>
            <w:pPr>
              <w:pStyle w:val="TableParagraph"/>
              <w:spacing w:before="58"/>
              <w:ind w:right="370"/>
              <w:jc w:val="right"/>
              <w:rPr>
                <w:sz w:val="22"/>
              </w:rPr>
            </w:pPr>
            <w:r>
              <w:rPr>
                <w:spacing w:val="-4"/>
                <w:sz w:val="22"/>
              </w:rPr>
              <w:t>1.48</w:t>
            </w:r>
          </w:p>
        </w:tc>
        <w:tc>
          <w:tcPr>
            <w:tcW w:w="1088" w:type="dxa"/>
            <w:tcBorders>
              <w:bottom w:val="single" w:sz="4" w:space="0" w:color="000000"/>
            </w:tcBorders>
          </w:tcPr>
          <w:p>
            <w:pPr>
              <w:pStyle w:val="TableParagraph"/>
              <w:spacing w:before="58"/>
              <w:ind w:left="364"/>
              <w:rPr>
                <w:sz w:val="22"/>
              </w:rPr>
            </w:pPr>
            <w:r>
              <w:rPr>
                <w:spacing w:val="-10"/>
                <w:sz w:val="22"/>
              </w:rPr>
              <w:t>-</w:t>
            </w:r>
          </w:p>
        </w:tc>
        <w:tc>
          <w:tcPr>
            <w:tcW w:w="1268" w:type="dxa"/>
            <w:tcBorders>
              <w:bottom w:val="single" w:sz="4" w:space="0" w:color="000000"/>
            </w:tcBorders>
          </w:tcPr>
          <w:p>
            <w:pPr>
              <w:pStyle w:val="TableParagraph"/>
              <w:spacing w:before="58"/>
              <w:ind w:left="508"/>
              <w:rPr>
                <w:sz w:val="22"/>
              </w:rPr>
            </w:pPr>
            <w:r>
              <w:rPr>
                <w:spacing w:val="-4"/>
                <w:sz w:val="22"/>
              </w:rPr>
              <w:t>2.18</w:t>
            </w:r>
          </w:p>
        </w:tc>
        <w:tc>
          <w:tcPr>
            <w:tcW w:w="1430" w:type="dxa"/>
            <w:tcBorders>
              <w:bottom w:val="single" w:sz="4" w:space="0" w:color="000000"/>
              <w:right w:val="single" w:sz="4" w:space="0" w:color="000000"/>
            </w:tcBorders>
          </w:tcPr>
          <w:p>
            <w:pPr>
              <w:pStyle w:val="TableParagraph"/>
              <w:spacing w:before="58"/>
              <w:ind w:left="363"/>
              <w:rPr>
                <w:sz w:val="22"/>
              </w:rPr>
            </w:pPr>
            <w:r>
              <w:rPr>
                <w:spacing w:val="-10"/>
                <w:sz w:val="22"/>
              </w:rPr>
              <w:t>-</w:t>
            </w:r>
          </w:p>
        </w:tc>
      </w:tr>
    </w:tbl>
    <w:p>
      <w:pPr>
        <w:spacing w:before="0"/>
        <w:ind w:left="2640" w:right="3402" w:firstLine="0"/>
        <w:jc w:val="left"/>
        <w:rPr>
          <w:sz w:val="20"/>
        </w:rPr>
      </w:pPr>
      <w:r>
        <w:rPr>
          <w:sz w:val="20"/>
        </w:rPr>
        <w:t>Source:</w:t>
      </w:r>
      <w:r>
        <w:rPr>
          <w:spacing w:val="-6"/>
          <w:sz w:val="20"/>
        </w:rPr>
        <w:t> </w:t>
      </w:r>
      <w:r>
        <w:rPr>
          <w:sz w:val="20"/>
        </w:rPr>
        <w:t>Author‟s</w:t>
      </w:r>
      <w:r>
        <w:rPr>
          <w:spacing w:val="-8"/>
          <w:sz w:val="20"/>
        </w:rPr>
        <w:t> </w:t>
      </w:r>
      <w:r>
        <w:rPr>
          <w:sz w:val="20"/>
        </w:rPr>
        <w:t>Computation</w:t>
      </w:r>
      <w:r>
        <w:rPr>
          <w:spacing w:val="-8"/>
          <w:sz w:val="20"/>
        </w:rPr>
        <w:t> </w:t>
      </w:r>
      <w:r>
        <w:rPr>
          <w:sz w:val="20"/>
        </w:rPr>
        <w:t>based</w:t>
      </w:r>
      <w:r>
        <w:rPr>
          <w:spacing w:val="-7"/>
          <w:sz w:val="20"/>
        </w:rPr>
        <w:t> </w:t>
      </w:r>
      <w:r>
        <w:rPr>
          <w:sz w:val="20"/>
        </w:rPr>
        <w:t>on</w:t>
      </w:r>
      <w:r>
        <w:rPr>
          <w:spacing w:val="-8"/>
          <w:sz w:val="20"/>
        </w:rPr>
        <w:t> </w:t>
      </w:r>
      <w:r>
        <w:rPr>
          <w:sz w:val="20"/>
        </w:rPr>
        <w:t>simulation</w:t>
      </w:r>
      <w:r>
        <w:rPr>
          <w:spacing w:val="-8"/>
          <w:sz w:val="20"/>
        </w:rPr>
        <w:t> </w:t>
      </w:r>
      <w:r>
        <w:rPr>
          <w:sz w:val="20"/>
        </w:rPr>
        <w:t>results</w:t>
      </w:r>
      <w:r>
        <w:rPr>
          <w:spacing w:val="-8"/>
          <w:sz w:val="20"/>
        </w:rPr>
        <w:t> </w:t>
      </w:r>
      <w:r>
        <w:rPr>
          <w:sz w:val="20"/>
        </w:rPr>
        <w:t>from</w:t>
      </w:r>
      <w:r>
        <w:rPr>
          <w:spacing w:val="-11"/>
          <w:sz w:val="20"/>
        </w:rPr>
        <w:t> </w:t>
      </w:r>
      <w:r>
        <w:rPr>
          <w:sz w:val="20"/>
        </w:rPr>
        <w:t>GAMS Note:</w:t>
      </w:r>
      <w:r>
        <w:rPr>
          <w:spacing w:val="-4"/>
          <w:sz w:val="20"/>
        </w:rPr>
        <w:t> </w:t>
      </w:r>
      <w:r>
        <w:rPr>
          <w:sz w:val="20"/>
        </w:rPr>
        <w:t>Urban</w:t>
      </w:r>
      <w:r>
        <w:rPr>
          <w:spacing w:val="-5"/>
          <w:sz w:val="20"/>
        </w:rPr>
        <w:t> </w:t>
      </w:r>
      <w:r>
        <w:rPr>
          <w:sz w:val="20"/>
        </w:rPr>
        <w:t>households</w:t>
      </w:r>
      <w:r>
        <w:rPr>
          <w:spacing w:val="-5"/>
          <w:sz w:val="20"/>
        </w:rPr>
        <w:t> </w:t>
      </w:r>
      <w:r>
        <w:rPr>
          <w:sz w:val="20"/>
        </w:rPr>
        <w:t>do</w:t>
      </w:r>
      <w:r>
        <w:rPr>
          <w:spacing w:val="-3"/>
          <w:sz w:val="20"/>
        </w:rPr>
        <w:t> </w:t>
      </w:r>
      <w:r>
        <w:rPr>
          <w:sz w:val="20"/>
        </w:rPr>
        <w:t>not</w:t>
      </w:r>
      <w:r>
        <w:rPr>
          <w:spacing w:val="-4"/>
          <w:sz w:val="20"/>
        </w:rPr>
        <w:t> </w:t>
      </w:r>
      <w:r>
        <w:rPr>
          <w:sz w:val="20"/>
        </w:rPr>
        <w:t>on</w:t>
      </w:r>
      <w:r>
        <w:rPr>
          <w:spacing w:val="-5"/>
          <w:sz w:val="20"/>
        </w:rPr>
        <w:t> </w:t>
      </w:r>
      <w:r>
        <w:rPr>
          <w:sz w:val="20"/>
        </w:rPr>
        <w:t>land</w:t>
      </w:r>
      <w:r>
        <w:rPr>
          <w:spacing w:val="-1"/>
          <w:sz w:val="20"/>
        </w:rPr>
        <w:t> </w:t>
      </w:r>
      <w:r>
        <w:rPr>
          <w:sz w:val="20"/>
        </w:rPr>
        <w:t>which</w:t>
      </w:r>
      <w:r>
        <w:rPr>
          <w:spacing w:val="-5"/>
          <w:sz w:val="20"/>
        </w:rPr>
        <w:t> </w:t>
      </w:r>
      <w:r>
        <w:rPr>
          <w:sz w:val="20"/>
        </w:rPr>
        <w:t>is</w:t>
      </w:r>
      <w:r>
        <w:rPr>
          <w:spacing w:val="-4"/>
          <w:sz w:val="20"/>
        </w:rPr>
        <w:t> </w:t>
      </w:r>
      <w:r>
        <w:rPr>
          <w:sz w:val="20"/>
        </w:rPr>
        <w:t>a</w:t>
      </w:r>
      <w:r>
        <w:rPr>
          <w:spacing w:val="-4"/>
          <w:sz w:val="20"/>
        </w:rPr>
        <w:t> </w:t>
      </w:r>
      <w:r>
        <w:rPr>
          <w:sz w:val="20"/>
        </w:rPr>
        <w:t>component</w:t>
      </w:r>
      <w:r>
        <w:rPr>
          <w:spacing w:val="-5"/>
          <w:sz w:val="20"/>
        </w:rPr>
        <w:t> </w:t>
      </w:r>
      <w:r>
        <w:rPr>
          <w:sz w:val="20"/>
        </w:rPr>
        <w:t>of</w:t>
      </w:r>
      <w:r>
        <w:rPr>
          <w:spacing w:val="-6"/>
          <w:sz w:val="20"/>
        </w:rPr>
        <w:t> </w:t>
      </w:r>
      <w:r>
        <w:rPr>
          <w:spacing w:val="-2"/>
          <w:sz w:val="20"/>
        </w:rPr>
        <w:t>capital</w:t>
      </w:r>
    </w:p>
    <w:p>
      <w:pPr>
        <w:pStyle w:val="BodyText"/>
        <w:spacing w:before="185"/>
        <w:rPr>
          <w:sz w:val="20"/>
        </w:rPr>
      </w:pPr>
    </w:p>
    <w:p>
      <w:pPr>
        <w:pStyle w:val="Heading3"/>
        <w:ind w:left="2640"/>
        <w:jc w:val="left"/>
      </w:pPr>
      <w:r>
        <w:rPr/>
        <w:t>Table</w:t>
      </w:r>
      <w:r>
        <w:rPr>
          <w:spacing w:val="-2"/>
        </w:rPr>
        <w:t> </w:t>
      </w:r>
      <w:r>
        <w:rPr/>
        <w:t>5.17:</w:t>
      </w:r>
      <w:r>
        <w:rPr>
          <w:spacing w:val="-1"/>
        </w:rPr>
        <w:t> </w:t>
      </w:r>
      <w:r>
        <w:rPr/>
        <w:t>Transfer</w:t>
      </w:r>
      <w:r>
        <w:rPr>
          <w:spacing w:val="-2"/>
        </w:rPr>
        <w:t> </w:t>
      </w:r>
      <w:r>
        <w:rPr/>
        <w:t>Income</w:t>
      </w:r>
      <w:r>
        <w:rPr>
          <w:spacing w:val="-2"/>
        </w:rPr>
        <w:t> </w:t>
      </w:r>
      <w:r>
        <w:rPr/>
        <w:t>of </w:t>
      </w:r>
      <w:r>
        <w:rPr>
          <w:spacing w:val="-2"/>
        </w:rPr>
        <w:t>Households</w:t>
      </w:r>
    </w:p>
    <w:p>
      <w:pPr>
        <w:pStyle w:val="BodyText"/>
        <w:spacing w:before="11"/>
        <w:rPr>
          <w:b/>
          <w:sz w:val="11"/>
        </w:rPr>
      </w:pPr>
    </w:p>
    <w:tbl>
      <w:tblPr>
        <w:tblW w:w="0" w:type="auto"/>
        <w:jc w:val="left"/>
        <w:tblInd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6"/>
        <w:gridCol w:w="1229"/>
        <w:gridCol w:w="1149"/>
        <w:gridCol w:w="1177"/>
        <w:gridCol w:w="1170"/>
        <w:gridCol w:w="1184"/>
        <w:gridCol w:w="1429"/>
      </w:tblGrid>
      <w:tr>
        <w:trPr>
          <w:trHeight w:val="400" w:hRule="atLeast"/>
        </w:trPr>
        <w:tc>
          <w:tcPr>
            <w:tcW w:w="8314" w:type="dxa"/>
            <w:gridSpan w:val="7"/>
            <w:tcBorders>
              <w:top w:val="single" w:sz="4" w:space="0" w:color="000000"/>
              <w:left w:val="single" w:sz="4" w:space="0" w:color="000000"/>
              <w:bottom w:val="single" w:sz="4" w:space="0" w:color="000000"/>
              <w:right w:val="single" w:sz="4" w:space="0" w:color="000000"/>
            </w:tcBorders>
          </w:tcPr>
          <w:p>
            <w:pPr>
              <w:pStyle w:val="TableParagraph"/>
              <w:tabs>
                <w:tab w:pos="4608" w:val="left" w:leader="none"/>
                <w:tab w:pos="6769" w:val="left" w:leader="none"/>
              </w:tabs>
              <w:spacing w:before="13"/>
              <w:ind w:left="2114"/>
              <w:rPr>
                <w:sz w:val="22"/>
              </w:rPr>
            </w:pPr>
            <w:r>
              <w:rPr>
                <w:spacing w:val="-4"/>
                <w:sz w:val="22"/>
              </w:rPr>
              <w:t>SIM1</w:t>
            </w:r>
            <w:r>
              <w:rPr>
                <w:sz w:val="22"/>
              </w:rPr>
              <w:tab/>
            </w:r>
            <w:r>
              <w:rPr>
                <w:spacing w:val="-4"/>
                <w:sz w:val="22"/>
              </w:rPr>
              <w:t>SIM2</w:t>
            </w:r>
            <w:r>
              <w:rPr>
                <w:sz w:val="22"/>
              </w:rPr>
              <w:tab/>
            </w:r>
            <w:r>
              <w:rPr>
                <w:spacing w:val="-4"/>
                <w:sz w:val="22"/>
              </w:rPr>
              <w:t>SIM3</w:t>
            </w:r>
          </w:p>
        </w:tc>
      </w:tr>
      <w:tr>
        <w:trPr>
          <w:trHeight w:val="378" w:hRule="atLeast"/>
        </w:trPr>
        <w:tc>
          <w:tcPr>
            <w:tcW w:w="976" w:type="dxa"/>
            <w:tcBorders>
              <w:top w:val="single" w:sz="4" w:space="0" w:color="000000"/>
              <w:left w:val="single" w:sz="4" w:space="0" w:color="000000"/>
              <w:bottom w:val="single" w:sz="4" w:space="0" w:color="000000"/>
            </w:tcBorders>
          </w:tcPr>
          <w:p>
            <w:pPr>
              <w:pStyle w:val="TableParagraph"/>
              <w:spacing w:line="247" w:lineRule="exact"/>
              <w:ind w:left="107"/>
              <w:rPr>
                <w:sz w:val="22"/>
              </w:rPr>
            </w:pPr>
            <w:r>
              <w:rPr>
                <w:spacing w:val="-4"/>
                <w:sz w:val="22"/>
              </w:rPr>
              <w:t>Year</w:t>
            </w:r>
          </w:p>
        </w:tc>
        <w:tc>
          <w:tcPr>
            <w:tcW w:w="1229" w:type="dxa"/>
            <w:tcBorders>
              <w:top w:val="single" w:sz="4" w:space="0" w:color="000000"/>
              <w:bottom w:val="single" w:sz="4" w:space="0" w:color="000000"/>
            </w:tcBorders>
          </w:tcPr>
          <w:p>
            <w:pPr>
              <w:pStyle w:val="TableParagraph"/>
              <w:spacing w:line="247" w:lineRule="exact"/>
              <w:ind w:left="117" w:right="105"/>
              <w:jc w:val="center"/>
              <w:rPr>
                <w:sz w:val="22"/>
              </w:rPr>
            </w:pPr>
            <w:r>
              <w:rPr>
                <w:spacing w:val="-5"/>
                <w:sz w:val="22"/>
              </w:rPr>
              <w:t>hr.</w:t>
            </w:r>
          </w:p>
        </w:tc>
        <w:tc>
          <w:tcPr>
            <w:tcW w:w="1149" w:type="dxa"/>
            <w:tcBorders>
              <w:top w:val="single" w:sz="4" w:space="0" w:color="000000"/>
              <w:bottom w:val="single" w:sz="4" w:space="0" w:color="000000"/>
            </w:tcBorders>
          </w:tcPr>
          <w:p>
            <w:pPr>
              <w:pStyle w:val="TableParagraph"/>
              <w:spacing w:line="247" w:lineRule="exact"/>
              <w:ind w:left="339"/>
              <w:rPr>
                <w:sz w:val="22"/>
              </w:rPr>
            </w:pPr>
            <w:r>
              <w:rPr>
                <w:spacing w:val="-5"/>
                <w:sz w:val="22"/>
              </w:rPr>
              <w:t>hu.</w:t>
            </w:r>
          </w:p>
        </w:tc>
        <w:tc>
          <w:tcPr>
            <w:tcW w:w="1177" w:type="dxa"/>
            <w:tcBorders>
              <w:top w:val="single" w:sz="4" w:space="0" w:color="000000"/>
              <w:bottom w:val="single" w:sz="4" w:space="0" w:color="000000"/>
            </w:tcBorders>
          </w:tcPr>
          <w:p>
            <w:pPr>
              <w:pStyle w:val="TableParagraph"/>
              <w:spacing w:line="247" w:lineRule="exact"/>
              <w:ind w:left="367"/>
              <w:rPr>
                <w:sz w:val="22"/>
              </w:rPr>
            </w:pPr>
            <w:r>
              <w:rPr>
                <w:spacing w:val="-5"/>
                <w:sz w:val="22"/>
              </w:rPr>
              <w:t>hr.</w:t>
            </w:r>
          </w:p>
        </w:tc>
        <w:tc>
          <w:tcPr>
            <w:tcW w:w="1170" w:type="dxa"/>
            <w:tcBorders>
              <w:top w:val="single" w:sz="4" w:space="0" w:color="000000"/>
              <w:bottom w:val="single" w:sz="4" w:space="0" w:color="000000"/>
            </w:tcBorders>
          </w:tcPr>
          <w:p>
            <w:pPr>
              <w:pStyle w:val="TableParagraph"/>
              <w:spacing w:line="247" w:lineRule="exact"/>
              <w:ind w:left="368"/>
              <w:rPr>
                <w:sz w:val="22"/>
              </w:rPr>
            </w:pPr>
            <w:r>
              <w:rPr>
                <w:spacing w:val="-5"/>
                <w:sz w:val="22"/>
              </w:rPr>
              <w:t>hu.</w:t>
            </w:r>
          </w:p>
        </w:tc>
        <w:tc>
          <w:tcPr>
            <w:tcW w:w="1184" w:type="dxa"/>
            <w:tcBorders>
              <w:top w:val="single" w:sz="4" w:space="0" w:color="000000"/>
              <w:bottom w:val="single" w:sz="4" w:space="0" w:color="000000"/>
            </w:tcBorders>
          </w:tcPr>
          <w:p>
            <w:pPr>
              <w:pStyle w:val="TableParagraph"/>
              <w:spacing w:line="247" w:lineRule="exact"/>
              <w:ind w:left="375"/>
              <w:rPr>
                <w:sz w:val="22"/>
              </w:rPr>
            </w:pPr>
            <w:r>
              <w:rPr>
                <w:spacing w:val="-5"/>
                <w:sz w:val="22"/>
              </w:rPr>
              <w:t>hr.</w:t>
            </w:r>
          </w:p>
        </w:tc>
        <w:tc>
          <w:tcPr>
            <w:tcW w:w="1429" w:type="dxa"/>
            <w:tcBorders>
              <w:top w:val="single" w:sz="4" w:space="0" w:color="000000"/>
              <w:bottom w:val="single" w:sz="4" w:space="0" w:color="000000"/>
              <w:right w:val="single" w:sz="4" w:space="0" w:color="000000"/>
            </w:tcBorders>
          </w:tcPr>
          <w:p>
            <w:pPr>
              <w:pStyle w:val="TableParagraph"/>
              <w:spacing w:line="247" w:lineRule="exact"/>
              <w:ind w:left="369"/>
              <w:rPr>
                <w:sz w:val="22"/>
              </w:rPr>
            </w:pPr>
            <w:r>
              <w:rPr>
                <w:spacing w:val="-5"/>
                <w:sz w:val="22"/>
              </w:rPr>
              <w:t>hu.</w:t>
            </w:r>
          </w:p>
        </w:tc>
      </w:tr>
      <w:tr>
        <w:trPr>
          <w:trHeight w:val="315" w:hRule="atLeast"/>
        </w:trPr>
        <w:tc>
          <w:tcPr>
            <w:tcW w:w="976" w:type="dxa"/>
            <w:tcBorders>
              <w:top w:val="single" w:sz="4" w:space="0" w:color="000000"/>
              <w:left w:val="single" w:sz="4" w:space="0" w:color="000000"/>
            </w:tcBorders>
          </w:tcPr>
          <w:p>
            <w:pPr>
              <w:pStyle w:val="TableParagraph"/>
              <w:spacing w:line="247" w:lineRule="exact"/>
              <w:ind w:left="107"/>
              <w:rPr>
                <w:sz w:val="22"/>
              </w:rPr>
            </w:pPr>
            <w:r>
              <w:rPr>
                <w:spacing w:val="-10"/>
                <w:sz w:val="22"/>
              </w:rPr>
              <w:t>1</w:t>
            </w:r>
          </w:p>
        </w:tc>
        <w:tc>
          <w:tcPr>
            <w:tcW w:w="1229" w:type="dxa"/>
            <w:tcBorders>
              <w:top w:val="single" w:sz="4" w:space="0" w:color="000000"/>
            </w:tcBorders>
          </w:tcPr>
          <w:p>
            <w:pPr>
              <w:pStyle w:val="TableParagraph"/>
              <w:spacing w:line="247" w:lineRule="exact"/>
              <w:ind w:left="117"/>
              <w:jc w:val="center"/>
              <w:rPr>
                <w:sz w:val="22"/>
              </w:rPr>
            </w:pPr>
            <w:r>
              <w:rPr>
                <w:spacing w:val="-4"/>
                <w:sz w:val="22"/>
              </w:rPr>
              <w:t>-0.03</w:t>
            </w:r>
          </w:p>
        </w:tc>
        <w:tc>
          <w:tcPr>
            <w:tcW w:w="1149" w:type="dxa"/>
            <w:tcBorders>
              <w:top w:val="single" w:sz="4" w:space="0" w:color="000000"/>
            </w:tcBorders>
          </w:tcPr>
          <w:p>
            <w:pPr>
              <w:pStyle w:val="TableParagraph"/>
              <w:spacing w:line="247" w:lineRule="exact"/>
              <w:ind w:left="339"/>
              <w:rPr>
                <w:sz w:val="22"/>
              </w:rPr>
            </w:pPr>
            <w:r>
              <w:rPr>
                <w:spacing w:val="-4"/>
                <w:sz w:val="22"/>
              </w:rPr>
              <w:t>-0.09</w:t>
            </w:r>
          </w:p>
        </w:tc>
        <w:tc>
          <w:tcPr>
            <w:tcW w:w="1177" w:type="dxa"/>
            <w:tcBorders>
              <w:top w:val="single" w:sz="4" w:space="0" w:color="000000"/>
            </w:tcBorders>
          </w:tcPr>
          <w:p>
            <w:pPr>
              <w:pStyle w:val="TableParagraph"/>
              <w:spacing w:line="247" w:lineRule="exact"/>
              <w:ind w:left="367"/>
              <w:rPr>
                <w:sz w:val="22"/>
              </w:rPr>
            </w:pPr>
            <w:r>
              <w:rPr>
                <w:spacing w:val="-4"/>
                <w:sz w:val="22"/>
              </w:rPr>
              <w:t>-0.03</w:t>
            </w:r>
          </w:p>
        </w:tc>
        <w:tc>
          <w:tcPr>
            <w:tcW w:w="1170" w:type="dxa"/>
            <w:tcBorders>
              <w:top w:val="single" w:sz="4" w:space="0" w:color="000000"/>
            </w:tcBorders>
          </w:tcPr>
          <w:p>
            <w:pPr>
              <w:pStyle w:val="TableParagraph"/>
              <w:spacing w:line="247" w:lineRule="exact"/>
              <w:ind w:left="423"/>
              <w:rPr>
                <w:sz w:val="22"/>
              </w:rPr>
            </w:pPr>
            <w:r>
              <w:rPr>
                <w:spacing w:val="-4"/>
                <w:sz w:val="22"/>
              </w:rPr>
              <w:t>0.08</w:t>
            </w:r>
          </w:p>
        </w:tc>
        <w:tc>
          <w:tcPr>
            <w:tcW w:w="1184" w:type="dxa"/>
            <w:tcBorders>
              <w:top w:val="single" w:sz="4" w:space="0" w:color="000000"/>
            </w:tcBorders>
          </w:tcPr>
          <w:p>
            <w:pPr>
              <w:pStyle w:val="TableParagraph"/>
              <w:spacing w:line="247" w:lineRule="exact"/>
              <w:ind w:left="375"/>
              <w:rPr>
                <w:sz w:val="22"/>
              </w:rPr>
            </w:pPr>
            <w:r>
              <w:rPr>
                <w:spacing w:val="-4"/>
                <w:sz w:val="22"/>
              </w:rPr>
              <w:t>-0.07</w:t>
            </w:r>
          </w:p>
        </w:tc>
        <w:tc>
          <w:tcPr>
            <w:tcW w:w="1429" w:type="dxa"/>
            <w:tcBorders>
              <w:top w:val="single" w:sz="4" w:space="0" w:color="000000"/>
              <w:right w:val="single" w:sz="4" w:space="0" w:color="000000"/>
            </w:tcBorders>
          </w:tcPr>
          <w:p>
            <w:pPr>
              <w:pStyle w:val="TableParagraph"/>
              <w:spacing w:line="247" w:lineRule="exact"/>
              <w:ind w:left="369"/>
              <w:rPr>
                <w:sz w:val="22"/>
              </w:rPr>
            </w:pPr>
            <w:r>
              <w:rPr>
                <w:spacing w:val="-4"/>
                <w:sz w:val="22"/>
              </w:rPr>
              <w:t>0.12</w:t>
            </w:r>
          </w:p>
        </w:tc>
      </w:tr>
      <w:tr>
        <w:trPr>
          <w:trHeight w:val="380" w:hRule="atLeast"/>
        </w:trPr>
        <w:tc>
          <w:tcPr>
            <w:tcW w:w="976" w:type="dxa"/>
            <w:tcBorders>
              <w:left w:val="single" w:sz="4" w:space="0" w:color="000000"/>
            </w:tcBorders>
          </w:tcPr>
          <w:p>
            <w:pPr>
              <w:pStyle w:val="TableParagraph"/>
              <w:spacing w:before="60"/>
              <w:ind w:left="107"/>
              <w:rPr>
                <w:sz w:val="22"/>
              </w:rPr>
            </w:pPr>
            <w:r>
              <w:rPr>
                <w:spacing w:val="-10"/>
                <w:sz w:val="22"/>
              </w:rPr>
              <w:t>2</w:t>
            </w:r>
          </w:p>
        </w:tc>
        <w:tc>
          <w:tcPr>
            <w:tcW w:w="1229" w:type="dxa"/>
          </w:tcPr>
          <w:p>
            <w:pPr>
              <w:pStyle w:val="TableParagraph"/>
              <w:spacing w:before="60"/>
              <w:ind w:left="117"/>
              <w:jc w:val="center"/>
              <w:rPr>
                <w:sz w:val="22"/>
              </w:rPr>
            </w:pPr>
            <w:r>
              <w:rPr>
                <w:spacing w:val="-4"/>
                <w:sz w:val="22"/>
              </w:rPr>
              <w:t>-0.19</w:t>
            </w:r>
          </w:p>
        </w:tc>
        <w:tc>
          <w:tcPr>
            <w:tcW w:w="1149" w:type="dxa"/>
          </w:tcPr>
          <w:p>
            <w:pPr>
              <w:pStyle w:val="TableParagraph"/>
              <w:spacing w:before="60"/>
              <w:ind w:left="339"/>
              <w:rPr>
                <w:sz w:val="22"/>
              </w:rPr>
            </w:pPr>
            <w:r>
              <w:rPr>
                <w:spacing w:val="-4"/>
                <w:sz w:val="22"/>
              </w:rPr>
              <w:t>-0.31</w:t>
            </w:r>
          </w:p>
        </w:tc>
        <w:tc>
          <w:tcPr>
            <w:tcW w:w="1177" w:type="dxa"/>
          </w:tcPr>
          <w:p>
            <w:pPr>
              <w:pStyle w:val="TableParagraph"/>
              <w:spacing w:before="60"/>
              <w:ind w:right="366"/>
              <w:jc w:val="right"/>
              <w:rPr>
                <w:sz w:val="22"/>
              </w:rPr>
            </w:pPr>
            <w:r>
              <w:rPr>
                <w:spacing w:val="-4"/>
                <w:sz w:val="22"/>
              </w:rPr>
              <w:t>0.25</w:t>
            </w:r>
          </w:p>
        </w:tc>
        <w:tc>
          <w:tcPr>
            <w:tcW w:w="1170" w:type="dxa"/>
          </w:tcPr>
          <w:p>
            <w:pPr>
              <w:pStyle w:val="TableParagraph"/>
              <w:spacing w:before="60"/>
              <w:ind w:left="423"/>
              <w:rPr>
                <w:sz w:val="22"/>
              </w:rPr>
            </w:pPr>
            <w:r>
              <w:rPr>
                <w:spacing w:val="-4"/>
                <w:sz w:val="22"/>
              </w:rPr>
              <w:t>0.35</w:t>
            </w:r>
          </w:p>
        </w:tc>
        <w:tc>
          <w:tcPr>
            <w:tcW w:w="1184" w:type="dxa"/>
          </w:tcPr>
          <w:p>
            <w:pPr>
              <w:pStyle w:val="TableParagraph"/>
              <w:spacing w:before="60"/>
              <w:ind w:left="430"/>
              <w:rPr>
                <w:sz w:val="22"/>
              </w:rPr>
            </w:pPr>
            <w:r>
              <w:rPr>
                <w:spacing w:val="-4"/>
                <w:sz w:val="22"/>
              </w:rPr>
              <w:t>0.45</w:t>
            </w:r>
          </w:p>
        </w:tc>
        <w:tc>
          <w:tcPr>
            <w:tcW w:w="1429" w:type="dxa"/>
            <w:tcBorders>
              <w:right w:val="single" w:sz="4" w:space="0" w:color="000000"/>
            </w:tcBorders>
          </w:tcPr>
          <w:p>
            <w:pPr>
              <w:pStyle w:val="TableParagraph"/>
              <w:spacing w:before="60"/>
              <w:ind w:left="369"/>
              <w:rPr>
                <w:sz w:val="22"/>
              </w:rPr>
            </w:pPr>
            <w:r>
              <w:rPr>
                <w:spacing w:val="-4"/>
                <w:sz w:val="22"/>
              </w:rPr>
              <w:t>0.54</w:t>
            </w:r>
          </w:p>
        </w:tc>
      </w:tr>
      <w:tr>
        <w:trPr>
          <w:trHeight w:val="379" w:hRule="atLeast"/>
        </w:trPr>
        <w:tc>
          <w:tcPr>
            <w:tcW w:w="976" w:type="dxa"/>
            <w:tcBorders>
              <w:left w:val="single" w:sz="4" w:space="0" w:color="000000"/>
            </w:tcBorders>
          </w:tcPr>
          <w:p>
            <w:pPr>
              <w:pStyle w:val="TableParagraph"/>
              <w:spacing w:before="58"/>
              <w:ind w:left="107"/>
              <w:rPr>
                <w:sz w:val="22"/>
              </w:rPr>
            </w:pPr>
            <w:r>
              <w:rPr>
                <w:spacing w:val="-10"/>
                <w:sz w:val="22"/>
              </w:rPr>
              <w:t>3</w:t>
            </w:r>
          </w:p>
        </w:tc>
        <w:tc>
          <w:tcPr>
            <w:tcW w:w="1229" w:type="dxa"/>
          </w:tcPr>
          <w:p>
            <w:pPr>
              <w:pStyle w:val="TableParagraph"/>
              <w:spacing w:before="58"/>
              <w:ind w:left="117"/>
              <w:jc w:val="center"/>
              <w:rPr>
                <w:sz w:val="22"/>
              </w:rPr>
            </w:pPr>
            <w:r>
              <w:rPr>
                <w:spacing w:val="-4"/>
                <w:sz w:val="22"/>
              </w:rPr>
              <w:t>-0.36</w:t>
            </w:r>
          </w:p>
        </w:tc>
        <w:tc>
          <w:tcPr>
            <w:tcW w:w="1149" w:type="dxa"/>
          </w:tcPr>
          <w:p>
            <w:pPr>
              <w:pStyle w:val="TableParagraph"/>
              <w:spacing w:before="58"/>
              <w:ind w:left="339"/>
              <w:rPr>
                <w:sz w:val="22"/>
              </w:rPr>
            </w:pPr>
            <w:r>
              <w:rPr>
                <w:spacing w:val="-4"/>
                <w:sz w:val="22"/>
              </w:rPr>
              <w:t>-0.57</w:t>
            </w:r>
          </w:p>
        </w:tc>
        <w:tc>
          <w:tcPr>
            <w:tcW w:w="1177" w:type="dxa"/>
          </w:tcPr>
          <w:p>
            <w:pPr>
              <w:pStyle w:val="TableParagraph"/>
              <w:spacing w:before="58"/>
              <w:ind w:right="366"/>
              <w:jc w:val="right"/>
              <w:rPr>
                <w:sz w:val="22"/>
              </w:rPr>
            </w:pPr>
            <w:r>
              <w:rPr>
                <w:spacing w:val="-4"/>
                <w:sz w:val="22"/>
              </w:rPr>
              <w:t>0.44</w:t>
            </w:r>
          </w:p>
        </w:tc>
        <w:tc>
          <w:tcPr>
            <w:tcW w:w="1170" w:type="dxa"/>
          </w:tcPr>
          <w:p>
            <w:pPr>
              <w:pStyle w:val="TableParagraph"/>
              <w:spacing w:before="58"/>
              <w:ind w:left="423"/>
              <w:rPr>
                <w:sz w:val="22"/>
              </w:rPr>
            </w:pPr>
            <w:r>
              <w:rPr>
                <w:spacing w:val="-4"/>
                <w:sz w:val="22"/>
              </w:rPr>
              <w:t>0.66</w:t>
            </w:r>
          </w:p>
        </w:tc>
        <w:tc>
          <w:tcPr>
            <w:tcW w:w="1184" w:type="dxa"/>
          </w:tcPr>
          <w:p>
            <w:pPr>
              <w:pStyle w:val="TableParagraph"/>
              <w:spacing w:before="58"/>
              <w:ind w:left="430"/>
              <w:rPr>
                <w:sz w:val="22"/>
              </w:rPr>
            </w:pPr>
            <w:r>
              <w:rPr>
                <w:spacing w:val="-4"/>
                <w:sz w:val="22"/>
              </w:rPr>
              <w:t>0.66</w:t>
            </w:r>
          </w:p>
        </w:tc>
        <w:tc>
          <w:tcPr>
            <w:tcW w:w="1429" w:type="dxa"/>
            <w:tcBorders>
              <w:right w:val="single" w:sz="4" w:space="0" w:color="000000"/>
            </w:tcBorders>
          </w:tcPr>
          <w:p>
            <w:pPr>
              <w:pStyle w:val="TableParagraph"/>
              <w:spacing w:before="58"/>
              <w:ind w:left="369"/>
              <w:rPr>
                <w:sz w:val="22"/>
              </w:rPr>
            </w:pPr>
            <w:r>
              <w:rPr>
                <w:spacing w:val="-4"/>
                <w:sz w:val="22"/>
              </w:rPr>
              <w:t>0.93</w:t>
            </w:r>
          </w:p>
        </w:tc>
      </w:tr>
      <w:tr>
        <w:trPr>
          <w:trHeight w:val="379" w:hRule="atLeast"/>
        </w:trPr>
        <w:tc>
          <w:tcPr>
            <w:tcW w:w="976" w:type="dxa"/>
            <w:tcBorders>
              <w:left w:val="single" w:sz="4" w:space="0" w:color="000000"/>
            </w:tcBorders>
          </w:tcPr>
          <w:p>
            <w:pPr>
              <w:pStyle w:val="TableParagraph"/>
              <w:spacing w:before="58"/>
              <w:ind w:left="107"/>
              <w:rPr>
                <w:sz w:val="22"/>
              </w:rPr>
            </w:pPr>
            <w:r>
              <w:rPr>
                <w:spacing w:val="-10"/>
                <w:sz w:val="22"/>
              </w:rPr>
              <w:t>4</w:t>
            </w:r>
          </w:p>
        </w:tc>
        <w:tc>
          <w:tcPr>
            <w:tcW w:w="1229" w:type="dxa"/>
          </w:tcPr>
          <w:p>
            <w:pPr>
              <w:pStyle w:val="TableParagraph"/>
              <w:spacing w:before="58"/>
              <w:ind w:left="117"/>
              <w:jc w:val="center"/>
              <w:rPr>
                <w:sz w:val="22"/>
              </w:rPr>
            </w:pPr>
            <w:r>
              <w:rPr>
                <w:spacing w:val="-4"/>
                <w:sz w:val="22"/>
              </w:rPr>
              <w:t>-0.53</w:t>
            </w:r>
          </w:p>
        </w:tc>
        <w:tc>
          <w:tcPr>
            <w:tcW w:w="1149" w:type="dxa"/>
          </w:tcPr>
          <w:p>
            <w:pPr>
              <w:pStyle w:val="TableParagraph"/>
              <w:spacing w:before="58"/>
              <w:ind w:left="339"/>
              <w:rPr>
                <w:sz w:val="22"/>
              </w:rPr>
            </w:pPr>
            <w:r>
              <w:rPr>
                <w:spacing w:val="-4"/>
                <w:sz w:val="22"/>
              </w:rPr>
              <w:t>-0.87</w:t>
            </w:r>
          </w:p>
        </w:tc>
        <w:tc>
          <w:tcPr>
            <w:tcW w:w="1177" w:type="dxa"/>
          </w:tcPr>
          <w:p>
            <w:pPr>
              <w:pStyle w:val="TableParagraph"/>
              <w:spacing w:before="58"/>
              <w:ind w:right="366"/>
              <w:jc w:val="right"/>
              <w:rPr>
                <w:sz w:val="22"/>
              </w:rPr>
            </w:pPr>
            <w:r>
              <w:rPr>
                <w:spacing w:val="-4"/>
                <w:sz w:val="22"/>
              </w:rPr>
              <w:t>0.61</w:t>
            </w:r>
          </w:p>
        </w:tc>
        <w:tc>
          <w:tcPr>
            <w:tcW w:w="1170" w:type="dxa"/>
          </w:tcPr>
          <w:p>
            <w:pPr>
              <w:pStyle w:val="TableParagraph"/>
              <w:spacing w:before="58"/>
              <w:ind w:left="423"/>
              <w:rPr>
                <w:sz w:val="22"/>
              </w:rPr>
            </w:pPr>
            <w:r>
              <w:rPr>
                <w:spacing w:val="-4"/>
                <w:sz w:val="22"/>
              </w:rPr>
              <w:t>1.02</w:t>
            </w:r>
          </w:p>
        </w:tc>
        <w:tc>
          <w:tcPr>
            <w:tcW w:w="1184" w:type="dxa"/>
          </w:tcPr>
          <w:p>
            <w:pPr>
              <w:pStyle w:val="TableParagraph"/>
              <w:spacing w:before="58"/>
              <w:ind w:left="430"/>
              <w:rPr>
                <w:sz w:val="22"/>
              </w:rPr>
            </w:pPr>
            <w:r>
              <w:rPr>
                <w:spacing w:val="-4"/>
                <w:sz w:val="22"/>
              </w:rPr>
              <w:t>0.81</w:t>
            </w:r>
          </w:p>
        </w:tc>
        <w:tc>
          <w:tcPr>
            <w:tcW w:w="1429" w:type="dxa"/>
            <w:tcBorders>
              <w:right w:val="single" w:sz="4" w:space="0" w:color="000000"/>
            </w:tcBorders>
          </w:tcPr>
          <w:p>
            <w:pPr>
              <w:pStyle w:val="TableParagraph"/>
              <w:spacing w:before="58"/>
              <w:ind w:left="369"/>
              <w:rPr>
                <w:sz w:val="22"/>
              </w:rPr>
            </w:pPr>
            <w:r>
              <w:rPr>
                <w:spacing w:val="-4"/>
                <w:sz w:val="22"/>
              </w:rPr>
              <w:t>1.36</w:t>
            </w:r>
          </w:p>
        </w:tc>
      </w:tr>
      <w:tr>
        <w:trPr>
          <w:trHeight w:val="443" w:hRule="atLeast"/>
        </w:trPr>
        <w:tc>
          <w:tcPr>
            <w:tcW w:w="976" w:type="dxa"/>
            <w:tcBorders>
              <w:left w:val="single" w:sz="4" w:space="0" w:color="000000"/>
              <w:bottom w:val="single" w:sz="4" w:space="0" w:color="000000"/>
            </w:tcBorders>
          </w:tcPr>
          <w:p>
            <w:pPr>
              <w:pStyle w:val="TableParagraph"/>
              <w:spacing w:before="58"/>
              <w:ind w:left="107"/>
              <w:rPr>
                <w:sz w:val="22"/>
              </w:rPr>
            </w:pPr>
            <w:r>
              <w:rPr>
                <w:spacing w:val="-10"/>
                <w:sz w:val="22"/>
              </w:rPr>
              <w:t>5</w:t>
            </w:r>
          </w:p>
        </w:tc>
        <w:tc>
          <w:tcPr>
            <w:tcW w:w="1229" w:type="dxa"/>
            <w:tcBorders>
              <w:bottom w:val="single" w:sz="4" w:space="0" w:color="000000"/>
            </w:tcBorders>
          </w:tcPr>
          <w:p>
            <w:pPr>
              <w:pStyle w:val="TableParagraph"/>
              <w:spacing w:before="58"/>
              <w:ind w:left="117"/>
              <w:jc w:val="center"/>
              <w:rPr>
                <w:sz w:val="22"/>
              </w:rPr>
            </w:pPr>
            <w:r>
              <w:rPr>
                <w:spacing w:val="-4"/>
                <w:sz w:val="22"/>
              </w:rPr>
              <w:t>-0.70</w:t>
            </w:r>
          </w:p>
        </w:tc>
        <w:tc>
          <w:tcPr>
            <w:tcW w:w="1149" w:type="dxa"/>
            <w:tcBorders>
              <w:bottom w:val="single" w:sz="4" w:space="0" w:color="000000"/>
            </w:tcBorders>
          </w:tcPr>
          <w:p>
            <w:pPr>
              <w:pStyle w:val="TableParagraph"/>
              <w:spacing w:before="58"/>
              <w:ind w:left="339"/>
              <w:rPr>
                <w:sz w:val="22"/>
              </w:rPr>
            </w:pPr>
            <w:r>
              <w:rPr>
                <w:spacing w:val="-4"/>
                <w:sz w:val="22"/>
              </w:rPr>
              <w:t>-1.22</w:t>
            </w:r>
          </w:p>
        </w:tc>
        <w:tc>
          <w:tcPr>
            <w:tcW w:w="1177" w:type="dxa"/>
            <w:tcBorders>
              <w:bottom w:val="single" w:sz="4" w:space="0" w:color="000000"/>
            </w:tcBorders>
          </w:tcPr>
          <w:p>
            <w:pPr>
              <w:pStyle w:val="TableParagraph"/>
              <w:spacing w:before="58"/>
              <w:ind w:right="366"/>
              <w:jc w:val="right"/>
              <w:rPr>
                <w:sz w:val="22"/>
              </w:rPr>
            </w:pPr>
            <w:r>
              <w:rPr>
                <w:spacing w:val="-4"/>
                <w:sz w:val="22"/>
              </w:rPr>
              <w:t>0.78</w:t>
            </w:r>
          </w:p>
        </w:tc>
        <w:tc>
          <w:tcPr>
            <w:tcW w:w="1170" w:type="dxa"/>
            <w:tcBorders>
              <w:bottom w:val="single" w:sz="4" w:space="0" w:color="000000"/>
            </w:tcBorders>
          </w:tcPr>
          <w:p>
            <w:pPr>
              <w:pStyle w:val="TableParagraph"/>
              <w:spacing w:before="58"/>
              <w:ind w:left="423"/>
              <w:rPr>
                <w:sz w:val="22"/>
              </w:rPr>
            </w:pPr>
            <w:r>
              <w:rPr>
                <w:spacing w:val="-4"/>
                <w:sz w:val="22"/>
              </w:rPr>
              <w:t>1.44</w:t>
            </w:r>
          </w:p>
        </w:tc>
        <w:tc>
          <w:tcPr>
            <w:tcW w:w="1184" w:type="dxa"/>
            <w:tcBorders>
              <w:bottom w:val="single" w:sz="4" w:space="0" w:color="000000"/>
            </w:tcBorders>
          </w:tcPr>
          <w:p>
            <w:pPr>
              <w:pStyle w:val="TableParagraph"/>
              <w:spacing w:before="58"/>
              <w:ind w:left="430"/>
              <w:rPr>
                <w:sz w:val="22"/>
              </w:rPr>
            </w:pPr>
            <w:r>
              <w:rPr>
                <w:spacing w:val="-4"/>
                <w:sz w:val="22"/>
              </w:rPr>
              <w:t>0.95</w:t>
            </w:r>
          </w:p>
        </w:tc>
        <w:tc>
          <w:tcPr>
            <w:tcW w:w="1429" w:type="dxa"/>
            <w:tcBorders>
              <w:bottom w:val="single" w:sz="4" w:space="0" w:color="000000"/>
              <w:right w:val="single" w:sz="4" w:space="0" w:color="000000"/>
            </w:tcBorders>
          </w:tcPr>
          <w:p>
            <w:pPr>
              <w:pStyle w:val="TableParagraph"/>
              <w:spacing w:before="58"/>
              <w:ind w:left="369"/>
              <w:rPr>
                <w:sz w:val="22"/>
              </w:rPr>
            </w:pPr>
            <w:r>
              <w:rPr>
                <w:spacing w:val="-4"/>
                <w:sz w:val="22"/>
              </w:rPr>
              <w:t>1.82</w:t>
            </w:r>
          </w:p>
        </w:tc>
      </w:tr>
    </w:tbl>
    <w:p>
      <w:pPr>
        <w:spacing w:before="0"/>
        <w:ind w:left="2640"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pStyle w:val="BodyText"/>
        <w:rPr>
          <w:sz w:val="20"/>
        </w:rPr>
      </w:pPr>
    </w:p>
    <w:p>
      <w:pPr>
        <w:pStyle w:val="BodyText"/>
        <w:rPr>
          <w:sz w:val="20"/>
        </w:rPr>
      </w:pPr>
    </w:p>
    <w:p>
      <w:pPr>
        <w:pStyle w:val="BodyText"/>
        <w:rPr>
          <w:sz w:val="20"/>
        </w:rPr>
      </w:pPr>
    </w:p>
    <w:p>
      <w:pPr>
        <w:pStyle w:val="BodyText"/>
        <w:spacing w:before="6"/>
        <w:rPr>
          <w:sz w:val="20"/>
        </w:rPr>
      </w:pPr>
    </w:p>
    <w:p>
      <w:pPr>
        <w:spacing w:before="1"/>
        <w:ind w:left="2580" w:right="0" w:firstLine="0"/>
        <w:jc w:val="left"/>
        <w:rPr>
          <w:i/>
          <w:sz w:val="24"/>
        </w:rPr>
      </w:pPr>
      <w:r>
        <w:rPr>
          <w:i/>
          <w:spacing w:val="-2"/>
          <w:sz w:val="24"/>
        </w:rPr>
        <w:t>Consumption</w:t>
      </w:r>
    </w:p>
    <w:p>
      <w:pPr>
        <w:pStyle w:val="BodyText"/>
        <w:spacing w:before="62"/>
        <w:rPr>
          <w:i/>
        </w:rPr>
      </w:pPr>
    </w:p>
    <w:p>
      <w:pPr>
        <w:pStyle w:val="BodyText"/>
        <w:spacing w:line="360" w:lineRule="auto"/>
        <w:ind w:left="2640" w:right="1434"/>
        <w:jc w:val="both"/>
      </w:pPr>
      <w:r>
        <w:rPr/>
        <w:t>Across all households, consumption of agricultural and manufacturing products</w:t>
      </w:r>
      <w:r>
        <w:rPr>
          <w:spacing w:val="40"/>
        </w:rPr>
        <w:t> </w:t>
      </w:r>
      <w:r>
        <w:rPr/>
        <w:t>only increased in the first two years and declined in the following years with an average of 0.09 percent (rural) and 0.26 percent (urban) for agriculture and 0.17 percent (rural) and 0.10 percent (urban) for manufacturing under simulation 1. This is evident from Table 5.18. In the consumption of refined oil, there was an increase for all households even though the magnitude of the decrease declined over the</w:t>
      </w:r>
      <w:r>
        <w:rPr>
          <w:spacing w:val="40"/>
        </w:rPr>
        <w:t> </w:t>
      </w:r>
      <w:r>
        <w:rPr/>
        <w:t>five-year period. Also, a partial removal of subsidy resulted in an increase in the consumption of road transportation</w:t>
      </w:r>
      <w:r>
        <w:rPr>
          <w:spacing w:val="1"/>
        </w:rPr>
        <w:t> </w:t>
      </w:r>
      <w:r>
        <w:rPr/>
        <w:t>and</w:t>
      </w:r>
      <w:r>
        <w:rPr>
          <w:spacing w:val="1"/>
        </w:rPr>
        <w:t> </w:t>
      </w:r>
      <w:r>
        <w:rPr/>
        <w:t>services, though</w:t>
      </w:r>
      <w:r>
        <w:rPr>
          <w:spacing w:val="1"/>
        </w:rPr>
        <w:t> </w:t>
      </w:r>
      <w:r>
        <w:rPr/>
        <w:t>it fell</w:t>
      </w:r>
      <w:r>
        <w:rPr>
          <w:spacing w:val="1"/>
        </w:rPr>
        <w:t> </w:t>
      </w:r>
      <w:r>
        <w:rPr/>
        <w:t>in</w:t>
      </w:r>
      <w:r>
        <w:rPr>
          <w:spacing w:val="1"/>
        </w:rPr>
        <w:t> </w:t>
      </w:r>
      <w:r>
        <w:rPr/>
        <w:t>the</w:t>
      </w:r>
      <w:r>
        <w:rPr>
          <w:spacing w:val="-1"/>
        </w:rPr>
        <w:t> </w:t>
      </w:r>
      <w:r>
        <w:rPr/>
        <w:t>fifth</w:t>
      </w:r>
      <w:r>
        <w:rPr>
          <w:spacing w:val="6"/>
        </w:rPr>
        <w:t> </w:t>
      </w:r>
      <w:r>
        <w:rPr/>
        <w:t>year. </w:t>
      </w:r>
      <w:r>
        <w:rPr>
          <w:spacing w:val="-4"/>
        </w:rPr>
        <w:t>This</w:t>
      </w:r>
    </w:p>
    <w:p>
      <w:pPr>
        <w:spacing w:after="0" w:line="360" w:lineRule="auto"/>
        <w:jc w:val="both"/>
        <w:sectPr>
          <w:pgSz w:w="12240" w:h="15840"/>
          <w:pgMar w:header="0" w:footer="1015" w:top="1280" w:bottom="1200" w:left="60" w:right="0"/>
        </w:sectPr>
      </w:pPr>
    </w:p>
    <w:p>
      <w:pPr>
        <w:pStyle w:val="BodyText"/>
        <w:spacing w:line="360" w:lineRule="auto" w:before="65"/>
        <w:ind w:left="2640" w:right="1438"/>
        <w:jc w:val="both"/>
      </w:pPr>
      <w:r>
        <w:rPr/>
        <w:t>may be attributed to the vital role that refined oil plays in supporting households domestic</w:t>
      </w:r>
      <w:r>
        <w:rPr>
          <w:spacing w:val="-2"/>
        </w:rPr>
        <w:t> </w:t>
      </w:r>
      <w:r>
        <w:rPr/>
        <w:t>and</w:t>
      </w:r>
      <w:r>
        <w:rPr>
          <w:spacing w:val="-1"/>
        </w:rPr>
        <w:t> </w:t>
      </w:r>
      <w:r>
        <w:rPr/>
        <w:t>business‟</w:t>
      </w:r>
      <w:r>
        <w:rPr>
          <w:spacing w:val="-1"/>
        </w:rPr>
        <w:t> </w:t>
      </w:r>
      <w:r>
        <w:rPr/>
        <w:t>energy</w:t>
      </w:r>
      <w:r>
        <w:rPr>
          <w:spacing w:val="-6"/>
        </w:rPr>
        <w:t> </w:t>
      </w:r>
      <w:r>
        <w:rPr/>
        <w:t>needs.</w:t>
      </w:r>
      <w:r>
        <w:rPr>
          <w:spacing w:val="40"/>
        </w:rPr>
        <w:t> </w:t>
      </w:r>
      <w:r>
        <w:rPr/>
        <w:t>It is commonly</w:t>
      </w:r>
      <w:r>
        <w:rPr>
          <w:spacing w:val="-4"/>
        </w:rPr>
        <w:t> </w:t>
      </w:r>
      <w:r>
        <w:rPr/>
        <w:t>used</w:t>
      </w:r>
      <w:r>
        <w:rPr>
          <w:spacing w:val="-2"/>
        </w:rPr>
        <w:t> </w:t>
      </w:r>
      <w:r>
        <w:rPr/>
        <w:t>to power generators</w:t>
      </w:r>
      <w:r>
        <w:rPr>
          <w:spacing w:val="-1"/>
        </w:rPr>
        <w:t> </w:t>
      </w:r>
      <w:r>
        <w:rPr/>
        <w:t>and vehicles used for transportation services, thus the increase in the two commodities, except when it fell for the rural households for road transport in the fifth year and for both households for services. However, consumption of food commodities fell across all the households with the partial removal of subsidy.</w:t>
      </w:r>
    </w:p>
    <w:p>
      <w:pPr>
        <w:pStyle w:val="BodyText"/>
      </w:pPr>
    </w:p>
    <w:p>
      <w:pPr>
        <w:pStyle w:val="BodyText"/>
        <w:spacing w:before="267"/>
      </w:pPr>
    </w:p>
    <w:p>
      <w:pPr>
        <w:pStyle w:val="Heading3"/>
        <w:ind w:left="2371"/>
        <w:jc w:val="left"/>
      </w:pPr>
      <w:r>
        <w:rPr/>
        <w:t>Table</w:t>
      </w:r>
      <w:r>
        <w:rPr>
          <w:spacing w:val="-2"/>
        </w:rPr>
        <w:t> </w:t>
      </w:r>
      <w:r>
        <w:rPr/>
        <w:t>5.18:</w:t>
      </w:r>
      <w:r>
        <w:rPr>
          <w:spacing w:val="-3"/>
        </w:rPr>
        <w:t> </w:t>
      </w:r>
      <w:r>
        <w:rPr/>
        <w:t>Consumption</w:t>
      </w:r>
      <w:r>
        <w:rPr>
          <w:spacing w:val="-1"/>
        </w:rPr>
        <w:t> </w:t>
      </w:r>
      <w:r>
        <w:rPr/>
        <w:t>of Commodities</w:t>
      </w:r>
      <w:r>
        <w:rPr>
          <w:spacing w:val="-1"/>
        </w:rPr>
        <w:t> </w:t>
      </w:r>
      <w:r>
        <w:rPr/>
        <w:t>by</w:t>
      </w:r>
      <w:r>
        <w:rPr>
          <w:spacing w:val="-1"/>
        </w:rPr>
        <w:t> </w:t>
      </w:r>
      <w:r>
        <w:rPr/>
        <w:t>Households-</w:t>
      </w:r>
      <w:r>
        <w:rPr>
          <w:spacing w:val="-4"/>
        </w:rPr>
        <w:t>SIM1</w:t>
      </w:r>
    </w:p>
    <w:p>
      <w:pPr>
        <w:pStyle w:val="BodyText"/>
        <w:rPr>
          <w:b/>
          <w:sz w:val="12"/>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
        <w:gridCol w:w="653"/>
        <w:gridCol w:w="671"/>
        <w:gridCol w:w="691"/>
        <w:gridCol w:w="696"/>
        <w:gridCol w:w="764"/>
        <w:gridCol w:w="720"/>
        <w:gridCol w:w="690"/>
        <w:gridCol w:w="674"/>
        <w:gridCol w:w="876"/>
        <w:gridCol w:w="653"/>
        <w:gridCol w:w="743"/>
        <w:gridCol w:w="669"/>
        <w:gridCol w:w="842"/>
        <w:gridCol w:w="744"/>
      </w:tblGrid>
      <w:tr>
        <w:trPr>
          <w:trHeight w:val="414" w:hRule="atLeast"/>
        </w:trPr>
        <w:tc>
          <w:tcPr>
            <w:tcW w:w="736" w:type="dxa"/>
            <w:tcBorders>
              <w:top w:val="single" w:sz="8" w:space="0" w:color="000000"/>
              <w:bottom w:val="single" w:sz="8" w:space="0" w:color="000000"/>
            </w:tcBorders>
          </w:tcPr>
          <w:p>
            <w:pPr>
              <w:pStyle w:val="TableParagraph"/>
              <w:spacing w:line="275" w:lineRule="exact"/>
              <w:ind w:left="122"/>
              <w:rPr>
                <w:b/>
                <w:sz w:val="24"/>
              </w:rPr>
            </w:pPr>
            <w:r>
              <w:rPr>
                <w:b/>
                <w:spacing w:val="-4"/>
                <w:sz w:val="24"/>
              </w:rPr>
              <w:t>Year</w:t>
            </w:r>
          </w:p>
        </w:tc>
        <w:tc>
          <w:tcPr>
            <w:tcW w:w="653" w:type="dxa"/>
            <w:tcBorders>
              <w:top w:val="single" w:sz="8" w:space="0" w:color="000000"/>
              <w:bottom w:val="single" w:sz="8" w:space="0" w:color="000000"/>
            </w:tcBorders>
          </w:tcPr>
          <w:p>
            <w:pPr>
              <w:pStyle w:val="TableParagraph"/>
              <w:spacing w:line="275" w:lineRule="exact"/>
              <w:ind w:left="169"/>
              <w:rPr>
                <w:b/>
                <w:sz w:val="24"/>
              </w:rPr>
            </w:pPr>
            <w:r>
              <w:rPr>
                <w:b/>
                <w:spacing w:val="-5"/>
                <w:sz w:val="24"/>
              </w:rPr>
              <w:t>agr</w:t>
            </w:r>
          </w:p>
        </w:tc>
        <w:tc>
          <w:tcPr>
            <w:tcW w:w="671" w:type="dxa"/>
            <w:tcBorders>
              <w:top w:val="single" w:sz="8" w:space="0" w:color="000000"/>
              <w:bottom w:val="single" w:sz="8" w:space="0" w:color="000000"/>
            </w:tcBorders>
          </w:tcPr>
          <w:p>
            <w:pPr>
              <w:pStyle w:val="TableParagraph"/>
              <w:rPr>
                <w:sz w:val="22"/>
              </w:rPr>
            </w:pPr>
          </w:p>
        </w:tc>
        <w:tc>
          <w:tcPr>
            <w:tcW w:w="691" w:type="dxa"/>
            <w:tcBorders>
              <w:top w:val="single" w:sz="8" w:space="0" w:color="000000"/>
              <w:bottom w:val="single" w:sz="8" w:space="0" w:color="000000"/>
            </w:tcBorders>
          </w:tcPr>
          <w:p>
            <w:pPr>
              <w:pStyle w:val="TableParagraph"/>
              <w:spacing w:line="275" w:lineRule="exact"/>
              <w:ind w:left="186"/>
              <w:rPr>
                <w:b/>
                <w:sz w:val="24"/>
              </w:rPr>
            </w:pPr>
            <w:r>
              <w:rPr>
                <w:b/>
                <w:spacing w:val="-5"/>
                <w:sz w:val="24"/>
              </w:rPr>
              <w:t>mfc</w:t>
            </w:r>
          </w:p>
        </w:tc>
        <w:tc>
          <w:tcPr>
            <w:tcW w:w="696" w:type="dxa"/>
            <w:tcBorders>
              <w:top w:val="single" w:sz="8" w:space="0" w:color="000000"/>
              <w:bottom w:val="single" w:sz="8" w:space="0" w:color="000000"/>
            </w:tcBorders>
          </w:tcPr>
          <w:p>
            <w:pPr>
              <w:pStyle w:val="TableParagraph"/>
              <w:rPr>
                <w:sz w:val="22"/>
              </w:rPr>
            </w:pPr>
          </w:p>
        </w:tc>
        <w:tc>
          <w:tcPr>
            <w:tcW w:w="764" w:type="dxa"/>
            <w:tcBorders>
              <w:top w:val="single" w:sz="8" w:space="0" w:color="000000"/>
              <w:bottom w:val="single" w:sz="8" w:space="0" w:color="000000"/>
            </w:tcBorders>
          </w:tcPr>
          <w:p>
            <w:pPr>
              <w:pStyle w:val="TableParagraph"/>
              <w:spacing w:line="275" w:lineRule="exact"/>
              <w:ind w:left="281"/>
              <w:rPr>
                <w:b/>
                <w:sz w:val="24"/>
              </w:rPr>
            </w:pPr>
            <w:r>
              <w:rPr>
                <w:b/>
                <w:spacing w:val="-4"/>
                <w:sz w:val="24"/>
              </w:rPr>
              <w:t>roil</w:t>
            </w:r>
          </w:p>
        </w:tc>
        <w:tc>
          <w:tcPr>
            <w:tcW w:w="720" w:type="dxa"/>
            <w:tcBorders>
              <w:top w:val="single" w:sz="8" w:space="0" w:color="000000"/>
              <w:bottom w:val="single" w:sz="8" w:space="0" w:color="000000"/>
            </w:tcBorders>
          </w:tcPr>
          <w:p>
            <w:pPr>
              <w:pStyle w:val="TableParagraph"/>
              <w:rPr>
                <w:sz w:val="22"/>
              </w:rPr>
            </w:pPr>
          </w:p>
        </w:tc>
        <w:tc>
          <w:tcPr>
            <w:tcW w:w="690" w:type="dxa"/>
            <w:tcBorders>
              <w:top w:val="single" w:sz="8" w:space="0" w:color="000000"/>
              <w:bottom w:val="single" w:sz="8" w:space="0" w:color="000000"/>
            </w:tcBorders>
          </w:tcPr>
          <w:p>
            <w:pPr>
              <w:pStyle w:val="TableParagraph"/>
              <w:spacing w:line="275" w:lineRule="exact"/>
              <w:ind w:left="203"/>
              <w:rPr>
                <w:b/>
                <w:sz w:val="24"/>
              </w:rPr>
            </w:pPr>
            <w:r>
              <w:rPr>
                <w:b/>
                <w:spacing w:val="-4"/>
                <w:sz w:val="24"/>
              </w:rPr>
              <w:t>util</w:t>
            </w:r>
          </w:p>
        </w:tc>
        <w:tc>
          <w:tcPr>
            <w:tcW w:w="674" w:type="dxa"/>
            <w:tcBorders>
              <w:top w:val="single" w:sz="8" w:space="0" w:color="000000"/>
              <w:bottom w:val="single" w:sz="8" w:space="0" w:color="000000"/>
            </w:tcBorders>
          </w:tcPr>
          <w:p>
            <w:pPr>
              <w:pStyle w:val="TableParagraph"/>
              <w:rPr>
                <w:sz w:val="22"/>
              </w:rPr>
            </w:pPr>
          </w:p>
        </w:tc>
        <w:tc>
          <w:tcPr>
            <w:tcW w:w="876" w:type="dxa"/>
            <w:tcBorders>
              <w:top w:val="single" w:sz="8" w:space="0" w:color="000000"/>
              <w:bottom w:val="single" w:sz="8" w:space="0" w:color="000000"/>
            </w:tcBorders>
          </w:tcPr>
          <w:p>
            <w:pPr>
              <w:pStyle w:val="TableParagraph"/>
              <w:spacing w:line="275" w:lineRule="exact"/>
              <w:ind w:left="126"/>
              <w:rPr>
                <w:b/>
                <w:sz w:val="24"/>
              </w:rPr>
            </w:pPr>
            <w:r>
              <w:rPr>
                <w:b/>
                <w:spacing w:val="-2"/>
                <w:sz w:val="24"/>
              </w:rPr>
              <w:t>rtrans</w:t>
            </w:r>
          </w:p>
        </w:tc>
        <w:tc>
          <w:tcPr>
            <w:tcW w:w="653" w:type="dxa"/>
            <w:tcBorders>
              <w:top w:val="single" w:sz="8" w:space="0" w:color="000000"/>
              <w:bottom w:val="single" w:sz="8" w:space="0" w:color="000000"/>
            </w:tcBorders>
          </w:tcPr>
          <w:p>
            <w:pPr>
              <w:pStyle w:val="TableParagraph"/>
              <w:rPr>
                <w:sz w:val="22"/>
              </w:rPr>
            </w:pPr>
          </w:p>
        </w:tc>
        <w:tc>
          <w:tcPr>
            <w:tcW w:w="743" w:type="dxa"/>
            <w:tcBorders>
              <w:top w:val="single" w:sz="8" w:space="0" w:color="000000"/>
              <w:bottom w:val="single" w:sz="8" w:space="0" w:color="000000"/>
            </w:tcBorders>
          </w:tcPr>
          <w:p>
            <w:pPr>
              <w:pStyle w:val="TableParagraph"/>
              <w:spacing w:line="275" w:lineRule="exact"/>
              <w:ind w:left="309"/>
              <w:rPr>
                <w:b/>
                <w:sz w:val="24"/>
              </w:rPr>
            </w:pPr>
            <w:r>
              <w:rPr>
                <w:b/>
                <w:spacing w:val="-5"/>
                <w:sz w:val="24"/>
              </w:rPr>
              <w:t>ser</w:t>
            </w:r>
          </w:p>
        </w:tc>
        <w:tc>
          <w:tcPr>
            <w:tcW w:w="669" w:type="dxa"/>
            <w:tcBorders>
              <w:top w:val="single" w:sz="8" w:space="0" w:color="000000"/>
              <w:bottom w:val="single" w:sz="8" w:space="0" w:color="000000"/>
            </w:tcBorders>
          </w:tcPr>
          <w:p>
            <w:pPr>
              <w:pStyle w:val="TableParagraph"/>
              <w:rPr>
                <w:sz w:val="22"/>
              </w:rPr>
            </w:pPr>
          </w:p>
        </w:tc>
        <w:tc>
          <w:tcPr>
            <w:tcW w:w="842" w:type="dxa"/>
            <w:tcBorders>
              <w:top w:val="single" w:sz="8" w:space="0" w:color="000000"/>
              <w:bottom w:val="single" w:sz="8" w:space="0" w:color="000000"/>
            </w:tcBorders>
          </w:tcPr>
          <w:p>
            <w:pPr>
              <w:pStyle w:val="TableParagraph"/>
              <w:spacing w:line="275" w:lineRule="exact"/>
              <w:ind w:left="243"/>
              <w:rPr>
                <w:b/>
                <w:sz w:val="24"/>
              </w:rPr>
            </w:pPr>
            <w:r>
              <w:rPr>
                <w:b/>
                <w:spacing w:val="-4"/>
                <w:sz w:val="24"/>
              </w:rPr>
              <w:t>food</w:t>
            </w:r>
          </w:p>
        </w:tc>
        <w:tc>
          <w:tcPr>
            <w:tcW w:w="744" w:type="dxa"/>
            <w:tcBorders>
              <w:top w:val="single" w:sz="8" w:space="0" w:color="000000"/>
              <w:bottom w:val="single" w:sz="8" w:space="0" w:color="000000"/>
            </w:tcBorders>
          </w:tcPr>
          <w:p>
            <w:pPr>
              <w:pStyle w:val="TableParagraph"/>
              <w:rPr>
                <w:sz w:val="22"/>
              </w:rPr>
            </w:pPr>
          </w:p>
        </w:tc>
      </w:tr>
      <w:tr>
        <w:trPr>
          <w:trHeight w:val="414" w:hRule="atLeast"/>
        </w:trPr>
        <w:tc>
          <w:tcPr>
            <w:tcW w:w="736" w:type="dxa"/>
            <w:tcBorders>
              <w:top w:val="single" w:sz="8" w:space="0" w:color="000000"/>
            </w:tcBorders>
            <w:shd w:val="clear" w:color="auto" w:fill="C0C0C0"/>
          </w:tcPr>
          <w:p>
            <w:pPr>
              <w:pStyle w:val="TableParagraph"/>
              <w:rPr>
                <w:sz w:val="22"/>
              </w:rPr>
            </w:pPr>
          </w:p>
        </w:tc>
        <w:tc>
          <w:tcPr>
            <w:tcW w:w="653" w:type="dxa"/>
            <w:tcBorders>
              <w:top w:val="single" w:sz="8" w:space="0" w:color="000000"/>
            </w:tcBorders>
            <w:shd w:val="clear" w:color="auto" w:fill="C0C0C0"/>
          </w:tcPr>
          <w:p>
            <w:pPr>
              <w:pStyle w:val="TableParagraph"/>
              <w:spacing w:line="270" w:lineRule="exact"/>
              <w:ind w:left="109"/>
              <w:rPr>
                <w:sz w:val="24"/>
              </w:rPr>
            </w:pPr>
            <w:r>
              <w:rPr>
                <w:spacing w:val="-5"/>
                <w:sz w:val="24"/>
              </w:rPr>
              <w:t>hr</w:t>
            </w:r>
          </w:p>
        </w:tc>
        <w:tc>
          <w:tcPr>
            <w:tcW w:w="671" w:type="dxa"/>
            <w:tcBorders>
              <w:top w:val="single" w:sz="8" w:space="0" w:color="000000"/>
            </w:tcBorders>
            <w:shd w:val="clear" w:color="auto" w:fill="C0C0C0"/>
          </w:tcPr>
          <w:p>
            <w:pPr>
              <w:pStyle w:val="TableParagraph"/>
              <w:spacing w:line="270" w:lineRule="exact"/>
              <w:ind w:left="128"/>
              <w:rPr>
                <w:sz w:val="24"/>
              </w:rPr>
            </w:pPr>
            <w:r>
              <w:rPr>
                <w:spacing w:val="-5"/>
                <w:sz w:val="24"/>
              </w:rPr>
              <w:t>hu</w:t>
            </w:r>
          </w:p>
        </w:tc>
        <w:tc>
          <w:tcPr>
            <w:tcW w:w="691" w:type="dxa"/>
            <w:tcBorders>
              <w:top w:val="single" w:sz="8" w:space="0" w:color="000000"/>
            </w:tcBorders>
            <w:shd w:val="clear" w:color="auto" w:fill="C0C0C0"/>
          </w:tcPr>
          <w:p>
            <w:pPr>
              <w:pStyle w:val="TableParagraph"/>
              <w:spacing w:line="270" w:lineRule="exact"/>
              <w:ind w:left="126"/>
              <w:rPr>
                <w:sz w:val="24"/>
              </w:rPr>
            </w:pPr>
            <w:r>
              <w:rPr>
                <w:spacing w:val="-5"/>
                <w:sz w:val="24"/>
              </w:rPr>
              <w:t>hr</w:t>
            </w:r>
          </w:p>
        </w:tc>
        <w:tc>
          <w:tcPr>
            <w:tcW w:w="696" w:type="dxa"/>
            <w:tcBorders>
              <w:top w:val="single" w:sz="8" w:space="0" w:color="000000"/>
            </w:tcBorders>
            <w:shd w:val="clear" w:color="auto" w:fill="C0C0C0"/>
          </w:tcPr>
          <w:p>
            <w:pPr>
              <w:pStyle w:val="TableParagraph"/>
              <w:spacing w:line="270" w:lineRule="exact"/>
              <w:ind w:left="119"/>
              <w:rPr>
                <w:sz w:val="24"/>
              </w:rPr>
            </w:pPr>
            <w:r>
              <w:rPr>
                <w:spacing w:val="-5"/>
                <w:sz w:val="24"/>
              </w:rPr>
              <w:t>hu</w:t>
            </w:r>
          </w:p>
        </w:tc>
        <w:tc>
          <w:tcPr>
            <w:tcW w:w="764" w:type="dxa"/>
            <w:tcBorders>
              <w:top w:val="single" w:sz="8" w:space="0" w:color="000000"/>
            </w:tcBorders>
            <w:shd w:val="clear" w:color="auto" w:fill="C0C0C0"/>
          </w:tcPr>
          <w:p>
            <w:pPr>
              <w:pStyle w:val="TableParagraph"/>
              <w:spacing w:line="270" w:lineRule="exact"/>
              <w:ind w:left="161"/>
              <w:rPr>
                <w:sz w:val="24"/>
              </w:rPr>
            </w:pPr>
            <w:r>
              <w:rPr>
                <w:spacing w:val="-5"/>
                <w:sz w:val="24"/>
              </w:rPr>
              <w:t>hr</w:t>
            </w:r>
          </w:p>
        </w:tc>
        <w:tc>
          <w:tcPr>
            <w:tcW w:w="720" w:type="dxa"/>
            <w:tcBorders>
              <w:top w:val="single" w:sz="8" w:space="0" w:color="000000"/>
            </w:tcBorders>
            <w:shd w:val="clear" w:color="auto" w:fill="C0C0C0"/>
          </w:tcPr>
          <w:p>
            <w:pPr>
              <w:pStyle w:val="TableParagraph"/>
              <w:spacing w:line="270" w:lineRule="exact"/>
              <w:ind w:left="124"/>
              <w:rPr>
                <w:sz w:val="24"/>
              </w:rPr>
            </w:pPr>
            <w:r>
              <w:rPr>
                <w:spacing w:val="-5"/>
                <w:sz w:val="24"/>
              </w:rPr>
              <w:t>hu</w:t>
            </w:r>
          </w:p>
        </w:tc>
        <w:tc>
          <w:tcPr>
            <w:tcW w:w="690" w:type="dxa"/>
            <w:tcBorders>
              <w:top w:val="single" w:sz="8" w:space="0" w:color="000000"/>
            </w:tcBorders>
            <w:shd w:val="clear" w:color="auto" w:fill="C0C0C0"/>
          </w:tcPr>
          <w:p>
            <w:pPr>
              <w:pStyle w:val="TableParagraph"/>
              <w:spacing w:line="270" w:lineRule="exact"/>
              <w:ind w:left="143"/>
              <w:rPr>
                <w:sz w:val="24"/>
              </w:rPr>
            </w:pPr>
            <w:r>
              <w:rPr>
                <w:spacing w:val="-5"/>
                <w:sz w:val="24"/>
              </w:rPr>
              <w:t>hr</w:t>
            </w:r>
          </w:p>
        </w:tc>
        <w:tc>
          <w:tcPr>
            <w:tcW w:w="674" w:type="dxa"/>
            <w:tcBorders>
              <w:top w:val="single" w:sz="8" w:space="0" w:color="000000"/>
            </w:tcBorders>
            <w:shd w:val="clear" w:color="auto" w:fill="C0C0C0"/>
          </w:tcPr>
          <w:p>
            <w:pPr>
              <w:pStyle w:val="TableParagraph"/>
              <w:spacing w:line="270" w:lineRule="exact"/>
              <w:ind w:left="128"/>
              <w:rPr>
                <w:sz w:val="24"/>
              </w:rPr>
            </w:pPr>
            <w:r>
              <w:rPr>
                <w:spacing w:val="-5"/>
                <w:sz w:val="24"/>
              </w:rPr>
              <w:t>hu</w:t>
            </w:r>
          </w:p>
        </w:tc>
        <w:tc>
          <w:tcPr>
            <w:tcW w:w="876" w:type="dxa"/>
            <w:tcBorders>
              <w:top w:val="single" w:sz="8" w:space="0" w:color="000000"/>
            </w:tcBorders>
            <w:shd w:val="clear" w:color="auto" w:fill="C0C0C0"/>
          </w:tcPr>
          <w:p>
            <w:pPr>
              <w:pStyle w:val="TableParagraph"/>
              <w:spacing w:line="270" w:lineRule="exact"/>
              <w:ind w:left="126"/>
              <w:rPr>
                <w:sz w:val="24"/>
              </w:rPr>
            </w:pPr>
            <w:r>
              <w:rPr>
                <w:spacing w:val="-5"/>
                <w:sz w:val="24"/>
              </w:rPr>
              <w:t>hr</w:t>
            </w:r>
          </w:p>
        </w:tc>
        <w:tc>
          <w:tcPr>
            <w:tcW w:w="653" w:type="dxa"/>
            <w:tcBorders>
              <w:top w:val="single" w:sz="8" w:space="0" w:color="000000"/>
            </w:tcBorders>
            <w:shd w:val="clear" w:color="auto" w:fill="C0C0C0"/>
          </w:tcPr>
          <w:p>
            <w:pPr>
              <w:pStyle w:val="TableParagraph"/>
              <w:spacing w:line="270" w:lineRule="exact"/>
              <w:ind w:right="196"/>
              <w:jc w:val="center"/>
              <w:rPr>
                <w:sz w:val="24"/>
              </w:rPr>
            </w:pPr>
            <w:r>
              <w:rPr>
                <w:spacing w:val="-5"/>
                <w:sz w:val="24"/>
              </w:rPr>
              <w:t>hu</w:t>
            </w:r>
          </w:p>
        </w:tc>
        <w:tc>
          <w:tcPr>
            <w:tcW w:w="743" w:type="dxa"/>
            <w:tcBorders>
              <w:top w:val="single" w:sz="8" w:space="0" w:color="000000"/>
            </w:tcBorders>
            <w:shd w:val="clear" w:color="auto" w:fill="C0C0C0"/>
          </w:tcPr>
          <w:p>
            <w:pPr>
              <w:pStyle w:val="TableParagraph"/>
              <w:spacing w:line="270" w:lineRule="exact"/>
              <w:ind w:left="189"/>
              <w:rPr>
                <w:sz w:val="24"/>
              </w:rPr>
            </w:pPr>
            <w:r>
              <w:rPr>
                <w:spacing w:val="-5"/>
                <w:sz w:val="24"/>
              </w:rPr>
              <w:t>hr</w:t>
            </w:r>
          </w:p>
        </w:tc>
        <w:tc>
          <w:tcPr>
            <w:tcW w:w="669" w:type="dxa"/>
            <w:tcBorders>
              <w:top w:val="single" w:sz="8" w:space="0" w:color="000000"/>
            </w:tcBorders>
            <w:shd w:val="clear" w:color="auto" w:fill="C0C0C0"/>
          </w:tcPr>
          <w:p>
            <w:pPr>
              <w:pStyle w:val="TableParagraph"/>
              <w:spacing w:line="270" w:lineRule="exact"/>
              <w:ind w:right="185"/>
              <w:jc w:val="center"/>
              <w:rPr>
                <w:sz w:val="24"/>
              </w:rPr>
            </w:pPr>
            <w:r>
              <w:rPr>
                <w:spacing w:val="-5"/>
                <w:sz w:val="24"/>
              </w:rPr>
              <w:t>hu</w:t>
            </w:r>
          </w:p>
        </w:tc>
        <w:tc>
          <w:tcPr>
            <w:tcW w:w="842" w:type="dxa"/>
            <w:tcBorders>
              <w:top w:val="single" w:sz="8" w:space="0" w:color="000000"/>
            </w:tcBorders>
            <w:shd w:val="clear" w:color="auto" w:fill="C0C0C0"/>
          </w:tcPr>
          <w:p>
            <w:pPr>
              <w:pStyle w:val="TableParagraph"/>
              <w:spacing w:line="270" w:lineRule="exact"/>
              <w:ind w:left="123"/>
              <w:rPr>
                <w:sz w:val="24"/>
              </w:rPr>
            </w:pPr>
            <w:r>
              <w:rPr>
                <w:spacing w:val="-5"/>
                <w:sz w:val="24"/>
              </w:rPr>
              <w:t>hr</w:t>
            </w:r>
          </w:p>
        </w:tc>
        <w:tc>
          <w:tcPr>
            <w:tcW w:w="744" w:type="dxa"/>
            <w:tcBorders>
              <w:top w:val="single" w:sz="8" w:space="0" w:color="000000"/>
            </w:tcBorders>
            <w:shd w:val="clear" w:color="auto" w:fill="C0C0C0"/>
          </w:tcPr>
          <w:p>
            <w:pPr>
              <w:pStyle w:val="TableParagraph"/>
              <w:spacing w:line="270" w:lineRule="exact"/>
              <w:ind w:right="235"/>
              <w:jc w:val="center"/>
              <w:rPr>
                <w:sz w:val="24"/>
              </w:rPr>
            </w:pPr>
            <w:r>
              <w:rPr>
                <w:spacing w:val="-5"/>
                <w:sz w:val="24"/>
              </w:rPr>
              <w:t>hu</w:t>
            </w:r>
          </w:p>
        </w:tc>
      </w:tr>
      <w:tr>
        <w:trPr>
          <w:trHeight w:val="343" w:hRule="atLeast"/>
        </w:trPr>
        <w:tc>
          <w:tcPr>
            <w:tcW w:w="736" w:type="dxa"/>
          </w:tcPr>
          <w:p>
            <w:pPr>
              <w:pStyle w:val="TableParagraph"/>
              <w:spacing w:line="228" w:lineRule="exact"/>
              <w:ind w:left="122"/>
              <w:rPr>
                <w:b/>
                <w:sz w:val="20"/>
              </w:rPr>
            </w:pPr>
            <w:r>
              <w:rPr>
                <w:b/>
                <w:spacing w:val="-10"/>
                <w:sz w:val="20"/>
              </w:rPr>
              <w:t>1</w:t>
            </w:r>
          </w:p>
        </w:tc>
        <w:tc>
          <w:tcPr>
            <w:tcW w:w="653" w:type="dxa"/>
          </w:tcPr>
          <w:p>
            <w:pPr>
              <w:pStyle w:val="TableParagraph"/>
              <w:spacing w:line="223" w:lineRule="exact"/>
              <w:ind w:left="109"/>
              <w:rPr>
                <w:sz w:val="20"/>
              </w:rPr>
            </w:pPr>
            <w:r>
              <w:rPr>
                <w:spacing w:val="-4"/>
                <w:sz w:val="20"/>
              </w:rPr>
              <w:t>0.14</w:t>
            </w:r>
          </w:p>
        </w:tc>
        <w:tc>
          <w:tcPr>
            <w:tcW w:w="671" w:type="dxa"/>
          </w:tcPr>
          <w:p>
            <w:pPr>
              <w:pStyle w:val="TableParagraph"/>
              <w:spacing w:line="223" w:lineRule="exact"/>
              <w:ind w:left="128"/>
              <w:rPr>
                <w:sz w:val="20"/>
              </w:rPr>
            </w:pPr>
            <w:r>
              <w:rPr>
                <w:spacing w:val="-4"/>
                <w:sz w:val="20"/>
              </w:rPr>
              <w:t>0.11</w:t>
            </w:r>
          </w:p>
        </w:tc>
        <w:tc>
          <w:tcPr>
            <w:tcW w:w="691" w:type="dxa"/>
          </w:tcPr>
          <w:p>
            <w:pPr>
              <w:pStyle w:val="TableParagraph"/>
              <w:spacing w:line="223" w:lineRule="exact"/>
              <w:ind w:left="126"/>
              <w:rPr>
                <w:sz w:val="20"/>
              </w:rPr>
            </w:pPr>
            <w:r>
              <w:rPr>
                <w:spacing w:val="-4"/>
                <w:sz w:val="20"/>
              </w:rPr>
              <w:t>0.63</w:t>
            </w:r>
          </w:p>
        </w:tc>
        <w:tc>
          <w:tcPr>
            <w:tcW w:w="696" w:type="dxa"/>
          </w:tcPr>
          <w:p>
            <w:pPr>
              <w:pStyle w:val="TableParagraph"/>
              <w:spacing w:line="223" w:lineRule="exact"/>
              <w:ind w:left="119"/>
              <w:rPr>
                <w:sz w:val="20"/>
              </w:rPr>
            </w:pPr>
            <w:r>
              <w:rPr>
                <w:spacing w:val="-4"/>
                <w:sz w:val="20"/>
              </w:rPr>
              <w:t>0.53</w:t>
            </w:r>
          </w:p>
        </w:tc>
        <w:tc>
          <w:tcPr>
            <w:tcW w:w="764" w:type="dxa"/>
          </w:tcPr>
          <w:p>
            <w:pPr>
              <w:pStyle w:val="TableParagraph"/>
              <w:spacing w:line="223" w:lineRule="exact"/>
              <w:ind w:left="161"/>
              <w:rPr>
                <w:sz w:val="20"/>
              </w:rPr>
            </w:pPr>
            <w:r>
              <w:rPr>
                <w:spacing w:val="-2"/>
                <w:sz w:val="20"/>
              </w:rPr>
              <w:t>13.49</w:t>
            </w:r>
          </w:p>
        </w:tc>
        <w:tc>
          <w:tcPr>
            <w:tcW w:w="720" w:type="dxa"/>
          </w:tcPr>
          <w:p>
            <w:pPr>
              <w:pStyle w:val="TableParagraph"/>
              <w:spacing w:line="223" w:lineRule="exact"/>
              <w:ind w:left="124"/>
              <w:rPr>
                <w:sz w:val="20"/>
              </w:rPr>
            </w:pPr>
            <w:r>
              <w:rPr>
                <w:spacing w:val="-2"/>
                <w:sz w:val="20"/>
              </w:rPr>
              <w:t>13.10</w:t>
            </w:r>
          </w:p>
        </w:tc>
        <w:tc>
          <w:tcPr>
            <w:tcW w:w="690" w:type="dxa"/>
          </w:tcPr>
          <w:p>
            <w:pPr>
              <w:pStyle w:val="TableParagraph"/>
              <w:spacing w:line="223" w:lineRule="exact"/>
              <w:ind w:left="143"/>
              <w:rPr>
                <w:sz w:val="20"/>
              </w:rPr>
            </w:pPr>
            <w:r>
              <w:rPr>
                <w:spacing w:val="-4"/>
                <w:sz w:val="20"/>
              </w:rPr>
              <w:t>0.49</w:t>
            </w:r>
          </w:p>
        </w:tc>
        <w:tc>
          <w:tcPr>
            <w:tcW w:w="674" w:type="dxa"/>
          </w:tcPr>
          <w:p>
            <w:pPr>
              <w:pStyle w:val="TableParagraph"/>
              <w:spacing w:line="223" w:lineRule="exact"/>
              <w:ind w:left="128"/>
              <w:rPr>
                <w:sz w:val="20"/>
              </w:rPr>
            </w:pPr>
            <w:r>
              <w:rPr>
                <w:spacing w:val="-4"/>
                <w:sz w:val="20"/>
              </w:rPr>
              <w:t>0.44</w:t>
            </w:r>
          </w:p>
        </w:tc>
        <w:tc>
          <w:tcPr>
            <w:tcW w:w="876" w:type="dxa"/>
          </w:tcPr>
          <w:p>
            <w:pPr>
              <w:pStyle w:val="TableParagraph"/>
              <w:spacing w:line="223" w:lineRule="exact"/>
              <w:ind w:left="126"/>
              <w:rPr>
                <w:sz w:val="20"/>
              </w:rPr>
            </w:pPr>
            <w:r>
              <w:rPr>
                <w:spacing w:val="-4"/>
                <w:sz w:val="20"/>
              </w:rPr>
              <w:t>0.35</w:t>
            </w:r>
          </w:p>
        </w:tc>
        <w:tc>
          <w:tcPr>
            <w:tcW w:w="653" w:type="dxa"/>
          </w:tcPr>
          <w:p>
            <w:pPr>
              <w:pStyle w:val="TableParagraph"/>
              <w:spacing w:line="223" w:lineRule="exact"/>
              <w:ind w:right="85"/>
              <w:jc w:val="center"/>
              <w:rPr>
                <w:sz w:val="20"/>
              </w:rPr>
            </w:pPr>
            <w:r>
              <w:rPr>
                <w:spacing w:val="-4"/>
                <w:sz w:val="20"/>
              </w:rPr>
              <w:t>0.33</w:t>
            </w:r>
          </w:p>
        </w:tc>
        <w:tc>
          <w:tcPr>
            <w:tcW w:w="743" w:type="dxa"/>
          </w:tcPr>
          <w:p>
            <w:pPr>
              <w:pStyle w:val="TableParagraph"/>
              <w:spacing w:line="223" w:lineRule="exact"/>
              <w:ind w:left="189"/>
              <w:rPr>
                <w:sz w:val="20"/>
              </w:rPr>
            </w:pPr>
            <w:r>
              <w:rPr>
                <w:spacing w:val="-4"/>
                <w:sz w:val="20"/>
              </w:rPr>
              <w:t>0.48</w:t>
            </w:r>
          </w:p>
        </w:tc>
        <w:tc>
          <w:tcPr>
            <w:tcW w:w="669" w:type="dxa"/>
          </w:tcPr>
          <w:p>
            <w:pPr>
              <w:pStyle w:val="TableParagraph"/>
              <w:spacing w:line="223" w:lineRule="exact"/>
              <w:ind w:right="74"/>
              <w:jc w:val="center"/>
              <w:rPr>
                <w:sz w:val="20"/>
              </w:rPr>
            </w:pPr>
            <w:r>
              <w:rPr>
                <w:spacing w:val="-4"/>
                <w:sz w:val="20"/>
              </w:rPr>
              <w:t>0.43</w:t>
            </w:r>
          </w:p>
        </w:tc>
        <w:tc>
          <w:tcPr>
            <w:tcW w:w="842" w:type="dxa"/>
          </w:tcPr>
          <w:p>
            <w:pPr>
              <w:pStyle w:val="TableParagraph"/>
              <w:spacing w:line="223" w:lineRule="exact"/>
              <w:ind w:left="123"/>
              <w:rPr>
                <w:sz w:val="20"/>
              </w:rPr>
            </w:pPr>
            <w:r>
              <w:rPr>
                <w:spacing w:val="-4"/>
                <w:sz w:val="20"/>
              </w:rPr>
              <w:t>0.09</w:t>
            </w:r>
          </w:p>
        </w:tc>
        <w:tc>
          <w:tcPr>
            <w:tcW w:w="744" w:type="dxa"/>
          </w:tcPr>
          <w:p>
            <w:pPr>
              <w:pStyle w:val="TableParagraph"/>
              <w:spacing w:line="223" w:lineRule="exact"/>
              <w:ind w:left="112" w:right="235"/>
              <w:jc w:val="center"/>
              <w:rPr>
                <w:sz w:val="20"/>
              </w:rPr>
            </w:pPr>
            <w:r>
              <w:rPr>
                <w:spacing w:val="-4"/>
                <w:sz w:val="20"/>
              </w:rPr>
              <w:t>0.05</w:t>
            </w:r>
          </w:p>
        </w:tc>
      </w:tr>
      <w:tr>
        <w:trPr>
          <w:trHeight w:val="345" w:hRule="atLeast"/>
        </w:trPr>
        <w:tc>
          <w:tcPr>
            <w:tcW w:w="736" w:type="dxa"/>
            <w:shd w:val="clear" w:color="auto" w:fill="C0C0C0"/>
          </w:tcPr>
          <w:p>
            <w:pPr>
              <w:pStyle w:val="TableParagraph"/>
              <w:spacing w:line="228" w:lineRule="exact"/>
              <w:ind w:left="122"/>
              <w:rPr>
                <w:b/>
                <w:sz w:val="20"/>
              </w:rPr>
            </w:pPr>
            <w:r>
              <w:rPr>
                <w:b/>
                <w:spacing w:val="-10"/>
                <w:sz w:val="20"/>
              </w:rPr>
              <w:t>2</w:t>
            </w:r>
          </w:p>
        </w:tc>
        <w:tc>
          <w:tcPr>
            <w:tcW w:w="653" w:type="dxa"/>
            <w:shd w:val="clear" w:color="auto" w:fill="C0C0C0"/>
          </w:tcPr>
          <w:p>
            <w:pPr>
              <w:pStyle w:val="TableParagraph"/>
              <w:spacing w:line="223" w:lineRule="exact"/>
              <w:ind w:left="109"/>
              <w:rPr>
                <w:sz w:val="20"/>
              </w:rPr>
            </w:pPr>
            <w:r>
              <w:rPr>
                <w:spacing w:val="-4"/>
                <w:sz w:val="20"/>
              </w:rPr>
              <w:t>0.04</w:t>
            </w:r>
          </w:p>
        </w:tc>
        <w:tc>
          <w:tcPr>
            <w:tcW w:w="671" w:type="dxa"/>
            <w:shd w:val="clear" w:color="auto" w:fill="C0C0C0"/>
          </w:tcPr>
          <w:p>
            <w:pPr>
              <w:pStyle w:val="TableParagraph"/>
              <w:spacing w:line="223" w:lineRule="exact"/>
              <w:ind w:left="128"/>
              <w:rPr>
                <w:sz w:val="20"/>
              </w:rPr>
            </w:pPr>
            <w:r>
              <w:rPr>
                <w:spacing w:val="-4"/>
                <w:sz w:val="20"/>
              </w:rPr>
              <w:t>0.04</w:t>
            </w:r>
          </w:p>
        </w:tc>
        <w:tc>
          <w:tcPr>
            <w:tcW w:w="691" w:type="dxa"/>
            <w:shd w:val="clear" w:color="auto" w:fill="C0C0C0"/>
          </w:tcPr>
          <w:p>
            <w:pPr>
              <w:pStyle w:val="TableParagraph"/>
              <w:spacing w:line="223" w:lineRule="exact"/>
              <w:ind w:left="126"/>
              <w:rPr>
                <w:sz w:val="20"/>
              </w:rPr>
            </w:pPr>
            <w:r>
              <w:rPr>
                <w:spacing w:val="-4"/>
                <w:sz w:val="20"/>
              </w:rPr>
              <w:t>0.28</w:t>
            </w:r>
          </w:p>
        </w:tc>
        <w:tc>
          <w:tcPr>
            <w:tcW w:w="696" w:type="dxa"/>
            <w:shd w:val="clear" w:color="auto" w:fill="C0C0C0"/>
          </w:tcPr>
          <w:p>
            <w:pPr>
              <w:pStyle w:val="TableParagraph"/>
              <w:spacing w:line="223" w:lineRule="exact"/>
              <w:ind w:left="119"/>
              <w:rPr>
                <w:sz w:val="20"/>
              </w:rPr>
            </w:pPr>
            <w:r>
              <w:rPr>
                <w:spacing w:val="-4"/>
                <w:sz w:val="20"/>
              </w:rPr>
              <w:t>0.26</w:t>
            </w:r>
          </w:p>
        </w:tc>
        <w:tc>
          <w:tcPr>
            <w:tcW w:w="764" w:type="dxa"/>
            <w:shd w:val="clear" w:color="auto" w:fill="C0C0C0"/>
          </w:tcPr>
          <w:p>
            <w:pPr>
              <w:pStyle w:val="TableParagraph"/>
              <w:spacing w:line="223" w:lineRule="exact"/>
              <w:ind w:left="161"/>
              <w:rPr>
                <w:sz w:val="20"/>
              </w:rPr>
            </w:pPr>
            <w:r>
              <w:rPr>
                <w:spacing w:val="-2"/>
                <w:sz w:val="20"/>
              </w:rPr>
              <w:t>12.25</w:t>
            </w:r>
          </w:p>
        </w:tc>
        <w:tc>
          <w:tcPr>
            <w:tcW w:w="720" w:type="dxa"/>
            <w:shd w:val="clear" w:color="auto" w:fill="C0C0C0"/>
          </w:tcPr>
          <w:p>
            <w:pPr>
              <w:pStyle w:val="TableParagraph"/>
              <w:spacing w:line="223" w:lineRule="exact"/>
              <w:ind w:left="124"/>
              <w:rPr>
                <w:sz w:val="20"/>
              </w:rPr>
            </w:pPr>
            <w:r>
              <w:rPr>
                <w:spacing w:val="-2"/>
                <w:sz w:val="20"/>
              </w:rPr>
              <w:t>11.95</w:t>
            </w:r>
          </w:p>
        </w:tc>
        <w:tc>
          <w:tcPr>
            <w:tcW w:w="690" w:type="dxa"/>
            <w:shd w:val="clear" w:color="auto" w:fill="C0C0C0"/>
          </w:tcPr>
          <w:p>
            <w:pPr>
              <w:pStyle w:val="TableParagraph"/>
              <w:spacing w:line="223" w:lineRule="exact"/>
              <w:ind w:left="143"/>
              <w:rPr>
                <w:sz w:val="20"/>
              </w:rPr>
            </w:pPr>
            <w:r>
              <w:rPr>
                <w:spacing w:val="-4"/>
                <w:sz w:val="20"/>
              </w:rPr>
              <w:t>0.35</w:t>
            </w:r>
          </w:p>
        </w:tc>
        <w:tc>
          <w:tcPr>
            <w:tcW w:w="674" w:type="dxa"/>
            <w:shd w:val="clear" w:color="auto" w:fill="C0C0C0"/>
          </w:tcPr>
          <w:p>
            <w:pPr>
              <w:pStyle w:val="TableParagraph"/>
              <w:spacing w:line="223" w:lineRule="exact"/>
              <w:ind w:left="128"/>
              <w:rPr>
                <w:sz w:val="20"/>
              </w:rPr>
            </w:pPr>
            <w:r>
              <w:rPr>
                <w:spacing w:val="-4"/>
                <w:sz w:val="20"/>
              </w:rPr>
              <w:t>0.34</w:t>
            </w:r>
          </w:p>
        </w:tc>
        <w:tc>
          <w:tcPr>
            <w:tcW w:w="876" w:type="dxa"/>
            <w:shd w:val="clear" w:color="auto" w:fill="C0C0C0"/>
          </w:tcPr>
          <w:p>
            <w:pPr>
              <w:pStyle w:val="TableParagraph"/>
              <w:spacing w:line="223" w:lineRule="exact"/>
              <w:ind w:left="126"/>
              <w:rPr>
                <w:sz w:val="20"/>
              </w:rPr>
            </w:pPr>
            <w:r>
              <w:rPr>
                <w:spacing w:val="-4"/>
                <w:sz w:val="20"/>
              </w:rPr>
              <w:t>0.27</w:t>
            </w:r>
          </w:p>
        </w:tc>
        <w:tc>
          <w:tcPr>
            <w:tcW w:w="653" w:type="dxa"/>
            <w:shd w:val="clear" w:color="auto" w:fill="C0C0C0"/>
          </w:tcPr>
          <w:p>
            <w:pPr>
              <w:pStyle w:val="TableParagraph"/>
              <w:spacing w:line="223" w:lineRule="exact"/>
              <w:ind w:right="85"/>
              <w:jc w:val="center"/>
              <w:rPr>
                <w:sz w:val="20"/>
              </w:rPr>
            </w:pPr>
            <w:r>
              <w:rPr>
                <w:spacing w:val="-4"/>
                <w:sz w:val="20"/>
              </w:rPr>
              <w:t>0.26</w:t>
            </w:r>
          </w:p>
        </w:tc>
        <w:tc>
          <w:tcPr>
            <w:tcW w:w="743" w:type="dxa"/>
            <w:shd w:val="clear" w:color="auto" w:fill="C0C0C0"/>
          </w:tcPr>
          <w:p>
            <w:pPr>
              <w:pStyle w:val="TableParagraph"/>
              <w:spacing w:line="223" w:lineRule="exact"/>
              <w:ind w:left="189"/>
              <w:rPr>
                <w:sz w:val="20"/>
              </w:rPr>
            </w:pPr>
            <w:r>
              <w:rPr>
                <w:spacing w:val="-4"/>
                <w:sz w:val="20"/>
              </w:rPr>
              <w:t>0.36</w:t>
            </w:r>
          </w:p>
        </w:tc>
        <w:tc>
          <w:tcPr>
            <w:tcW w:w="669" w:type="dxa"/>
            <w:shd w:val="clear" w:color="auto" w:fill="C0C0C0"/>
          </w:tcPr>
          <w:p>
            <w:pPr>
              <w:pStyle w:val="TableParagraph"/>
              <w:spacing w:line="223" w:lineRule="exact"/>
              <w:ind w:right="74"/>
              <w:jc w:val="center"/>
              <w:rPr>
                <w:sz w:val="20"/>
              </w:rPr>
            </w:pPr>
            <w:r>
              <w:rPr>
                <w:spacing w:val="-4"/>
                <w:sz w:val="20"/>
              </w:rPr>
              <w:t>0.35</w:t>
            </w:r>
          </w:p>
        </w:tc>
        <w:tc>
          <w:tcPr>
            <w:tcW w:w="842" w:type="dxa"/>
            <w:shd w:val="clear" w:color="auto" w:fill="C0C0C0"/>
          </w:tcPr>
          <w:p>
            <w:pPr>
              <w:pStyle w:val="TableParagraph"/>
              <w:spacing w:line="223" w:lineRule="exact"/>
              <w:ind w:left="123"/>
              <w:rPr>
                <w:sz w:val="20"/>
              </w:rPr>
            </w:pPr>
            <w:r>
              <w:rPr>
                <w:spacing w:val="-4"/>
                <w:sz w:val="20"/>
              </w:rPr>
              <w:t>-0.04</w:t>
            </w:r>
          </w:p>
        </w:tc>
        <w:tc>
          <w:tcPr>
            <w:tcW w:w="744" w:type="dxa"/>
            <w:shd w:val="clear" w:color="auto" w:fill="C0C0C0"/>
          </w:tcPr>
          <w:p>
            <w:pPr>
              <w:pStyle w:val="TableParagraph"/>
              <w:spacing w:line="223" w:lineRule="exact"/>
              <w:ind w:right="58"/>
              <w:jc w:val="center"/>
              <w:rPr>
                <w:sz w:val="20"/>
              </w:rPr>
            </w:pPr>
            <w:r>
              <w:rPr>
                <w:spacing w:val="-4"/>
                <w:sz w:val="20"/>
              </w:rPr>
              <w:t>-0.05</w:t>
            </w:r>
          </w:p>
        </w:tc>
      </w:tr>
      <w:tr>
        <w:trPr>
          <w:trHeight w:val="345" w:hRule="atLeast"/>
        </w:trPr>
        <w:tc>
          <w:tcPr>
            <w:tcW w:w="736" w:type="dxa"/>
          </w:tcPr>
          <w:p>
            <w:pPr>
              <w:pStyle w:val="TableParagraph"/>
              <w:spacing w:line="228" w:lineRule="exact"/>
              <w:ind w:left="122"/>
              <w:rPr>
                <w:b/>
                <w:sz w:val="20"/>
              </w:rPr>
            </w:pPr>
            <w:r>
              <w:rPr>
                <w:b/>
                <w:spacing w:val="-10"/>
                <w:sz w:val="20"/>
              </w:rPr>
              <w:t>3</w:t>
            </w:r>
          </w:p>
        </w:tc>
        <w:tc>
          <w:tcPr>
            <w:tcW w:w="653" w:type="dxa"/>
          </w:tcPr>
          <w:p>
            <w:pPr>
              <w:pStyle w:val="TableParagraph"/>
              <w:spacing w:line="223" w:lineRule="exact"/>
              <w:ind w:left="109"/>
              <w:rPr>
                <w:sz w:val="20"/>
              </w:rPr>
            </w:pPr>
            <w:r>
              <w:rPr>
                <w:spacing w:val="-4"/>
                <w:sz w:val="20"/>
              </w:rPr>
              <w:t>-0.07</w:t>
            </w:r>
          </w:p>
        </w:tc>
        <w:tc>
          <w:tcPr>
            <w:tcW w:w="671" w:type="dxa"/>
          </w:tcPr>
          <w:p>
            <w:pPr>
              <w:pStyle w:val="TableParagraph"/>
              <w:spacing w:line="223" w:lineRule="exact"/>
              <w:ind w:left="128"/>
              <w:rPr>
                <w:sz w:val="20"/>
              </w:rPr>
            </w:pPr>
            <w:r>
              <w:rPr>
                <w:spacing w:val="-4"/>
                <w:sz w:val="20"/>
              </w:rPr>
              <w:t>-0.05</w:t>
            </w:r>
          </w:p>
        </w:tc>
        <w:tc>
          <w:tcPr>
            <w:tcW w:w="691" w:type="dxa"/>
          </w:tcPr>
          <w:p>
            <w:pPr>
              <w:pStyle w:val="TableParagraph"/>
              <w:spacing w:line="223" w:lineRule="exact"/>
              <w:ind w:left="126"/>
              <w:rPr>
                <w:sz w:val="20"/>
              </w:rPr>
            </w:pPr>
            <w:r>
              <w:rPr>
                <w:spacing w:val="-4"/>
                <w:sz w:val="20"/>
              </w:rPr>
              <w:t>-0.12</w:t>
            </w:r>
          </w:p>
        </w:tc>
        <w:tc>
          <w:tcPr>
            <w:tcW w:w="696" w:type="dxa"/>
          </w:tcPr>
          <w:p>
            <w:pPr>
              <w:pStyle w:val="TableParagraph"/>
              <w:spacing w:line="223" w:lineRule="exact"/>
              <w:ind w:left="119"/>
              <w:rPr>
                <w:sz w:val="20"/>
              </w:rPr>
            </w:pPr>
            <w:r>
              <w:rPr>
                <w:spacing w:val="-4"/>
                <w:sz w:val="20"/>
              </w:rPr>
              <w:t>-0.05</w:t>
            </w:r>
          </w:p>
        </w:tc>
        <w:tc>
          <w:tcPr>
            <w:tcW w:w="764" w:type="dxa"/>
          </w:tcPr>
          <w:p>
            <w:pPr>
              <w:pStyle w:val="TableParagraph"/>
              <w:spacing w:line="223" w:lineRule="exact"/>
              <w:ind w:left="161"/>
              <w:rPr>
                <w:sz w:val="20"/>
              </w:rPr>
            </w:pPr>
            <w:r>
              <w:rPr>
                <w:spacing w:val="-2"/>
                <w:sz w:val="20"/>
              </w:rPr>
              <w:t>11.14</w:t>
            </w:r>
          </w:p>
        </w:tc>
        <w:tc>
          <w:tcPr>
            <w:tcW w:w="720" w:type="dxa"/>
          </w:tcPr>
          <w:p>
            <w:pPr>
              <w:pStyle w:val="TableParagraph"/>
              <w:spacing w:line="223" w:lineRule="exact"/>
              <w:ind w:left="124"/>
              <w:rPr>
                <w:sz w:val="20"/>
              </w:rPr>
            </w:pPr>
            <w:r>
              <w:rPr>
                <w:spacing w:val="-2"/>
                <w:sz w:val="20"/>
              </w:rPr>
              <w:t>10.92</w:t>
            </w:r>
          </w:p>
        </w:tc>
        <w:tc>
          <w:tcPr>
            <w:tcW w:w="690" w:type="dxa"/>
          </w:tcPr>
          <w:p>
            <w:pPr>
              <w:pStyle w:val="TableParagraph"/>
              <w:spacing w:line="223" w:lineRule="exact"/>
              <w:ind w:left="143"/>
              <w:rPr>
                <w:sz w:val="20"/>
              </w:rPr>
            </w:pPr>
            <w:r>
              <w:rPr>
                <w:spacing w:val="-4"/>
                <w:sz w:val="20"/>
              </w:rPr>
              <w:t>0.18</w:t>
            </w:r>
          </w:p>
        </w:tc>
        <w:tc>
          <w:tcPr>
            <w:tcW w:w="674" w:type="dxa"/>
          </w:tcPr>
          <w:p>
            <w:pPr>
              <w:pStyle w:val="TableParagraph"/>
              <w:spacing w:line="223" w:lineRule="exact"/>
              <w:ind w:left="128"/>
              <w:rPr>
                <w:sz w:val="20"/>
              </w:rPr>
            </w:pPr>
            <w:r>
              <w:rPr>
                <w:spacing w:val="-4"/>
                <w:sz w:val="20"/>
              </w:rPr>
              <w:t>0.21</w:t>
            </w:r>
          </w:p>
        </w:tc>
        <w:tc>
          <w:tcPr>
            <w:tcW w:w="876" w:type="dxa"/>
          </w:tcPr>
          <w:p>
            <w:pPr>
              <w:pStyle w:val="TableParagraph"/>
              <w:spacing w:line="223" w:lineRule="exact"/>
              <w:ind w:left="126"/>
              <w:rPr>
                <w:sz w:val="20"/>
              </w:rPr>
            </w:pPr>
            <w:r>
              <w:rPr>
                <w:spacing w:val="-4"/>
                <w:sz w:val="20"/>
              </w:rPr>
              <w:t>0.17</w:t>
            </w:r>
          </w:p>
        </w:tc>
        <w:tc>
          <w:tcPr>
            <w:tcW w:w="653" w:type="dxa"/>
          </w:tcPr>
          <w:p>
            <w:pPr>
              <w:pStyle w:val="TableParagraph"/>
              <w:spacing w:line="223" w:lineRule="exact"/>
              <w:ind w:right="85"/>
              <w:jc w:val="center"/>
              <w:rPr>
                <w:sz w:val="20"/>
              </w:rPr>
            </w:pPr>
            <w:r>
              <w:rPr>
                <w:spacing w:val="-4"/>
                <w:sz w:val="20"/>
              </w:rPr>
              <w:t>0.18</w:t>
            </w:r>
          </w:p>
        </w:tc>
        <w:tc>
          <w:tcPr>
            <w:tcW w:w="743" w:type="dxa"/>
          </w:tcPr>
          <w:p>
            <w:pPr>
              <w:pStyle w:val="TableParagraph"/>
              <w:spacing w:line="223" w:lineRule="exact"/>
              <w:ind w:left="189"/>
              <w:rPr>
                <w:sz w:val="20"/>
              </w:rPr>
            </w:pPr>
            <w:r>
              <w:rPr>
                <w:spacing w:val="-4"/>
                <w:sz w:val="20"/>
              </w:rPr>
              <w:t>0.22</w:t>
            </w:r>
          </w:p>
        </w:tc>
        <w:tc>
          <w:tcPr>
            <w:tcW w:w="669" w:type="dxa"/>
          </w:tcPr>
          <w:p>
            <w:pPr>
              <w:pStyle w:val="TableParagraph"/>
              <w:spacing w:line="223" w:lineRule="exact"/>
              <w:ind w:right="74"/>
              <w:jc w:val="center"/>
              <w:rPr>
                <w:sz w:val="20"/>
              </w:rPr>
            </w:pPr>
            <w:r>
              <w:rPr>
                <w:spacing w:val="-4"/>
                <w:sz w:val="20"/>
              </w:rPr>
              <w:t>0.25</w:t>
            </w:r>
          </w:p>
        </w:tc>
        <w:tc>
          <w:tcPr>
            <w:tcW w:w="842" w:type="dxa"/>
          </w:tcPr>
          <w:p>
            <w:pPr>
              <w:pStyle w:val="TableParagraph"/>
              <w:spacing w:line="223" w:lineRule="exact"/>
              <w:ind w:left="123"/>
              <w:rPr>
                <w:sz w:val="20"/>
              </w:rPr>
            </w:pPr>
            <w:r>
              <w:rPr>
                <w:spacing w:val="-4"/>
                <w:sz w:val="20"/>
              </w:rPr>
              <w:t>-0.22</w:t>
            </w:r>
          </w:p>
        </w:tc>
        <w:tc>
          <w:tcPr>
            <w:tcW w:w="744" w:type="dxa"/>
          </w:tcPr>
          <w:p>
            <w:pPr>
              <w:pStyle w:val="TableParagraph"/>
              <w:spacing w:line="223" w:lineRule="exact"/>
              <w:ind w:right="58"/>
              <w:jc w:val="center"/>
              <w:rPr>
                <w:sz w:val="20"/>
              </w:rPr>
            </w:pPr>
            <w:r>
              <w:rPr>
                <w:spacing w:val="-4"/>
                <w:sz w:val="20"/>
              </w:rPr>
              <w:t>-0.18</w:t>
            </w:r>
          </w:p>
        </w:tc>
      </w:tr>
      <w:tr>
        <w:trPr>
          <w:trHeight w:val="345" w:hRule="atLeast"/>
        </w:trPr>
        <w:tc>
          <w:tcPr>
            <w:tcW w:w="736" w:type="dxa"/>
            <w:shd w:val="clear" w:color="auto" w:fill="C0C0C0"/>
          </w:tcPr>
          <w:p>
            <w:pPr>
              <w:pStyle w:val="TableParagraph"/>
              <w:spacing w:line="228" w:lineRule="exact"/>
              <w:ind w:left="122"/>
              <w:rPr>
                <w:b/>
                <w:sz w:val="20"/>
              </w:rPr>
            </w:pPr>
            <w:r>
              <w:rPr>
                <w:b/>
                <w:spacing w:val="-10"/>
                <w:sz w:val="20"/>
              </w:rPr>
              <w:t>4</w:t>
            </w:r>
          </w:p>
        </w:tc>
        <w:tc>
          <w:tcPr>
            <w:tcW w:w="653" w:type="dxa"/>
            <w:shd w:val="clear" w:color="auto" w:fill="C0C0C0"/>
          </w:tcPr>
          <w:p>
            <w:pPr>
              <w:pStyle w:val="TableParagraph"/>
              <w:spacing w:line="223" w:lineRule="exact"/>
              <w:ind w:left="109"/>
              <w:rPr>
                <w:sz w:val="20"/>
              </w:rPr>
            </w:pPr>
            <w:r>
              <w:rPr>
                <w:spacing w:val="-4"/>
                <w:sz w:val="20"/>
              </w:rPr>
              <w:t>-0.20</w:t>
            </w:r>
          </w:p>
        </w:tc>
        <w:tc>
          <w:tcPr>
            <w:tcW w:w="671" w:type="dxa"/>
            <w:shd w:val="clear" w:color="auto" w:fill="C0C0C0"/>
          </w:tcPr>
          <w:p>
            <w:pPr>
              <w:pStyle w:val="TableParagraph"/>
              <w:spacing w:line="223" w:lineRule="exact"/>
              <w:ind w:left="128"/>
              <w:rPr>
                <w:sz w:val="20"/>
              </w:rPr>
            </w:pPr>
            <w:r>
              <w:rPr>
                <w:spacing w:val="-4"/>
                <w:sz w:val="20"/>
              </w:rPr>
              <w:t>-1.15</w:t>
            </w:r>
          </w:p>
        </w:tc>
        <w:tc>
          <w:tcPr>
            <w:tcW w:w="691" w:type="dxa"/>
            <w:shd w:val="clear" w:color="auto" w:fill="C0C0C0"/>
          </w:tcPr>
          <w:p>
            <w:pPr>
              <w:pStyle w:val="TableParagraph"/>
              <w:spacing w:line="223" w:lineRule="exact"/>
              <w:ind w:left="126"/>
              <w:rPr>
                <w:sz w:val="20"/>
              </w:rPr>
            </w:pPr>
            <w:r>
              <w:rPr>
                <w:spacing w:val="-4"/>
                <w:sz w:val="20"/>
              </w:rPr>
              <w:t>-0.57</w:t>
            </w:r>
          </w:p>
        </w:tc>
        <w:tc>
          <w:tcPr>
            <w:tcW w:w="696" w:type="dxa"/>
            <w:shd w:val="clear" w:color="auto" w:fill="C0C0C0"/>
          </w:tcPr>
          <w:p>
            <w:pPr>
              <w:pStyle w:val="TableParagraph"/>
              <w:spacing w:line="223" w:lineRule="exact"/>
              <w:ind w:left="119"/>
              <w:rPr>
                <w:sz w:val="20"/>
              </w:rPr>
            </w:pPr>
            <w:r>
              <w:rPr>
                <w:spacing w:val="-4"/>
                <w:sz w:val="20"/>
              </w:rPr>
              <w:t>-0.42</w:t>
            </w:r>
          </w:p>
        </w:tc>
        <w:tc>
          <w:tcPr>
            <w:tcW w:w="764" w:type="dxa"/>
            <w:shd w:val="clear" w:color="auto" w:fill="C0C0C0"/>
          </w:tcPr>
          <w:p>
            <w:pPr>
              <w:pStyle w:val="TableParagraph"/>
              <w:spacing w:line="223" w:lineRule="exact"/>
              <w:ind w:left="161"/>
              <w:rPr>
                <w:sz w:val="20"/>
              </w:rPr>
            </w:pPr>
            <w:r>
              <w:rPr>
                <w:spacing w:val="-2"/>
                <w:sz w:val="20"/>
              </w:rPr>
              <w:t>10.13</w:t>
            </w:r>
          </w:p>
        </w:tc>
        <w:tc>
          <w:tcPr>
            <w:tcW w:w="720" w:type="dxa"/>
            <w:shd w:val="clear" w:color="auto" w:fill="C0C0C0"/>
          </w:tcPr>
          <w:p>
            <w:pPr>
              <w:pStyle w:val="TableParagraph"/>
              <w:spacing w:line="223" w:lineRule="exact"/>
              <w:ind w:left="124"/>
              <w:rPr>
                <w:sz w:val="20"/>
              </w:rPr>
            </w:pPr>
            <w:r>
              <w:rPr>
                <w:spacing w:val="-2"/>
                <w:sz w:val="20"/>
              </w:rPr>
              <w:t>10.00</w:t>
            </w:r>
          </w:p>
        </w:tc>
        <w:tc>
          <w:tcPr>
            <w:tcW w:w="690" w:type="dxa"/>
            <w:shd w:val="clear" w:color="auto" w:fill="C0C0C0"/>
          </w:tcPr>
          <w:p>
            <w:pPr>
              <w:pStyle w:val="TableParagraph"/>
              <w:spacing w:line="223" w:lineRule="exact"/>
              <w:ind w:left="143"/>
              <w:rPr>
                <w:sz w:val="20"/>
              </w:rPr>
            </w:pPr>
            <w:r>
              <w:rPr>
                <w:spacing w:val="-4"/>
                <w:sz w:val="20"/>
              </w:rPr>
              <w:t>-0.03</w:t>
            </w:r>
          </w:p>
        </w:tc>
        <w:tc>
          <w:tcPr>
            <w:tcW w:w="674" w:type="dxa"/>
            <w:shd w:val="clear" w:color="auto" w:fill="C0C0C0"/>
          </w:tcPr>
          <w:p>
            <w:pPr>
              <w:pStyle w:val="TableParagraph"/>
              <w:spacing w:line="223" w:lineRule="exact"/>
              <w:ind w:left="128"/>
              <w:rPr>
                <w:sz w:val="20"/>
              </w:rPr>
            </w:pPr>
            <w:r>
              <w:rPr>
                <w:spacing w:val="-4"/>
                <w:sz w:val="20"/>
              </w:rPr>
              <w:t>0.03</w:t>
            </w:r>
          </w:p>
        </w:tc>
        <w:tc>
          <w:tcPr>
            <w:tcW w:w="876" w:type="dxa"/>
            <w:shd w:val="clear" w:color="auto" w:fill="C0C0C0"/>
          </w:tcPr>
          <w:p>
            <w:pPr>
              <w:pStyle w:val="TableParagraph"/>
              <w:spacing w:line="223" w:lineRule="exact"/>
              <w:ind w:left="126"/>
              <w:rPr>
                <w:sz w:val="20"/>
              </w:rPr>
            </w:pPr>
            <w:r>
              <w:rPr>
                <w:spacing w:val="-4"/>
                <w:sz w:val="20"/>
              </w:rPr>
              <w:t>0.07</w:t>
            </w:r>
          </w:p>
        </w:tc>
        <w:tc>
          <w:tcPr>
            <w:tcW w:w="653" w:type="dxa"/>
            <w:shd w:val="clear" w:color="auto" w:fill="C0C0C0"/>
          </w:tcPr>
          <w:p>
            <w:pPr>
              <w:pStyle w:val="TableParagraph"/>
              <w:spacing w:line="223" w:lineRule="exact"/>
              <w:ind w:right="85"/>
              <w:jc w:val="center"/>
              <w:rPr>
                <w:sz w:val="20"/>
              </w:rPr>
            </w:pPr>
            <w:r>
              <w:rPr>
                <w:spacing w:val="-4"/>
                <w:sz w:val="20"/>
              </w:rPr>
              <w:t>0.09</w:t>
            </w:r>
          </w:p>
        </w:tc>
        <w:tc>
          <w:tcPr>
            <w:tcW w:w="743" w:type="dxa"/>
            <w:shd w:val="clear" w:color="auto" w:fill="C0C0C0"/>
          </w:tcPr>
          <w:p>
            <w:pPr>
              <w:pStyle w:val="TableParagraph"/>
              <w:spacing w:line="223" w:lineRule="exact"/>
              <w:ind w:left="189"/>
              <w:rPr>
                <w:sz w:val="20"/>
              </w:rPr>
            </w:pPr>
            <w:r>
              <w:rPr>
                <w:spacing w:val="-4"/>
                <w:sz w:val="20"/>
              </w:rPr>
              <w:t>0.06</w:t>
            </w:r>
          </w:p>
        </w:tc>
        <w:tc>
          <w:tcPr>
            <w:tcW w:w="669" w:type="dxa"/>
            <w:shd w:val="clear" w:color="auto" w:fill="C0C0C0"/>
          </w:tcPr>
          <w:p>
            <w:pPr>
              <w:pStyle w:val="TableParagraph"/>
              <w:spacing w:line="223" w:lineRule="exact"/>
              <w:ind w:right="74"/>
              <w:jc w:val="center"/>
              <w:rPr>
                <w:sz w:val="20"/>
              </w:rPr>
            </w:pPr>
            <w:r>
              <w:rPr>
                <w:spacing w:val="-4"/>
                <w:sz w:val="20"/>
              </w:rPr>
              <w:t>0.13</w:t>
            </w:r>
          </w:p>
        </w:tc>
        <w:tc>
          <w:tcPr>
            <w:tcW w:w="842" w:type="dxa"/>
            <w:shd w:val="clear" w:color="auto" w:fill="C0C0C0"/>
          </w:tcPr>
          <w:p>
            <w:pPr>
              <w:pStyle w:val="TableParagraph"/>
              <w:spacing w:line="223" w:lineRule="exact"/>
              <w:ind w:left="123"/>
              <w:rPr>
                <w:sz w:val="20"/>
              </w:rPr>
            </w:pPr>
            <w:r>
              <w:rPr>
                <w:spacing w:val="-4"/>
                <w:sz w:val="20"/>
              </w:rPr>
              <w:t>-0.42</w:t>
            </w:r>
          </w:p>
        </w:tc>
        <w:tc>
          <w:tcPr>
            <w:tcW w:w="744" w:type="dxa"/>
            <w:shd w:val="clear" w:color="auto" w:fill="C0C0C0"/>
          </w:tcPr>
          <w:p>
            <w:pPr>
              <w:pStyle w:val="TableParagraph"/>
              <w:spacing w:line="223" w:lineRule="exact"/>
              <w:ind w:right="58"/>
              <w:jc w:val="center"/>
              <w:rPr>
                <w:sz w:val="20"/>
              </w:rPr>
            </w:pPr>
            <w:r>
              <w:rPr>
                <w:spacing w:val="-4"/>
                <w:sz w:val="20"/>
              </w:rPr>
              <w:t>-0.34</w:t>
            </w:r>
          </w:p>
        </w:tc>
      </w:tr>
      <w:tr>
        <w:trPr>
          <w:trHeight w:val="345" w:hRule="atLeast"/>
        </w:trPr>
        <w:tc>
          <w:tcPr>
            <w:tcW w:w="736" w:type="dxa"/>
            <w:tcBorders>
              <w:bottom w:val="single" w:sz="8" w:space="0" w:color="000000"/>
            </w:tcBorders>
          </w:tcPr>
          <w:p>
            <w:pPr>
              <w:pStyle w:val="TableParagraph"/>
              <w:spacing w:line="228" w:lineRule="exact"/>
              <w:ind w:left="122"/>
              <w:rPr>
                <w:b/>
                <w:sz w:val="20"/>
              </w:rPr>
            </w:pPr>
            <w:r>
              <w:rPr>
                <w:b/>
                <w:spacing w:val="-10"/>
                <w:sz w:val="20"/>
              </w:rPr>
              <w:t>5</w:t>
            </w:r>
          </w:p>
        </w:tc>
        <w:tc>
          <w:tcPr>
            <w:tcW w:w="653" w:type="dxa"/>
            <w:tcBorders>
              <w:bottom w:val="single" w:sz="8" w:space="0" w:color="000000"/>
            </w:tcBorders>
          </w:tcPr>
          <w:p>
            <w:pPr>
              <w:pStyle w:val="TableParagraph"/>
              <w:spacing w:line="223" w:lineRule="exact"/>
              <w:ind w:left="109"/>
              <w:rPr>
                <w:sz w:val="20"/>
              </w:rPr>
            </w:pPr>
            <w:r>
              <w:rPr>
                <w:spacing w:val="-4"/>
                <w:sz w:val="20"/>
              </w:rPr>
              <w:t>-0.35</w:t>
            </w:r>
          </w:p>
        </w:tc>
        <w:tc>
          <w:tcPr>
            <w:tcW w:w="671" w:type="dxa"/>
            <w:tcBorders>
              <w:bottom w:val="single" w:sz="8" w:space="0" w:color="000000"/>
            </w:tcBorders>
          </w:tcPr>
          <w:p>
            <w:pPr>
              <w:pStyle w:val="TableParagraph"/>
              <w:spacing w:line="223" w:lineRule="exact"/>
              <w:ind w:left="128"/>
              <w:rPr>
                <w:sz w:val="20"/>
              </w:rPr>
            </w:pPr>
            <w:r>
              <w:rPr>
                <w:spacing w:val="-4"/>
                <w:sz w:val="20"/>
              </w:rPr>
              <w:t>-0.27</w:t>
            </w:r>
          </w:p>
        </w:tc>
        <w:tc>
          <w:tcPr>
            <w:tcW w:w="691" w:type="dxa"/>
            <w:tcBorders>
              <w:bottom w:val="single" w:sz="8" w:space="0" w:color="000000"/>
            </w:tcBorders>
          </w:tcPr>
          <w:p>
            <w:pPr>
              <w:pStyle w:val="TableParagraph"/>
              <w:spacing w:line="223" w:lineRule="exact"/>
              <w:ind w:left="126"/>
              <w:rPr>
                <w:sz w:val="20"/>
              </w:rPr>
            </w:pPr>
            <w:r>
              <w:rPr>
                <w:spacing w:val="-4"/>
                <w:sz w:val="20"/>
              </w:rPr>
              <w:t>-1.07</w:t>
            </w:r>
          </w:p>
        </w:tc>
        <w:tc>
          <w:tcPr>
            <w:tcW w:w="696" w:type="dxa"/>
            <w:tcBorders>
              <w:bottom w:val="single" w:sz="8" w:space="0" w:color="000000"/>
            </w:tcBorders>
          </w:tcPr>
          <w:p>
            <w:pPr>
              <w:pStyle w:val="TableParagraph"/>
              <w:spacing w:line="223" w:lineRule="exact"/>
              <w:ind w:left="119"/>
              <w:rPr>
                <w:sz w:val="20"/>
              </w:rPr>
            </w:pPr>
            <w:r>
              <w:rPr>
                <w:spacing w:val="-4"/>
                <w:sz w:val="20"/>
              </w:rPr>
              <w:t>-0.84</w:t>
            </w:r>
          </w:p>
        </w:tc>
        <w:tc>
          <w:tcPr>
            <w:tcW w:w="764" w:type="dxa"/>
            <w:tcBorders>
              <w:bottom w:val="single" w:sz="8" w:space="0" w:color="000000"/>
            </w:tcBorders>
          </w:tcPr>
          <w:p>
            <w:pPr>
              <w:pStyle w:val="TableParagraph"/>
              <w:spacing w:line="223" w:lineRule="exact"/>
              <w:ind w:left="161"/>
              <w:rPr>
                <w:sz w:val="20"/>
              </w:rPr>
            </w:pPr>
            <w:r>
              <w:rPr>
                <w:spacing w:val="-4"/>
                <w:sz w:val="20"/>
              </w:rPr>
              <w:t>9.21</w:t>
            </w:r>
          </w:p>
        </w:tc>
        <w:tc>
          <w:tcPr>
            <w:tcW w:w="720" w:type="dxa"/>
            <w:tcBorders>
              <w:bottom w:val="single" w:sz="8" w:space="0" w:color="000000"/>
            </w:tcBorders>
          </w:tcPr>
          <w:p>
            <w:pPr>
              <w:pStyle w:val="TableParagraph"/>
              <w:spacing w:line="223" w:lineRule="exact"/>
              <w:ind w:left="124"/>
              <w:rPr>
                <w:sz w:val="20"/>
              </w:rPr>
            </w:pPr>
            <w:r>
              <w:rPr>
                <w:spacing w:val="-4"/>
                <w:sz w:val="20"/>
              </w:rPr>
              <w:t>9.16</w:t>
            </w:r>
          </w:p>
        </w:tc>
        <w:tc>
          <w:tcPr>
            <w:tcW w:w="690" w:type="dxa"/>
            <w:tcBorders>
              <w:bottom w:val="single" w:sz="8" w:space="0" w:color="000000"/>
            </w:tcBorders>
          </w:tcPr>
          <w:p>
            <w:pPr>
              <w:pStyle w:val="TableParagraph"/>
              <w:spacing w:line="223" w:lineRule="exact"/>
              <w:ind w:left="143"/>
              <w:rPr>
                <w:sz w:val="20"/>
              </w:rPr>
            </w:pPr>
            <w:r>
              <w:rPr>
                <w:spacing w:val="-4"/>
                <w:sz w:val="20"/>
              </w:rPr>
              <w:t>-0.27</w:t>
            </w:r>
          </w:p>
        </w:tc>
        <w:tc>
          <w:tcPr>
            <w:tcW w:w="674" w:type="dxa"/>
            <w:tcBorders>
              <w:bottom w:val="single" w:sz="8" w:space="0" w:color="000000"/>
            </w:tcBorders>
          </w:tcPr>
          <w:p>
            <w:pPr>
              <w:pStyle w:val="TableParagraph"/>
              <w:spacing w:line="223" w:lineRule="exact"/>
              <w:ind w:left="128"/>
              <w:rPr>
                <w:sz w:val="20"/>
              </w:rPr>
            </w:pPr>
            <w:r>
              <w:rPr>
                <w:spacing w:val="-4"/>
                <w:sz w:val="20"/>
              </w:rPr>
              <w:t>-0.17</w:t>
            </w:r>
          </w:p>
        </w:tc>
        <w:tc>
          <w:tcPr>
            <w:tcW w:w="876" w:type="dxa"/>
            <w:tcBorders>
              <w:bottom w:val="single" w:sz="8" w:space="0" w:color="000000"/>
            </w:tcBorders>
          </w:tcPr>
          <w:p>
            <w:pPr>
              <w:pStyle w:val="TableParagraph"/>
              <w:spacing w:line="223" w:lineRule="exact"/>
              <w:ind w:left="126"/>
              <w:rPr>
                <w:sz w:val="20"/>
              </w:rPr>
            </w:pPr>
            <w:r>
              <w:rPr>
                <w:spacing w:val="-4"/>
                <w:sz w:val="20"/>
              </w:rPr>
              <w:t>-0.04</w:t>
            </w:r>
          </w:p>
        </w:tc>
        <w:tc>
          <w:tcPr>
            <w:tcW w:w="653" w:type="dxa"/>
            <w:tcBorders>
              <w:bottom w:val="single" w:sz="8" w:space="0" w:color="000000"/>
            </w:tcBorders>
          </w:tcPr>
          <w:p>
            <w:pPr>
              <w:pStyle w:val="TableParagraph"/>
              <w:spacing w:line="223" w:lineRule="exact"/>
              <w:ind w:right="85"/>
              <w:jc w:val="center"/>
              <w:rPr>
                <w:sz w:val="20"/>
              </w:rPr>
            </w:pPr>
            <w:r>
              <w:rPr>
                <w:spacing w:val="-4"/>
                <w:sz w:val="20"/>
              </w:rPr>
              <w:t>0.01</w:t>
            </w:r>
          </w:p>
        </w:tc>
        <w:tc>
          <w:tcPr>
            <w:tcW w:w="743" w:type="dxa"/>
            <w:tcBorders>
              <w:bottom w:val="single" w:sz="8" w:space="0" w:color="000000"/>
            </w:tcBorders>
          </w:tcPr>
          <w:p>
            <w:pPr>
              <w:pStyle w:val="TableParagraph"/>
              <w:spacing w:line="223" w:lineRule="exact"/>
              <w:ind w:left="189"/>
              <w:rPr>
                <w:sz w:val="20"/>
              </w:rPr>
            </w:pPr>
            <w:r>
              <w:rPr>
                <w:spacing w:val="-4"/>
                <w:sz w:val="20"/>
              </w:rPr>
              <w:t>-0.12</w:t>
            </w:r>
          </w:p>
        </w:tc>
        <w:tc>
          <w:tcPr>
            <w:tcW w:w="669" w:type="dxa"/>
            <w:tcBorders>
              <w:bottom w:val="single" w:sz="8" w:space="0" w:color="000000"/>
            </w:tcBorders>
          </w:tcPr>
          <w:p>
            <w:pPr>
              <w:pStyle w:val="TableParagraph"/>
              <w:spacing w:line="223" w:lineRule="exact"/>
              <w:ind w:left="64" w:right="74"/>
              <w:jc w:val="center"/>
              <w:rPr>
                <w:sz w:val="20"/>
              </w:rPr>
            </w:pPr>
            <w:r>
              <w:rPr>
                <w:spacing w:val="-4"/>
                <w:sz w:val="20"/>
              </w:rPr>
              <w:t>-0.01</w:t>
            </w:r>
          </w:p>
        </w:tc>
        <w:tc>
          <w:tcPr>
            <w:tcW w:w="842" w:type="dxa"/>
            <w:tcBorders>
              <w:bottom w:val="single" w:sz="8" w:space="0" w:color="000000"/>
            </w:tcBorders>
          </w:tcPr>
          <w:p>
            <w:pPr>
              <w:pStyle w:val="TableParagraph"/>
              <w:spacing w:line="223" w:lineRule="exact"/>
              <w:ind w:left="123"/>
              <w:rPr>
                <w:sz w:val="20"/>
              </w:rPr>
            </w:pPr>
            <w:r>
              <w:rPr>
                <w:spacing w:val="-4"/>
                <w:sz w:val="20"/>
              </w:rPr>
              <w:t>-0.67</w:t>
            </w:r>
          </w:p>
        </w:tc>
        <w:tc>
          <w:tcPr>
            <w:tcW w:w="744" w:type="dxa"/>
            <w:tcBorders>
              <w:bottom w:val="single" w:sz="8" w:space="0" w:color="000000"/>
            </w:tcBorders>
          </w:tcPr>
          <w:p>
            <w:pPr>
              <w:pStyle w:val="TableParagraph"/>
              <w:spacing w:line="223" w:lineRule="exact"/>
              <w:ind w:right="58"/>
              <w:jc w:val="center"/>
              <w:rPr>
                <w:sz w:val="20"/>
              </w:rPr>
            </w:pPr>
            <w:r>
              <w:rPr>
                <w:spacing w:val="-4"/>
                <w:sz w:val="20"/>
              </w:rPr>
              <w:t>-0.54</w:t>
            </w:r>
          </w:p>
        </w:tc>
      </w:tr>
    </w:tbl>
    <w:p>
      <w:pPr>
        <w:spacing w:before="0"/>
        <w:ind w:left="1380"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pStyle w:val="BodyText"/>
        <w:rPr>
          <w:sz w:val="20"/>
        </w:rPr>
      </w:pPr>
    </w:p>
    <w:p>
      <w:pPr>
        <w:pStyle w:val="BodyText"/>
        <w:rPr>
          <w:sz w:val="20"/>
        </w:rPr>
      </w:pPr>
    </w:p>
    <w:p>
      <w:pPr>
        <w:pStyle w:val="BodyText"/>
        <w:rPr>
          <w:sz w:val="20"/>
        </w:rPr>
      </w:pPr>
    </w:p>
    <w:p>
      <w:pPr>
        <w:pStyle w:val="BodyText"/>
        <w:spacing w:before="7"/>
        <w:rPr>
          <w:sz w:val="20"/>
        </w:rPr>
      </w:pPr>
    </w:p>
    <w:p>
      <w:pPr>
        <w:pStyle w:val="BodyText"/>
        <w:spacing w:line="360" w:lineRule="auto"/>
        <w:ind w:left="2640" w:right="1433"/>
        <w:jc w:val="both"/>
      </w:pPr>
      <w:r>
        <w:rPr/>
        <w:t>The</w:t>
      </w:r>
      <w:r>
        <w:rPr>
          <w:spacing w:val="-4"/>
        </w:rPr>
        <w:t> </w:t>
      </w:r>
      <w:r>
        <w:rPr/>
        <w:t>results</w:t>
      </w:r>
      <w:r>
        <w:rPr>
          <w:spacing w:val="-2"/>
        </w:rPr>
        <w:t> </w:t>
      </w:r>
      <w:r>
        <w:rPr/>
        <w:t>for</w:t>
      </w:r>
      <w:r>
        <w:rPr>
          <w:spacing w:val="-2"/>
        </w:rPr>
        <w:t> </w:t>
      </w:r>
      <w:r>
        <w:rPr/>
        <w:t>simulation</w:t>
      </w:r>
      <w:r>
        <w:rPr>
          <w:spacing w:val="-2"/>
        </w:rPr>
        <w:t> </w:t>
      </w:r>
      <w:r>
        <w:rPr/>
        <w:t>2</w:t>
      </w:r>
      <w:r>
        <w:rPr>
          <w:spacing w:val="-2"/>
        </w:rPr>
        <w:t> </w:t>
      </w:r>
      <w:r>
        <w:rPr/>
        <w:t>and</w:t>
      </w:r>
      <w:r>
        <w:rPr>
          <w:spacing w:val="-2"/>
        </w:rPr>
        <w:t> </w:t>
      </w:r>
      <w:r>
        <w:rPr/>
        <w:t>simulation</w:t>
      </w:r>
      <w:r>
        <w:rPr>
          <w:spacing w:val="-2"/>
        </w:rPr>
        <w:t> </w:t>
      </w:r>
      <w:r>
        <w:rPr/>
        <w:t>3</w:t>
      </w:r>
      <w:r>
        <w:rPr>
          <w:spacing w:val="-2"/>
        </w:rPr>
        <w:t> </w:t>
      </w:r>
      <w:r>
        <w:rPr/>
        <w:t>shows</w:t>
      </w:r>
      <w:r>
        <w:rPr>
          <w:spacing w:val="-2"/>
        </w:rPr>
        <w:t> </w:t>
      </w:r>
      <w:r>
        <w:rPr/>
        <w:t>a</w:t>
      </w:r>
      <w:r>
        <w:rPr>
          <w:spacing w:val="-3"/>
        </w:rPr>
        <w:t> </w:t>
      </w:r>
      <w:r>
        <w:rPr/>
        <w:t>different</w:t>
      </w:r>
      <w:r>
        <w:rPr>
          <w:spacing w:val="-2"/>
        </w:rPr>
        <w:t> </w:t>
      </w:r>
      <w:r>
        <w:rPr/>
        <w:t>scenario</w:t>
      </w:r>
      <w:r>
        <w:rPr>
          <w:spacing w:val="-2"/>
        </w:rPr>
        <w:t> </w:t>
      </w:r>
      <w:r>
        <w:rPr/>
        <w:t>from</w:t>
      </w:r>
      <w:r>
        <w:rPr>
          <w:spacing w:val="-2"/>
        </w:rPr>
        <w:t> </w:t>
      </w:r>
      <w:r>
        <w:rPr/>
        <w:t>that</w:t>
      </w:r>
      <w:r>
        <w:rPr>
          <w:spacing w:val="-2"/>
        </w:rPr>
        <w:t> </w:t>
      </w:r>
      <w:r>
        <w:rPr/>
        <w:t>of simulation 1 as consumption of refined oil declined significantly with an average magnitude of 12.02 percent (rural) and 11.78 percent (urban) with a gradual</w:t>
      </w:r>
      <w:r>
        <w:rPr>
          <w:spacing w:val="40"/>
        </w:rPr>
        <w:t> </w:t>
      </w:r>
      <w:r>
        <w:rPr/>
        <w:t>removal and 13.77 percent (rural) and 13.52 percent (urban) when there is a complete removal. These are presented in Tables 5.19 and 20. This differs from the intermediate demand of the sectors for refined oil which increased under simulation 2 and simulation 3. Therefore, with a gradual and complete removal of subsidy, consumption for road transport and service commodities declined but increased when the subsidy was partially removed. The above described scenario may be connected</w:t>
      </w:r>
      <w:r>
        <w:rPr>
          <w:spacing w:val="8"/>
        </w:rPr>
        <w:t> </w:t>
      </w:r>
      <w:r>
        <w:rPr/>
        <w:t>to</w:t>
      </w:r>
      <w:r>
        <w:rPr>
          <w:spacing w:val="11"/>
        </w:rPr>
        <w:t> </w:t>
      </w:r>
      <w:r>
        <w:rPr/>
        <w:t>the</w:t>
      </w:r>
      <w:r>
        <w:rPr>
          <w:spacing w:val="10"/>
        </w:rPr>
        <w:t> </w:t>
      </w:r>
      <w:r>
        <w:rPr/>
        <w:t>fall</w:t>
      </w:r>
      <w:r>
        <w:rPr>
          <w:spacing w:val="11"/>
        </w:rPr>
        <w:t> </w:t>
      </w:r>
      <w:r>
        <w:rPr/>
        <w:t>in</w:t>
      </w:r>
      <w:r>
        <w:rPr>
          <w:spacing w:val="11"/>
        </w:rPr>
        <w:t> </w:t>
      </w:r>
      <w:r>
        <w:rPr/>
        <w:t>import</w:t>
      </w:r>
      <w:r>
        <w:rPr>
          <w:spacing w:val="11"/>
        </w:rPr>
        <w:t> </w:t>
      </w:r>
      <w:r>
        <w:rPr/>
        <w:t>and</w:t>
      </w:r>
      <w:r>
        <w:rPr>
          <w:spacing w:val="10"/>
        </w:rPr>
        <w:t> </w:t>
      </w:r>
      <w:r>
        <w:rPr/>
        <w:t>local</w:t>
      </w:r>
      <w:r>
        <w:rPr>
          <w:spacing w:val="11"/>
        </w:rPr>
        <w:t> </w:t>
      </w:r>
      <w:r>
        <w:rPr/>
        <w:t>price</w:t>
      </w:r>
      <w:r>
        <w:rPr>
          <w:spacing w:val="9"/>
        </w:rPr>
        <w:t> </w:t>
      </w:r>
      <w:r>
        <w:rPr/>
        <w:t>of</w:t>
      </w:r>
      <w:r>
        <w:rPr>
          <w:spacing w:val="10"/>
        </w:rPr>
        <w:t> </w:t>
      </w:r>
      <w:r>
        <w:rPr/>
        <w:t>refined</w:t>
      </w:r>
      <w:r>
        <w:rPr>
          <w:spacing w:val="10"/>
        </w:rPr>
        <w:t> </w:t>
      </w:r>
      <w:r>
        <w:rPr/>
        <w:t>oil</w:t>
      </w:r>
      <w:r>
        <w:rPr>
          <w:spacing w:val="11"/>
        </w:rPr>
        <w:t> </w:t>
      </w:r>
      <w:r>
        <w:rPr/>
        <w:t>in</w:t>
      </w:r>
      <w:r>
        <w:rPr>
          <w:spacing w:val="17"/>
        </w:rPr>
        <w:t> </w:t>
      </w:r>
      <w:r>
        <w:rPr/>
        <w:t>simulation</w:t>
      </w:r>
      <w:r>
        <w:rPr>
          <w:spacing w:val="7"/>
        </w:rPr>
        <w:t> </w:t>
      </w:r>
      <w:r>
        <w:rPr/>
        <w:t>1.</w:t>
      </w:r>
      <w:r>
        <w:rPr>
          <w:spacing w:val="10"/>
        </w:rPr>
        <w:t> </w:t>
      </w:r>
      <w:r>
        <w:rPr/>
        <w:t>As</w:t>
      </w:r>
      <w:r>
        <w:rPr>
          <w:spacing w:val="11"/>
        </w:rPr>
        <w:t> </w:t>
      </w:r>
      <w:r>
        <w:rPr>
          <w:spacing w:val="-5"/>
        </w:rPr>
        <w:t>the</w:t>
      </w:r>
    </w:p>
    <w:p>
      <w:pPr>
        <w:spacing w:after="0" w:line="360" w:lineRule="auto"/>
        <w:jc w:val="both"/>
        <w:sectPr>
          <w:pgSz w:w="12240" w:h="15840"/>
          <w:pgMar w:header="0" w:footer="1015" w:top="1280" w:bottom="1200" w:left="60" w:right="0"/>
        </w:sectPr>
      </w:pPr>
    </w:p>
    <w:p>
      <w:pPr>
        <w:pStyle w:val="BodyText"/>
        <w:spacing w:line="360" w:lineRule="auto" w:before="65"/>
        <w:ind w:left="2640" w:right="1438"/>
        <w:jc w:val="both"/>
      </w:pPr>
      <w:r>
        <w:rPr/>
        <w:t>price fell, consumption increased while under simulation 2 and simulation 3 when the prices rose and household consumption of refined oil declined.</w:t>
      </w:r>
    </w:p>
    <w:p>
      <w:pPr>
        <w:pStyle w:val="BodyText"/>
        <w:spacing w:line="360" w:lineRule="auto" w:before="200"/>
        <w:ind w:left="2640" w:right="1436"/>
        <w:jc w:val="both"/>
      </w:pPr>
      <w:r>
        <w:rPr/>
        <w:t>Overall, a policy</w:t>
      </w:r>
      <w:r>
        <w:rPr>
          <w:spacing w:val="-3"/>
        </w:rPr>
        <w:t> </w:t>
      </w:r>
      <w:r>
        <w:rPr/>
        <w:t>change in fuel subsidy</w:t>
      </w:r>
      <w:r>
        <w:rPr>
          <w:spacing w:val="-5"/>
        </w:rPr>
        <w:t> </w:t>
      </w:r>
      <w:r>
        <w:rPr/>
        <w:t>brings about a positive response in</w:t>
      </w:r>
      <w:r>
        <w:rPr>
          <w:spacing w:val="-1"/>
        </w:rPr>
        <w:t> </w:t>
      </w:r>
      <w:r>
        <w:rPr/>
        <w:t>quantity demanded of composite commodity even though the magnitude was found to decline under simulation 1. On the other hand, the response was negative under simulation 2 and simulation 3.</w:t>
      </w:r>
    </w:p>
    <w:p>
      <w:pPr>
        <w:pStyle w:val="BodyText"/>
      </w:pPr>
    </w:p>
    <w:p>
      <w:pPr>
        <w:pStyle w:val="BodyText"/>
        <w:spacing w:before="197"/>
      </w:pPr>
    </w:p>
    <w:p>
      <w:pPr>
        <w:pStyle w:val="Heading3"/>
        <w:ind w:left="2371"/>
        <w:jc w:val="left"/>
      </w:pPr>
      <w:r>
        <w:rPr/>
        <w:t>Table</w:t>
      </w:r>
      <w:r>
        <w:rPr>
          <w:spacing w:val="-2"/>
        </w:rPr>
        <w:t> </w:t>
      </w:r>
      <w:r>
        <w:rPr/>
        <w:t>5.19:</w:t>
      </w:r>
      <w:r>
        <w:rPr>
          <w:spacing w:val="-2"/>
        </w:rPr>
        <w:t> </w:t>
      </w:r>
      <w:r>
        <w:rPr/>
        <w:t>Consumption</w:t>
      </w:r>
      <w:r>
        <w:rPr>
          <w:spacing w:val="-1"/>
        </w:rPr>
        <w:t> </w:t>
      </w:r>
      <w:r>
        <w:rPr/>
        <w:t>of</w:t>
      </w:r>
      <w:r>
        <w:rPr>
          <w:spacing w:val="-1"/>
        </w:rPr>
        <w:t> </w:t>
      </w:r>
      <w:r>
        <w:rPr/>
        <w:t>Commodities</w:t>
      </w:r>
      <w:r>
        <w:rPr>
          <w:spacing w:val="-2"/>
        </w:rPr>
        <w:t> </w:t>
      </w:r>
      <w:r>
        <w:rPr/>
        <w:t>by</w:t>
      </w:r>
      <w:r>
        <w:rPr>
          <w:spacing w:val="-1"/>
        </w:rPr>
        <w:t> </w:t>
      </w:r>
      <w:r>
        <w:rPr/>
        <w:t>Households-</w:t>
      </w:r>
      <w:r>
        <w:rPr>
          <w:spacing w:val="-4"/>
        </w:rPr>
        <w:t>SIM2</w:t>
      </w:r>
    </w:p>
    <w:p>
      <w:pPr>
        <w:pStyle w:val="BodyText"/>
        <w:spacing w:before="2"/>
        <w:rPr>
          <w:b/>
          <w:sz w:val="12"/>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7"/>
        <w:gridCol w:w="653"/>
        <w:gridCol w:w="668"/>
        <w:gridCol w:w="690"/>
        <w:gridCol w:w="693"/>
        <w:gridCol w:w="832"/>
        <w:gridCol w:w="793"/>
        <w:gridCol w:w="700"/>
        <w:gridCol w:w="639"/>
        <w:gridCol w:w="878"/>
        <w:gridCol w:w="699"/>
        <w:gridCol w:w="725"/>
        <w:gridCol w:w="715"/>
        <w:gridCol w:w="740"/>
        <w:gridCol w:w="745"/>
      </w:tblGrid>
      <w:tr>
        <w:trPr>
          <w:trHeight w:val="412" w:hRule="atLeast"/>
        </w:trPr>
        <w:tc>
          <w:tcPr>
            <w:tcW w:w="737" w:type="dxa"/>
            <w:tcBorders>
              <w:top w:val="single" w:sz="8" w:space="0" w:color="000000"/>
              <w:bottom w:val="single" w:sz="8" w:space="0" w:color="000000"/>
            </w:tcBorders>
          </w:tcPr>
          <w:p>
            <w:pPr>
              <w:pStyle w:val="TableParagraph"/>
              <w:spacing w:line="275" w:lineRule="exact"/>
              <w:ind w:left="122"/>
              <w:rPr>
                <w:b/>
                <w:sz w:val="24"/>
              </w:rPr>
            </w:pPr>
            <w:r>
              <w:rPr>
                <w:b/>
                <w:spacing w:val="-4"/>
                <w:sz w:val="24"/>
              </w:rPr>
              <w:t>Year</w:t>
            </w:r>
          </w:p>
        </w:tc>
        <w:tc>
          <w:tcPr>
            <w:tcW w:w="653" w:type="dxa"/>
            <w:tcBorders>
              <w:top w:val="single" w:sz="8" w:space="0" w:color="000000"/>
              <w:bottom w:val="single" w:sz="8" w:space="0" w:color="000000"/>
            </w:tcBorders>
          </w:tcPr>
          <w:p>
            <w:pPr>
              <w:pStyle w:val="TableParagraph"/>
              <w:spacing w:line="275" w:lineRule="exact"/>
              <w:ind w:left="170"/>
              <w:rPr>
                <w:b/>
                <w:sz w:val="24"/>
              </w:rPr>
            </w:pPr>
            <w:r>
              <w:rPr>
                <w:b/>
                <w:spacing w:val="-5"/>
                <w:sz w:val="24"/>
              </w:rPr>
              <w:t>agr</w:t>
            </w:r>
          </w:p>
        </w:tc>
        <w:tc>
          <w:tcPr>
            <w:tcW w:w="668" w:type="dxa"/>
            <w:tcBorders>
              <w:top w:val="single" w:sz="8" w:space="0" w:color="000000"/>
              <w:bottom w:val="single" w:sz="8" w:space="0" w:color="000000"/>
            </w:tcBorders>
          </w:tcPr>
          <w:p>
            <w:pPr>
              <w:pStyle w:val="TableParagraph"/>
              <w:rPr>
                <w:sz w:val="20"/>
              </w:rPr>
            </w:pPr>
          </w:p>
        </w:tc>
        <w:tc>
          <w:tcPr>
            <w:tcW w:w="690" w:type="dxa"/>
            <w:tcBorders>
              <w:top w:val="single" w:sz="8" w:space="0" w:color="000000"/>
              <w:bottom w:val="single" w:sz="8" w:space="0" w:color="000000"/>
            </w:tcBorders>
          </w:tcPr>
          <w:p>
            <w:pPr>
              <w:pStyle w:val="TableParagraph"/>
              <w:spacing w:line="275" w:lineRule="exact"/>
              <w:ind w:left="186"/>
              <w:rPr>
                <w:b/>
                <w:sz w:val="24"/>
              </w:rPr>
            </w:pPr>
            <w:r>
              <w:rPr>
                <w:b/>
                <w:spacing w:val="-5"/>
                <w:sz w:val="24"/>
              </w:rPr>
              <w:t>mfc</w:t>
            </w:r>
          </w:p>
        </w:tc>
        <w:tc>
          <w:tcPr>
            <w:tcW w:w="693" w:type="dxa"/>
            <w:tcBorders>
              <w:top w:val="single" w:sz="8" w:space="0" w:color="000000"/>
              <w:bottom w:val="single" w:sz="8" w:space="0" w:color="000000"/>
            </w:tcBorders>
          </w:tcPr>
          <w:p>
            <w:pPr>
              <w:pStyle w:val="TableParagraph"/>
              <w:rPr>
                <w:sz w:val="20"/>
              </w:rPr>
            </w:pPr>
          </w:p>
        </w:tc>
        <w:tc>
          <w:tcPr>
            <w:tcW w:w="832" w:type="dxa"/>
            <w:tcBorders>
              <w:top w:val="single" w:sz="8" w:space="0" w:color="000000"/>
              <w:bottom w:val="single" w:sz="8" w:space="0" w:color="000000"/>
            </w:tcBorders>
          </w:tcPr>
          <w:p>
            <w:pPr>
              <w:pStyle w:val="TableParagraph"/>
              <w:spacing w:line="275" w:lineRule="exact"/>
              <w:ind w:left="277"/>
              <w:rPr>
                <w:b/>
                <w:sz w:val="24"/>
              </w:rPr>
            </w:pPr>
            <w:r>
              <w:rPr>
                <w:b/>
                <w:spacing w:val="-4"/>
                <w:sz w:val="24"/>
              </w:rPr>
              <w:t>roil</w:t>
            </w:r>
          </w:p>
        </w:tc>
        <w:tc>
          <w:tcPr>
            <w:tcW w:w="793" w:type="dxa"/>
            <w:tcBorders>
              <w:top w:val="single" w:sz="8" w:space="0" w:color="000000"/>
              <w:bottom w:val="single" w:sz="8" w:space="0" w:color="000000"/>
            </w:tcBorders>
          </w:tcPr>
          <w:p>
            <w:pPr>
              <w:pStyle w:val="TableParagraph"/>
              <w:rPr>
                <w:sz w:val="20"/>
              </w:rPr>
            </w:pPr>
          </w:p>
        </w:tc>
        <w:tc>
          <w:tcPr>
            <w:tcW w:w="700" w:type="dxa"/>
            <w:tcBorders>
              <w:top w:val="single" w:sz="8" w:space="0" w:color="000000"/>
              <w:bottom w:val="single" w:sz="8" w:space="0" w:color="000000"/>
            </w:tcBorders>
          </w:tcPr>
          <w:p>
            <w:pPr>
              <w:pStyle w:val="TableParagraph"/>
              <w:spacing w:line="275" w:lineRule="exact"/>
              <w:ind w:left="239"/>
              <w:rPr>
                <w:b/>
                <w:sz w:val="24"/>
              </w:rPr>
            </w:pPr>
            <w:r>
              <w:rPr>
                <w:b/>
                <w:spacing w:val="-4"/>
                <w:sz w:val="24"/>
              </w:rPr>
              <w:t>util</w:t>
            </w:r>
          </w:p>
        </w:tc>
        <w:tc>
          <w:tcPr>
            <w:tcW w:w="639" w:type="dxa"/>
            <w:tcBorders>
              <w:top w:val="single" w:sz="8" w:space="0" w:color="000000"/>
              <w:bottom w:val="single" w:sz="8" w:space="0" w:color="000000"/>
            </w:tcBorders>
          </w:tcPr>
          <w:p>
            <w:pPr>
              <w:pStyle w:val="TableParagraph"/>
              <w:rPr>
                <w:sz w:val="20"/>
              </w:rPr>
            </w:pPr>
          </w:p>
        </w:tc>
        <w:tc>
          <w:tcPr>
            <w:tcW w:w="878" w:type="dxa"/>
            <w:tcBorders>
              <w:top w:val="single" w:sz="8" w:space="0" w:color="000000"/>
              <w:bottom w:val="single" w:sz="8" w:space="0" w:color="000000"/>
            </w:tcBorders>
          </w:tcPr>
          <w:p>
            <w:pPr>
              <w:pStyle w:val="TableParagraph"/>
              <w:spacing w:line="275" w:lineRule="exact"/>
              <w:ind w:left="110"/>
              <w:rPr>
                <w:b/>
                <w:sz w:val="24"/>
              </w:rPr>
            </w:pPr>
            <w:r>
              <w:rPr>
                <w:b/>
                <w:spacing w:val="-2"/>
                <w:sz w:val="24"/>
              </w:rPr>
              <w:t>rtrans</w:t>
            </w:r>
          </w:p>
        </w:tc>
        <w:tc>
          <w:tcPr>
            <w:tcW w:w="699" w:type="dxa"/>
            <w:tcBorders>
              <w:top w:val="single" w:sz="8" w:space="0" w:color="000000"/>
              <w:bottom w:val="single" w:sz="8" w:space="0" w:color="000000"/>
            </w:tcBorders>
          </w:tcPr>
          <w:p>
            <w:pPr>
              <w:pStyle w:val="TableParagraph"/>
              <w:rPr>
                <w:sz w:val="20"/>
              </w:rPr>
            </w:pPr>
          </w:p>
        </w:tc>
        <w:tc>
          <w:tcPr>
            <w:tcW w:w="725" w:type="dxa"/>
            <w:tcBorders>
              <w:top w:val="single" w:sz="8" w:space="0" w:color="000000"/>
              <w:bottom w:val="single" w:sz="8" w:space="0" w:color="000000"/>
            </w:tcBorders>
          </w:tcPr>
          <w:p>
            <w:pPr>
              <w:pStyle w:val="TableParagraph"/>
              <w:spacing w:line="275" w:lineRule="exact"/>
              <w:ind w:left="273"/>
              <w:rPr>
                <w:b/>
                <w:sz w:val="24"/>
              </w:rPr>
            </w:pPr>
            <w:r>
              <w:rPr>
                <w:b/>
                <w:spacing w:val="-5"/>
                <w:sz w:val="24"/>
              </w:rPr>
              <w:t>ser</w:t>
            </w:r>
          </w:p>
        </w:tc>
        <w:tc>
          <w:tcPr>
            <w:tcW w:w="715" w:type="dxa"/>
            <w:tcBorders>
              <w:top w:val="single" w:sz="8" w:space="0" w:color="000000"/>
              <w:bottom w:val="single" w:sz="8" w:space="0" w:color="000000"/>
            </w:tcBorders>
          </w:tcPr>
          <w:p>
            <w:pPr>
              <w:pStyle w:val="TableParagraph"/>
              <w:rPr>
                <w:sz w:val="20"/>
              </w:rPr>
            </w:pPr>
          </w:p>
        </w:tc>
        <w:tc>
          <w:tcPr>
            <w:tcW w:w="740" w:type="dxa"/>
            <w:tcBorders>
              <w:top w:val="single" w:sz="8" w:space="0" w:color="000000"/>
              <w:bottom w:val="single" w:sz="8" w:space="0" w:color="000000"/>
            </w:tcBorders>
          </w:tcPr>
          <w:p>
            <w:pPr>
              <w:pStyle w:val="TableParagraph"/>
              <w:spacing w:line="275" w:lineRule="exact"/>
              <w:ind w:left="153"/>
              <w:rPr>
                <w:b/>
                <w:sz w:val="24"/>
              </w:rPr>
            </w:pPr>
            <w:r>
              <w:rPr>
                <w:b/>
                <w:spacing w:val="-4"/>
                <w:sz w:val="24"/>
              </w:rPr>
              <w:t>food</w:t>
            </w:r>
          </w:p>
        </w:tc>
        <w:tc>
          <w:tcPr>
            <w:tcW w:w="745" w:type="dxa"/>
            <w:tcBorders>
              <w:top w:val="single" w:sz="8" w:space="0" w:color="000000"/>
              <w:bottom w:val="single" w:sz="8" w:space="0" w:color="000000"/>
            </w:tcBorders>
          </w:tcPr>
          <w:p>
            <w:pPr>
              <w:pStyle w:val="TableParagraph"/>
              <w:rPr>
                <w:sz w:val="20"/>
              </w:rPr>
            </w:pPr>
          </w:p>
        </w:tc>
      </w:tr>
      <w:tr>
        <w:trPr>
          <w:trHeight w:val="414" w:hRule="atLeast"/>
        </w:trPr>
        <w:tc>
          <w:tcPr>
            <w:tcW w:w="737" w:type="dxa"/>
            <w:tcBorders>
              <w:top w:val="single" w:sz="8" w:space="0" w:color="000000"/>
            </w:tcBorders>
            <w:shd w:val="clear" w:color="auto" w:fill="C0C0C0"/>
          </w:tcPr>
          <w:p>
            <w:pPr>
              <w:pStyle w:val="TableParagraph"/>
              <w:rPr>
                <w:sz w:val="20"/>
              </w:rPr>
            </w:pPr>
          </w:p>
        </w:tc>
        <w:tc>
          <w:tcPr>
            <w:tcW w:w="653" w:type="dxa"/>
            <w:tcBorders>
              <w:top w:val="single" w:sz="8" w:space="0" w:color="000000"/>
            </w:tcBorders>
            <w:shd w:val="clear" w:color="auto" w:fill="C0C0C0"/>
          </w:tcPr>
          <w:p>
            <w:pPr>
              <w:pStyle w:val="TableParagraph"/>
              <w:spacing w:line="272" w:lineRule="exact"/>
              <w:ind w:left="110"/>
              <w:rPr>
                <w:sz w:val="24"/>
              </w:rPr>
            </w:pPr>
            <w:r>
              <w:rPr>
                <w:spacing w:val="-5"/>
                <w:sz w:val="24"/>
              </w:rPr>
              <w:t>hr</w:t>
            </w:r>
          </w:p>
        </w:tc>
        <w:tc>
          <w:tcPr>
            <w:tcW w:w="668" w:type="dxa"/>
            <w:tcBorders>
              <w:top w:val="single" w:sz="8" w:space="0" w:color="000000"/>
            </w:tcBorders>
            <w:shd w:val="clear" w:color="auto" w:fill="C0C0C0"/>
          </w:tcPr>
          <w:p>
            <w:pPr>
              <w:pStyle w:val="TableParagraph"/>
              <w:spacing w:line="272" w:lineRule="exact"/>
              <w:ind w:left="2" w:right="173"/>
              <w:jc w:val="center"/>
              <w:rPr>
                <w:sz w:val="24"/>
              </w:rPr>
            </w:pPr>
            <w:r>
              <w:rPr>
                <w:spacing w:val="-5"/>
                <w:sz w:val="24"/>
              </w:rPr>
              <w:t>hu</w:t>
            </w:r>
          </w:p>
        </w:tc>
        <w:tc>
          <w:tcPr>
            <w:tcW w:w="690" w:type="dxa"/>
            <w:tcBorders>
              <w:top w:val="single" w:sz="8" w:space="0" w:color="000000"/>
            </w:tcBorders>
            <w:shd w:val="clear" w:color="auto" w:fill="C0C0C0"/>
          </w:tcPr>
          <w:p>
            <w:pPr>
              <w:pStyle w:val="TableParagraph"/>
              <w:spacing w:line="272" w:lineRule="exact"/>
              <w:ind w:left="126"/>
              <w:rPr>
                <w:sz w:val="24"/>
              </w:rPr>
            </w:pPr>
            <w:r>
              <w:rPr>
                <w:spacing w:val="-5"/>
                <w:sz w:val="24"/>
              </w:rPr>
              <w:t>hr</w:t>
            </w:r>
          </w:p>
        </w:tc>
        <w:tc>
          <w:tcPr>
            <w:tcW w:w="693" w:type="dxa"/>
            <w:tcBorders>
              <w:top w:val="single" w:sz="8" w:space="0" w:color="000000"/>
            </w:tcBorders>
            <w:shd w:val="clear" w:color="auto" w:fill="C0C0C0"/>
          </w:tcPr>
          <w:p>
            <w:pPr>
              <w:pStyle w:val="TableParagraph"/>
              <w:spacing w:line="272" w:lineRule="exact"/>
              <w:ind w:right="210"/>
              <w:jc w:val="center"/>
              <w:rPr>
                <w:sz w:val="24"/>
              </w:rPr>
            </w:pPr>
            <w:r>
              <w:rPr>
                <w:spacing w:val="-5"/>
                <w:sz w:val="24"/>
              </w:rPr>
              <w:t>hu</w:t>
            </w:r>
          </w:p>
        </w:tc>
        <w:tc>
          <w:tcPr>
            <w:tcW w:w="832" w:type="dxa"/>
            <w:tcBorders>
              <w:top w:val="single" w:sz="8" w:space="0" w:color="000000"/>
            </w:tcBorders>
            <w:shd w:val="clear" w:color="auto" w:fill="C0C0C0"/>
          </w:tcPr>
          <w:p>
            <w:pPr>
              <w:pStyle w:val="TableParagraph"/>
              <w:spacing w:line="272" w:lineRule="exact"/>
              <w:ind w:left="157"/>
              <w:rPr>
                <w:sz w:val="24"/>
              </w:rPr>
            </w:pPr>
            <w:r>
              <w:rPr>
                <w:spacing w:val="-5"/>
                <w:sz w:val="24"/>
              </w:rPr>
              <w:t>hr</w:t>
            </w:r>
          </w:p>
        </w:tc>
        <w:tc>
          <w:tcPr>
            <w:tcW w:w="793" w:type="dxa"/>
            <w:tcBorders>
              <w:top w:val="single" w:sz="8" w:space="0" w:color="000000"/>
            </w:tcBorders>
            <w:shd w:val="clear" w:color="auto" w:fill="C0C0C0"/>
          </w:tcPr>
          <w:p>
            <w:pPr>
              <w:pStyle w:val="TableParagraph"/>
              <w:spacing w:line="272" w:lineRule="exact"/>
              <w:ind w:left="158"/>
              <w:rPr>
                <w:sz w:val="24"/>
              </w:rPr>
            </w:pPr>
            <w:r>
              <w:rPr>
                <w:spacing w:val="-5"/>
                <w:sz w:val="24"/>
              </w:rPr>
              <w:t>hu</w:t>
            </w:r>
          </w:p>
        </w:tc>
        <w:tc>
          <w:tcPr>
            <w:tcW w:w="700" w:type="dxa"/>
            <w:tcBorders>
              <w:top w:val="single" w:sz="8" w:space="0" w:color="000000"/>
            </w:tcBorders>
            <w:shd w:val="clear" w:color="auto" w:fill="C0C0C0"/>
          </w:tcPr>
          <w:p>
            <w:pPr>
              <w:pStyle w:val="TableParagraph"/>
              <w:spacing w:line="272" w:lineRule="exact"/>
              <w:ind w:left="119"/>
              <w:rPr>
                <w:sz w:val="24"/>
              </w:rPr>
            </w:pPr>
            <w:r>
              <w:rPr>
                <w:spacing w:val="-5"/>
                <w:sz w:val="24"/>
              </w:rPr>
              <w:t>hr</w:t>
            </w:r>
          </w:p>
        </w:tc>
        <w:tc>
          <w:tcPr>
            <w:tcW w:w="639" w:type="dxa"/>
            <w:tcBorders>
              <w:top w:val="single" w:sz="8" w:space="0" w:color="000000"/>
            </w:tcBorders>
            <w:shd w:val="clear" w:color="auto" w:fill="C0C0C0"/>
          </w:tcPr>
          <w:p>
            <w:pPr>
              <w:pStyle w:val="TableParagraph"/>
              <w:spacing w:line="272" w:lineRule="exact"/>
              <w:ind w:left="115"/>
              <w:rPr>
                <w:sz w:val="24"/>
              </w:rPr>
            </w:pPr>
            <w:r>
              <w:rPr>
                <w:spacing w:val="-5"/>
                <w:sz w:val="24"/>
              </w:rPr>
              <w:t>hu</w:t>
            </w:r>
          </w:p>
        </w:tc>
        <w:tc>
          <w:tcPr>
            <w:tcW w:w="878" w:type="dxa"/>
            <w:tcBorders>
              <w:top w:val="single" w:sz="8" w:space="0" w:color="000000"/>
            </w:tcBorders>
            <w:shd w:val="clear" w:color="auto" w:fill="C0C0C0"/>
          </w:tcPr>
          <w:p>
            <w:pPr>
              <w:pStyle w:val="TableParagraph"/>
              <w:spacing w:line="272" w:lineRule="exact"/>
              <w:ind w:left="110"/>
              <w:rPr>
                <w:sz w:val="24"/>
              </w:rPr>
            </w:pPr>
            <w:r>
              <w:rPr>
                <w:spacing w:val="-5"/>
                <w:sz w:val="24"/>
              </w:rPr>
              <w:t>hr</w:t>
            </w:r>
          </w:p>
        </w:tc>
        <w:tc>
          <w:tcPr>
            <w:tcW w:w="699" w:type="dxa"/>
            <w:tcBorders>
              <w:top w:val="single" w:sz="8" w:space="0" w:color="000000"/>
            </w:tcBorders>
            <w:shd w:val="clear" w:color="auto" w:fill="C0C0C0"/>
          </w:tcPr>
          <w:p>
            <w:pPr>
              <w:pStyle w:val="TableParagraph"/>
              <w:spacing w:line="272" w:lineRule="exact"/>
              <w:ind w:left="132"/>
              <w:rPr>
                <w:sz w:val="24"/>
              </w:rPr>
            </w:pPr>
            <w:r>
              <w:rPr>
                <w:spacing w:val="-5"/>
                <w:sz w:val="24"/>
              </w:rPr>
              <w:t>hu</w:t>
            </w:r>
          </w:p>
        </w:tc>
        <w:tc>
          <w:tcPr>
            <w:tcW w:w="725" w:type="dxa"/>
            <w:tcBorders>
              <w:top w:val="single" w:sz="8" w:space="0" w:color="000000"/>
            </w:tcBorders>
            <w:shd w:val="clear" w:color="auto" w:fill="C0C0C0"/>
          </w:tcPr>
          <w:p>
            <w:pPr>
              <w:pStyle w:val="TableParagraph"/>
              <w:spacing w:line="272" w:lineRule="exact"/>
              <w:ind w:left="153"/>
              <w:rPr>
                <w:sz w:val="24"/>
              </w:rPr>
            </w:pPr>
            <w:r>
              <w:rPr>
                <w:spacing w:val="-5"/>
                <w:sz w:val="24"/>
              </w:rPr>
              <w:t>hr</w:t>
            </w:r>
          </w:p>
        </w:tc>
        <w:tc>
          <w:tcPr>
            <w:tcW w:w="715" w:type="dxa"/>
            <w:tcBorders>
              <w:top w:val="single" w:sz="8" w:space="0" w:color="000000"/>
            </w:tcBorders>
            <w:shd w:val="clear" w:color="auto" w:fill="C0C0C0"/>
          </w:tcPr>
          <w:p>
            <w:pPr>
              <w:pStyle w:val="TableParagraph"/>
              <w:spacing w:line="272" w:lineRule="exact"/>
              <w:ind w:left="148"/>
              <w:rPr>
                <w:sz w:val="24"/>
              </w:rPr>
            </w:pPr>
            <w:r>
              <w:rPr>
                <w:spacing w:val="-5"/>
                <w:sz w:val="24"/>
              </w:rPr>
              <w:t>hu</w:t>
            </w:r>
          </w:p>
        </w:tc>
        <w:tc>
          <w:tcPr>
            <w:tcW w:w="740" w:type="dxa"/>
            <w:tcBorders>
              <w:top w:val="single" w:sz="8" w:space="0" w:color="000000"/>
            </w:tcBorders>
            <w:shd w:val="clear" w:color="auto" w:fill="C0C0C0"/>
          </w:tcPr>
          <w:p>
            <w:pPr>
              <w:pStyle w:val="TableParagraph"/>
              <w:spacing w:line="272" w:lineRule="exact"/>
              <w:ind w:left="153"/>
              <w:rPr>
                <w:sz w:val="24"/>
              </w:rPr>
            </w:pPr>
            <w:r>
              <w:rPr>
                <w:spacing w:val="-5"/>
                <w:sz w:val="24"/>
              </w:rPr>
              <w:t>hr</w:t>
            </w:r>
          </w:p>
        </w:tc>
        <w:tc>
          <w:tcPr>
            <w:tcW w:w="745" w:type="dxa"/>
            <w:tcBorders>
              <w:top w:val="single" w:sz="8" w:space="0" w:color="000000"/>
            </w:tcBorders>
            <w:shd w:val="clear" w:color="auto" w:fill="C0C0C0"/>
          </w:tcPr>
          <w:p>
            <w:pPr>
              <w:pStyle w:val="TableParagraph"/>
              <w:spacing w:line="272" w:lineRule="exact"/>
              <w:ind w:left="134"/>
              <w:rPr>
                <w:sz w:val="24"/>
              </w:rPr>
            </w:pPr>
            <w:r>
              <w:rPr>
                <w:spacing w:val="-5"/>
                <w:sz w:val="24"/>
              </w:rPr>
              <w:t>hu</w:t>
            </w:r>
          </w:p>
        </w:tc>
      </w:tr>
      <w:tr>
        <w:trPr>
          <w:trHeight w:val="345" w:hRule="atLeast"/>
        </w:trPr>
        <w:tc>
          <w:tcPr>
            <w:tcW w:w="737" w:type="dxa"/>
          </w:tcPr>
          <w:p>
            <w:pPr>
              <w:pStyle w:val="TableParagraph"/>
              <w:spacing w:line="228" w:lineRule="exact"/>
              <w:ind w:left="122"/>
              <w:rPr>
                <w:b/>
                <w:sz w:val="20"/>
              </w:rPr>
            </w:pPr>
            <w:r>
              <w:rPr>
                <w:b/>
                <w:spacing w:val="-10"/>
                <w:sz w:val="20"/>
              </w:rPr>
              <w:t>1</w:t>
            </w:r>
          </w:p>
        </w:tc>
        <w:tc>
          <w:tcPr>
            <w:tcW w:w="653" w:type="dxa"/>
          </w:tcPr>
          <w:p>
            <w:pPr>
              <w:pStyle w:val="TableParagraph"/>
              <w:spacing w:line="223" w:lineRule="exact"/>
              <w:ind w:left="110"/>
              <w:rPr>
                <w:sz w:val="20"/>
              </w:rPr>
            </w:pPr>
            <w:r>
              <w:rPr>
                <w:spacing w:val="-4"/>
                <w:sz w:val="20"/>
              </w:rPr>
              <w:t>-0.17</w:t>
            </w:r>
          </w:p>
        </w:tc>
        <w:tc>
          <w:tcPr>
            <w:tcW w:w="668" w:type="dxa"/>
          </w:tcPr>
          <w:p>
            <w:pPr>
              <w:pStyle w:val="TableParagraph"/>
              <w:spacing w:line="223" w:lineRule="exact"/>
              <w:ind w:left="2"/>
              <w:jc w:val="center"/>
              <w:rPr>
                <w:sz w:val="20"/>
              </w:rPr>
            </w:pPr>
            <w:r>
              <w:rPr>
                <w:spacing w:val="-4"/>
                <w:sz w:val="20"/>
              </w:rPr>
              <w:t>-0.12</w:t>
            </w:r>
          </w:p>
        </w:tc>
        <w:tc>
          <w:tcPr>
            <w:tcW w:w="690" w:type="dxa"/>
          </w:tcPr>
          <w:p>
            <w:pPr>
              <w:pStyle w:val="TableParagraph"/>
              <w:spacing w:line="223" w:lineRule="exact"/>
              <w:ind w:left="126"/>
              <w:rPr>
                <w:sz w:val="20"/>
              </w:rPr>
            </w:pPr>
            <w:r>
              <w:rPr>
                <w:spacing w:val="-4"/>
                <w:sz w:val="20"/>
              </w:rPr>
              <w:t>-0.79</w:t>
            </w:r>
          </w:p>
        </w:tc>
        <w:tc>
          <w:tcPr>
            <w:tcW w:w="693" w:type="dxa"/>
          </w:tcPr>
          <w:p>
            <w:pPr>
              <w:pStyle w:val="TableParagraph"/>
              <w:spacing w:line="223" w:lineRule="exact"/>
              <w:ind w:left="65" w:right="99"/>
              <w:jc w:val="center"/>
              <w:rPr>
                <w:sz w:val="20"/>
              </w:rPr>
            </w:pPr>
            <w:r>
              <w:rPr>
                <w:spacing w:val="-4"/>
                <w:sz w:val="20"/>
              </w:rPr>
              <w:t>-0.66</w:t>
            </w:r>
          </w:p>
        </w:tc>
        <w:tc>
          <w:tcPr>
            <w:tcW w:w="832" w:type="dxa"/>
          </w:tcPr>
          <w:p>
            <w:pPr>
              <w:pStyle w:val="TableParagraph"/>
              <w:spacing w:line="223" w:lineRule="exact"/>
              <w:ind w:left="157"/>
              <w:rPr>
                <w:sz w:val="20"/>
              </w:rPr>
            </w:pPr>
            <w:r>
              <w:rPr>
                <w:spacing w:val="-4"/>
                <w:sz w:val="20"/>
              </w:rPr>
              <w:t>-11.90</w:t>
            </w:r>
          </w:p>
        </w:tc>
        <w:tc>
          <w:tcPr>
            <w:tcW w:w="793" w:type="dxa"/>
          </w:tcPr>
          <w:p>
            <w:pPr>
              <w:pStyle w:val="TableParagraph"/>
              <w:spacing w:line="223" w:lineRule="exact"/>
              <w:ind w:left="158"/>
              <w:rPr>
                <w:sz w:val="20"/>
              </w:rPr>
            </w:pPr>
            <w:r>
              <w:rPr>
                <w:spacing w:val="-4"/>
                <w:sz w:val="20"/>
              </w:rPr>
              <w:t>-11.54</w:t>
            </w:r>
          </w:p>
        </w:tc>
        <w:tc>
          <w:tcPr>
            <w:tcW w:w="700" w:type="dxa"/>
          </w:tcPr>
          <w:p>
            <w:pPr>
              <w:pStyle w:val="TableParagraph"/>
              <w:spacing w:line="223" w:lineRule="exact"/>
              <w:ind w:left="119"/>
              <w:rPr>
                <w:sz w:val="20"/>
              </w:rPr>
            </w:pPr>
            <w:r>
              <w:rPr>
                <w:spacing w:val="-4"/>
                <w:sz w:val="20"/>
              </w:rPr>
              <w:t>-0.59</w:t>
            </w:r>
          </w:p>
        </w:tc>
        <w:tc>
          <w:tcPr>
            <w:tcW w:w="639" w:type="dxa"/>
          </w:tcPr>
          <w:p>
            <w:pPr>
              <w:pStyle w:val="TableParagraph"/>
              <w:spacing w:line="223" w:lineRule="exact"/>
              <w:ind w:left="115"/>
              <w:rPr>
                <w:sz w:val="20"/>
              </w:rPr>
            </w:pPr>
            <w:r>
              <w:rPr>
                <w:spacing w:val="-4"/>
                <w:sz w:val="20"/>
              </w:rPr>
              <w:t>-0.52</w:t>
            </w:r>
          </w:p>
        </w:tc>
        <w:tc>
          <w:tcPr>
            <w:tcW w:w="878" w:type="dxa"/>
          </w:tcPr>
          <w:p>
            <w:pPr>
              <w:pStyle w:val="TableParagraph"/>
              <w:spacing w:line="223" w:lineRule="exact"/>
              <w:ind w:left="110"/>
              <w:rPr>
                <w:sz w:val="20"/>
              </w:rPr>
            </w:pPr>
            <w:r>
              <w:rPr>
                <w:spacing w:val="-4"/>
                <w:sz w:val="20"/>
              </w:rPr>
              <w:t>-0.42</w:t>
            </w:r>
          </w:p>
        </w:tc>
        <w:tc>
          <w:tcPr>
            <w:tcW w:w="699" w:type="dxa"/>
          </w:tcPr>
          <w:p>
            <w:pPr>
              <w:pStyle w:val="TableParagraph"/>
              <w:spacing w:line="223" w:lineRule="exact"/>
              <w:ind w:left="132"/>
              <w:rPr>
                <w:sz w:val="20"/>
              </w:rPr>
            </w:pPr>
            <w:r>
              <w:rPr>
                <w:spacing w:val="-4"/>
                <w:sz w:val="20"/>
              </w:rPr>
              <w:t>-0.38</w:t>
            </w:r>
          </w:p>
        </w:tc>
        <w:tc>
          <w:tcPr>
            <w:tcW w:w="725" w:type="dxa"/>
          </w:tcPr>
          <w:p>
            <w:pPr>
              <w:pStyle w:val="TableParagraph"/>
              <w:spacing w:line="223" w:lineRule="exact"/>
              <w:ind w:left="153"/>
              <w:rPr>
                <w:sz w:val="20"/>
              </w:rPr>
            </w:pPr>
            <w:r>
              <w:rPr>
                <w:spacing w:val="-4"/>
                <w:sz w:val="20"/>
              </w:rPr>
              <w:t>-0.58</w:t>
            </w:r>
          </w:p>
        </w:tc>
        <w:tc>
          <w:tcPr>
            <w:tcW w:w="715" w:type="dxa"/>
          </w:tcPr>
          <w:p>
            <w:pPr>
              <w:pStyle w:val="TableParagraph"/>
              <w:spacing w:line="223" w:lineRule="exact"/>
              <w:ind w:left="148"/>
              <w:rPr>
                <w:sz w:val="20"/>
              </w:rPr>
            </w:pPr>
            <w:r>
              <w:rPr>
                <w:spacing w:val="-4"/>
                <w:sz w:val="20"/>
              </w:rPr>
              <w:t>-0.50</w:t>
            </w:r>
          </w:p>
        </w:tc>
        <w:tc>
          <w:tcPr>
            <w:tcW w:w="740" w:type="dxa"/>
          </w:tcPr>
          <w:p>
            <w:pPr>
              <w:pStyle w:val="TableParagraph"/>
              <w:spacing w:line="223" w:lineRule="exact"/>
              <w:ind w:left="153"/>
              <w:rPr>
                <w:sz w:val="20"/>
              </w:rPr>
            </w:pPr>
            <w:r>
              <w:rPr>
                <w:spacing w:val="-4"/>
                <w:sz w:val="20"/>
              </w:rPr>
              <w:t>-0.12</w:t>
            </w:r>
          </w:p>
        </w:tc>
        <w:tc>
          <w:tcPr>
            <w:tcW w:w="745" w:type="dxa"/>
          </w:tcPr>
          <w:p>
            <w:pPr>
              <w:pStyle w:val="TableParagraph"/>
              <w:spacing w:line="223" w:lineRule="exact"/>
              <w:ind w:left="134"/>
              <w:rPr>
                <w:sz w:val="20"/>
              </w:rPr>
            </w:pPr>
            <w:r>
              <w:rPr>
                <w:spacing w:val="-4"/>
                <w:sz w:val="20"/>
              </w:rPr>
              <w:t>-0.05</w:t>
            </w:r>
          </w:p>
        </w:tc>
      </w:tr>
      <w:tr>
        <w:trPr>
          <w:trHeight w:val="345" w:hRule="atLeast"/>
        </w:trPr>
        <w:tc>
          <w:tcPr>
            <w:tcW w:w="737" w:type="dxa"/>
            <w:shd w:val="clear" w:color="auto" w:fill="C0C0C0"/>
          </w:tcPr>
          <w:p>
            <w:pPr>
              <w:pStyle w:val="TableParagraph"/>
              <w:spacing w:line="228" w:lineRule="exact"/>
              <w:ind w:left="122"/>
              <w:rPr>
                <w:b/>
                <w:sz w:val="20"/>
              </w:rPr>
            </w:pPr>
            <w:r>
              <w:rPr>
                <w:b/>
                <w:spacing w:val="-10"/>
                <w:sz w:val="20"/>
              </w:rPr>
              <w:t>2</w:t>
            </w:r>
          </w:p>
        </w:tc>
        <w:tc>
          <w:tcPr>
            <w:tcW w:w="653" w:type="dxa"/>
            <w:shd w:val="clear" w:color="auto" w:fill="C0C0C0"/>
          </w:tcPr>
          <w:p>
            <w:pPr>
              <w:pStyle w:val="TableParagraph"/>
              <w:spacing w:line="223" w:lineRule="exact"/>
              <w:ind w:left="110"/>
              <w:rPr>
                <w:sz w:val="20"/>
              </w:rPr>
            </w:pPr>
            <w:r>
              <w:rPr>
                <w:spacing w:val="-4"/>
                <w:sz w:val="20"/>
              </w:rPr>
              <w:t>-0.07</w:t>
            </w:r>
          </w:p>
        </w:tc>
        <w:tc>
          <w:tcPr>
            <w:tcW w:w="668" w:type="dxa"/>
            <w:shd w:val="clear" w:color="auto" w:fill="C0C0C0"/>
          </w:tcPr>
          <w:p>
            <w:pPr>
              <w:pStyle w:val="TableParagraph"/>
              <w:spacing w:line="223" w:lineRule="exact"/>
              <w:ind w:left="2"/>
              <w:jc w:val="center"/>
              <w:rPr>
                <w:sz w:val="20"/>
              </w:rPr>
            </w:pPr>
            <w:r>
              <w:rPr>
                <w:spacing w:val="-4"/>
                <w:sz w:val="20"/>
              </w:rPr>
              <w:t>-0.06</w:t>
            </w:r>
          </w:p>
        </w:tc>
        <w:tc>
          <w:tcPr>
            <w:tcW w:w="690" w:type="dxa"/>
            <w:shd w:val="clear" w:color="auto" w:fill="C0C0C0"/>
          </w:tcPr>
          <w:p>
            <w:pPr>
              <w:pStyle w:val="TableParagraph"/>
              <w:spacing w:line="223" w:lineRule="exact"/>
              <w:ind w:left="126"/>
              <w:rPr>
                <w:sz w:val="20"/>
              </w:rPr>
            </w:pPr>
            <w:r>
              <w:rPr>
                <w:spacing w:val="-4"/>
                <w:sz w:val="20"/>
              </w:rPr>
              <w:t>-0.39</w:t>
            </w:r>
          </w:p>
        </w:tc>
        <w:tc>
          <w:tcPr>
            <w:tcW w:w="693" w:type="dxa"/>
            <w:shd w:val="clear" w:color="auto" w:fill="C0C0C0"/>
          </w:tcPr>
          <w:p>
            <w:pPr>
              <w:pStyle w:val="TableParagraph"/>
              <w:spacing w:line="223" w:lineRule="exact"/>
              <w:ind w:left="65" w:right="99"/>
              <w:jc w:val="center"/>
              <w:rPr>
                <w:sz w:val="20"/>
              </w:rPr>
            </w:pPr>
            <w:r>
              <w:rPr>
                <w:spacing w:val="-4"/>
                <w:sz w:val="20"/>
              </w:rPr>
              <w:t>-0.38</w:t>
            </w:r>
          </w:p>
        </w:tc>
        <w:tc>
          <w:tcPr>
            <w:tcW w:w="832" w:type="dxa"/>
            <w:shd w:val="clear" w:color="auto" w:fill="C0C0C0"/>
          </w:tcPr>
          <w:p>
            <w:pPr>
              <w:pStyle w:val="TableParagraph"/>
              <w:spacing w:line="223" w:lineRule="exact"/>
              <w:ind w:left="157"/>
              <w:rPr>
                <w:sz w:val="20"/>
              </w:rPr>
            </w:pPr>
            <w:r>
              <w:rPr>
                <w:spacing w:val="-4"/>
                <w:sz w:val="20"/>
              </w:rPr>
              <w:t>-11.48</w:t>
            </w:r>
          </w:p>
        </w:tc>
        <w:tc>
          <w:tcPr>
            <w:tcW w:w="793" w:type="dxa"/>
            <w:shd w:val="clear" w:color="auto" w:fill="C0C0C0"/>
          </w:tcPr>
          <w:p>
            <w:pPr>
              <w:pStyle w:val="TableParagraph"/>
              <w:spacing w:line="223" w:lineRule="exact"/>
              <w:ind w:left="158"/>
              <w:rPr>
                <w:sz w:val="20"/>
              </w:rPr>
            </w:pPr>
            <w:r>
              <w:rPr>
                <w:spacing w:val="-4"/>
                <w:sz w:val="20"/>
              </w:rPr>
              <w:t>-11.20</w:t>
            </w:r>
          </w:p>
        </w:tc>
        <w:tc>
          <w:tcPr>
            <w:tcW w:w="700" w:type="dxa"/>
            <w:shd w:val="clear" w:color="auto" w:fill="C0C0C0"/>
          </w:tcPr>
          <w:p>
            <w:pPr>
              <w:pStyle w:val="TableParagraph"/>
              <w:spacing w:line="223" w:lineRule="exact"/>
              <w:ind w:left="119"/>
              <w:rPr>
                <w:sz w:val="20"/>
              </w:rPr>
            </w:pPr>
            <w:r>
              <w:rPr>
                <w:spacing w:val="-4"/>
                <w:sz w:val="20"/>
              </w:rPr>
              <w:t>-0.50</w:t>
            </w:r>
          </w:p>
        </w:tc>
        <w:tc>
          <w:tcPr>
            <w:tcW w:w="639" w:type="dxa"/>
            <w:shd w:val="clear" w:color="auto" w:fill="C0C0C0"/>
          </w:tcPr>
          <w:p>
            <w:pPr>
              <w:pStyle w:val="TableParagraph"/>
              <w:spacing w:line="223" w:lineRule="exact"/>
              <w:ind w:left="115"/>
              <w:rPr>
                <w:sz w:val="20"/>
              </w:rPr>
            </w:pPr>
            <w:r>
              <w:rPr>
                <w:spacing w:val="-4"/>
                <w:sz w:val="20"/>
              </w:rPr>
              <w:t>-0.49</w:t>
            </w:r>
          </w:p>
        </w:tc>
        <w:tc>
          <w:tcPr>
            <w:tcW w:w="878" w:type="dxa"/>
            <w:shd w:val="clear" w:color="auto" w:fill="C0C0C0"/>
          </w:tcPr>
          <w:p>
            <w:pPr>
              <w:pStyle w:val="TableParagraph"/>
              <w:spacing w:line="223" w:lineRule="exact"/>
              <w:ind w:left="110"/>
              <w:rPr>
                <w:sz w:val="20"/>
              </w:rPr>
            </w:pPr>
            <w:r>
              <w:rPr>
                <w:spacing w:val="-4"/>
                <w:sz w:val="20"/>
              </w:rPr>
              <w:t>-0.33</w:t>
            </w:r>
          </w:p>
        </w:tc>
        <w:tc>
          <w:tcPr>
            <w:tcW w:w="699" w:type="dxa"/>
            <w:shd w:val="clear" w:color="auto" w:fill="C0C0C0"/>
          </w:tcPr>
          <w:p>
            <w:pPr>
              <w:pStyle w:val="TableParagraph"/>
              <w:spacing w:line="223" w:lineRule="exact"/>
              <w:ind w:left="132"/>
              <w:rPr>
                <w:sz w:val="20"/>
              </w:rPr>
            </w:pPr>
            <w:r>
              <w:rPr>
                <w:spacing w:val="-4"/>
                <w:sz w:val="20"/>
              </w:rPr>
              <w:t>-0.33</w:t>
            </w:r>
          </w:p>
        </w:tc>
        <w:tc>
          <w:tcPr>
            <w:tcW w:w="725" w:type="dxa"/>
            <w:shd w:val="clear" w:color="auto" w:fill="C0C0C0"/>
          </w:tcPr>
          <w:p>
            <w:pPr>
              <w:pStyle w:val="TableParagraph"/>
              <w:spacing w:line="223" w:lineRule="exact"/>
              <w:ind w:left="153"/>
              <w:rPr>
                <w:sz w:val="20"/>
              </w:rPr>
            </w:pPr>
            <w:r>
              <w:rPr>
                <w:spacing w:val="-4"/>
                <w:sz w:val="20"/>
              </w:rPr>
              <w:t>-0.47</w:t>
            </w:r>
          </w:p>
        </w:tc>
        <w:tc>
          <w:tcPr>
            <w:tcW w:w="715" w:type="dxa"/>
            <w:shd w:val="clear" w:color="auto" w:fill="C0C0C0"/>
          </w:tcPr>
          <w:p>
            <w:pPr>
              <w:pStyle w:val="TableParagraph"/>
              <w:spacing w:line="223" w:lineRule="exact"/>
              <w:ind w:left="148"/>
              <w:rPr>
                <w:sz w:val="20"/>
              </w:rPr>
            </w:pPr>
            <w:r>
              <w:rPr>
                <w:spacing w:val="-4"/>
                <w:sz w:val="20"/>
              </w:rPr>
              <w:t>-0.46</w:t>
            </w:r>
          </w:p>
        </w:tc>
        <w:tc>
          <w:tcPr>
            <w:tcW w:w="740" w:type="dxa"/>
            <w:shd w:val="clear" w:color="auto" w:fill="C0C0C0"/>
          </w:tcPr>
          <w:p>
            <w:pPr>
              <w:pStyle w:val="TableParagraph"/>
              <w:spacing w:line="223" w:lineRule="exact"/>
              <w:ind w:left="153"/>
              <w:rPr>
                <w:sz w:val="20"/>
              </w:rPr>
            </w:pPr>
            <w:r>
              <w:rPr>
                <w:spacing w:val="-4"/>
                <w:sz w:val="20"/>
              </w:rPr>
              <w:t>0.03</w:t>
            </w:r>
          </w:p>
        </w:tc>
        <w:tc>
          <w:tcPr>
            <w:tcW w:w="745" w:type="dxa"/>
            <w:shd w:val="clear" w:color="auto" w:fill="C0C0C0"/>
          </w:tcPr>
          <w:p>
            <w:pPr>
              <w:pStyle w:val="TableParagraph"/>
              <w:spacing w:line="223" w:lineRule="exact"/>
              <w:ind w:left="134"/>
              <w:rPr>
                <w:sz w:val="20"/>
              </w:rPr>
            </w:pPr>
            <w:r>
              <w:rPr>
                <w:spacing w:val="-4"/>
                <w:sz w:val="20"/>
              </w:rPr>
              <w:t>0.03</w:t>
            </w:r>
          </w:p>
        </w:tc>
      </w:tr>
      <w:tr>
        <w:trPr>
          <w:trHeight w:val="343" w:hRule="atLeast"/>
        </w:trPr>
        <w:tc>
          <w:tcPr>
            <w:tcW w:w="737" w:type="dxa"/>
          </w:tcPr>
          <w:p>
            <w:pPr>
              <w:pStyle w:val="TableParagraph"/>
              <w:spacing w:line="228" w:lineRule="exact"/>
              <w:ind w:left="122"/>
              <w:rPr>
                <w:b/>
                <w:sz w:val="20"/>
              </w:rPr>
            </w:pPr>
            <w:r>
              <w:rPr>
                <w:b/>
                <w:spacing w:val="-10"/>
                <w:sz w:val="20"/>
              </w:rPr>
              <w:t>3</w:t>
            </w:r>
          </w:p>
        </w:tc>
        <w:tc>
          <w:tcPr>
            <w:tcW w:w="653" w:type="dxa"/>
          </w:tcPr>
          <w:p>
            <w:pPr>
              <w:pStyle w:val="TableParagraph"/>
              <w:spacing w:line="223" w:lineRule="exact"/>
              <w:ind w:left="110"/>
              <w:rPr>
                <w:sz w:val="20"/>
              </w:rPr>
            </w:pPr>
            <w:r>
              <w:rPr>
                <w:spacing w:val="-4"/>
                <w:sz w:val="20"/>
              </w:rPr>
              <w:t>0.06</w:t>
            </w:r>
          </w:p>
        </w:tc>
        <w:tc>
          <w:tcPr>
            <w:tcW w:w="668" w:type="dxa"/>
          </w:tcPr>
          <w:p>
            <w:pPr>
              <w:pStyle w:val="TableParagraph"/>
              <w:spacing w:line="223" w:lineRule="exact"/>
              <w:ind w:left="111" w:right="171"/>
              <w:jc w:val="center"/>
              <w:rPr>
                <w:sz w:val="20"/>
              </w:rPr>
            </w:pPr>
            <w:r>
              <w:rPr>
                <w:spacing w:val="-4"/>
                <w:sz w:val="20"/>
              </w:rPr>
              <w:t>0.03</w:t>
            </w:r>
          </w:p>
        </w:tc>
        <w:tc>
          <w:tcPr>
            <w:tcW w:w="690" w:type="dxa"/>
          </w:tcPr>
          <w:p>
            <w:pPr>
              <w:pStyle w:val="TableParagraph"/>
              <w:spacing w:line="223" w:lineRule="exact"/>
              <w:ind w:left="126"/>
              <w:rPr>
                <w:sz w:val="20"/>
              </w:rPr>
            </w:pPr>
            <w:r>
              <w:rPr>
                <w:spacing w:val="-4"/>
                <w:sz w:val="20"/>
              </w:rPr>
              <w:t>-0.04</w:t>
            </w:r>
          </w:p>
        </w:tc>
        <w:tc>
          <w:tcPr>
            <w:tcW w:w="693" w:type="dxa"/>
          </w:tcPr>
          <w:p>
            <w:pPr>
              <w:pStyle w:val="TableParagraph"/>
              <w:spacing w:line="223" w:lineRule="exact"/>
              <w:ind w:left="65" w:right="99"/>
              <w:jc w:val="center"/>
              <w:rPr>
                <w:sz w:val="20"/>
              </w:rPr>
            </w:pPr>
            <w:r>
              <w:rPr>
                <w:spacing w:val="-4"/>
                <w:sz w:val="20"/>
              </w:rPr>
              <w:t>-0.08</w:t>
            </w:r>
          </w:p>
        </w:tc>
        <w:tc>
          <w:tcPr>
            <w:tcW w:w="832" w:type="dxa"/>
          </w:tcPr>
          <w:p>
            <w:pPr>
              <w:pStyle w:val="TableParagraph"/>
              <w:spacing w:line="223" w:lineRule="exact"/>
              <w:ind w:left="157"/>
              <w:rPr>
                <w:sz w:val="20"/>
              </w:rPr>
            </w:pPr>
            <w:r>
              <w:rPr>
                <w:spacing w:val="-4"/>
                <w:sz w:val="20"/>
              </w:rPr>
              <w:t>-11.78</w:t>
            </w:r>
          </w:p>
        </w:tc>
        <w:tc>
          <w:tcPr>
            <w:tcW w:w="793" w:type="dxa"/>
          </w:tcPr>
          <w:p>
            <w:pPr>
              <w:pStyle w:val="TableParagraph"/>
              <w:spacing w:line="223" w:lineRule="exact"/>
              <w:ind w:left="158"/>
              <w:rPr>
                <w:sz w:val="20"/>
              </w:rPr>
            </w:pPr>
            <w:r>
              <w:rPr>
                <w:spacing w:val="-4"/>
                <w:sz w:val="20"/>
              </w:rPr>
              <w:t>-11.55</w:t>
            </w:r>
          </w:p>
        </w:tc>
        <w:tc>
          <w:tcPr>
            <w:tcW w:w="700" w:type="dxa"/>
          </w:tcPr>
          <w:p>
            <w:pPr>
              <w:pStyle w:val="TableParagraph"/>
              <w:spacing w:line="223" w:lineRule="exact"/>
              <w:ind w:left="119"/>
              <w:rPr>
                <w:sz w:val="20"/>
              </w:rPr>
            </w:pPr>
            <w:r>
              <w:rPr>
                <w:spacing w:val="-4"/>
                <w:sz w:val="20"/>
              </w:rPr>
              <w:t>-0.38</w:t>
            </w:r>
          </w:p>
        </w:tc>
        <w:tc>
          <w:tcPr>
            <w:tcW w:w="639" w:type="dxa"/>
          </w:tcPr>
          <w:p>
            <w:pPr>
              <w:pStyle w:val="TableParagraph"/>
              <w:spacing w:line="223" w:lineRule="exact"/>
              <w:ind w:left="115"/>
              <w:rPr>
                <w:sz w:val="20"/>
              </w:rPr>
            </w:pPr>
            <w:r>
              <w:rPr>
                <w:spacing w:val="-4"/>
                <w:sz w:val="20"/>
              </w:rPr>
              <w:t>-0.40</w:t>
            </w:r>
          </w:p>
        </w:tc>
        <w:tc>
          <w:tcPr>
            <w:tcW w:w="878" w:type="dxa"/>
          </w:tcPr>
          <w:p>
            <w:pPr>
              <w:pStyle w:val="TableParagraph"/>
              <w:spacing w:line="223" w:lineRule="exact"/>
              <w:ind w:left="110"/>
              <w:rPr>
                <w:sz w:val="20"/>
              </w:rPr>
            </w:pPr>
            <w:r>
              <w:rPr>
                <w:spacing w:val="-4"/>
                <w:sz w:val="20"/>
              </w:rPr>
              <w:t>-0.27</w:t>
            </w:r>
          </w:p>
        </w:tc>
        <w:tc>
          <w:tcPr>
            <w:tcW w:w="699" w:type="dxa"/>
          </w:tcPr>
          <w:p>
            <w:pPr>
              <w:pStyle w:val="TableParagraph"/>
              <w:spacing w:line="223" w:lineRule="exact"/>
              <w:ind w:left="132"/>
              <w:rPr>
                <w:sz w:val="20"/>
              </w:rPr>
            </w:pPr>
            <w:r>
              <w:rPr>
                <w:spacing w:val="-4"/>
                <w:sz w:val="20"/>
              </w:rPr>
              <w:t>-0.28</w:t>
            </w:r>
          </w:p>
        </w:tc>
        <w:tc>
          <w:tcPr>
            <w:tcW w:w="725" w:type="dxa"/>
          </w:tcPr>
          <w:p>
            <w:pPr>
              <w:pStyle w:val="TableParagraph"/>
              <w:spacing w:line="223" w:lineRule="exact"/>
              <w:ind w:left="153"/>
              <w:rPr>
                <w:sz w:val="20"/>
              </w:rPr>
            </w:pPr>
            <w:r>
              <w:rPr>
                <w:spacing w:val="-4"/>
                <w:sz w:val="20"/>
              </w:rPr>
              <w:t>-0.36</w:t>
            </w:r>
          </w:p>
        </w:tc>
        <w:tc>
          <w:tcPr>
            <w:tcW w:w="715" w:type="dxa"/>
          </w:tcPr>
          <w:p>
            <w:pPr>
              <w:pStyle w:val="TableParagraph"/>
              <w:spacing w:line="223" w:lineRule="exact"/>
              <w:ind w:left="148"/>
              <w:rPr>
                <w:sz w:val="20"/>
              </w:rPr>
            </w:pPr>
            <w:r>
              <w:rPr>
                <w:spacing w:val="-4"/>
                <w:sz w:val="20"/>
              </w:rPr>
              <w:t>-0.39</w:t>
            </w:r>
          </w:p>
        </w:tc>
        <w:tc>
          <w:tcPr>
            <w:tcW w:w="740" w:type="dxa"/>
          </w:tcPr>
          <w:p>
            <w:pPr>
              <w:pStyle w:val="TableParagraph"/>
              <w:spacing w:line="223" w:lineRule="exact"/>
              <w:ind w:left="153"/>
              <w:rPr>
                <w:sz w:val="20"/>
              </w:rPr>
            </w:pPr>
            <w:r>
              <w:rPr>
                <w:spacing w:val="-4"/>
                <w:sz w:val="20"/>
              </w:rPr>
              <w:t>0.23</w:t>
            </w:r>
          </w:p>
        </w:tc>
        <w:tc>
          <w:tcPr>
            <w:tcW w:w="745" w:type="dxa"/>
          </w:tcPr>
          <w:p>
            <w:pPr>
              <w:pStyle w:val="TableParagraph"/>
              <w:spacing w:line="223" w:lineRule="exact"/>
              <w:ind w:left="134"/>
              <w:rPr>
                <w:sz w:val="20"/>
              </w:rPr>
            </w:pPr>
            <w:r>
              <w:rPr>
                <w:spacing w:val="-4"/>
                <w:sz w:val="20"/>
              </w:rPr>
              <w:t>0.18</w:t>
            </w:r>
          </w:p>
        </w:tc>
      </w:tr>
      <w:tr>
        <w:trPr>
          <w:trHeight w:val="345" w:hRule="atLeast"/>
        </w:trPr>
        <w:tc>
          <w:tcPr>
            <w:tcW w:w="737" w:type="dxa"/>
            <w:shd w:val="clear" w:color="auto" w:fill="C0C0C0"/>
          </w:tcPr>
          <w:p>
            <w:pPr>
              <w:pStyle w:val="TableParagraph"/>
              <w:spacing w:line="228" w:lineRule="exact"/>
              <w:ind w:left="122"/>
              <w:rPr>
                <w:b/>
                <w:sz w:val="20"/>
              </w:rPr>
            </w:pPr>
            <w:r>
              <w:rPr>
                <w:b/>
                <w:spacing w:val="-10"/>
                <w:sz w:val="20"/>
              </w:rPr>
              <w:t>4</w:t>
            </w:r>
          </w:p>
        </w:tc>
        <w:tc>
          <w:tcPr>
            <w:tcW w:w="653" w:type="dxa"/>
            <w:shd w:val="clear" w:color="auto" w:fill="C0C0C0"/>
          </w:tcPr>
          <w:p>
            <w:pPr>
              <w:pStyle w:val="TableParagraph"/>
              <w:spacing w:line="223" w:lineRule="exact"/>
              <w:ind w:left="110"/>
              <w:rPr>
                <w:sz w:val="20"/>
              </w:rPr>
            </w:pPr>
            <w:r>
              <w:rPr>
                <w:spacing w:val="-4"/>
                <w:sz w:val="20"/>
              </w:rPr>
              <w:t>0.21</w:t>
            </w:r>
          </w:p>
        </w:tc>
        <w:tc>
          <w:tcPr>
            <w:tcW w:w="668" w:type="dxa"/>
            <w:shd w:val="clear" w:color="auto" w:fill="C0C0C0"/>
          </w:tcPr>
          <w:p>
            <w:pPr>
              <w:pStyle w:val="TableParagraph"/>
              <w:spacing w:line="223" w:lineRule="exact"/>
              <w:ind w:left="111" w:right="171"/>
              <w:jc w:val="center"/>
              <w:rPr>
                <w:sz w:val="20"/>
              </w:rPr>
            </w:pPr>
            <w:r>
              <w:rPr>
                <w:spacing w:val="-4"/>
                <w:sz w:val="20"/>
              </w:rPr>
              <w:t>0.15</w:t>
            </w:r>
          </w:p>
        </w:tc>
        <w:tc>
          <w:tcPr>
            <w:tcW w:w="690" w:type="dxa"/>
            <w:shd w:val="clear" w:color="auto" w:fill="C0C0C0"/>
          </w:tcPr>
          <w:p>
            <w:pPr>
              <w:pStyle w:val="TableParagraph"/>
              <w:spacing w:line="223" w:lineRule="exact"/>
              <w:ind w:left="126"/>
              <w:rPr>
                <w:sz w:val="20"/>
              </w:rPr>
            </w:pPr>
            <w:r>
              <w:rPr>
                <w:spacing w:val="-4"/>
                <w:sz w:val="20"/>
              </w:rPr>
              <w:t>-0.45</w:t>
            </w:r>
          </w:p>
        </w:tc>
        <w:tc>
          <w:tcPr>
            <w:tcW w:w="693" w:type="dxa"/>
            <w:shd w:val="clear" w:color="auto" w:fill="C0C0C0"/>
          </w:tcPr>
          <w:p>
            <w:pPr>
              <w:pStyle w:val="TableParagraph"/>
              <w:spacing w:line="223" w:lineRule="exact"/>
              <w:ind w:right="99"/>
              <w:jc w:val="center"/>
              <w:rPr>
                <w:sz w:val="20"/>
              </w:rPr>
            </w:pPr>
            <w:r>
              <w:rPr>
                <w:spacing w:val="-4"/>
                <w:sz w:val="20"/>
              </w:rPr>
              <w:t>0.28</w:t>
            </w:r>
          </w:p>
        </w:tc>
        <w:tc>
          <w:tcPr>
            <w:tcW w:w="832" w:type="dxa"/>
            <w:shd w:val="clear" w:color="auto" w:fill="C0C0C0"/>
          </w:tcPr>
          <w:p>
            <w:pPr>
              <w:pStyle w:val="TableParagraph"/>
              <w:spacing w:line="223" w:lineRule="exact"/>
              <w:ind w:left="157"/>
              <w:rPr>
                <w:sz w:val="20"/>
              </w:rPr>
            </w:pPr>
            <w:r>
              <w:rPr>
                <w:spacing w:val="-4"/>
                <w:sz w:val="20"/>
              </w:rPr>
              <w:t>-12.25</w:t>
            </w:r>
          </w:p>
        </w:tc>
        <w:tc>
          <w:tcPr>
            <w:tcW w:w="793" w:type="dxa"/>
            <w:shd w:val="clear" w:color="auto" w:fill="C0C0C0"/>
          </w:tcPr>
          <w:p>
            <w:pPr>
              <w:pStyle w:val="TableParagraph"/>
              <w:spacing w:line="223" w:lineRule="exact"/>
              <w:ind w:left="158"/>
              <w:rPr>
                <w:sz w:val="20"/>
              </w:rPr>
            </w:pPr>
            <w:r>
              <w:rPr>
                <w:spacing w:val="-4"/>
                <w:sz w:val="20"/>
              </w:rPr>
              <w:t>-12.05</w:t>
            </w:r>
          </w:p>
        </w:tc>
        <w:tc>
          <w:tcPr>
            <w:tcW w:w="700" w:type="dxa"/>
            <w:shd w:val="clear" w:color="auto" w:fill="C0C0C0"/>
          </w:tcPr>
          <w:p>
            <w:pPr>
              <w:pStyle w:val="TableParagraph"/>
              <w:spacing w:line="223" w:lineRule="exact"/>
              <w:ind w:left="119"/>
              <w:rPr>
                <w:sz w:val="20"/>
              </w:rPr>
            </w:pPr>
            <w:r>
              <w:rPr>
                <w:spacing w:val="-4"/>
                <w:sz w:val="20"/>
              </w:rPr>
              <w:t>-0.20</w:t>
            </w:r>
          </w:p>
        </w:tc>
        <w:tc>
          <w:tcPr>
            <w:tcW w:w="639" w:type="dxa"/>
            <w:shd w:val="clear" w:color="auto" w:fill="C0C0C0"/>
          </w:tcPr>
          <w:p>
            <w:pPr>
              <w:pStyle w:val="TableParagraph"/>
              <w:spacing w:line="223" w:lineRule="exact"/>
              <w:ind w:left="115"/>
              <w:rPr>
                <w:sz w:val="20"/>
              </w:rPr>
            </w:pPr>
            <w:r>
              <w:rPr>
                <w:spacing w:val="-4"/>
                <w:sz w:val="20"/>
              </w:rPr>
              <w:t>-0.27</w:t>
            </w:r>
          </w:p>
        </w:tc>
        <w:tc>
          <w:tcPr>
            <w:tcW w:w="878" w:type="dxa"/>
            <w:shd w:val="clear" w:color="auto" w:fill="C0C0C0"/>
          </w:tcPr>
          <w:p>
            <w:pPr>
              <w:pStyle w:val="TableParagraph"/>
              <w:spacing w:line="223" w:lineRule="exact"/>
              <w:ind w:left="110"/>
              <w:rPr>
                <w:sz w:val="20"/>
              </w:rPr>
            </w:pPr>
            <w:r>
              <w:rPr>
                <w:spacing w:val="-4"/>
                <w:sz w:val="20"/>
              </w:rPr>
              <w:t>-0.20</w:t>
            </w:r>
          </w:p>
        </w:tc>
        <w:tc>
          <w:tcPr>
            <w:tcW w:w="699" w:type="dxa"/>
            <w:shd w:val="clear" w:color="auto" w:fill="C0C0C0"/>
          </w:tcPr>
          <w:p>
            <w:pPr>
              <w:pStyle w:val="TableParagraph"/>
              <w:spacing w:line="223" w:lineRule="exact"/>
              <w:ind w:left="132"/>
              <w:rPr>
                <w:sz w:val="20"/>
              </w:rPr>
            </w:pPr>
            <w:r>
              <w:rPr>
                <w:spacing w:val="-4"/>
                <w:sz w:val="20"/>
              </w:rPr>
              <w:t>-0.23</w:t>
            </w:r>
          </w:p>
        </w:tc>
        <w:tc>
          <w:tcPr>
            <w:tcW w:w="725" w:type="dxa"/>
            <w:shd w:val="clear" w:color="auto" w:fill="C0C0C0"/>
          </w:tcPr>
          <w:p>
            <w:pPr>
              <w:pStyle w:val="TableParagraph"/>
              <w:spacing w:line="223" w:lineRule="exact"/>
              <w:ind w:left="153"/>
              <w:rPr>
                <w:sz w:val="20"/>
              </w:rPr>
            </w:pPr>
            <w:r>
              <w:rPr>
                <w:spacing w:val="-4"/>
                <w:sz w:val="20"/>
              </w:rPr>
              <w:t>-0.23</w:t>
            </w:r>
          </w:p>
        </w:tc>
        <w:tc>
          <w:tcPr>
            <w:tcW w:w="715" w:type="dxa"/>
            <w:shd w:val="clear" w:color="auto" w:fill="C0C0C0"/>
          </w:tcPr>
          <w:p>
            <w:pPr>
              <w:pStyle w:val="TableParagraph"/>
              <w:spacing w:line="223" w:lineRule="exact"/>
              <w:ind w:left="148"/>
              <w:rPr>
                <w:sz w:val="20"/>
              </w:rPr>
            </w:pPr>
            <w:r>
              <w:rPr>
                <w:spacing w:val="-4"/>
                <w:sz w:val="20"/>
              </w:rPr>
              <w:t>-0.31</w:t>
            </w:r>
          </w:p>
        </w:tc>
        <w:tc>
          <w:tcPr>
            <w:tcW w:w="740" w:type="dxa"/>
            <w:shd w:val="clear" w:color="auto" w:fill="C0C0C0"/>
          </w:tcPr>
          <w:p>
            <w:pPr>
              <w:pStyle w:val="TableParagraph"/>
              <w:spacing w:line="223" w:lineRule="exact"/>
              <w:ind w:left="153"/>
              <w:rPr>
                <w:sz w:val="20"/>
              </w:rPr>
            </w:pPr>
            <w:r>
              <w:rPr>
                <w:spacing w:val="-4"/>
                <w:sz w:val="20"/>
              </w:rPr>
              <w:t>0.49</w:t>
            </w:r>
          </w:p>
        </w:tc>
        <w:tc>
          <w:tcPr>
            <w:tcW w:w="745" w:type="dxa"/>
            <w:shd w:val="clear" w:color="auto" w:fill="C0C0C0"/>
          </w:tcPr>
          <w:p>
            <w:pPr>
              <w:pStyle w:val="TableParagraph"/>
              <w:spacing w:line="223" w:lineRule="exact"/>
              <w:ind w:left="134"/>
              <w:rPr>
                <w:sz w:val="20"/>
              </w:rPr>
            </w:pPr>
            <w:r>
              <w:rPr>
                <w:spacing w:val="-4"/>
                <w:sz w:val="20"/>
              </w:rPr>
              <w:t>0.39</w:t>
            </w:r>
          </w:p>
        </w:tc>
      </w:tr>
      <w:tr>
        <w:trPr>
          <w:trHeight w:val="345" w:hRule="atLeast"/>
        </w:trPr>
        <w:tc>
          <w:tcPr>
            <w:tcW w:w="737" w:type="dxa"/>
            <w:tcBorders>
              <w:bottom w:val="single" w:sz="8" w:space="0" w:color="000000"/>
            </w:tcBorders>
          </w:tcPr>
          <w:p>
            <w:pPr>
              <w:pStyle w:val="TableParagraph"/>
              <w:spacing w:line="228" w:lineRule="exact"/>
              <w:ind w:left="122"/>
              <w:rPr>
                <w:b/>
                <w:sz w:val="20"/>
              </w:rPr>
            </w:pPr>
            <w:r>
              <w:rPr>
                <w:b/>
                <w:spacing w:val="-10"/>
                <w:sz w:val="20"/>
              </w:rPr>
              <w:t>5</w:t>
            </w:r>
          </w:p>
        </w:tc>
        <w:tc>
          <w:tcPr>
            <w:tcW w:w="653" w:type="dxa"/>
            <w:tcBorders>
              <w:bottom w:val="single" w:sz="8" w:space="0" w:color="000000"/>
            </w:tcBorders>
          </w:tcPr>
          <w:p>
            <w:pPr>
              <w:pStyle w:val="TableParagraph"/>
              <w:spacing w:line="223" w:lineRule="exact"/>
              <w:ind w:left="110"/>
              <w:rPr>
                <w:sz w:val="20"/>
              </w:rPr>
            </w:pPr>
            <w:r>
              <w:rPr>
                <w:spacing w:val="-4"/>
                <w:sz w:val="20"/>
              </w:rPr>
              <w:t>0.39</w:t>
            </w:r>
          </w:p>
        </w:tc>
        <w:tc>
          <w:tcPr>
            <w:tcW w:w="668" w:type="dxa"/>
            <w:tcBorders>
              <w:bottom w:val="single" w:sz="8" w:space="0" w:color="000000"/>
            </w:tcBorders>
          </w:tcPr>
          <w:p>
            <w:pPr>
              <w:pStyle w:val="TableParagraph"/>
              <w:spacing w:line="223" w:lineRule="exact"/>
              <w:ind w:left="111" w:right="171"/>
              <w:jc w:val="center"/>
              <w:rPr>
                <w:sz w:val="20"/>
              </w:rPr>
            </w:pPr>
            <w:r>
              <w:rPr>
                <w:spacing w:val="-4"/>
                <w:sz w:val="20"/>
              </w:rPr>
              <w:t>0.30</w:t>
            </w:r>
          </w:p>
        </w:tc>
        <w:tc>
          <w:tcPr>
            <w:tcW w:w="690" w:type="dxa"/>
            <w:tcBorders>
              <w:bottom w:val="single" w:sz="8" w:space="0" w:color="000000"/>
            </w:tcBorders>
          </w:tcPr>
          <w:p>
            <w:pPr>
              <w:pStyle w:val="TableParagraph"/>
              <w:spacing w:line="223" w:lineRule="exact"/>
              <w:ind w:left="126"/>
              <w:rPr>
                <w:sz w:val="20"/>
              </w:rPr>
            </w:pPr>
            <w:r>
              <w:rPr>
                <w:spacing w:val="-4"/>
                <w:sz w:val="20"/>
              </w:rPr>
              <w:t>0.99</w:t>
            </w:r>
          </w:p>
        </w:tc>
        <w:tc>
          <w:tcPr>
            <w:tcW w:w="693" w:type="dxa"/>
            <w:tcBorders>
              <w:bottom w:val="single" w:sz="8" w:space="0" w:color="000000"/>
            </w:tcBorders>
          </w:tcPr>
          <w:p>
            <w:pPr>
              <w:pStyle w:val="TableParagraph"/>
              <w:spacing w:line="223" w:lineRule="exact"/>
              <w:ind w:right="99"/>
              <w:jc w:val="center"/>
              <w:rPr>
                <w:sz w:val="20"/>
              </w:rPr>
            </w:pPr>
            <w:r>
              <w:rPr>
                <w:spacing w:val="-4"/>
                <w:sz w:val="20"/>
              </w:rPr>
              <w:t>0.72</w:t>
            </w:r>
          </w:p>
        </w:tc>
        <w:tc>
          <w:tcPr>
            <w:tcW w:w="832" w:type="dxa"/>
            <w:tcBorders>
              <w:bottom w:val="single" w:sz="8" w:space="0" w:color="000000"/>
            </w:tcBorders>
          </w:tcPr>
          <w:p>
            <w:pPr>
              <w:pStyle w:val="TableParagraph"/>
              <w:spacing w:line="223" w:lineRule="exact"/>
              <w:ind w:left="157"/>
              <w:rPr>
                <w:sz w:val="20"/>
              </w:rPr>
            </w:pPr>
            <w:r>
              <w:rPr>
                <w:spacing w:val="-4"/>
                <w:sz w:val="20"/>
              </w:rPr>
              <w:t>-12.71</w:t>
            </w:r>
          </w:p>
        </w:tc>
        <w:tc>
          <w:tcPr>
            <w:tcW w:w="793" w:type="dxa"/>
            <w:tcBorders>
              <w:bottom w:val="single" w:sz="8" w:space="0" w:color="000000"/>
            </w:tcBorders>
          </w:tcPr>
          <w:p>
            <w:pPr>
              <w:pStyle w:val="TableParagraph"/>
              <w:spacing w:line="223" w:lineRule="exact"/>
              <w:ind w:left="158"/>
              <w:rPr>
                <w:sz w:val="20"/>
              </w:rPr>
            </w:pPr>
            <w:r>
              <w:rPr>
                <w:spacing w:val="-4"/>
                <w:sz w:val="20"/>
              </w:rPr>
              <w:t>-12.56</w:t>
            </w:r>
          </w:p>
        </w:tc>
        <w:tc>
          <w:tcPr>
            <w:tcW w:w="700" w:type="dxa"/>
            <w:tcBorders>
              <w:bottom w:val="single" w:sz="8" w:space="0" w:color="000000"/>
            </w:tcBorders>
          </w:tcPr>
          <w:p>
            <w:pPr>
              <w:pStyle w:val="TableParagraph"/>
              <w:spacing w:line="223" w:lineRule="exact"/>
              <w:ind w:left="119"/>
              <w:rPr>
                <w:sz w:val="20"/>
              </w:rPr>
            </w:pPr>
            <w:r>
              <w:rPr>
                <w:spacing w:val="-4"/>
                <w:sz w:val="20"/>
              </w:rPr>
              <w:t>0.02</w:t>
            </w:r>
          </w:p>
        </w:tc>
        <w:tc>
          <w:tcPr>
            <w:tcW w:w="639" w:type="dxa"/>
            <w:tcBorders>
              <w:bottom w:val="single" w:sz="8" w:space="0" w:color="000000"/>
            </w:tcBorders>
          </w:tcPr>
          <w:p>
            <w:pPr>
              <w:pStyle w:val="TableParagraph"/>
              <w:spacing w:line="223" w:lineRule="exact"/>
              <w:ind w:left="115"/>
              <w:rPr>
                <w:sz w:val="20"/>
              </w:rPr>
            </w:pPr>
            <w:r>
              <w:rPr>
                <w:spacing w:val="-4"/>
                <w:sz w:val="20"/>
              </w:rPr>
              <w:t>-0.09</w:t>
            </w:r>
          </w:p>
        </w:tc>
        <w:tc>
          <w:tcPr>
            <w:tcW w:w="878" w:type="dxa"/>
            <w:tcBorders>
              <w:bottom w:val="single" w:sz="8" w:space="0" w:color="000000"/>
            </w:tcBorders>
          </w:tcPr>
          <w:p>
            <w:pPr>
              <w:pStyle w:val="TableParagraph"/>
              <w:spacing w:line="223" w:lineRule="exact"/>
              <w:ind w:left="110"/>
              <w:rPr>
                <w:sz w:val="20"/>
              </w:rPr>
            </w:pPr>
            <w:r>
              <w:rPr>
                <w:spacing w:val="-4"/>
                <w:sz w:val="20"/>
              </w:rPr>
              <w:t>-0.12</w:t>
            </w:r>
          </w:p>
        </w:tc>
        <w:tc>
          <w:tcPr>
            <w:tcW w:w="699" w:type="dxa"/>
            <w:tcBorders>
              <w:bottom w:val="single" w:sz="8" w:space="0" w:color="000000"/>
            </w:tcBorders>
          </w:tcPr>
          <w:p>
            <w:pPr>
              <w:pStyle w:val="TableParagraph"/>
              <w:spacing w:line="223" w:lineRule="exact"/>
              <w:ind w:left="132"/>
              <w:rPr>
                <w:sz w:val="20"/>
              </w:rPr>
            </w:pPr>
            <w:r>
              <w:rPr>
                <w:spacing w:val="-4"/>
                <w:sz w:val="20"/>
              </w:rPr>
              <w:t>-0.17</w:t>
            </w:r>
          </w:p>
        </w:tc>
        <w:tc>
          <w:tcPr>
            <w:tcW w:w="725" w:type="dxa"/>
            <w:tcBorders>
              <w:bottom w:val="single" w:sz="8" w:space="0" w:color="000000"/>
            </w:tcBorders>
          </w:tcPr>
          <w:p>
            <w:pPr>
              <w:pStyle w:val="TableParagraph"/>
              <w:spacing w:line="223" w:lineRule="exact"/>
              <w:ind w:left="153"/>
              <w:rPr>
                <w:sz w:val="20"/>
              </w:rPr>
            </w:pPr>
            <w:r>
              <w:rPr>
                <w:spacing w:val="-4"/>
                <w:sz w:val="20"/>
              </w:rPr>
              <w:t>-0.07</w:t>
            </w:r>
          </w:p>
        </w:tc>
        <w:tc>
          <w:tcPr>
            <w:tcW w:w="715" w:type="dxa"/>
            <w:tcBorders>
              <w:bottom w:val="single" w:sz="8" w:space="0" w:color="000000"/>
            </w:tcBorders>
          </w:tcPr>
          <w:p>
            <w:pPr>
              <w:pStyle w:val="TableParagraph"/>
              <w:spacing w:line="223" w:lineRule="exact"/>
              <w:ind w:left="148"/>
              <w:rPr>
                <w:sz w:val="20"/>
              </w:rPr>
            </w:pPr>
            <w:r>
              <w:rPr>
                <w:spacing w:val="-4"/>
                <w:sz w:val="20"/>
              </w:rPr>
              <w:t>-0.19</w:t>
            </w:r>
          </w:p>
        </w:tc>
        <w:tc>
          <w:tcPr>
            <w:tcW w:w="740" w:type="dxa"/>
            <w:tcBorders>
              <w:bottom w:val="single" w:sz="8" w:space="0" w:color="000000"/>
            </w:tcBorders>
          </w:tcPr>
          <w:p>
            <w:pPr>
              <w:pStyle w:val="TableParagraph"/>
              <w:spacing w:line="223" w:lineRule="exact"/>
              <w:ind w:left="153"/>
              <w:rPr>
                <w:sz w:val="20"/>
              </w:rPr>
            </w:pPr>
            <w:r>
              <w:rPr>
                <w:spacing w:val="-4"/>
                <w:sz w:val="20"/>
              </w:rPr>
              <w:t>0.83</w:t>
            </w:r>
          </w:p>
        </w:tc>
        <w:tc>
          <w:tcPr>
            <w:tcW w:w="745" w:type="dxa"/>
            <w:tcBorders>
              <w:bottom w:val="single" w:sz="8" w:space="0" w:color="000000"/>
            </w:tcBorders>
          </w:tcPr>
          <w:p>
            <w:pPr>
              <w:pStyle w:val="TableParagraph"/>
              <w:spacing w:line="223" w:lineRule="exact"/>
              <w:ind w:left="134"/>
              <w:rPr>
                <w:sz w:val="20"/>
              </w:rPr>
            </w:pPr>
            <w:r>
              <w:rPr>
                <w:spacing w:val="-4"/>
                <w:sz w:val="20"/>
              </w:rPr>
              <w:t>0.67</w:t>
            </w:r>
          </w:p>
        </w:tc>
      </w:tr>
    </w:tbl>
    <w:p>
      <w:pPr>
        <w:spacing w:before="0"/>
        <w:ind w:left="1380" w:right="0" w:firstLine="0"/>
        <w:jc w:val="left"/>
        <w:rPr>
          <w:sz w:val="20"/>
        </w:rPr>
      </w:pPr>
      <w:r>
        <w:rPr>
          <w:sz w:val="20"/>
        </w:rPr>
        <w:t>Source:</w:t>
      </w:r>
      <w:r>
        <w:rPr>
          <w:spacing w:val="-7"/>
          <w:sz w:val="20"/>
        </w:rPr>
        <w:t> </w:t>
      </w:r>
      <w:r>
        <w:rPr>
          <w:sz w:val="20"/>
        </w:rPr>
        <w:t>Author‟s</w:t>
      </w:r>
      <w:r>
        <w:rPr>
          <w:spacing w:val="-10"/>
          <w:sz w:val="20"/>
        </w:rPr>
        <w:t> </w:t>
      </w:r>
      <w:r>
        <w:rPr>
          <w:sz w:val="20"/>
        </w:rPr>
        <w:t>Computation</w:t>
      </w:r>
      <w:r>
        <w:rPr>
          <w:spacing w:val="-9"/>
          <w:sz w:val="20"/>
        </w:rPr>
        <w:t> </w:t>
      </w:r>
      <w:r>
        <w:rPr>
          <w:sz w:val="20"/>
        </w:rPr>
        <w:t>based</w:t>
      </w:r>
      <w:r>
        <w:rPr>
          <w:spacing w:val="-8"/>
          <w:sz w:val="20"/>
        </w:rPr>
        <w:t> </w:t>
      </w:r>
      <w:r>
        <w:rPr>
          <w:sz w:val="20"/>
        </w:rPr>
        <w:t>on</w:t>
      </w:r>
      <w:r>
        <w:rPr>
          <w:spacing w:val="-9"/>
          <w:sz w:val="20"/>
        </w:rPr>
        <w:t> </w:t>
      </w:r>
      <w:r>
        <w:rPr>
          <w:sz w:val="20"/>
        </w:rPr>
        <w:t>simulation</w:t>
      </w:r>
      <w:r>
        <w:rPr>
          <w:spacing w:val="-9"/>
          <w:sz w:val="20"/>
        </w:rPr>
        <w:t> </w:t>
      </w:r>
      <w:r>
        <w:rPr>
          <w:sz w:val="20"/>
        </w:rPr>
        <w:t>results</w:t>
      </w:r>
      <w:r>
        <w:rPr>
          <w:spacing w:val="-7"/>
          <w:sz w:val="20"/>
        </w:rPr>
        <w:t> </w:t>
      </w:r>
      <w:r>
        <w:rPr>
          <w:sz w:val="20"/>
        </w:rPr>
        <w:t>from</w:t>
      </w:r>
      <w:r>
        <w:rPr>
          <w:spacing w:val="-12"/>
          <w:sz w:val="20"/>
        </w:rPr>
        <w:t> </w:t>
      </w:r>
      <w:r>
        <w:rPr>
          <w:spacing w:val="-4"/>
          <w:sz w:val="20"/>
        </w:rPr>
        <w:t>GAMS</w:t>
      </w:r>
    </w:p>
    <w:p>
      <w:pPr>
        <w:pStyle w:val="BodyText"/>
        <w:rPr>
          <w:sz w:val="20"/>
        </w:rPr>
      </w:pPr>
    </w:p>
    <w:p>
      <w:pPr>
        <w:pStyle w:val="BodyText"/>
        <w:rPr>
          <w:sz w:val="20"/>
        </w:rPr>
      </w:pPr>
    </w:p>
    <w:p>
      <w:pPr>
        <w:pStyle w:val="BodyText"/>
        <w:spacing w:before="42"/>
        <w:rPr>
          <w:sz w:val="20"/>
        </w:rPr>
      </w:pPr>
    </w:p>
    <w:p>
      <w:pPr>
        <w:pStyle w:val="Heading3"/>
        <w:ind w:left="2371"/>
        <w:jc w:val="left"/>
      </w:pPr>
      <w:r>
        <w:rPr/>
        <w:t>Table</w:t>
      </w:r>
      <w:r>
        <w:rPr>
          <w:spacing w:val="-2"/>
        </w:rPr>
        <w:t> </w:t>
      </w:r>
      <w:r>
        <w:rPr/>
        <w:t>5.20:</w:t>
      </w:r>
      <w:r>
        <w:rPr>
          <w:spacing w:val="-2"/>
        </w:rPr>
        <w:t> </w:t>
      </w:r>
      <w:r>
        <w:rPr/>
        <w:t>Consumption</w:t>
      </w:r>
      <w:r>
        <w:rPr>
          <w:spacing w:val="-1"/>
        </w:rPr>
        <w:t> </w:t>
      </w:r>
      <w:r>
        <w:rPr/>
        <w:t>of</w:t>
      </w:r>
      <w:r>
        <w:rPr>
          <w:spacing w:val="-1"/>
        </w:rPr>
        <w:t> </w:t>
      </w:r>
      <w:r>
        <w:rPr/>
        <w:t>Commodities</w:t>
      </w:r>
      <w:r>
        <w:rPr>
          <w:spacing w:val="-2"/>
        </w:rPr>
        <w:t> </w:t>
      </w:r>
      <w:r>
        <w:rPr/>
        <w:t>by</w:t>
      </w:r>
      <w:r>
        <w:rPr>
          <w:spacing w:val="-1"/>
        </w:rPr>
        <w:t> </w:t>
      </w:r>
      <w:r>
        <w:rPr/>
        <w:t>Households-</w:t>
      </w:r>
      <w:r>
        <w:rPr>
          <w:spacing w:val="-4"/>
        </w:rPr>
        <w:t>SIM3</w:t>
      </w:r>
    </w:p>
    <w:p>
      <w:pPr>
        <w:pStyle w:val="BodyText"/>
        <w:rPr>
          <w:b/>
          <w:sz w:val="12"/>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7"/>
        <w:gridCol w:w="653"/>
        <w:gridCol w:w="668"/>
        <w:gridCol w:w="675"/>
        <w:gridCol w:w="707"/>
        <w:gridCol w:w="832"/>
        <w:gridCol w:w="793"/>
        <w:gridCol w:w="675"/>
        <w:gridCol w:w="665"/>
        <w:gridCol w:w="878"/>
        <w:gridCol w:w="699"/>
        <w:gridCol w:w="720"/>
        <w:gridCol w:w="720"/>
        <w:gridCol w:w="740"/>
        <w:gridCol w:w="745"/>
      </w:tblGrid>
      <w:tr>
        <w:trPr>
          <w:trHeight w:val="414" w:hRule="atLeast"/>
        </w:trPr>
        <w:tc>
          <w:tcPr>
            <w:tcW w:w="737" w:type="dxa"/>
            <w:tcBorders>
              <w:top w:val="single" w:sz="8" w:space="0" w:color="000000"/>
              <w:bottom w:val="single" w:sz="8" w:space="0" w:color="000000"/>
            </w:tcBorders>
          </w:tcPr>
          <w:p>
            <w:pPr>
              <w:pStyle w:val="TableParagraph"/>
              <w:spacing w:before="1"/>
              <w:ind w:left="122"/>
              <w:rPr>
                <w:b/>
                <w:sz w:val="24"/>
              </w:rPr>
            </w:pPr>
            <w:r>
              <w:rPr>
                <w:b/>
                <w:spacing w:val="-4"/>
                <w:sz w:val="24"/>
              </w:rPr>
              <w:t>Year</w:t>
            </w:r>
          </w:p>
        </w:tc>
        <w:tc>
          <w:tcPr>
            <w:tcW w:w="653" w:type="dxa"/>
            <w:tcBorders>
              <w:top w:val="single" w:sz="8" w:space="0" w:color="000000"/>
              <w:bottom w:val="single" w:sz="8" w:space="0" w:color="000000"/>
            </w:tcBorders>
          </w:tcPr>
          <w:p>
            <w:pPr>
              <w:pStyle w:val="TableParagraph"/>
              <w:spacing w:before="1"/>
              <w:ind w:left="110"/>
              <w:rPr>
                <w:b/>
                <w:sz w:val="24"/>
              </w:rPr>
            </w:pPr>
            <w:r>
              <w:rPr>
                <w:b/>
                <w:spacing w:val="-5"/>
                <w:sz w:val="24"/>
              </w:rPr>
              <w:t>agr</w:t>
            </w:r>
          </w:p>
        </w:tc>
        <w:tc>
          <w:tcPr>
            <w:tcW w:w="668" w:type="dxa"/>
            <w:tcBorders>
              <w:top w:val="single" w:sz="8" w:space="0" w:color="000000"/>
              <w:bottom w:val="single" w:sz="8" w:space="0" w:color="000000"/>
            </w:tcBorders>
          </w:tcPr>
          <w:p>
            <w:pPr>
              <w:pStyle w:val="TableParagraph"/>
              <w:rPr>
                <w:sz w:val="20"/>
              </w:rPr>
            </w:pPr>
          </w:p>
        </w:tc>
        <w:tc>
          <w:tcPr>
            <w:tcW w:w="675" w:type="dxa"/>
            <w:tcBorders>
              <w:top w:val="single" w:sz="8" w:space="0" w:color="000000"/>
              <w:bottom w:val="single" w:sz="8" w:space="0" w:color="000000"/>
            </w:tcBorders>
          </w:tcPr>
          <w:p>
            <w:pPr>
              <w:pStyle w:val="TableParagraph"/>
              <w:spacing w:before="1"/>
              <w:ind w:left="126"/>
              <w:rPr>
                <w:b/>
                <w:sz w:val="24"/>
              </w:rPr>
            </w:pPr>
            <w:r>
              <w:rPr>
                <w:b/>
                <w:spacing w:val="-5"/>
                <w:sz w:val="24"/>
              </w:rPr>
              <w:t>mfc</w:t>
            </w:r>
          </w:p>
        </w:tc>
        <w:tc>
          <w:tcPr>
            <w:tcW w:w="707" w:type="dxa"/>
            <w:tcBorders>
              <w:top w:val="single" w:sz="8" w:space="0" w:color="000000"/>
              <w:bottom w:val="single" w:sz="8" w:space="0" w:color="000000"/>
            </w:tcBorders>
          </w:tcPr>
          <w:p>
            <w:pPr>
              <w:pStyle w:val="TableParagraph"/>
              <w:rPr>
                <w:sz w:val="20"/>
              </w:rPr>
            </w:pPr>
          </w:p>
        </w:tc>
        <w:tc>
          <w:tcPr>
            <w:tcW w:w="832" w:type="dxa"/>
            <w:tcBorders>
              <w:top w:val="single" w:sz="8" w:space="0" w:color="000000"/>
              <w:bottom w:val="single" w:sz="8" w:space="0" w:color="000000"/>
            </w:tcBorders>
          </w:tcPr>
          <w:p>
            <w:pPr>
              <w:pStyle w:val="TableParagraph"/>
              <w:spacing w:before="1"/>
              <w:ind w:left="158"/>
              <w:rPr>
                <w:b/>
                <w:sz w:val="24"/>
              </w:rPr>
            </w:pPr>
            <w:r>
              <w:rPr>
                <w:b/>
                <w:spacing w:val="-4"/>
                <w:sz w:val="24"/>
              </w:rPr>
              <w:t>roil</w:t>
            </w:r>
          </w:p>
        </w:tc>
        <w:tc>
          <w:tcPr>
            <w:tcW w:w="793" w:type="dxa"/>
            <w:tcBorders>
              <w:top w:val="single" w:sz="8" w:space="0" w:color="000000"/>
              <w:bottom w:val="single" w:sz="8" w:space="0" w:color="000000"/>
            </w:tcBorders>
          </w:tcPr>
          <w:p>
            <w:pPr>
              <w:pStyle w:val="TableParagraph"/>
              <w:rPr>
                <w:sz w:val="20"/>
              </w:rPr>
            </w:pPr>
          </w:p>
        </w:tc>
        <w:tc>
          <w:tcPr>
            <w:tcW w:w="675" w:type="dxa"/>
            <w:tcBorders>
              <w:top w:val="single" w:sz="8" w:space="0" w:color="000000"/>
              <w:bottom w:val="single" w:sz="8" w:space="0" w:color="000000"/>
            </w:tcBorders>
          </w:tcPr>
          <w:p>
            <w:pPr>
              <w:pStyle w:val="TableParagraph"/>
              <w:spacing w:before="1"/>
              <w:ind w:left="120"/>
              <w:rPr>
                <w:b/>
                <w:sz w:val="24"/>
              </w:rPr>
            </w:pPr>
            <w:r>
              <w:rPr>
                <w:b/>
                <w:spacing w:val="-4"/>
                <w:sz w:val="24"/>
              </w:rPr>
              <w:t>util</w:t>
            </w:r>
          </w:p>
        </w:tc>
        <w:tc>
          <w:tcPr>
            <w:tcW w:w="665" w:type="dxa"/>
            <w:tcBorders>
              <w:top w:val="single" w:sz="8" w:space="0" w:color="000000"/>
              <w:bottom w:val="single" w:sz="8" w:space="0" w:color="000000"/>
            </w:tcBorders>
          </w:tcPr>
          <w:p>
            <w:pPr>
              <w:pStyle w:val="TableParagraph"/>
              <w:rPr>
                <w:sz w:val="20"/>
              </w:rPr>
            </w:pPr>
          </w:p>
        </w:tc>
        <w:tc>
          <w:tcPr>
            <w:tcW w:w="878" w:type="dxa"/>
            <w:tcBorders>
              <w:top w:val="single" w:sz="8" w:space="0" w:color="000000"/>
              <w:bottom w:val="single" w:sz="8" w:space="0" w:color="000000"/>
            </w:tcBorders>
          </w:tcPr>
          <w:p>
            <w:pPr>
              <w:pStyle w:val="TableParagraph"/>
              <w:spacing w:before="1"/>
              <w:ind w:left="110"/>
              <w:rPr>
                <w:b/>
                <w:sz w:val="24"/>
              </w:rPr>
            </w:pPr>
            <w:r>
              <w:rPr>
                <w:b/>
                <w:spacing w:val="-2"/>
                <w:sz w:val="24"/>
              </w:rPr>
              <w:t>rtrans</w:t>
            </w:r>
          </w:p>
        </w:tc>
        <w:tc>
          <w:tcPr>
            <w:tcW w:w="699" w:type="dxa"/>
            <w:tcBorders>
              <w:top w:val="single" w:sz="8" w:space="0" w:color="000000"/>
              <w:bottom w:val="single" w:sz="8" w:space="0" w:color="000000"/>
            </w:tcBorders>
          </w:tcPr>
          <w:p>
            <w:pPr>
              <w:pStyle w:val="TableParagraph"/>
              <w:rPr>
                <w:sz w:val="20"/>
              </w:rPr>
            </w:pPr>
          </w:p>
        </w:tc>
        <w:tc>
          <w:tcPr>
            <w:tcW w:w="720" w:type="dxa"/>
            <w:tcBorders>
              <w:top w:val="single" w:sz="8" w:space="0" w:color="000000"/>
              <w:bottom w:val="single" w:sz="8" w:space="0" w:color="000000"/>
            </w:tcBorders>
          </w:tcPr>
          <w:p>
            <w:pPr>
              <w:pStyle w:val="TableParagraph"/>
              <w:spacing w:before="1"/>
              <w:ind w:left="153"/>
              <w:rPr>
                <w:b/>
                <w:sz w:val="24"/>
              </w:rPr>
            </w:pPr>
            <w:r>
              <w:rPr>
                <w:b/>
                <w:spacing w:val="-5"/>
                <w:sz w:val="24"/>
              </w:rPr>
              <w:t>ser</w:t>
            </w:r>
          </w:p>
        </w:tc>
        <w:tc>
          <w:tcPr>
            <w:tcW w:w="720" w:type="dxa"/>
            <w:tcBorders>
              <w:top w:val="single" w:sz="8" w:space="0" w:color="000000"/>
              <w:bottom w:val="single" w:sz="8" w:space="0" w:color="000000"/>
            </w:tcBorders>
          </w:tcPr>
          <w:p>
            <w:pPr>
              <w:pStyle w:val="TableParagraph"/>
              <w:rPr>
                <w:sz w:val="20"/>
              </w:rPr>
            </w:pPr>
          </w:p>
        </w:tc>
        <w:tc>
          <w:tcPr>
            <w:tcW w:w="740" w:type="dxa"/>
            <w:tcBorders>
              <w:top w:val="single" w:sz="8" w:space="0" w:color="000000"/>
              <w:bottom w:val="single" w:sz="8" w:space="0" w:color="000000"/>
            </w:tcBorders>
          </w:tcPr>
          <w:p>
            <w:pPr>
              <w:pStyle w:val="TableParagraph"/>
              <w:spacing w:before="1"/>
              <w:ind w:left="153"/>
              <w:rPr>
                <w:b/>
                <w:sz w:val="24"/>
              </w:rPr>
            </w:pPr>
            <w:r>
              <w:rPr>
                <w:b/>
                <w:spacing w:val="-4"/>
                <w:sz w:val="24"/>
              </w:rPr>
              <w:t>food</w:t>
            </w:r>
          </w:p>
        </w:tc>
        <w:tc>
          <w:tcPr>
            <w:tcW w:w="745" w:type="dxa"/>
            <w:tcBorders>
              <w:top w:val="single" w:sz="8" w:space="0" w:color="000000"/>
              <w:bottom w:val="single" w:sz="8" w:space="0" w:color="000000"/>
            </w:tcBorders>
          </w:tcPr>
          <w:p>
            <w:pPr>
              <w:pStyle w:val="TableParagraph"/>
              <w:rPr>
                <w:sz w:val="20"/>
              </w:rPr>
            </w:pPr>
          </w:p>
        </w:tc>
      </w:tr>
      <w:tr>
        <w:trPr>
          <w:trHeight w:val="414" w:hRule="atLeast"/>
        </w:trPr>
        <w:tc>
          <w:tcPr>
            <w:tcW w:w="737" w:type="dxa"/>
            <w:tcBorders>
              <w:top w:val="single" w:sz="8" w:space="0" w:color="000000"/>
            </w:tcBorders>
            <w:shd w:val="clear" w:color="auto" w:fill="C0C0C0"/>
          </w:tcPr>
          <w:p>
            <w:pPr>
              <w:pStyle w:val="TableParagraph"/>
              <w:rPr>
                <w:sz w:val="20"/>
              </w:rPr>
            </w:pPr>
          </w:p>
        </w:tc>
        <w:tc>
          <w:tcPr>
            <w:tcW w:w="653" w:type="dxa"/>
            <w:tcBorders>
              <w:top w:val="single" w:sz="8" w:space="0" w:color="000000"/>
            </w:tcBorders>
            <w:shd w:val="clear" w:color="auto" w:fill="C0C0C0"/>
          </w:tcPr>
          <w:p>
            <w:pPr>
              <w:pStyle w:val="TableParagraph"/>
              <w:spacing w:line="270" w:lineRule="exact"/>
              <w:ind w:left="110"/>
              <w:rPr>
                <w:sz w:val="24"/>
              </w:rPr>
            </w:pPr>
            <w:r>
              <w:rPr>
                <w:spacing w:val="-5"/>
                <w:sz w:val="24"/>
              </w:rPr>
              <w:t>hr</w:t>
            </w:r>
          </w:p>
        </w:tc>
        <w:tc>
          <w:tcPr>
            <w:tcW w:w="668" w:type="dxa"/>
            <w:tcBorders>
              <w:top w:val="single" w:sz="8" w:space="0" w:color="000000"/>
            </w:tcBorders>
            <w:shd w:val="clear" w:color="auto" w:fill="C0C0C0"/>
          </w:tcPr>
          <w:p>
            <w:pPr>
              <w:pStyle w:val="TableParagraph"/>
              <w:spacing w:line="270" w:lineRule="exact"/>
              <w:ind w:left="2" w:right="173"/>
              <w:jc w:val="center"/>
              <w:rPr>
                <w:sz w:val="24"/>
              </w:rPr>
            </w:pPr>
            <w:r>
              <w:rPr>
                <w:spacing w:val="-5"/>
                <w:sz w:val="24"/>
              </w:rPr>
              <w:t>hu</w:t>
            </w:r>
          </w:p>
        </w:tc>
        <w:tc>
          <w:tcPr>
            <w:tcW w:w="675" w:type="dxa"/>
            <w:tcBorders>
              <w:top w:val="single" w:sz="8" w:space="0" w:color="000000"/>
            </w:tcBorders>
            <w:shd w:val="clear" w:color="auto" w:fill="C0C0C0"/>
          </w:tcPr>
          <w:p>
            <w:pPr>
              <w:pStyle w:val="TableParagraph"/>
              <w:spacing w:line="270" w:lineRule="exact"/>
              <w:ind w:left="126"/>
              <w:rPr>
                <w:sz w:val="24"/>
              </w:rPr>
            </w:pPr>
            <w:r>
              <w:rPr>
                <w:spacing w:val="-5"/>
                <w:sz w:val="24"/>
              </w:rPr>
              <w:t>hr</w:t>
            </w:r>
          </w:p>
        </w:tc>
        <w:tc>
          <w:tcPr>
            <w:tcW w:w="707" w:type="dxa"/>
            <w:tcBorders>
              <w:top w:val="single" w:sz="8" w:space="0" w:color="000000"/>
            </w:tcBorders>
            <w:shd w:val="clear" w:color="auto" w:fill="C0C0C0"/>
          </w:tcPr>
          <w:p>
            <w:pPr>
              <w:pStyle w:val="TableParagraph"/>
              <w:spacing w:line="270" w:lineRule="exact"/>
              <w:ind w:right="194"/>
              <w:jc w:val="center"/>
              <w:rPr>
                <w:sz w:val="24"/>
              </w:rPr>
            </w:pPr>
            <w:r>
              <w:rPr>
                <w:spacing w:val="-5"/>
                <w:sz w:val="24"/>
              </w:rPr>
              <w:t>hu</w:t>
            </w:r>
          </w:p>
        </w:tc>
        <w:tc>
          <w:tcPr>
            <w:tcW w:w="832" w:type="dxa"/>
            <w:tcBorders>
              <w:top w:val="single" w:sz="8" w:space="0" w:color="000000"/>
            </w:tcBorders>
            <w:shd w:val="clear" w:color="auto" w:fill="C0C0C0"/>
          </w:tcPr>
          <w:p>
            <w:pPr>
              <w:pStyle w:val="TableParagraph"/>
              <w:spacing w:line="270" w:lineRule="exact"/>
              <w:ind w:left="158"/>
              <w:rPr>
                <w:sz w:val="24"/>
              </w:rPr>
            </w:pPr>
            <w:r>
              <w:rPr>
                <w:spacing w:val="-5"/>
                <w:sz w:val="24"/>
              </w:rPr>
              <w:t>hr</w:t>
            </w:r>
          </w:p>
        </w:tc>
        <w:tc>
          <w:tcPr>
            <w:tcW w:w="793" w:type="dxa"/>
            <w:tcBorders>
              <w:top w:val="single" w:sz="8" w:space="0" w:color="000000"/>
            </w:tcBorders>
            <w:shd w:val="clear" w:color="auto" w:fill="C0C0C0"/>
          </w:tcPr>
          <w:p>
            <w:pPr>
              <w:pStyle w:val="TableParagraph"/>
              <w:spacing w:line="270" w:lineRule="exact"/>
              <w:ind w:left="159"/>
              <w:rPr>
                <w:sz w:val="24"/>
              </w:rPr>
            </w:pPr>
            <w:r>
              <w:rPr>
                <w:spacing w:val="-5"/>
                <w:sz w:val="24"/>
              </w:rPr>
              <w:t>hu</w:t>
            </w:r>
          </w:p>
        </w:tc>
        <w:tc>
          <w:tcPr>
            <w:tcW w:w="675" w:type="dxa"/>
            <w:tcBorders>
              <w:top w:val="single" w:sz="8" w:space="0" w:color="000000"/>
            </w:tcBorders>
            <w:shd w:val="clear" w:color="auto" w:fill="C0C0C0"/>
          </w:tcPr>
          <w:p>
            <w:pPr>
              <w:pStyle w:val="TableParagraph"/>
              <w:spacing w:line="270" w:lineRule="exact"/>
              <w:ind w:left="120"/>
              <w:rPr>
                <w:sz w:val="24"/>
              </w:rPr>
            </w:pPr>
            <w:r>
              <w:rPr>
                <w:spacing w:val="-5"/>
                <w:sz w:val="24"/>
              </w:rPr>
              <w:t>hr</w:t>
            </w:r>
          </w:p>
        </w:tc>
        <w:tc>
          <w:tcPr>
            <w:tcW w:w="665" w:type="dxa"/>
            <w:tcBorders>
              <w:top w:val="single" w:sz="8" w:space="0" w:color="000000"/>
            </w:tcBorders>
            <w:shd w:val="clear" w:color="auto" w:fill="C0C0C0"/>
          </w:tcPr>
          <w:p>
            <w:pPr>
              <w:pStyle w:val="TableParagraph"/>
              <w:spacing w:line="270" w:lineRule="exact"/>
              <w:ind w:left="141"/>
              <w:rPr>
                <w:sz w:val="24"/>
              </w:rPr>
            </w:pPr>
            <w:r>
              <w:rPr>
                <w:spacing w:val="-5"/>
                <w:sz w:val="24"/>
              </w:rPr>
              <w:t>hu</w:t>
            </w:r>
          </w:p>
        </w:tc>
        <w:tc>
          <w:tcPr>
            <w:tcW w:w="878" w:type="dxa"/>
            <w:tcBorders>
              <w:top w:val="single" w:sz="8" w:space="0" w:color="000000"/>
            </w:tcBorders>
            <w:shd w:val="clear" w:color="auto" w:fill="C0C0C0"/>
          </w:tcPr>
          <w:p>
            <w:pPr>
              <w:pStyle w:val="TableParagraph"/>
              <w:spacing w:line="270" w:lineRule="exact"/>
              <w:ind w:left="110"/>
              <w:rPr>
                <w:sz w:val="24"/>
              </w:rPr>
            </w:pPr>
            <w:r>
              <w:rPr>
                <w:spacing w:val="-5"/>
                <w:sz w:val="24"/>
              </w:rPr>
              <w:t>hr</w:t>
            </w:r>
          </w:p>
        </w:tc>
        <w:tc>
          <w:tcPr>
            <w:tcW w:w="699" w:type="dxa"/>
            <w:tcBorders>
              <w:top w:val="single" w:sz="8" w:space="0" w:color="000000"/>
            </w:tcBorders>
            <w:shd w:val="clear" w:color="auto" w:fill="C0C0C0"/>
          </w:tcPr>
          <w:p>
            <w:pPr>
              <w:pStyle w:val="TableParagraph"/>
              <w:spacing w:line="270" w:lineRule="exact"/>
              <w:ind w:left="132"/>
              <w:rPr>
                <w:sz w:val="24"/>
              </w:rPr>
            </w:pPr>
            <w:r>
              <w:rPr>
                <w:spacing w:val="-5"/>
                <w:sz w:val="24"/>
              </w:rPr>
              <w:t>hu</w:t>
            </w:r>
          </w:p>
        </w:tc>
        <w:tc>
          <w:tcPr>
            <w:tcW w:w="720" w:type="dxa"/>
            <w:tcBorders>
              <w:top w:val="single" w:sz="8" w:space="0" w:color="000000"/>
            </w:tcBorders>
            <w:shd w:val="clear" w:color="auto" w:fill="C0C0C0"/>
          </w:tcPr>
          <w:p>
            <w:pPr>
              <w:pStyle w:val="TableParagraph"/>
              <w:spacing w:line="270" w:lineRule="exact"/>
              <w:ind w:left="153"/>
              <w:rPr>
                <w:sz w:val="24"/>
              </w:rPr>
            </w:pPr>
            <w:r>
              <w:rPr>
                <w:spacing w:val="-5"/>
                <w:sz w:val="24"/>
              </w:rPr>
              <w:t>hr</w:t>
            </w:r>
          </w:p>
        </w:tc>
        <w:tc>
          <w:tcPr>
            <w:tcW w:w="720" w:type="dxa"/>
            <w:tcBorders>
              <w:top w:val="single" w:sz="8" w:space="0" w:color="000000"/>
            </w:tcBorders>
            <w:shd w:val="clear" w:color="auto" w:fill="C0C0C0"/>
          </w:tcPr>
          <w:p>
            <w:pPr>
              <w:pStyle w:val="TableParagraph"/>
              <w:spacing w:line="270" w:lineRule="exact"/>
              <w:ind w:left="153"/>
              <w:rPr>
                <w:sz w:val="24"/>
              </w:rPr>
            </w:pPr>
            <w:r>
              <w:rPr>
                <w:spacing w:val="-5"/>
                <w:sz w:val="24"/>
              </w:rPr>
              <w:t>hu</w:t>
            </w:r>
          </w:p>
        </w:tc>
        <w:tc>
          <w:tcPr>
            <w:tcW w:w="740" w:type="dxa"/>
            <w:tcBorders>
              <w:top w:val="single" w:sz="8" w:space="0" w:color="000000"/>
            </w:tcBorders>
            <w:shd w:val="clear" w:color="auto" w:fill="C0C0C0"/>
          </w:tcPr>
          <w:p>
            <w:pPr>
              <w:pStyle w:val="TableParagraph"/>
              <w:spacing w:line="270" w:lineRule="exact"/>
              <w:ind w:left="153"/>
              <w:rPr>
                <w:sz w:val="24"/>
              </w:rPr>
            </w:pPr>
            <w:r>
              <w:rPr>
                <w:spacing w:val="-5"/>
                <w:sz w:val="24"/>
              </w:rPr>
              <w:t>hr</w:t>
            </w:r>
          </w:p>
        </w:tc>
        <w:tc>
          <w:tcPr>
            <w:tcW w:w="745" w:type="dxa"/>
            <w:tcBorders>
              <w:top w:val="single" w:sz="8" w:space="0" w:color="000000"/>
            </w:tcBorders>
            <w:shd w:val="clear" w:color="auto" w:fill="C0C0C0"/>
          </w:tcPr>
          <w:p>
            <w:pPr>
              <w:pStyle w:val="TableParagraph"/>
              <w:spacing w:line="270" w:lineRule="exact"/>
              <w:ind w:left="134"/>
              <w:rPr>
                <w:sz w:val="24"/>
              </w:rPr>
            </w:pPr>
            <w:r>
              <w:rPr>
                <w:spacing w:val="-5"/>
                <w:sz w:val="24"/>
              </w:rPr>
              <w:t>hu</w:t>
            </w:r>
          </w:p>
        </w:tc>
      </w:tr>
      <w:tr>
        <w:trPr>
          <w:trHeight w:val="345" w:hRule="atLeast"/>
        </w:trPr>
        <w:tc>
          <w:tcPr>
            <w:tcW w:w="737" w:type="dxa"/>
          </w:tcPr>
          <w:p>
            <w:pPr>
              <w:pStyle w:val="TableParagraph"/>
              <w:spacing w:line="228" w:lineRule="exact"/>
              <w:ind w:left="122"/>
              <w:rPr>
                <w:b/>
                <w:sz w:val="20"/>
              </w:rPr>
            </w:pPr>
            <w:r>
              <w:rPr>
                <w:b/>
                <w:spacing w:val="-10"/>
                <w:sz w:val="20"/>
              </w:rPr>
              <w:t>1</w:t>
            </w:r>
          </w:p>
        </w:tc>
        <w:tc>
          <w:tcPr>
            <w:tcW w:w="653" w:type="dxa"/>
          </w:tcPr>
          <w:p>
            <w:pPr>
              <w:pStyle w:val="TableParagraph"/>
              <w:spacing w:line="223" w:lineRule="exact"/>
              <w:ind w:left="110"/>
              <w:rPr>
                <w:sz w:val="20"/>
              </w:rPr>
            </w:pPr>
            <w:r>
              <w:rPr>
                <w:spacing w:val="-4"/>
                <w:sz w:val="20"/>
              </w:rPr>
              <w:t>-0.28</w:t>
            </w:r>
          </w:p>
        </w:tc>
        <w:tc>
          <w:tcPr>
            <w:tcW w:w="668" w:type="dxa"/>
          </w:tcPr>
          <w:p>
            <w:pPr>
              <w:pStyle w:val="TableParagraph"/>
              <w:spacing w:line="223" w:lineRule="exact"/>
              <w:ind w:left="2"/>
              <w:jc w:val="center"/>
              <w:rPr>
                <w:sz w:val="20"/>
              </w:rPr>
            </w:pPr>
            <w:r>
              <w:rPr>
                <w:spacing w:val="-4"/>
                <w:sz w:val="20"/>
              </w:rPr>
              <w:t>-0.20</w:t>
            </w:r>
          </w:p>
        </w:tc>
        <w:tc>
          <w:tcPr>
            <w:tcW w:w="675" w:type="dxa"/>
          </w:tcPr>
          <w:p>
            <w:pPr>
              <w:pStyle w:val="TableParagraph"/>
              <w:spacing w:line="223" w:lineRule="exact"/>
              <w:ind w:left="126"/>
              <w:rPr>
                <w:sz w:val="20"/>
              </w:rPr>
            </w:pPr>
            <w:r>
              <w:rPr>
                <w:spacing w:val="-4"/>
                <w:sz w:val="20"/>
              </w:rPr>
              <w:t>-1.34</w:t>
            </w:r>
          </w:p>
        </w:tc>
        <w:tc>
          <w:tcPr>
            <w:tcW w:w="707" w:type="dxa"/>
          </w:tcPr>
          <w:p>
            <w:pPr>
              <w:pStyle w:val="TableParagraph"/>
              <w:spacing w:line="223" w:lineRule="exact"/>
              <w:ind w:right="18"/>
              <w:jc w:val="center"/>
              <w:rPr>
                <w:sz w:val="20"/>
              </w:rPr>
            </w:pPr>
            <w:r>
              <w:rPr>
                <w:spacing w:val="-4"/>
                <w:sz w:val="20"/>
              </w:rPr>
              <w:t>-1.10</w:t>
            </w:r>
          </w:p>
        </w:tc>
        <w:tc>
          <w:tcPr>
            <w:tcW w:w="832" w:type="dxa"/>
          </w:tcPr>
          <w:p>
            <w:pPr>
              <w:pStyle w:val="TableParagraph"/>
              <w:spacing w:line="223" w:lineRule="exact"/>
              <w:ind w:left="158"/>
              <w:rPr>
                <w:sz w:val="20"/>
              </w:rPr>
            </w:pPr>
            <w:r>
              <w:rPr>
                <w:spacing w:val="-4"/>
                <w:sz w:val="20"/>
              </w:rPr>
              <w:t>-18.08</w:t>
            </w:r>
          </w:p>
        </w:tc>
        <w:tc>
          <w:tcPr>
            <w:tcW w:w="793" w:type="dxa"/>
          </w:tcPr>
          <w:p>
            <w:pPr>
              <w:pStyle w:val="TableParagraph"/>
              <w:spacing w:line="223" w:lineRule="exact"/>
              <w:ind w:left="159"/>
              <w:rPr>
                <w:sz w:val="20"/>
              </w:rPr>
            </w:pPr>
            <w:r>
              <w:rPr>
                <w:spacing w:val="-4"/>
                <w:sz w:val="20"/>
              </w:rPr>
              <w:t>-17.53</w:t>
            </w:r>
          </w:p>
        </w:tc>
        <w:tc>
          <w:tcPr>
            <w:tcW w:w="675" w:type="dxa"/>
          </w:tcPr>
          <w:p>
            <w:pPr>
              <w:pStyle w:val="TableParagraph"/>
              <w:spacing w:line="223" w:lineRule="exact"/>
              <w:ind w:left="120"/>
              <w:rPr>
                <w:sz w:val="20"/>
              </w:rPr>
            </w:pPr>
            <w:r>
              <w:rPr>
                <w:spacing w:val="-4"/>
                <w:sz w:val="20"/>
              </w:rPr>
              <w:t>-0.98</w:t>
            </w:r>
          </w:p>
        </w:tc>
        <w:tc>
          <w:tcPr>
            <w:tcW w:w="665" w:type="dxa"/>
          </w:tcPr>
          <w:p>
            <w:pPr>
              <w:pStyle w:val="TableParagraph"/>
              <w:spacing w:line="223" w:lineRule="exact"/>
              <w:ind w:left="141"/>
              <w:rPr>
                <w:sz w:val="20"/>
              </w:rPr>
            </w:pPr>
            <w:r>
              <w:rPr>
                <w:spacing w:val="-4"/>
                <w:sz w:val="20"/>
              </w:rPr>
              <w:t>-0.86</w:t>
            </w:r>
          </w:p>
        </w:tc>
        <w:tc>
          <w:tcPr>
            <w:tcW w:w="878" w:type="dxa"/>
          </w:tcPr>
          <w:p>
            <w:pPr>
              <w:pStyle w:val="TableParagraph"/>
              <w:spacing w:line="223" w:lineRule="exact"/>
              <w:ind w:left="110"/>
              <w:rPr>
                <w:sz w:val="20"/>
              </w:rPr>
            </w:pPr>
            <w:r>
              <w:rPr>
                <w:spacing w:val="-4"/>
                <w:sz w:val="20"/>
              </w:rPr>
              <w:t>-0.69</w:t>
            </w:r>
          </w:p>
        </w:tc>
        <w:tc>
          <w:tcPr>
            <w:tcW w:w="699" w:type="dxa"/>
          </w:tcPr>
          <w:p>
            <w:pPr>
              <w:pStyle w:val="TableParagraph"/>
              <w:spacing w:line="223" w:lineRule="exact"/>
              <w:ind w:left="132"/>
              <w:rPr>
                <w:sz w:val="20"/>
              </w:rPr>
            </w:pPr>
            <w:r>
              <w:rPr>
                <w:spacing w:val="-4"/>
                <w:sz w:val="20"/>
              </w:rPr>
              <w:t>-0.64</w:t>
            </w:r>
          </w:p>
        </w:tc>
        <w:tc>
          <w:tcPr>
            <w:tcW w:w="720" w:type="dxa"/>
          </w:tcPr>
          <w:p>
            <w:pPr>
              <w:pStyle w:val="TableParagraph"/>
              <w:spacing w:line="223" w:lineRule="exact"/>
              <w:ind w:left="153"/>
              <w:rPr>
                <w:sz w:val="20"/>
              </w:rPr>
            </w:pPr>
            <w:r>
              <w:rPr>
                <w:spacing w:val="-4"/>
                <w:sz w:val="20"/>
              </w:rPr>
              <w:t>-0.96</w:t>
            </w:r>
          </w:p>
        </w:tc>
        <w:tc>
          <w:tcPr>
            <w:tcW w:w="720" w:type="dxa"/>
          </w:tcPr>
          <w:p>
            <w:pPr>
              <w:pStyle w:val="TableParagraph"/>
              <w:spacing w:line="223" w:lineRule="exact"/>
              <w:ind w:left="153"/>
              <w:rPr>
                <w:sz w:val="20"/>
              </w:rPr>
            </w:pPr>
            <w:r>
              <w:rPr>
                <w:spacing w:val="-4"/>
                <w:sz w:val="20"/>
              </w:rPr>
              <w:t>-0.83</w:t>
            </w:r>
          </w:p>
        </w:tc>
        <w:tc>
          <w:tcPr>
            <w:tcW w:w="740" w:type="dxa"/>
          </w:tcPr>
          <w:p>
            <w:pPr>
              <w:pStyle w:val="TableParagraph"/>
              <w:spacing w:line="223" w:lineRule="exact"/>
              <w:ind w:left="153"/>
              <w:rPr>
                <w:sz w:val="20"/>
              </w:rPr>
            </w:pPr>
            <w:r>
              <w:rPr>
                <w:spacing w:val="-4"/>
                <w:sz w:val="20"/>
              </w:rPr>
              <w:t>-0.21</w:t>
            </w:r>
          </w:p>
        </w:tc>
        <w:tc>
          <w:tcPr>
            <w:tcW w:w="745" w:type="dxa"/>
          </w:tcPr>
          <w:p>
            <w:pPr>
              <w:pStyle w:val="TableParagraph"/>
              <w:spacing w:line="223" w:lineRule="exact"/>
              <w:ind w:left="134"/>
              <w:rPr>
                <w:sz w:val="20"/>
              </w:rPr>
            </w:pPr>
            <w:r>
              <w:rPr>
                <w:spacing w:val="-4"/>
                <w:sz w:val="20"/>
              </w:rPr>
              <w:t>-0.09</w:t>
            </w:r>
          </w:p>
        </w:tc>
      </w:tr>
      <w:tr>
        <w:trPr>
          <w:trHeight w:val="343" w:hRule="atLeast"/>
        </w:trPr>
        <w:tc>
          <w:tcPr>
            <w:tcW w:w="737" w:type="dxa"/>
            <w:shd w:val="clear" w:color="auto" w:fill="C0C0C0"/>
          </w:tcPr>
          <w:p>
            <w:pPr>
              <w:pStyle w:val="TableParagraph"/>
              <w:spacing w:line="228" w:lineRule="exact"/>
              <w:ind w:left="122"/>
              <w:rPr>
                <w:b/>
                <w:sz w:val="20"/>
              </w:rPr>
            </w:pPr>
            <w:r>
              <w:rPr>
                <w:b/>
                <w:spacing w:val="-10"/>
                <w:sz w:val="20"/>
              </w:rPr>
              <w:t>2</w:t>
            </w:r>
          </w:p>
        </w:tc>
        <w:tc>
          <w:tcPr>
            <w:tcW w:w="653" w:type="dxa"/>
            <w:shd w:val="clear" w:color="auto" w:fill="C0C0C0"/>
          </w:tcPr>
          <w:p>
            <w:pPr>
              <w:pStyle w:val="TableParagraph"/>
              <w:spacing w:line="223" w:lineRule="exact"/>
              <w:ind w:left="110"/>
              <w:rPr>
                <w:sz w:val="20"/>
              </w:rPr>
            </w:pPr>
            <w:r>
              <w:rPr>
                <w:spacing w:val="-4"/>
                <w:sz w:val="20"/>
              </w:rPr>
              <w:t>-0.05</w:t>
            </w:r>
          </w:p>
        </w:tc>
        <w:tc>
          <w:tcPr>
            <w:tcW w:w="668" w:type="dxa"/>
            <w:shd w:val="clear" w:color="auto" w:fill="C0C0C0"/>
          </w:tcPr>
          <w:p>
            <w:pPr>
              <w:pStyle w:val="TableParagraph"/>
              <w:spacing w:line="223" w:lineRule="exact"/>
              <w:ind w:left="2"/>
              <w:jc w:val="center"/>
              <w:rPr>
                <w:sz w:val="20"/>
              </w:rPr>
            </w:pPr>
            <w:r>
              <w:rPr>
                <w:spacing w:val="-4"/>
                <w:sz w:val="20"/>
              </w:rPr>
              <w:t>-0.07</w:t>
            </w:r>
          </w:p>
        </w:tc>
        <w:tc>
          <w:tcPr>
            <w:tcW w:w="675" w:type="dxa"/>
            <w:shd w:val="clear" w:color="auto" w:fill="C0C0C0"/>
          </w:tcPr>
          <w:p>
            <w:pPr>
              <w:pStyle w:val="TableParagraph"/>
              <w:spacing w:line="223" w:lineRule="exact"/>
              <w:ind w:left="126"/>
              <w:rPr>
                <w:sz w:val="20"/>
              </w:rPr>
            </w:pPr>
            <w:r>
              <w:rPr>
                <w:spacing w:val="-4"/>
                <w:sz w:val="20"/>
              </w:rPr>
              <w:t>-0.38</w:t>
            </w:r>
          </w:p>
        </w:tc>
        <w:tc>
          <w:tcPr>
            <w:tcW w:w="707" w:type="dxa"/>
            <w:shd w:val="clear" w:color="auto" w:fill="C0C0C0"/>
          </w:tcPr>
          <w:p>
            <w:pPr>
              <w:pStyle w:val="TableParagraph"/>
              <w:spacing w:line="223" w:lineRule="exact"/>
              <w:ind w:right="18"/>
              <w:jc w:val="center"/>
              <w:rPr>
                <w:sz w:val="20"/>
              </w:rPr>
            </w:pPr>
            <w:r>
              <w:rPr>
                <w:spacing w:val="-4"/>
                <w:sz w:val="20"/>
              </w:rPr>
              <w:t>-0.42</w:t>
            </w:r>
          </w:p>
        </w:tc>
        <w:tc>
          <w:tcPr>
            <w:tcW w:w="832" w:type="dxa"/>
            <w:shd w:val="clear" w:color="auto" w:fill="C0C0C0"/>
          </w:tcPr>
          <w:p>
            <w:pPr>
              <w:pStyle w:val="TableParagraph"/>
              <w:spacing w:line="223" w:lineRule="exact"/>
              <w:ind w:left="158"/>
              <w:rPr>
                <w:sz w:val="20"/>
              </w:rPr>
            </w:pPr>
            <w:r>
              <w:rPr>
                <w:spacing w:val="-4"/>
                <w:sz w:val="20"/>
              </w:rPr>
              <w:t>-14.26</w:t>
            </w:r>
          </w:p>
        </w:tc>
        <w:tc>
          <w:tcPr>
            <w:tcW w:w="793" w:type="dxa"/>
            <w:shd w:val="clear" w:color="auto" w:fill="C0C0C0"/>
          </w:tcPr>
          <w:p>
            <w:pPr>
              <w:pStyle w:val="TableParagraph"/>
              <w:spacing w:line="223" w:lineRule="exact"/>
              <w:ind w:left="159"/>
              <w:rPr>
                <w:sz w:val="20"/>
              </w:rPr>
            </w:pPr>
            <w:r>
              <w:rPr>
                <w:spacing w:val="-4"/>
                <w:sz w:val="20"/>
              </w:rPr>
              <w:t>-13.94</w:t>
            </w:r>
          </w:p>
        </w:tc>
        <w:tc>
          <w:tcPr>
            <w:tcW w:w="675" w:type="dxa"/>
            <w:shd w:val="clear" w:color="auto" w:fill="C0C0C0"/>
          </w:tcPr>
          <w:p>
            <w:pPr>
              <w:pStyle w:val="TableParagraph"/>
              <w:spacing w:line="223" w:lineRule="exact"/>
              <w:ind w:left="120"/>
              <w:rPr>
                <w:sz w:val="20"/>
              </w:rPr>
            </w:pPr>
            <w:r>
              <w:rPr>
                <w:spacing w:val="-4"/>
                <w:sz w:val="20"/>
              </w:rPr>
              <w:t>-0.66</w:t>
            </w:r>
          </w:p>
        </w:tc>
        <w:tc>
          <w:tcPr>
            <w:tcW w:w="665" w:type="dxa"/>
            <w:shd w:val="clear" w:color="auto" w:fill="C0C0C0"/>
          </w:tcPr>
          <w:p>
            <w:pPr>
              <w:pStyle w:val="TableParagraph"/>
              <w:spacing w:line="223" w:lineRule="exact"/>
              <w:ind w:left="141"/>
              <w:rPr>
                <w:sz w:val="20"/>
              </w:rPr>
            </w:pPr>
            <w:r>
              <w:rPr>
                <w:spacing w:val="-4"/>
                <w:sz w:val="20"/>
              </w:rPr>
              <w:t>-0.66</w:t>
            </w:r>
          </w:p>
        </w:tc>
        <w:tc>
          <w:tcPr>
            <w:tcW w:w="878" w:type="dxa"/>
            <w:shd w:val="clear" w:color="auto" w:fill="C0C0C0"/>
          </w:tcPr>
          <w:p>
            <w:pPr>
              <w:pStyle w:val="TableParagraph"/>
              <w:spacing w:line="223" w:lineRule="exact"/>
              <w:ind w:left="110"/>
              <w:rPr>
                <w:sz w:val="20"/>
              </w:rPr>
            </w:pPr>
            <w:r>
              <w:rPr>
                <w:spacing w:val="-4"/>
                <w:sz w:val="20"/>
              </w:rPr>
              <w:t>-0.41</w:t>
            </w:r>
          </w:p>
        </w:tc>
        <w:tc>
          <w:tcPr>
            <w:tcW w:w="699" w:type="dxa"/>
            <w:shd w:val="clear" w:color="auto" w:fill="C0C0C0"/>
          </w:tcPr>
          <w:p>
            <w:pPr>
              <w:pStyle w:val="TableParagraph"/>
              <w:spacing w:line="223" w:lineRule="exact"/>
              <w:ind w:left="132"/>
              <w:rPr>
                <w:sz w:val="20"/>
              </w:rPr>
            </w:pPr>
            <w:r>
              <w:rPr>
                <w:spacing w:val="-4"/>
                <w:sz w:val="20"/>
              </w:rPr>
              <w:t>-0.41</w:t>
            </w:r>
          </w:p>
        </w:tc>
        <w:tc>
          <w:tcPr>
            <w:tcW w:w="720" w:type="dxa"/>
            <w:shd w:val="clear" w:color="auto" w:fill="C0C0C0"/>
          </w:tcPr>
          <w:p>
            <w:pPr>
              <w:pStyle w:val="TableParagraph"/>
              <w:spacing w:line="223" w:lineRule="exact"/>
              <w:ind w:left="153"/>
              <w:rPr>
                <w:sz w:val="20"/>
              </w:rPr>
            </w:pPr>
            <w:r>
              <w:rPr>
                <w:spacing w:val="-4"/>
                <w:sz w:val="20"/>
              </w:rPr>
              <w:t>-0.58</w:t>
            </w:r>
          </w:p>
        </w:tc>
        <w:tc>
          <w:tcPr>
            <w:tcW w:w="720" w:type="dxa"/>
            <w:shd w:val="clear" w:color="auto" w:fill="C0C0C0"/>
          </w:tcPr>
          <w:p>
            <w:pPr>
              <w:pStyle w:val="TableParagraph"/>
              <w:spacing w:line="223" w:lineRule="exact"/>
              <w:ind w:left="153"/>
              <w:rPr>
                <w:sz w:val="20"/>
              </w:rPr>
            </w:pPr>
            <w:r>
              <w:rPr>
                <w:spacing w:val="-4"/>
                <w:sz w:val="20"/>
              </w:rPr>
              <w:t>-0.59</w:t>
            </w:r>
          </w:p>
        </w:tc>
        <w:tc>
          <w:tcPr>
            <w:tcW w:w="740" w:type="dxa"/>
            <w:shd w:val="clear" w:color="auto" w:fill="C0C0C0"/>
          </w:tcPr>
          <w:p>
            <w:pPr>
              <w:pStyle w:val="TableParagraph"/>
              <w:spacing w:line="223" w:lineRule="exact"/>
              <w:ind w:left="153"/>
              <w:rPr>
                <w:sz w:val="20"/>
              </w:rPr>
            </w:pPr>
            <w:r>
              <w:rPr>
                <w:spacing w:val="-4"/>
                <w:sz w:val="20"/>
              </w:rPr>
              <w:t>0.08</w:t>
            </w:r>
          </w:p>
        </w:tc>
        <w:tc>
          <w:tcPr>
            <w:tcW w:w="745" w:type="dxa"/>
            <w:shd w:val="clear" w:color="auto" w:fill="C0C0C0"/>
          </w:tcPr>
          <w:p>
            <w:pPr>
              <w:pStyle w:val="TableParagraph"/>
              <w:spacing w:line="223" w:lineRule="exact"/>
              <w:ind w:left="134"/>
              <w:rPr>
                <w:sz w:val="20"/>
              </w:rPr>
            </w:pPr>
            <w:r>
              <w:rPr>
                <w:spacing w:val="-4"/>
                <w:sz w:val="20"/>
              </w:rPr>
              <w:t>0.05</w:t>
            </w:r>
          </w:p>
        </w:tc>
      </w:tr>
      <w:tr>
        <w:trPr>
          <w:trHeight w:val="345" w:hRule="atLeast"/>
        </w:trPr>
        <w:tc>
          <w:tcPr>
            <w:tcW w:w="737" w:type="dxa"/>
          </w:tcPr>
          <w:p>
            <w:pPr>
              <w:pStyle w:val="TableParagraph"/>
              <w:spacing w:line="228" w:lineRule="exact"/>
              <w:ind w:left="122"/>
              <w:rPr>
                <w:b/>
                <w:sz w:val="20"/>
              </w:rPr>
            </w:pPr>
            <w:r>
              <w:rPr>
                <w:b/>
                <w:spacing w:val="-10"/>
                <w:sz w:val="20"/>
              </w:rPr>
              <w:t>3</w:t>
            </w:r>
          </w:p>
        </w:tc>
        <w:tc>
          <w:tcPr>
            <w:tcW w:w="653" w:type="dxa"/>
          </w:tcPr>
          <w:p>
            <w:pPr>
              <w:pStyle w:val="TableParagraph"/>
              <w:spacing w:line="223" w:lineRule="exact"/>
              <w:ind w:left="110"/>
              <w:rPr>
                <w:sz w:val="20"/>
              </w:rPr>
            </w:pPr>
            <w:r>
              <w:rPr>
                <w:spacing w:val="-4"/>
                <w:sz w:val="20"/>
              </w:rPr>
              <w:t>0.15</w:t>
            </w:r>
          </w:p>
        </w:tc>
        <w:tc>
          <w:tcPr>
            <w:tcW w:w="668" w:type="dxa"/>
          </w:tcPr>
          <w:p>
            <w:pPr>
              <w:pStyle w:val="TableParagraph"/>
              <w:spacing w:line="223" w:lineRule="exact"/>
              <w:ind w:left="111" w:right="171"/>
              <w:jc w:val="center"/>
              <w:rPr>
                <w:sz w:val="20"/>
              </w:rPr>
            </w:pPr>
            <w:r>
              <w:rPr>
                <w:spacing w:val="-4"/>
                <w:sz w:val="20"/>
              </w:rPr>
              <w:t>0.09</w:t>
            </w:r>
          </w:p>
        </w:tc>
        <w:tc>
          <w:tcPr>
            <w:tcW w:w="675" w:type="dxa"/>
          </w:tcPr>
          <w:p>
            <w:pPr>
              <w:pStyle w:val="TableParagraph"/>
              <w:spacing w:line="223" w:lineRule="exact"/>
              <w:ind w:left="126"/>
              <w:rPr>
                <w:sz w:val="20"/>
              </w:rPr>
            </w:pPr>
            <w:r>
              <w:rPr>
                <w:spacing w:val="-4"/>
                <w:sz w:val="20"/>
              </w:rPr>
              <w:t>0.28</w:t>
            </w:r>
          </w:p>
        </w:tc>
        <w:tc>
          <w:tcPr>
            <w:tcW w:w="707" w:type="dxa"/>
          </w:tcPr>
          <w:p>
            <w:pPr>
              <w:pStyle w:val="TableParagraph"/>
              <w:spacing w:line="223" w:lineRule="exact"/>
              <w:ind w:left="111" w:right="194"/>
              <w:jc w:val="center"/>
              <w:rPr>
                <w:sz w:val="20"/>
              </w:rPr>
            </w:pPr>
            <w:r>
              <w:rPr>
                <w:spacing w:val="-4"/>
                <w:sz w:val="20"/>
              </w:rPr>
              <w:t>0.11</w:t>
            </w:r>
          </w:p>
        </w:tc>
        <w:tc>
          <w:tcPr>
            <w:tcW w:w="832" w:type="dxa"/>
          </w:tcPr>
          <w:p>
            <w:pPr>
              <w:pStyle w:val="TableParagraph"/>
              <w:spacing w:line="223" w:lineRule="exact"/>
              <w:ind w:left="158"/>
              <w:rPr>
                <w:sz w:val="20"/>
              </w:rPr>
            </w:pPr>
            <w:r>
              <w:rPr>
                <w:spacing w:val="-4"/>
                <w:sz w:val="20"/>
              </w:rPr>
              <w:t>-12.98</w:t>
            </w:r>
          </w:p>
        </w:tc>
        <w:tc>
          <w:tcPr>
            <w:tcW w:w="793" w:type="dxa"/>
          </w:tcPr>
          <w:p>
            <w:pPr>
              <w:pStyle w:val="TableParagraph"/>
              <w:spacing w:line="223" w:lineRule="exact"/>
              <w:ind w:left="159"/>
              <w:rPr>
                <w:sz w:val="20"/>
              </w:rPr>
            </w:pPr>
            <w:r>
              <w:rPr>
                <w:spacing w:val="-4"/>
                <w:sz w:val="20"/>
              </w:rPr>
              <w:t>-12.77</w:t>
            </w:r>
          </w:p>
        </w:tc>
        <w:tc>
          <w:tcPr>
            <w:tcW w:w="675" w:type="dxa"/>
          </w:tcPr>
          <w:p>
            <w:pPr>
              <w:pStyle w:val="TableParagraph"/>
              <w:spacing w:line="223" w:lineRule="exact"/>
              <w:ind w:left="120"/>
              <w:rPr>
                <w:sz w:val="20"/>
              </w:rPr>
            </w:pPr>
            <w:r>
              <w:rPr>
                <w:spacing w:val="-4"/>
                <w:sz w:val="20"/>
              </w:rPr>
              <w:t>-0.36</w:t>
            </w:r>
          </w:p>
        </w:tc>
        <w:tc>
          <w:tcPr>
            <w:tcW w:w="665" w:type="dxa"/>
          </w:tcPr>
          <w:p>
            <w:pPr>
              <w:pStyle w:val="TableParagraph"/>
              <w:spacing w:line="223" w:lineRule="exact"/>
              <w:ind w:left="141"/>
              <w:rPr>
                <w:sz w:val="20"/>
              </w:rPr>
            </w:pPr>
            <w:r>
              <w:rPr>
                <w:spacing w:val="-4"/>
                <w:sz w:val="20"/>
              </w:rPr>
              <w:t>-0.42</w:t>
            </w:r>
          </w:p>
        </w:tc>
        <w:tc>
          <w:tcPr>
            <w:tcW w:w="878" w:type="dxa"/>
          </w:tcPr>
          <w:p>
            <w:pPr>
              <w:pStyle w:val="TableParagraph"/>
              <w:spacing w:line="223" w:lineRule="exact"/>
              <w:ind w:left="110"/>
              <w:rPr>
                <w:sz w:val="20"/>
              </w:rPr>
            </w:pPr>
            <w:r>
              <w:rPr>
                <w:spacing w:val="-4"/>
                <w:sz w:val="20"/>
              </w:rPr>
              <w:t>-0.25</w:t>
            </w:r>
          </w:p>
        </w:tc>
        <w:tc>
          <w:tcPr>
            <w:tcW w:w="699" w:type="dxa"/>
          </w:tcPr>
          <w:p>
            <w:pPr>
              <w:pStyle w:val="TableParagraph"/>
              <w:spacing w:line="223" w:lineRule="exact"/>
              <w:ind w:left="132"/>
              <w:rPr>
                <w:sz w:val="20"/>
              </w:rPr>
            </w:pPr>
            <w:r>
              <w:rPr>
                <w:spacing w:val="-4"/>
                <w:sz w:val="20"/>
              </w:rPr>
              <w:t>-0.28</w:t>
            </w:r>
          </w:p>
        </w:tc>
        <w:tc>
          <w:tcPr>
            <w:tcW w:w="720" w:type="dxa"/>
          </w:tcPr>
          <w:p>
            <w:pPr>
              <w:pStyle w:val="TableParagraph"/>
              <w:spacing w:line="223" w:lineRule="exact"/>
              <w:ind w:left="153"/>
              <w:rPr>
                <w:sz w:val="20"/>
              </w:rPr>
            </w:pPr>
            <w:r>
              <w:rPr>
                <w:spacing w:val="-4"/>
                <w:sz w:val="20"/>
              </w:rPr>
              <w:t>-0.33</w:t>
            </w:r>
          </w:p>
        </w:tc>
        <w:tc>
          <w:tcPr>
            <w:tcW w:w="720" w:type="dxa"/>
          </w:tcPr>
          <w:p>
            <w:pPr>
              <w:pStyle w:val="TableParagraph"/>
              <w:spacing w:line="223" w:lineRule="exact"/>
              <w:ind w:left="153"/>
              <w:rPr>
                <w:sz w:val="20"/>
              </w:rPr>
            </w:pPr>
            <w:r>
              <w:rPr>
                <w:spacing w:val="-4"/>
                <w:sz w:val="20"/>
              </w:rPr>
              <w:t>-0.41</w:t>
            </w:r>
          </w:p>
        </w:tc>
        <w:tc>
          <w:tcPr>
            <w:tcW w:w="740" w:type="dxa"/>
          </w:tcPr>
          <w:p>
            <w:pPr>
              <w:pStyle w:val="TableParagraph"/>
              <w:spacing w:line="223" w:lineRule="exact"/>
              <w:ind w:left="153"/>
              <w:rPr>
                <w:sz w:val="20"/>
              </w:rPr>
            </w:pPr>
            <w:r>
              <w:rPr>
                <w:spacing w:val="-4"/>
                <w:sz w:val="20"/>
              </w:rPr>
              <w:t>0.39</w:t>
            </w:r>
          </w:p>
        </w:tc>
        <w:tc>
          <w:tcPr>
            <w:tcW w:w="745" w:type="dxa"/>
          </w:tcPr>
          <w:p>
            <w:pPr>
              <w:pStyle w:val="TableParagraph"/>
              <w:spacing w:line="223" w:lineRule="exact"/>
              <w:ind w:left="134"/>
              <w:rPr>
                <w:sz w:val="20"/>
              </w:rPr>
            </w:pPr>
            <w:r>
              <w:rPr>
                <w:spacing w:val="-4"/>
                <w:sz w:val="20"/>
              </w:rPr>
              <w:t>0.29</w:t>
            </w:r>
          </w:p>
        </w:tc>
      </w:tr>
      <w:tr>
        <w:trPr>
          <w:trHeight w:val="345" w:hRule="atLeast"/>
        </w:trPr>
        <w:tc>
          <w:tcPr>
            <w:tcW w:w="737" w:type="dxa"/>
            <w:shd w:val="clear" w:color="auto" w:fill="C0C0C0"/>
          </w:tcPr>
          <w:p>
            <w:pPr>
              <w:pStyle w:val="TableParagraph"/>
              <w:spacing w:line="228" w:lineRule="exact"/>
              <w:ind w:left="122"/>
              <w:rPr>
                <w:b/>
                <w:sz w:val="20"/>
              </w:rPr>
            </w:pPr>
            <w:r>
              <w:rPr>
                <w:b/>
                <w:spacing w:val="-10"/>
                <w:sz w:val="20"/>
              </w:rPr>
              <w:t>4</w:t>
            </w:r>
          </w:p>
        </w:tc>
        <w:tc>
          <w:tcPr>
            <w:tcW w:w="653" w:type="dxa"/>
            <w:shd w:val="clear" w:color="auto" w:fill="C0C0C0"/>
          </w:tcPr>
          <w:p>
            <w:pPr>
              <w:pStyle w:val="TableParagraph"/>
              <w:spacing w:line="223" w:lineRule="exact"/>
              <w:ind w:left="110"/>
              <w:rPr>
                <w:sz w:val="20"/>
              </w:rPr>
            </w:pPr>
            <w:r>
              <w:rPr>
                <w:spacing w:val="-4"/>
                <w:sz w:val="20"/>
              </w:rPr>
              <w:t>0.37</w:t>
            </w:r>
          </w:p>
        </w:tc>
        <w:tc>
          <w:tcPr>
            <w:tcW w:w="668" w:type="dxa"/>
            <w:shd w:val="clear" w:color="auto" w:fill="C0C0C0"/>
          </w:tcPr>
          <w:p>
            <w:pPr>
              <w:pStyle w:val="TableParagraph"/>
              <w:spacing w:line="223" w:lineRule="exact"/>
              <w:ind w:left="111" w:right="171"/>
              <w:jc w:val="center"/>
              <w:rPr>
                <w:sz w:val="20"/>
              </w:rPr>
            </w:pPr>
            <w:r>
              <w:rPr>
                <w:spacing w:val="-4"/>
                <w:sz w:val="20"/>
              </w:rPr>
              <w:t>0.26</w:t>
            </w:r>
          </w:p>
        </w:tc>
        <w:tc>
          <w:tcPr>
            <w:tcW w:w="675" w:type="dxa"/>
            <w:shd w:val="clear" w:color="auto" w:fill="C0C0C0"/>
          </w:tcPr>
          <w:p>
            <w:pPr>
              <w:pStyle w:val="TableParagraph"/>
              <w:spacing w:line="223" w:lineRule="exact"/>
              <w:ind w:left="126"/>
              <w:rPr>
                <w:sz w:val="20"/>
              </w:rPr>
            </w:pPr>
            <w:r>
              <w:rPr>
                <w:spacing w:val="-4"/>
                <w:sz w:val="20"/>
              </w:rPr>
              <w:t>0.95</w:t>
            </w:r>
          </w:p>
        </w:tc>
        <w:tc>
          <w:tcPr>
            <w:tcW w:w="707" w:type="dxa"/>
            <w:shd w:val="clear" w:color="auto" w:fill="C0C0C0"/>
          </w:tcPr>
          <w:p>
            <w:pPr>
              <w:pStyle w:val="TableParagraph"/>
              <w:spacing w:line="223" w:lineRule="exact"/>
              <w:ind w:left="111" w:right="194"/>
              <w:jc w:val="center"/>
              <w:rPr>
                <w:sz w:val="20"/>
              </w:rPr>
            </w:pPr>
            <w:r>
              <w:rPr>
                <w:spacing w:val="-4"/>
                <w:sz w:val="20"/>
              </w:rPr>
              <w:t>0.65</w:t>
            </w:r>
          </w:p>
        </w:tc>
        <w:tc>
          <w:tcPr>
            <w:tcW w:w="832" w:type="dxa"/>
            <w:shd w:val="clear" w:color="auto" w:fill="C0C0C0"/>
          </w:tcPr>
          <w:p>
            <w:pPr>
              <w:pStyle w:val="TableParagraph"/>
              <w:spacing w:line="223" w:lineRule="exact"/>
              <w:ind w:left="158"/>
              <w:rPr>
                <w:sz w:val="20"/>
              </w:rPr>
            </w:pPr>
            <w:r>
              <w:rPr>
                <w:spacing w:val="-4"/>
                <w:sz w:val="20"/>
              </w:rPr>
              <w:t>-12.13</w:t>
            </w:r>
          </w:p>
        </w:tc>
        <w:tc>
          <w:tcPr>
            <w:tcW w:w="793" w:type="dxa"/>
            <w:shd w:val="clear" w:color="auto" w:fill="C0C0C0"/>
          </w:tcPr>
          <w:p>
            <w:pPr>
              <w:pStyle w:val="TableParagraph"/>
              <w:spacing w:line="223" w:lineRule="exact"/>
              <w:ind w:left="159"/>
              <w:rPr>
                <w:sz w:val="20"/>
              </w:rPr>
            </w:pPr>
            <w:r>
              <w:rPr>
                <w:spacing w:val="-4"/>
                <w:sz w:val="20"/>
              </w:rPr>
              <w:t>-12.00</w:t>
            </w:r>
          </w:p>
        </w:tc>
        <w:tc>
          <w:tcPr>
            <w:tcW w:w="675" w:type="dxa"/>
            <w:shd w:val="clear" w:color="auto" w:fill="C0C0C0"/>
          </w:tcPr>
          <w:p>
            <w:pPr>
              <w:pStyle w:val="TableParagraph"/>
              <w:spacing w:line="223" w:lineRule="exact"/>
              <w:ind w:left="120"/>
              <w:rPr>
                <w:sz w:val="20"/>
              </w:rPr>
            </w:pPr>
            <w:r>
              <w:rPr>
                <w:spacing w:val="-4"/>
                <w:sz w:val="20"/>
              </w:rPr>
              <w:t>-0.03</w:t>
            </w:r>
          </w:p>
        </w:tc>
        <w:tc>
          <w:tcPr>
            <w:tcW w:w="665" w:type="dxa"/>
            <w:shd w:val="clear" w:color="auto" w:fill="C0C0C0"/>
          </w:tcPr>
          <w:p>
            <w:pPr>
              <w:pStyle w:val="TableParagraph"/>
              <w:spacing w:line="223" w:lineRule="exact"/>
              <w:ind w:left="141"/>
              <w:rPr>
                <w:sz w:val="20"/>
              </w:rPr>
            </w:pPr>
            <w:r>
              <w:rPr>
                <w:spacing w:val="-4"/>
                <w:sz w:val="20"/>
              </w:rPr>
              <w:t>-0.15</w:t>
            </w:r>
          </w:p>
        </w:tc>
        <w:tc>
          <w:tcPr>
            <w:tcW w:w="878" w:type="dxa"/>
            <w:shd w:val="clear" w:color="auto" w:fill="C0C0C0"/>
          </w:tcPr>
          <w:p>
            <w:pPr>
              <w:pStyle w:val="TableParagraph"/>
              <w:spacing w:line="223" w:lineRule="exact"/>
              <w:ind w:left="110"/>
              <w:rPr>
                <w:sz w:val="20"/>
              </w:rPr>
            </w:pPr>
            <w:r>
              <w:rPr>
                <w:spacing w:val="-4"/>
                <w:sz w:val="20"/>
              </w:rPr>
              <w:t>-0.11</w:t>
            </w:r>
          </w:p>
        </w:tc>
        <w:tc>
          <w:tcPr>
            <w:tcW w:w="699" w:type="dxa"/>
            <w:shd w:val="clear" w:color="auto" w:fill="C0C0C0"/>
          </w:tcPr>
          <w:p>
            <w:pPr>
              <w:pStyle w:val="TableParagraph"/>
              <w:spacing w:line="223" w:lineRule="exact"/>
              <w:ind w:left="132"/>
              <w:rPr>
                <w:sz w:val="20"/>
              </w:rPr>
            </w:pPr>
            <w:r>
              <w:rPr>
                <w:spacing w:val="-4"/>
                <w:sz w:val="20"/>
              </w:rPr>
              <w:t>-0.16</w:t>
            </w:r>
          </w:p>
        </w:tc>
        <w:tc>
          <w:tcPr>
            <w:tcW w:w="720" w:type="dxa"/>
            <w:shd w:val="clear" w:color="auto" w:fill="C0C0C0"/>
          </w:tcPr>
          <w:p>
            <w:pPr>
              <w:pStyle w:val="TableParagraph"/>
              <w:spacing w:line="223" w:lineRule="exact"/>
              <w:ind w:left="153"/>
              <w:rPr>
                <w:sz w:val="20"/>
              </w:rPr>
            </w:pPr>
            <w:r>
              <w:rPr>
                <w:spacing w:val="-4"/>
                <w:sz w:val="20"/>
              </w:rPr>
              <w:t>-0.08</w:t>
            </w:r>
          </w:p>
        </w:tc>
        <w:tc>
          <w:tcPr>
            <w:tcW w:w="720" w:type="dxa"/>
            <w:shd w:val="clear" w:color="auto" w:fill="C0C0C0"/>
          </w:tcPr>
          <w:p>
            <w:pPr>
              <w:pStyle w:val="TableParagraph"/>
              <w:spacing w:line="223" w:lineRule="exact"/>
              <w:ind w:left="153"/>
              <w:rPr>
                <w:sz w:val="20"/>
              </w:rPr>
            </w:pPr>
            <w:r>
              <w:rPr>
                <w:spacing w:val="-4"/>
                <w:sz w:val="20"/>
              </w:rPr>
              <w:t>-0.22</w:t>
            </w:r>
          </w:p>
        </w:tc>
        <w:tc>
          <w:tcPr>
            <w:tcW w:w="740" w:type="dxa"/>
            <w:shd w:val="clear" w:color="auto" w:fill="C0C0C0"/>
          </w:tcPr>
          <w:p>
            <w:pPr>
              <w:pStyle w:val="TableParagraph"/>
              <w:spacing w:line="223" w:lineRule="exact"/>
              <w:ind w:left="153"/>
              <w:rPr>
                <w:sz w:val="20"/>
              </w:rPr>
            </w:pPr>
            <w:r>
              <w:rPr>
                <w:spacing w:val="-4"/>
                <w:sz w:val="20"/>
              </w:rPr>
              <w:t>0.76</w:t>
            </w:r>
          </w:p>
        </w:tc>
        <w:tc>
          <w:tcPr>
            <w:tcW w:w="745" w:type="dxa"/>
            <w:shd w:val="clear" w:color="auto" w:fill="C0C0C0"/>
          </w:tcPr>
          <w:p>
            <w:pPr>
              <w:pStyle w:val="TableParagraph"/>
              <w:spacing w:line="223" w:lineRule="exact"/>
              <w:ind w:left="134"/>
              <w:rPr>
                <w:sz w:val="20"/>
              </w:rPr>
            </w:pPr>
            <w:r>
              <w:rPr>
                <w:spacing w:val="-4"/>
                <w:sz w:val="20"/>
              </w:rPr>
              <w:t>0.59</w:t>
            </w:r>
          </w:p>
        </w:tc>
      </w:tr>
      <w:tr>
        <w:trPr>
          <w:trHeight w:val="345" w:hRule="atLeast"/>
        </w:trPr>
        <w:tc>
          <w:tcPr>
            <w:tcW w:w="737" w:type="dxa"/>
            <w:tcBorders>
              <w:bottom w:val="single" w:sz="8" w:space="0" w:color="000000"/>
            </w:tcBorders>
          </w:tcPr>
          <w:p>
            <w:pPr>
              <w:pStyle w:val="TableParagraph"/>
              <w:spacing w:line="228" w:lineRule="exact"/>
              <w:ind w:left="122"/>
              <w:rPr>
                <w:b/>
                <w:sz w:val="20"/>
              </w:rPr>
            </w:pPr>
            <w:r>
              <w:rPr>
                <w:b/>
                <w:spacing w:val="-10"/>
                <w:sz w:val="20"/>
              </w:rPr>
              <w:t>5</w:t>
            </w:r>
          </w:p>
        </w:tc>
        <w:tc>
          <w:tcPr>
            <w:tcW w:w="653" w:type="dxa"/>
            <w:tcBorders>
              <w:bottom w:val="single" w:sz="8" w:space="0" w:color="000000"/>
            </w:tcBorders>
          </w:tcPr>
          <w:p>
            <w:pPr>
              <w:pStyle w:val="TableParagraph"/>
              <w:spacing w:line="223" w:lineRule="exact"/>
              <w:ind w:left="110"/>
              <w:rPr>
                <w:sz w:val="20"/>
              </w:rPr>
            </w:pPr>
            <w:r>
              <w:rPr>
                <w:spacing w:val="-4"/>
                <w:sz w:val="20"/>
              </w:rPr>
              <w:t>0.61</w:t>
            </w:r>
          </w:p>
        </w:tc>
        <w:tc>
          <w:tcPr>
            <w:tcW w:w="668" w:type="dxa"/>
            <w:tcBorders>
              <w:bottom w:val="single" w:sz="8" w:space="0" w:color="000000"/>
            </w:tcBorders>
          </w:tcPr>
          <w:p>
            <w:pPr>
              <w:pStyle w:val="TableParagraph"/>
              <w:spacing w:line="223" w:lineRule="exact"/>
              <w:ind w:left="111" w:right="171"/>
              <w:jc w:val="center"/>
              <w:rPr>
                <w:sz w:val="20"/>
              </w:rPr>
            </w:pPr>
            <w:r>
              <w:rPr>
                <w:spacing w:val="-4"/>
                <w:sz w:val="20"/>
              </w:rPr>
              <w:t>0.47</w:t>
            </w:r>
          </w:p>
        </w:tc>
        <w:tc>
          <w:tcPr>
            <w:tcW w:w="675" w:type="dxa"/>
            <w:tcBorders>
              <w:bottom w:val="single" w:sz="8" w:space="0" w:color="000000"/>
            </w:tcBorders>
          </w:tcPr>
          <w:p>
            <w:pPr>
              <w:pStyle w:val="TableParagraph"/>
              <w:spacing w:line="223" w:lineRule="exact"/>
              <w:ind w:left="126"/>
              <w:rPr>
                <w:sz w:val="20"/>
              </w:rPr>
            </w:pPr>
            <w:r>
              <w:rPr>
                <w:spacing w:val="-4"/>
                <w:sz w:val="20"/>
              </w:rPr>
              <w:t>1.66</w:t>
            </w:r>
          </w:p>
        </w:tc>
        <w:tc>
          <w:tcPr>
            <w:tcW w:w="707" w:type="dxa"/>
            <w:tcBorders>
              <w:bottom w:val="single" w:sz="8" w:space="0" w:color="000000"/>
            </w:tcBorders>
          </w:tcPr>
          <w:p>
            <w:pPr>
              <w:pStyle w:val="TableParagraph"/>
              <w:spacing w:line="223" w:lineRule="exact"/>
              <w:ind w:left="111" w:right="194"/>
              <w:jc w:val="center"/>
              <w:rPr>
                <w:sz w:val="20"/>
              </w:rPr>
            </w:pPr>
            <w:r>
              <w:rPr>
                <w:spacing w:val="-4"/>
                <w:sz w:val="20"/>
              </w:rPr>
              <w:t>1.24</w:t>
            </w:r>
          </w:p>
        </w:tc>
        <w:tc>
          <w:tcPr>
            <w:tcW w:w="832" w:type="dxa"/>
            <w:tcBorders>
              <w:bottom w:val="single" w:sz="8" w:space="0" w:color="000000"/>
            </w:tcBorders>
          </w:tcPr>
          <w:p>
            <w:pPr>
              <w:pStyle w:val="TableParagraph"/>
              <w:spacing w:line="223" w:lineRule="exact"/>
              <w:ind w:left="158"/>
              <w:rPr>
                <w:sz w:val="20"/>
              </w:rPr>
            </w:pPr>
            <w:r>
              <w:rPr>
                <w:spacing w:val="-4"/>
                <w:sz w:val="20"/>
              </w:rPr>
              <w:t>-11.41</w:t>
            </w:r>
          </w:p>
        </w:tc>
        <w:tc>
          <w:tcPr>
            <w:tcW w:w="793" w:type="dxa"/>
            <w:tcBorders>
              <w:bottom w:val="single" w:sz="8" w:space="0" w:color="000000"/>
            </w:tcBorders>
          </w:tcPr>
          <w:p>
            <w:pPr>
              <w:pStyle w:val="TableParagraph"/>
              <w:spacing w:line="223" w:lineRule="exact"/>
              <w:ind w:left="159"/>
              <w:rPr>
                <w:sz w:val="20"/>
              </w:rPr>
            </w:pPr>
            <w:r>
              <w:rPr>
                <w:spacing w:val="-4"/>
                <w:sz w:val="20"/>
              </w:rPr>
              <w:t>-11.38</w:t>
            </w:r>
          </w:p>
        </w:tc>
        <w:tc>
          <w:tcPr>
            <w:tcW w:w="675" w:type="dxa"/>
            <w:tcBorders>
              <w:bottom w:val="single" w:sz="8" w:space="0" w:color="000000"/>
            </w:tcBorders>
          </w:tcPr>
          <w:p>
            <w:pPr>
              <w:pStyle w:val="TableParagraph"/>
              <w:spacing w:line="223" w:lineRule="exact"/>
              <w:ind w:left="120"/>
              <w:rPr>
                <w:sz w:val="20"/>
              </w:rPr>
            </w:pPr>
            <w:r>
              <w:rPr>
                <w:spacing w:val="-4"/>
                <w:sz w:val="20"/>
              </w:rPr>
              <w:t>0.33</w:t>
            </w:r>
          </w:p>
        </w:tc>
        <w:tc>
          <w:tcPr>
            <w:tcW w:w="665" w:type="dxa"/>
            <w:tcBorders>
              <w:bottom w:val="single" w:sz="8" w:space="0" w:color="000000"/>
            </w:tcBorders>
          </w:tcPr>
          <w:p>
            <w:pPr>
              <w:pStyle w:val="TableParagraph"/>
              <w:spacing w:line="223" w:lineRule="exact"/>
              <w:ind w:left="191"/>
              <w:rPr>
                <w:sz w:val="20"/>
              </w:rPr>
            </w:pPr>
            <w:r>
              <w:rPr>
                <w:spacing w:val="-4"/>
                <w:sz w:val="20"/>
              </w:rPr>
              <w:t>0.15</w:t>
            </w:r>
          </w:p>
        </w:tc>
        <w:tc>
          <w:tcPr>
            <w:tcW w:w="878" w:type="dxa"/>
            <w:tcBorders>
              <w:bottom w:val="single" w:sz="8" w:space="0" w:color="000000"/>
            </w:tcBorders>
          </w:tcPr>
          <w:p>
            <w:pPr>
              <w:pStyle w:val="TableParagraph"/>
              <w:spacing w:line="223" w:lineRule="exact"/>
              <w:ind w:left="160"/>
              <w:rPr>
                <w:sz w:val="20"/>
              </w:rPr>
            </w:pPr>
            <w:r>
              <w:rPr>
                <w:spacing w:val="-4"/>
                <w:sz w:val="20"/>
              </w:rPr>
              <w:t>0.03</w:t>
            </w:r>
          </w:p>
        </w:tc>
        <w:tc>
          <w:tcPr>
            <w:tcW w:w="699" w:type="dxa"/>
            <w:tcBorders>
              <w:bottom w:val="single" w:sz="8" w:space="0" w:color="000000"/>
            </w:tcBorders>
          </w:tcPr>
          <w:p>
            <w:pPr>
              <w:pStyle w:val="TableParagraph"/>
              <w:spacing w:line="223" w:lineRule="exact"/>
              <w:ind w:left="132"/>
              <w:rPr>
                <w:sz w:val="20"/>
              </w:rPr>
            </w:pPr>
            <w:r>
              <w:rPr>
                <w:spacing w:val="-4"/>
                <w:sz w:val="20"/>
              </w:rPr>
              <w:t>-0.04</w:t>
            </w:r>
          </w:p>
        </w:tc>
        <w:tc>
          <w:tcPr>
            <w:tcW w:w="720" w:type="dxa"/>
            <w:tcBorders>
              <w:bottom w:val="single" w:sz="8" w:space="0" w:color="000000"/>
            </w:tcBorders>
          </w:tcPr>
          <w:p>
            <w:pPr>
              <w:pStyle w:val="TableParagraph"/>
              <w:spacing w:line="223" w:lineRule="exact"/>
              <w:ind w:left="204"/>
              <w:rPr>
                <w:sz w:val="20"/>
              </w:rPr>
            </w:pPr>
            <w:r>
              <w:rPr>
                <w:spacing w:val="-4"/>
                <w:sz w:val="20"/>
              </w:rPr>
              <w:t>0.19</w:t>
            </w:r>
          </w:p>
        </w:tc>
        <w:tc>
          <w:tcPr>
            <w:tcW w:w="720" w:type="dxa"/>
            <w:tcBorders>
              <w:bottom w:val="single" w:sz="8" w:space="0" w:color="000000"/>
            </w:tcBorders>
          </w:tcPr>
          <w:p>
            <w:pPr>
              <w:pStyle w:val="TableParagraph"/>
              <w:spacing w:line="223" w:lineRule="exact"/>
              <w:ind w:left="153"/>
              <w:rPr>
                <w:sz w:val="20"/>
              </w:rPr>
            </w:pPr>
            <w:r>
              <w:rPr>
                <w:spacing w:val="-4"/>
                <w:sz w:val="20"/>
              </w:rPr>
              <w:t>-0.01</w:t>
            </w:r>
          </w:p>
        </w:tc>
        <w:tc>
          <w:tcPr>
            <w:tcW w:w="740" w:type="dxa"/>
            <w:tcBorders>
              <w:bottom w:val="single" w:sz="8" w:space="0" w:color="000000"/>
            </w:tcBorders>
          </w:tcPr>
          <w:p>
            <w:pPr>
              <w:pStyle w:val="TableParagraph"/>
              <w:spacing w:line="223" w:lineRule="exact"/>
              <w:ind w:left="153"/>
              <w:rPr>
                <w:sz w:val="20"/>
              </w:rPr>
            </w:pPr>
            <w:r>
              <w:rPr>
                <w:spacing w:val="-4"/>
                <w:sz w:val="20"/>
              </w:rPr>
              <w:t>1.18</w:t>
            </w:r>
          </w:p>
        </w:tc>
        <w:tc>
          <w:tcPr>
            <w:tcW w:w="745" w:type="dxa"/>
            <w:tcBorders>
              <w:bottom w:val="single" w:sz="8" w:space="0" w:color="000000"/>
            </w:tcBorders>
          </w:tcPr>
          <w:p>
            <w:pPr>
              <w:pStyle w:val="TableParagraph"/>
              <w:spacing w:line="223" w:lineRule="exact"/>
              <w:ind w:left="134"/>
              <w:rPr>
                <w:sz w:val="20"/>
              </w:rPr>
            </w:pPr>
            <w:r>
              <w:rPr>
                <w:spacing w:val="-4"/>
                <w:sz w:val="20"/>
              </w:rPr>
              <w:t>0.94</w:t>
            </w:r>
          </w:p>
        </w:tc>
      </w:tr>
    </w:tbl>
    <w:p>
      <w:pPr>
        <w:spacing w:before="0"/>
        <w:ind w:left="1380"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spacing w:after="0"/>
        <w:jc w:val="left"/>
        <w:rPr>
          <w:sz w:val="20"/>
        </w:rPr>
        <w:sectPr>
          <w:pgSz w:w="12240" w:h="15840"/>
          <w:pgMar w:header="0" w:footer="1015" w:top="1280" w:bottom="1200" w:left="60" w:right="0"/>
        </w:sectPr>
      </w:pPr>
    </w:p>
    <w:p>
      <w:pPr>
        <w:pStyle w:val="Heading3"/>
        <w:numPr>
          <w:ilvl w:val="2"/>
          <w:numId w:val="21"/>
        </w:numPr>
        <w:tabs>
          <w:tab w:pos="2640" w:val="left" w:leader="none"/>
        </w:tabs>
        <w:spacing w:line="240" w:lineRule="auto" w:before="70" w:after="0"/>
        <w:ind w:left="2640" w:right="0" w:hanging="540"/>
        <w:jc w:val="both"/>
      </w:pPr>
      <w:r>
        <w:rPr/>
        <w:t>Carbon</w:t>
      </w:r>
      <w:r>
        <w:rPr>
          <w:spacing w:val="-2"/>
        </w:rPr>
        <w:t> Emission</w:t>
      </w:r>
    </w:p>
    <w:p>
      <w:pPr>
        <w:pStyle w:val="BodyText"/>
        <w:spacing w:line="360" w:lineRule="auto" w:before="132"/>
        <w:ind w:left="2640" w:right="1434"/>
        <w:jc w:val="both"/>
      </w:pPr>
      <w:r>
        <w:rPr/>
        <w:t>In the simulation of the consequences of subsidy removal on carbon emissions in Nigeria, the carbon co-efficients for each of the sectors were derived. This is to achieve the environmental objective of the study. In other words, the model specially accounts for carbon co-efficients to ensure the derivation of both total carbon emissions in the economy and sectoral carbon emissions. This is one of the key features of the </w:t>
      </w:r>
      <w:r>
        <w:rPr>
          <w:i/>
        </w:rPr>
        <w:t>E2 </w:t>
      </w:r>
      <w:r>
        <w:rPr/>
        <w:t>model. The study calculates the energy intensity of each sector and the assumption is that the amount of carbon emissions emitted by the sectors is dependent on their energy</w:t>
      </w:r>
      <w:r>
        <w:rPr>
          <w:spacing w:val="-3"/>
        </w:rPr>
        <w:t> </w:t>
      </w:r>
      <w:r>
        <w:rPr/>
        <w:t>intensity. Thus, how clean or dirty</w:t>
      </w:r>
      <w:r>
        <w:rPr>
          <w:spacing w:val="-3"/>
        </w:rPr>
        <w:t> </w:t>
      </w:r>
      <w:r>
        <w:rPr/>
        <w:t>the different sector‟s</w:t>
      </w:r>
      <w:r>
        <w:rPr>
          <w:spacing w:val="-1"/>
        </w:rPr>
        <w:t> </w:t>
      </w:r>
      <w:r>
        <w:rPr/>
        <w:t>production</w:t>
      </w:r>
      <w:r>
        <w:rPr>
          <w:spacing w:val="-1"/>
        </w:rPr>
        <w:t> </w:t>
      </w:r>
      <w:r>
        <w:rPr/>
        <w:t>technology</w:t>
      </w:r>
      <w:r>
        <w:rPr>
          <w:spacing w:val="-6"/>
        </w:rPr>
        <w:t> </w:t>
      </w:r>
      <w:r>
        <w:rPr/>
        <w:t>is</w:t>
      </w:r>
      <w:r>
        <w:rPr>
          <w:spacing w:val="-1"/>
        </w:rPr>
        <w:t> </w:t>
      </w:r>
      <w:r>
        <w:rPr/>
        <w:t>will</w:t>
      </w:r>
      <w:r>
        <w:rPr>
          <w:spacing w:val="-1"/>
        </w:rPr>
        <w:t> </w:t>
      </w:r>
      <w:r>
        <w:rPr/>
        <w:t>depend</w:t>
      </w:r>
      <w:r>
        <w:rPr>
          <w:spacing w:val="-1"/>
        </w:rPr>
        <w:t> </w:t>
      </w:r>
      <w:r>
        <w:rPr/>
        <w:t>on the</w:t>
      </w:r>
      <w:r>
        <w:rPr>
          <w:spacing w:val="-2"/>
        </w:rPr>
        <w:t> </w:t>
      </w:r>
      <w:r>
        <w:rPr/>
        <w:t>amount</w:t>
      </w:r>
      <w:r>
        <w:rPr>
          <w:spacing w:val="-1"/>
        </w:rPr>
        <w:t> </w:t>
      </w:r>
      <w:r>
        <w:rPr/>
        <w:t>of energy</w:t>
      </w:r>
      <w:r>
        <w:rPr>
          <w:spacing w:val="-6"/>
        </w:rPr>
        <w:t> </w:t>
      </w:r>
      <w:r>
        <w:rPr/>
        <w:t>been</w:t>
      </w:r>
      <w:r>
        <w:rPr>
          <w:spacing w:val="-1"/>
        </w:rPr>
        <w:t> </w:t>
      </w:r>
      <w:r>
        <w:rPr/>
        <w:t>used</w:t>
      </w:r>
      <w:r>
        <w:rPr>
          <w:spacing w:val="-2"/>
        </w:rPr>
        <w:t> </w:t>
      </w:r>
      <w:r>
        <w:rPr/>
        <w:t>as inputs. This energy intensity is derived by calculating the ratio of energy expenditures of each sector relative to their respective value added. Therefore, the estimated carbon emission co-efficients consistent with the emissions (obtained from energy intensity) of each sector is presented in Table 5.21.</w:t>
      </w:r>
      <w:r>
        <w:rPr>
          <w:spacing w:val="40"/>
        </w:rPr>
        <w:t> </w:t>
      </w:r>
      <w:r>
        <w:rPr/>
        <w:t>The estimation is based on the value added and energy expenditure values of each of the sectors from the re-aggregated 2006 SAM for Nigeria. This is presented in percentage values.</w:t>
      </w:r>
    </w:p>
    <w:p>
      <w:pPr>
        <w:pStyle w:val="BodyText"/>
        <w:spacing w:before="144"/>
      </w:pPr>
    </w:p>
    <w:p>
      <w:pPr>
        <w:pStyle w:val="Heading3"/>
        <w:ind w:left="2640"/>
      </w:pPr>
      <w:r>
        <w:rPr/>
        <w:t>Table</w:t>
      </w:r>
      <w:r>
        <w:rPr>
          <w:spacing w:val="-2"/>
        </w:rPr>
        <w:t> </w:t>
      </w:r>
      <w:r>
        <w:rPr/>
        <w:t>5.21:</w:t>
      </w:r>
      <w:r>
        <w:rPr>
          <w:spacing w:val="-2"/>
        </w:rPr>
        <w:t> </w:t>
      </w:r>
      <w:r>
        <w:rPr/>
        <w:t>Estimated</w:t>
      </w:r>
      <w:r>
        <w:rPr>
          <w:spacing w:val="-2"/>
        </w:rPr>
        <w:t> </w:t>
      </w:r>
      <w:r>
        <w:rPr/>
        <w:t>Sectoral</w:t>
      </w:r>
      <w:r>
        <w:rPr>
          <w:spacing w:val="-1"/>
        </w:rPr>
        <w:t> </w:t>
      </w:r>
      <w:r>
        <w:rPr/>
        <w:t>Carbon</w:t>
      </w:r>
      <w:r>
        <w:rPr>
          <w:spacing w:val="-1"/>
        </w:rPr>
        <w:t> </w:t>
      </w:r>
      <w:r>
        <w:rPr/>
        <w:t>Co-</w:t>
      </w:r>
      <w:r>
        <w:rPr>
          <w:spacing w:val="-2"/>
        </w:rPr>
        <w:t>efficients</w:t>
      </w:r>
    </w:p>
    <w:p>
      <w:pPr>
        <w:pStyle w:val="BodyText"/>
        <w:spacing w:after="1"/>
        <w:rPr>
          <w:b/>
          <w:sz w:val="12"/>
        </w:rPr>
      </w:pPr>
    </w:p>
    <w:tbl>
      <w:tblPr>
        <w:tblW w:w="0" w:type="auto"/>
        <w:jc w:val="left"/>
        <w:tblInd w:w="2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432"/>
        <w:gridCol w:w="2610"/>
      </w:tblGrid>
      <w:tr>
        <w:trPr>
          <w:trHeight w:val="414" w:hRule="atLeast"/>
        </w:trPr>
        <w:tc>
          <w:tcPr>
            <w:tcW w:w="648" w:type="dxa"/>
          </w:tcPr>
          <w:p>
            <w:pPr>
              <w:pStyle w:val="TableParagraph"/>
              <w:spacing w:line="270" w:lineRule="exact"/>
              <w:ind w:left="107"/>
              <w:rPr>
                <w:sz w:val="24"/>
              </w:rPr>
            </w:pPr>
            <w:r>
              <w:rPr>
                <w:spacing w:val="-5"/>
                <w:sz w:val="24"/>
              </w:rPr>
              <w:t>S/N</w:t>
            </w:r>
          </w:p>
        </w:tc>
        <w:tc>
          <w:tcPr>
            <w:tcW w:w="2432" w:type="dxa"/>
          </w:tcPr>
          <w:p>
            <w:pPr>
              <w:pStyle w:val="TableParagraph"/>
              <w:spacing w:line="270" w:lineRule="exact"/>
              <w:ind w:left="107"/>
              <w:rPr>
                <w:sz w:val="24"/>
              </w:rPr>
            </w:pPr>
            <w:r>
              <w:rPr>
                <w:spacing w:val="-2"/>
                <w:sz w:val="24"/>
              </w:rPr>
              <w:t>Sector</w:t>
            </w:r>
          </w:p>
        </w:tc>
        <w:tc>
          <w:tcPr>
            <w:tcW w:w="2610" w:type="dxa"/>
          </w:tcPr>
          <w:p>
            <w:pPr>
              <w:pStyle w:val="TableParagraph"/>
              <w:spacing w:line="270" w:lineRule="exact"/>
              <w:ind w:left="105"/>
              <w:rPr>
                <w:sz w:val="24"/>
              </w:rPr>
            </w:pPr>
            <w:r>
              <w:rPr>
                <w:sz w:val="24"/>
              </w:rPr>
              <w:t>Carbon</w:t>
            </w:r>
            <w:r>
              <w:rPr>
                <w:spacing w:val="-3"/>
                <w:sz w:val="24"/>
              </w:rPr>
              <w:t> </w:t>
            </w:r>
            <w:r>
              <w:rPr>
                <w:sz w:val="24"/>
              </w:rPr>
              <w:t>Co-efficient</w:t>
            </w:r>
            <w:r>
              <w:rPr>
                <w:spacing w:val="-2"/>
                <w:sz w:val="24"/>
              </w:rPr>
              <w:t> </w:t>
            </w:r>
            <w:r>
              <w:rPr>
                <w:spacing w:val="-5"/>
                <w:sz w:val="24"/>
              </w:rPr>
              <w:t>(%)</w:t>
            </w:r>
          </w:p>
        </w:tc>
      </w:tr>
      <w:tr>
        <w:trPr>
          <w:trHeight w:val="414" w:hRule="atLeast"/>
        </w:trPr>
        <w:tc>
          <w:tcPr>
            <w:tcW w:w="648" w:type="dxa"/>
          </w:tcPr>
          <w:p>
            <w:pPr>
              <w:pStyle w:val="TableParagraph"/>
              <w:spacing w:line="270" w:lineRule="exact"/>
              <w:ind w:left="107"/>
              <w:rPr>
                <w:sz w:val="24"/>
              </w:rPr>
            </w:pPr>
            <w:r>
              <w:rPr>
                <w:spacing w:val="-10"/>
                <w:sz w:val="24"/>
              </w:rPr>
              <w:t>1</w:t>
            </w:r>
          </w:p>
        </w:tc>
        <w:tc>
          <w:tcPr>
            <w:tcW w:w="2432" w:type="dxa"/>
          </w:tcPr>
          <w:p>
            <w:pPr>
              <w:pStyle w:val="TableParagraph"/>
              <w:spacing w:line="270" w:lineRule="exact"/>
              <w:ind w:left="107"/>
              <w:rPr>
                <w:sz w:val="24"/>
              </w:rPr>
            </w:pPr>
            <w:r>
              <w:rPr>
                <w:spacing w:val="-2"/>
                <w:sz w:val="24"/>
              </w:rPr>
              <w:t>Agriculture</w:t>
            </w:r>
          </w:p>
        </w:tc>
        <w:tc>
          <w:tcPr>
            <w:tcW w:w="2610" w:type="dxa"/>
          </w:tcPr>
          <w:p>
            <w:pPr>
              <w:pStyle w:val="TableParagraph"/>
              <w:spacing w:line="270" w:lineRule="exact"/>
              <w:ind w:left="105"/>
              <w:rPr>
                <w:sz w:val="24"/>
              </w:rPr>
            </w:pPr>
            <w:r>
              <w:rPr>
                <w:spacing w:val="-4"/>
                <w:sz w:val="24"/>
              </w:rPr>
              <w:t>0.04</w:t>
            </w:r>
          </w:p>
        </w:tc>
      </w:tr>
      <w:tr>
        <w:trPr>
          <w:trHeight w:val="412" w:hRule="atLeast"/>
        </w:trPr>
        <w:tc>
          <w:tcPr>
            <w:tcW w:w="648" w:type="dxa"/>
          </w:tcPr>
          <w:p>
            <w:pPr>
              <w:pStyle w:val="TableParagraph"/>
              <w:spacing w:line="270" w:lineRule="exact"/>
              <w:ind w:left="107"/>
              <w:rPr>
                <w:sz w:val="24"/>
              </w:rPr>
            </w:pPr>
            <w:r>
              <w:rPr>
                <w:spacing w:val="-10"/>
                <w:sz w:val="24"/>
              </w:rPr>
              <w:t>2</w:t>
            </w:r>
          </w:p>
        </w:tc>
        <w:tc>
          <w:tcPr>
            <w:tcW w:w="2432" w:type="dxa"/>
          </w:tcPr>
          <w:p>
            <w:pPr>
              <w:pStyle w:val="TableParagraph"/>
              <w:spacing w:line="270" w:lineRule="exact"/>
              <w:ind w:left="107"/>
              <w:rPr>
                <w:sz w:val="24"/>
              </w:rPr>
            </w:pPr>
            <w:r>
              <w:rPr>
                <w:spacing w:val="-2"/>
                <w:sz w:val="24"/>
              </w:rPr>
              <w:t>Manufacturing</w:t>
            </w:r>
          </w:p>
        </w:tc>
        <w:tc>
          <w:tcPr>
            <w:tcW w:w="2610" w:type="dxa"/>
          </w:tcPr>
          <w:p>
            <w:pPr>
              <w:pStyle w:val="TableParagraph"/>
              <w:spacing w:line="270" w:lineRule="exact"/>
              <w:ind w:left="105"/>
              <w:rPr>
                <w:sz w:val="24"/>
              </w:rPr>
            </w:pPr>
            <w:r>
              <w:rPr>
                <w:spacing w:val="-4"/>
                <w:sz w:val="24"/>
              </w:rPr>
              <w:t>2.62</w:t>
            </w:r>
          </w:p>
        </w:tc>
      </w:tr>
      <w:tr>
        <w:trPr>
          <w:trHeight w:val="414" w:hRule="atLeast"/>
        </w:trPr>
        <w:tc>
          <w:tcPr>
            <w:tcW w:w="648" w:type="dxa"/>
          </w:tcPr>
          <w:p>
            <w:pPr>
              <w:pStyle w:val="TableParagraph"/>
              <w:spacing w:line="270" w:lineRule="exact"/>
              <w:ind w:left="107"/>
              <w:rPr>
                <w:sz w:val="24"/>
              </w:rPr>
            </w:pPr>
            <w:r>
              <w:rPr>
                <w:spacing w:val="-10"/>
                <w:sz w:val="24"/>
              </w:rPr>
              <w:t>3</w:t>
            </w:r>
          </w:p>
        </w:tc>
        <w:tc>
          <w:tcPr>
            <w:tcW w:w="2432" w:type="dxa"/>
          </w:tcPr>
          <w:p>
            <w:pPr>
              <w:pStyle w:val="TableParagraph"/>
              <w:spacing w:line="270" w:lineRule="exact"/>
              <w:ind w:left="107"/>
              <w:rPr>
                <w:sz w:val="24"/>
              </w:rPr>
            </w:pPr>
            <w:r>
              <w:rPr>
                <w:spacing w:val="-2"/>
                <w:sz w:val="24"/>
              </w:rPr>
              <w:t>Petroleum</w:t>
            </w:r>
          </w:p>
        </w:tc>
        <w:tc>
          <w:tcPr>
            <w:tcW w:w="2610" w:type="dxa"/>
          </w:tcPr>
          <w:p>
            <w:pPr>
              <w:pStyle w:val="TableParagraph"/>
              <w:spacing w:line="270" w:lineRule="exact"/>
              <w:ind w:left="105"/>
              <w:rPr>
                <w:sz w:val="24"/>
              </w:rPr>
            </w:pPr>
            <w:r>
              <w:rPr>
                <w:spacing w:val="-4"/>
                <w:sz w:val="24"/>
              </w:rPr>
              <w:t>1.10</w:t>
            </w:r>
          </w:p>
        </w:tc>
      </w:tr>
      <w:tr>
        <w:trPr>
          <w:trHeight w:val="412" w:hRule="atLeast"/>
        </w:trPr>
        <w:tc>
          <w:tcPr>
            <w:tcW w:w="648" w:type="dxa"/>
          </w:tcPr>
          <w:p>
            <w:pPr>
              <w:pStyle w:val="TableParagraph"/>
              <w:spacing w:line="270" w:lineRule="exact"/>
              <w:ind w:left="107"/>
              <w:rPr>
                <w:sz w:val="24"/>
              </w:rPr>
            </w:pPr>
            <w:r>
              <w:rPr>
                <w:spacing w:val="-10"/>
                <w:sz w:val="24"/>
              </w:rPr>
              <w:t>4</w:t>
            </w:r>
          </w:p>
        </w:tc>
        <w:tc>
          <w:tcPr>
            <w:tcW w:w="2432" w:type="dxa"/>
          </w:tcPr>
          <w:p>
            <w:pPr>
              <w:pStyle w:val="TableParagraph"/>
              <w:spacing w:line="270" w:lineRule="exact"/>
              <w:ind w:left="107"/>
              <w:rPr>
                <w:sz w:val="24"/>
              </w:rPr>
            </w:pPr>
            <w:r>
              <w:rPr>
                <w:sz w:val="24"/>
              </w:rPr>
              <w:t>Refined</w:t>
            </w:r>
            <w:r>
              <w:rPr>
                <w:spacing w:val="-3"/>
                <w:sz w:val="24"/>
              </w:rPr>
              <w:t> </w:t>
            </w:r>
            <w:r>
              <w:rPr>
                <w:spacing w:val="-5"/>
                <w:sz w:val="24"/>
              </w:rPr>
              <w:t>Oil</w:t>
            </w:r>
          </w:p>
        </w:tc>
        <w:tc>
          <w:tcPr>
            <w:tcW w:w="2610" w:type="dxa"/>
          </w:tcPr>
          <w:p>
            <w:pPr>
              <w:pStyle w:val="TableParagraph"/>
              <w:spacing w:line="270" w:lineRule="exact"/>
              <w:ind w:left="105"/>
              <w:rPr>
                <w:sz w:val="24"/>
              </w:rPr>
            </w:pPr>
            <w:r>
              <w:rPr>
                <w:spacing w:val="-2"/>
                <w:sz w:val="24"/>
              </w:rPr>
              <w:t>21.11</w:t>
            </w:r>
          </w:p>
        </w:tc>
      </w:tr>
      <w:tr>
        <w:trPr>
          <w:trHeight w:val="414" w:hRule="atLeast"/>
        </w:trPr>
        <w:tc>
          <w:tcPr>
            <w:tcW w:w="648" w:type="dxa"/>
          </w:tcPr>
          <w:p>
            <w:pPr>
              <w:pStyle w:val="TableParagraph"/>
              <w:spacing w:line="273" w:lineRule="exact"/>
              <w:ind w:left="107"/>
              <w:rPr>
                <w:sz w:val="24"/>
              </w:rPr>
            </w:pPr>
            <w:r>
              <w:rPr>
                <w:spacing w:val="-10"/>
                <w:sz w:val="24"/>
              </w:rPr>
              <w:t>5</w:t>
            </w:r>
          </w:p>
        </w:tc>
        <w:tc>
          <w:tcPr>
            <w:tcW w:w="2432" w:type="dxa"/>
          </w:tcPr>
          <w:p>
            <w:pPr>
              <w:pStyle w:val="TableParagraph"/>
              <w:spacing w:line="273" w:lineRule="exact"/>
              <w:ind w:left="107"/>
              <w:rPr>
                <w:sz w:val="24"/>
              </w:rPr>
            </w:pPr>
            <w:r>
              <w:rPr>
                <w:spacing w:val="-2"/>
                <w:sz w:val="24"/>
              </w:rPr>
              <w:t>Utility</w:t>
            </w:r>
          </w:p>
        </w:tc>
        <w:tc>
          <w:tcPr>
            <w:tcW w:w="2610" w:type="dxa"/>
          </w:tcPr>
          <w:p>
            <w:pPr>
              <w:pStyle w:val="TableParagraph"/>
              <w:spacing w:line="273" w:lineRule="exact"/>
              <w:ind w:left="105"/>
              <w:rPr>
                <w:sz w:val="24"/>
              </w:rPr>
            </w:pPr>
            <w:r>
              <w:rPr>
                <w:spacing w:val="-4"/>
                <w:sz w:val="24"/>
              </w:rPr>
              <w:t>9.10</w:t>
            </w:r>
          </w:p>
        </w:tc>
      </w:tr>
      <w:tr>
        <w:trPr>
          <w:trHeight w:val="414" w:hRule="atLeast"/>
        </w:trPr>
        <w:tc>
          <w:tcPr>
            <w:tcW w:w="648" w:type="dxa"/>
          </w:tcPr>
          <w:p>
            <w:pPr>
              <w:pStyle w:val="TableParagraph"/>
              <w:spacing w:line="270" w:lineRule="exact"/>
              <w:ind w:left="107"/>
              <w:rPr>
                <w:sz w:val="24"/>
              </w:rPr>
            </w:pPr>
            <w:r>
              <w:rPr>
                <w:spacing w:val="-10"/>
                <w:sz w:val="24"/>
              </w:rPr>
              <w:t>6</w:t>
            </w:r>
          </w:p>
        </w:tc>
        <w:tc>
          <w:tcPr>
            <w:tcW w:w="2432" w:type="dxa"/>
          </w:tcPr>
          <w:p>
            <w:pPr>
              <w:pStyle w:val="TableParagraph"/>
              <w:spacing w:line="270" w:lineRule="exact"/>
              <w:ind w:left="107"/>
              <w:rPr>
                <w:sz w:val="24"/>
              </w:rPr>
            </w:pPr>
            <w:r>
              <w:rPr>
                <w:sz w:val="24"/>
              </w:rPr>
              <w:t>Road</w:t>
            </w:r>
            <w:r>
              <w:rPr>
                <w:spacing w:val="-1"/>
                <w:sz w:val="24"/>
              </w:rPr>
              <w:t> </w:t>
            </w:r>
            <w:r>
              <w:rPr>
                <w:spacing w:val="-2"/>
                <w:sz w:val="24"/>
              </w:rPr>
              <w:t>Transport</w:t>
            </w:r>
          </w:p>
        </w:tc>
        <w:tc>
          <w:tcPr>
            <w:tcW w:w="2610" w:type="dxa"/>
          </w:tcPr>
          <w:p>
            <w:pPr>
              <w:pStyle w:val="TableParagraph"/>
              <w:spacing w:line="270" w:lineRule="exact"/>
              <w:ind w:left="105"/>
              <w:rPr>
                <w:sz w:val="24"/>
              </w:rPr>
            </w:pPr>
            <w:r>
              <w:rPr>
                <w:spacing w:val="-2"/>
                <w:sz w:val="24"/>
              </w:rPr>
              <w:t>30.90</w:t>
            </w:r>
          </w:p>
        </w:tc>
      </w:tr>
      <w:tr>
        <w:trPr>
          <w:trHeight w:val="412" w:hRule="atLeast"/>
        </w:trPr>
        <w:tc>
          <w:tcPr>
            <w:tcW w:w="648" w:type="dxa"/>
          </w:tcPr>
          <w:p>
            <w:pPr>
              <w:pStyle w:val="TableParagraph"/>
              <w:spacing w:line="270" w:lineRule="exact"/>
              <w:ind w:left="107"/>
              <w:rPr>
                <w:sz w:val="24"/>
              </w:rPr>
            </w:pPr>
            <w:r>
              <w:rPr>
                <w:spacing w:val="-10"/>
                <w:sz w:val="24"/>
              </w:rPr>
              <w:t>7</w:t>
            </w:r>
          </w:p>
        </w:tc>
        <w:tc>
          <w:tcPr>
            <w:tcW w:w="2432" w:type="dxa"/>
          </w:tcPr>
          <w:p>
            <w:pPr>
              <w:pStyle w:val="TableParagraph"/>
              <w:spacing w:line="270" w:lineRule="exact"/>
              <w:ind w:left="107"/>
              <w:rPr>
                <w:sz w:val="24"/>
              </w:rPr>
            </w:pPr>
            <w:r>
              <w:rPr>
                <w:spacing w:val="-2"/>
                <w:sz w:val="24"/>
              </w:rPr>
              <w:t>Services</w:t>
            </w:r>
          </w:p>
        </w:tc>
        <w:tc>
          <w:tcPr>
            <w:tcW w:w="2610" w:type="dxa"/>
          </w:tcPr>
          <w:p>
            <w:pPr>
              <w:pStyle w:val="TableParagraph"/>
              <w:spacing w:line="270" w:lineRule="exact"/>
              <w:ind w:left="105"/>
              <w:rPr>
                <w:sz w:val="24"/>
              </w:rPr>
            </w:pPr>
            <w:r>
              <w:rPr>
                <w:spacing w:val="-4"/>
                <w:sz w:val="24"/>
              </w:rPr>
              <w:t>6.02</w:t>
            </w:r>
          </w:p>
        </w:tc>
      </w:tr>
      <w:tr>
        <w:trPr>
          <w:trHeight w:val="415" w:hRule="atLeast"/>
        </w:trPr>
        <w:tc>
          <w:tcPr>
            <w:tcW w:w="648" w:type="dxa"/>
          </w:tcPr>
          <w:p>
            <w:pPr>
              <w:pStyle w:val="TableParagraph"/>
              <w:spacing w:line="273" w:lineRule="exact"/>
              <w:ind w:left="107"/>
              <w:rPr>
                <w:sz w:val="24"/>
              </w:rPr>
            </w:pPr>
            <w:r>
              <w:rPr>
                <w:spacing w:val="-10"/>
                <w:sz w:val="24"/>
              </w:rPr>
              <w:t>8</w:t>
            </w:r>
          </w:p>
        </w:tc>
        <w:tc>
          <w:tcPr>
            <w:tcW w:w="2432" w:type="dxa"/>
          </w:tcPr>
          <w:p>
            <w:pPr>
              <w:pStyle w:val="TableParagraph"/>
              <w:spacing w:line="273" w:lineRule="exact"/>
              <w:ind w:left="107"/>
              <w:rPr>
                <w:sz w:val="24"/>
              </w:rPr>
            </w:pPr>
            <w:r>
              <w:rPr>
                <w:sz w:val="24"/>
              </w:rPr>
              <w:t>Public</w:t>
            </w:r>
            <w:r>
              <w:rPr>
                <w:spacing w:val="-1"/>
                <w:sz w:val="24"/>
              </w:rPr>
              <w:t> </w:t>
            </w:r>
            <w:r>
              <w:rPr>
                <w:spacing w:val="-2"/>
                <w:sz w:val="24"/>
              </w:rPr>
              <w:t>Administration</w:t>
            </w:r>
          </w:p>
        </w:tc>
        <w:tc>
          <w:tcPr>
            <w:tcW w:w="2610" w:type="dxa"/>
          </w:tcPr>
          <w:p>
            <w:pPr>
              <w:pStyle w:val="TableParagraph"/>
              <w:spacing w:line="273" w:lineRule="exact"/>
              <w:ind w:left="105"/>
              <w:rPr>
                <w:sz w:val="24"/>
              </w:rPr>
            </w:pPr>
            <w:r>
              <w:rPr>
                <w:spacing w:val="-2"/>
                <w:sz w:val="24"/>
              </w:rPr>
              <w:t>22.78</w:t>
            </w:r>
          </w:p>
        </w:tc>
      </w:tr>
    </w:tbl>
    <w:p>
      <w:pPr>
        <w:spacing w:before="0"/>
        <w:ind w:left="2640" w:right="0" w:firstLine="0"/>
        <w:jc w:val="both"/>
        <w:rPr>
          <w:sz w:val="20"/>
        </w:rPr>
      </w:pPr>
      <w:r>
        <w:rPr>
          <w:sz w:val="20"/>
        </w:rPr>
        <w:t>Source:</w:t>
      </w:r>
      <w:r>
        <w:rPr>
          <w:spacing w:val="-6"/>
          <w:sz w:val="20"/>
        </w:rPr>
        <w:t> </w:t>
      </w:r>
      <w:r>
        <w:rPr>
          <w:sz w:val="20"/>
        </w:rPr>
        <w:t>Calculated</w:t>
      </w:r>
      <w:r>
        <w:rPr>
          <w:spacing w:val="-4"/>
          <w:sz w:val="20"/>
        </w:rPr>
        <w:t> </w:t>
      </w:r>
      <w:r>
        <w:rPr>
          <w:sz w:val="20"/>
        </w:rPr>
        <w:t>by</w:t>
      </w:r>
      <w:r>
        <w:rPr>
          <w:spacing w:val="-5"/>
          <w:sz w:val="20"/>
        </w:rPr>
        <w:t> </w:t>
      </w:r>
      <w:r>
        <w:rPr>
          <w:sz w:val="20"/>
        </w:rPr>
        <w:t>Author</w:t>
      </w:r>
      <w:r>
        <w:rPr>
          <w:spacing w:val="-2"/>
          <w:sz w:val="20"/>
        </w:rPr>
        <w:t> </w:t>
      </w:r>
      <w:r>
        <w:rPr>
          <w:sz w:val="20"/>
        </w:rPr>
        <w:t>from</w:t>
      </w:r>
      <w:r>
        <w:rPr>
          <w:spacing w:val="-5"/>
          <w:sz w:val="20"/>
        </w:rPr>
        <w:t> </w:t>
      </w:r>
      <w:r>
        <w:rPr>
          <w:sz w:val="20"/>
        </w:rPr>
        <w:t>the</w:t>
      </w:r>
      <w:r>
        <w:rPr>
          <w:spacing w:val="-4"/>
          <w:sz w:val="20"/>
        </w:rPr>
        <w:t> </w:t>
      </w:r>
      <w:r>
        <w:rPr>
          <w:sz w:val="20"/>
        </w:rPr>
        <w:t>2006</w:t>
      </w:r>
      <w:r>
        <w:rPr>
          <w:spacing w:val="-4"/>
          <w:sz w:val="20"/>
        </w:rPr>
        <w:t> </w:t>
      </w:r>
      <w:r>
        <w:rPr>
          <w:sz w:val="20"/>
        </w:rPr>
        <w:t>Nigerian</w:t>
      </w:r>
      <w:r>
        <w:rPr>
          <w:spacing w:val="-5"/>
          <w:sz w:val="20"/>
        </w:rPr>
        <w:t> SAM</w:t>
      </w:r>
    </w:p>
    <w:p>
      <w:pPr>
        <w:spacing w:after="0"/>
        <w:jc w:val="both"/>
        <w:rPr>
          <w:sz w:val="20"/>
        </w:rPr>
        <w:sectPr>
          <w:pgSz w:w="12240" w:h="15840"/>
          <w:pgMar w:header="0" w:footer="1015" w:top="1280" w:bottom="1200" w:left="60" w:right="0"/>
        </w:sectPr>
      </w:pPr>
    </w:p>
    <w:p>
      <w:pPr>
        <w:pStyle w:val="BodyText"/>
        <w:spacing w:line="360" w:lineRule="auto" w:before="65"/>
        <w:ind w:left="2640" w:right="1435"/>
        <w:jc w:val="both"/>
      </w:pPr>
      <w:r>
        <w:rPr/>
        <w:t>In the dynamic simulation of an increase in import tariff on refined oil, overall total carbon emission declined for simulation 1 while it was found to surprisingly increase</w:t>
      </w:r>
      <w:r>
        <w:rPr>
          <w:spacing w:val="15"/>
        </w:rPr>
        <w:t> </w:t>
      </w:r>
      <w:r>
        <w:rPr/>
        <w:t>under</w:t>
      </w:r>
      <w:r>
        <w:rPr>
          <w:spacing w:val="18"/>
        </w:rPr>
        <w:t> </w:t>
      </w:r>
      <w:r>
        <w:rPr/>
        <w:t>simulation</w:t>
      </w:r>
      <w:r>
        <w:rPr>
          <w:spacing w:val="19"/>
        </w:rPr>
        <w:t> </w:t>
      </w:r>
      <w:r>
        <w:rPr/>
        <w:t>2</w:t>
      </w:r>
      <w:r>
        <w:rPr>
          <w:spacing w:val="18"/>
        </w:rPr>
        <w:t> </w:t>
      </w:r>
      <w:r>
        <w:rPr/>
        <w:t>and</w:t>
      </w:r>
      <w:r>
        <w:rPr>
          <w:spacing w:val="18"/>
        </w:rPr>
        <w:t> </w:t>
      </w:r>
      <w:r>
        <w:rPr/>
        <w:t>simulation</w:t>
      </w:r>
      <w:r>
        <w:rPr>
          <w:spacing w:val="19"/>
        </w:rPr>
        <w:t> </w:t>
      </w:r>
      <w:r>
        <w:rPr/>
        <w:t>3.</w:t>
      </w:r>
      <w:r>
        <w:rPr>
          <w:spacing w:val="18"/>
        </w:rPr>
        <w:t> </w:t>
      </w:r>
      <w:r>
        <w:rPr/>
        <w:t>These</w:t>
      </w:r>
      <w:r>
        <w:rPr>
          <w:spacing w:val="18"/>
        </w:rPr>
        <w:t> </w:t>
      </w:r>
      <w:r>
        <w:rPr/>
        <w:t>results</w:t>
      </w:r>
      <w:r>
        <w:rPr>
          <w:spacing w:val="18"/>
        </w:rPr>
        <w:t> </w:t>
      </w:r>
      <w:r>
        <w:rPr/>
        <w:t>are</w:t>
      </w:r>
      <w:r>
        <w:rPr>
          <w:spacing w:val="17"/>
        </w:rPr>
        <w:t> </w:t>
      </w:r>
      <w:r>
        <w:rPr/>
        <w:t>presented</w:t>
      </w:r>
      <w:r>
        <w:rPr>
          <w:spacing w:val="19"/>
        </w:rPr>
        <w:t> </w:t>
      </w:r>
      <w:r>
        <w:rPr/>
        <w:t>in</w:t>
      </w:r>
      <w:r>
        <w:rPr>
          <w:spacing w:val="19"/>
        </w:rPr>
        <w:t> </w:t>
      </w:r>
      <w:r>
        <w:rPr>
          <w:spacing w:val="-2"/>
        </w:rPr>
        <w:t>Table</w:t>
      </w:r>
    </w:p>
    <w:p>
      <w:pPr>
        <w:pStyle w:val="BodyText"/>
        <w:spacing w:line="360" w:lineRule="auto"/>
        <w:ind w:left="2640" w:right="1436"/>
        <w:jc w:val="both"/>
      </w:pPr>
      <w:r>
        <w:rPr/>
        <w:t>5.22. Despite the fact that most of the macroeconomic variables analysed under simulation 1 showed a decline (though the magnitude was marginal), the scenario showed</w:t>
      </w:r>
      <w:r>
        <w:rPr>
          <w:spacing w:val="-3"/>
        </w:rPr>
        <w:t> </w:t>
      </w:r>
      <w:r>
        <w:rPr/>
        <w:t>the</w:t>
      </w:r>
      <w:r>
        <w:rPr>
          <w:spacing w:val="-2"/>
        </w:rPr>
        <w:t> </w:t>
      </w:r>
      <w:r>
        <w:rPr/>
        <w:t>greatest</w:t>
      </w:r>
      <w:r>
        <w:rPr>
          <w:spacing w:val="-3"/>
        </w:rPr>
        <w:t> </w:t>
      </w:r>
      <w:r>
        <w:rPr/>
        <w:t>fall</w:t>
      </w:r>
      <w:r>
        <w:rPr>
          <w:spacing w:val="-3"/>
        </w:rPr>
        <w:t> </w:t>
      </w:r>
      <w:r>
        <w:rPr/>
        <w:t>in</w:t>
      </w:r>
      <w:r>
        <w:rPr>
          <w:spacing w:val="-3"/>
        </w:rPr>
        <w:t> </w:t>
      </w:r>
      <w:r>
        <w:rPr/>
        <w:t>total</w:t>
      </w:r>
      <w:r>
        <w:rPr>
          <w:spacing w:val="-3"/>
        </w:rPr>
        <w:t> </w:t>
      </w:r>
      <w:r>
        <w:rPr/>
        <w:t>carbon</w:t>
      </w:r>
      <w:r>
        <w:rPr>
          <w:spacing w:val="-2"/>
        </w:rPr>
        <w:t> </w:t>
      </w:r>
      <w:r>
        <w:rPr/>
        <w:t>emissions</w:t>
      </w:r>
      <w:r>
        <w:rPr>
          <w:spacing w:val="-3"/>
        </w:rPr>
        <w:t> </w:t>
      </w:r>
      <w:r>
        <w:rPr/>
        <w:t>for</w:t>
      </w:r>
      <w:r>
        <w:rPr>
          <w:spacing w:val="-5"/>
        </w:rPr>
        <w:t> </w:t>
      </w:r>
      <w:r>
        <w:rPr/>
        <w:t>the</w:t>
      </w:r>
      <w:r>
        <w:rPr>
          <w:spacing w:val="-2"/>
        </w:rPr>
        <w:t> </w:t>
      </w:r>
      <w:r>
        <w:rPr/>
        <w:t>economy.</w:t>
      </w:r>
      <w:r>
        <w:rPr>
          <w:spacing w:val="-3"/>
        </w:rPr>
        <w:t> </w:t>
      </w:r>
      <w:r>
        <w:rPr/>
        <w:t>This</w:t>
      </w:r>
      <w:r>
        <w:rPr>
          <w:spacing w:val="-3"/>
        </w:rPr>
        <w:t> </w:t>
      </w:r>
      <w:r>
        <w:rPr/>
        <w:t>implies</w:t>
      </w:r>
      <w:r>
        <w:rPr>
          <w:spacing w:val="-3"/>
        </w:rPr>
        <w:t> </w:t>
      </w:r>
      <w:r>
        <w:rPr/>
        <w:t>that with a partial (50 percent) elimination of import tariff on refined oil, overall carbon emission in the economy fell while it increased with a gradual and complete elimination. This is despite the fact that the simulation 2 and 3 recorded the highest increase in macroeconomic variables. This further confirms the assertion of empirical literature that driving a sustainable low-carbon growth path comes with inherent trade-offs between ensuring environmental sustainability and economic </w:t>
      </w:r>
      <w:r>
        <w:rPr>
          <w:spacing w:val="-2"/>
        </w:rPr>
        <w:t>prosperity.</w:t>
      </w:r>
    </w:p>
    <w:p>
      <w:pPr>
        <w:pStyle w:val="BodyText"/>
        <w:spacing w:before="142"/>
      </w:pPr>
    </w:p>
    <w:p>
      <w:pPr>
        <w:pStyle w:val="Heading3"/>
        <w:ind w:left="2640"/>
      </w:pPr>
      <w:r>
        <w:rPr/>
        <w:t>Table</w:t>
      </w:r>
      <w:r>
        <w:rPr>
          <w:spacing w:val="-1"/>
        </w:rPr>
        <w:t> </w:t>
      </w:r>
      <w:r>
        <w:rPr/>
        <w:t>5.22:</w:t>
      </w:r>
      <w:r>
        <w:rPr>
          <w:spacing w:val="-3"/>
        </w:rPr>
        <w:t> </w:t>
      </w:r>
      <w:r>
        <w:rPr/>
        <w:t>Total</w:t>
      </w:r>
      <w:r>
        <w:rPr>
          <w:spacing w:val="-1"/>
        </w:rPr>
        <w:t> </w:t>
      </w:r>
      <w:r>
        <w:rPr/>
        <w:t>Carbon Emissions</w:t>
      </w:r>
      <w:r>
        <w:rPr>
          <w:spacing w:val="-1"/>
        </w:rPr>
        <w:t> </w:t>
      </w:r>
      <w:r>
        <w:rPr/>
        <w:t>for</w:t>
      </w:r>
      <w:r>
        <w:rPr>
          <w:spacing w:val="-2"/>
        </w:rPr>
        <w:t> </w:t>
      </w:r>
      <w:r>
        <w:rPr/>
        <w:t>the</w:t>
      </w:r>
      <w:r>
        <w:rPr>
          <w:spacing w:val="-1"/>
        </w:rPr>
        <w:t> </w:t>
      </w:r>
      <w:r>
        <w:rPr>
          <w:spacing w:val="-2"/>
        </w:rPr>
        <w:t>Economy</w:t>
      </w:r>
    </w:p>
    <w:p>
      <w:pPr>
        <w:pStyle w:val="BodyText"/>
        <w:spacing w:before="2"/>
        <w:rPr>
          <w:b/>
          <w:sz w:val="12"/>
        </w:rPr>
      </w:pPr>
    </w:p>
    <w:tbl>
      <w:tblPr>
        <w:tblW w:w="0" w:type="auto"/>
        <w:jc w:val="left"/>
        <w:tblInd w:w="2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
        <w:gridCol w:w="1033"/>
        <w:gridCol w:w="1305"/>
        <w:gridCol w:w="1271"/>
      </w:tblGrid>
      <w:tr>
        <w:trPr>
          <w:trHeight w:val="414" w:hRule="atLeast"/>
        </w:trPr>
        <w:tc>
          <w:tcPr>
            <w:tcW w:w="736" w:type="dxa"/>
            <w:tcBorders>
              <w:top w:val="single" w:sz="8" w:space="0" w:color="000000"/>
              <w:bottom w:val="single" w:sz="8" w:space="0" w:color="000000"/>
            </w:tcBorders>
          </w:tcPr>
          <w:p>
            <w:pPr>
              <w:pStyle w:val="TableParagraph"/>
              <w:spacing w:line="275" w:lineRule="exact"/>
              <w:ind w:left="115"/>
              <w:rPr>
                <w:b/>
                <w:sz w:val="24"/>
              </w:rPr>
            </w:pPr>
            <w:r>
              <w:rPr>
                <w:b/>
                <w:spacing w:val="-4"/>
                <w:sz w:val="24"/>
              </w:rPr>
              <w:t>Year</w:t>
            </w:r>
          </w:p>
        </w:tc>
        <w:tc>
          <w:tcPr>
            <w:tcW w:w="1033" w:type="dxa"/>
            <w:tcBorders>
              <w:top w:val="single" w:sz="8" w:space="0" w:color="000000"/>
              <w:bottom w:val="single" w:sz="8" w:space="0" w:color="000000"/>
            </w:tcBorders>
          </w:tcPr>
          <w:p>
            <w:pPr>
              <w:pStyle w:val="TableParagraph"/>
              <w:spacing w:line="275" w:lineRule="exact"/>
              <w:ind w:left="116"/>
              <w:rPr>
                <w:b/>
                <w:sz w:val="24"/>
              </w:rPr>
            </w:pPr>
            <w:r>
              <w:rPr>
                <w:b/>
                <w:spacing w:val="-4"/>
                <w:sz w:val="24"/>
              </w:rPr>
              <w:t>SIM1</w:t>
            </w:r>
          </w:p>
        </w:tc>
        <w:tc>
          <w:tcPr>
            <w:tcW w:w="1305" w:type="dxa"/>
            <w:tcBorders>
              <w:top w:val="single" w:sz="8" w:space="0" w:color="000000"/>
              <w:bottom w:val="single" w:sz="8" w:space="0" w:color="000000"/>
            </w:tcBorders>
          </w:tcPr>
          <w:p>
            <w:pPr>
              <w:pStyle w:val="TableParagraph"/>
              <w:spacing w:line="275" w:lineRule="exact"/>
              <w:ind w:left="343"/>
              <w:rPr>
                <w:b/>
                <w:sz w:val="24"/>
              </w:rPr>
            </w:pPr>
            <w:r>
              <w:rPr>
                <w:b/>
                <w:spacing w:val="-4"/>
                <w:sz w:val="24"/>
              </w:rPr>
              <w:t>SIM2</w:t>
            </w:r>
          </w:p>
        </w:tc>
        <w:tc>
          <w:tcPr>
            <w:tcW w:w="1271" w:type="dxa"/>
            <w:tcBorders>
              <w:top w:val="single" w:sz="8" w:space="0" w:color="000000"/>
              <w:bottom w:val="single" w:sz="8" w:space="0" w:color="000000"/>
            </w:tcBorders>
          </w:tcPr>
          <w:p>
            <w:pPr>
              <w:pStyle w:val="TableParagraph"/>
              <w:spacing w:line="275" w:lineRule="exact"/>
              <w:ind w:left="388"/>
              <w:rPr>
                <w:b/>
                <w:sz w:val="24"/>
              </w:rPr>
            </w:pPr>
            <w:r>
              <w:rPr>
                <w:b/>
                <w:spacing w:val="-4"/>
                <w:sz w:val="24"/>
              </w:rPr>
              <w:t>SIM3</w:t>
            </w:r>
          </w:p>
        </w:tc>
      </w:tr>
      <w:tr>
        <w:trPr>
          <w:trHeight w:val="412" w:hRule="atLeast"/>
        </w:trPr>
        <w:tc>
          <w:tcPr>
            <w:tcW w:w="736" w:type="dxa"/>
            <w:tcBorders>
              <w:top w:val="single" w:sz="8" w:space="0" w:color="000000"/>
            </w:tcBorders>
            <w:shd w:val="clear" w:color="auto" w:fill="C0C0C0"/>
          </w:tcPr>
          <w:p>
            <w:pPr>
              <w:pStyle w:val="TableParagraph"/>
              <w:spacing w:line="275" w:lineRule="exact"/>
              <w:ind w:left="115"/>
              <w:rPr>
                <w:b/>
                <w:sz w:val="24"/>
              </w:rPr>
            </w:pPr>
            <w:r>
              <w:rPr>
                <w:b/>
                <w:spacing w:val="-10"/>
                <w:sz w:val="24"/>
              </w:rPr>
              <w:t>2</w:t>
            </w:r>
          </w:p>
        </w:tc>
        <w:tc>
          <w:tcPr>
            <w:tcW w:w="1033" w:type="dxa"/>
            <w:tcBorders>
              <w:top w:val="single" w:sz="8" w:space="0" w:color="000000"/>
            </w:tcBorders>
            <w:shd w:val="clear" w:color="auto" w:fill="C0C0C0"/>
          </w:tcPr>
          <w:p>
            <w:pPr>
              <w:pStyle w:val="TableParagraph"/>
              <w:spacing w:line="270" w:lineRule="exact"/>
              <w:ind w:left="116"/>
              <w:rPr>
                <w:sz w:val="24"/>
              </w:rPr>
            </w:pPr>
            <w:r>
              <w:rPr>
                <w:spacing w:val="-2"/>
                <w:sz w:val="24"/>
              </w:rPr>
              <w:t>-</w:t>
            </w:r>
            <w:r>
              <w:rPr>
                <w:spacing w:val="-4"/>
                <w:sz w:val="24"/>
              </w:rPr>
              <w:t>0.65</w:t>
            </w:r>
          </w:p>
        </w:tc>
        <w:tc>
          <w:tcPr>
            <w:tcW w:w="1305" w:type="dxa"/>
            <w:tcBorders>
              <w:top w:val="single" w:sz="8" w:space="0" w:color="000000"/>
            </w:tcBorders>
            <w:shd w:val="clear" w:color="auto" w:fill="C0C0C0"/>
          </w:tcPr>
          <w:p>
            <w:pPr>
              <w:pStyle w:val="TableParagraph"/>
              <w:spacing w:line="270" w:lineRule="exact"/>
              <w:ind w:left="343"/>
              <w:rPr>
                <w:sz w:val="24"/>
              </w:rPr>
            </w:pPr>
            <w:r>
              <w:rPr>
                <w:spacing w:val="-4"/>
                <w:sz w:val="24"/>
              </w:rPr>
              <w:t>1.02</w:t>
            </w:r>
          </w:p>
        </w:tc>
        <w:tc>
          <w:tcPr>
            <w:tcW w:w="1271" w:type="dxa"/>
            <w:tcBorders>
              <w:top w:val="single" w:sz="8" w:space="0" w:color="000000"/>
            </w:tcBorders>
            <w:shd w:val="clear" w:color="auto" w:fill="C0C0C0"/>
          </w:tcPr>
          <w:p>
            <w:pPr>
              <w:pStyle w:val="TableParagraph"/>
              <w:spacing w:line="270" w:lineRule="exact"/>
              <w:ind w:left="388"/>
              <w:rPr>
                <w:sz w:val="24"/>
              </w:rPr>
            </w:pPr>
            <w:r>
              <w:rPr>
                <w:spacing w:val="-4"/>
                <w:sz w:val="24"/>
              </w:rPr>
              <w:t>1.89</w:t>
            </w:r>
          </w:p>
        </w:tc>
      </w:tr>
      <w:tr>
        <w:trPr>
          <w:trHeight w:val="415" w:hRule="atLeast"/>
        </w:trPr>
        <w:tc>
          <w:tcPr>
            <w:tcW w:w="736" w:type="dxa"/>
          </w:tcPr>
          <w:p>
            <w:pPr>
              <w:pStyle w:val="TableParagraph"/>
              <w:spacing w:line="275" w:lineRule="exact"/>
              <w:ind w:left="115"/>
              <w:rPr>
                <w:b/>
                <w:sz w:val="24"/>
              </w:rPr>
            </w:pPr>
            <w:r>
              <w:rPr>
                <w:b/>
                <w:spacing w:val="-10"/>
                <w:sz w:val="24"/>
              </w:rPr>
              <w:t>3</w:t>
            </w:r>
          </w:p>
        </w:tc>
        <w:tc>
          <w:tcPr>
            <w:tcW w:w="1033" w:type="dxa"/>
          </w:tcPr>
          <w:p>
            <w:pPr>
              <w:pStyle w:val="TableParagraph"/>
              <w:spacing w:line="270" w:lineRule="exact"/>
              <w:ind w:left="116"/>
              <w:rPr>
                <w:sz w:val="24"/>
              </w:rPr>
            </w:pPr>
            <w:r>
              <w:rPr>
                <w:spacing w:val="-2"/>
                <w:sz w:val="24"/>
              </w:rPr>
              <w:t>-</w:t>
            </w:r>
            <w:r>
              <w:rPr>
                <w:spacing w:val="-4"/>
                <w:sz w:val="24"/>
              </w:rPr>
              <w:t>1.38</w:t>
            </w:r>
          </w:p>
        </w:tc>
        <w:tc>
          <w:tcPr>
            <w:tcW w:w="1305" w:type="dxa"/>
          </w:tcPr>
          <w:p>
            <w:pPr>
              <w:pStyle w:val="TableParagraph"/>
              <w:spacing w:line="270" w:lineRule="exact"/>
              <w:ind w:left="343"/>
              <w:rPr>
                <w:sz w:val="24"/>
              </w:rPr>
            </w:pPr>
            <w:r>
              <w:rPr>
                <w:spacing w:val="-4"/>
                <w:sz w:val="24"/>
              </w:rPr>
              <w:t>1.98</w:t>
            </w:r>
          </w:p>
        </w:tc>
        <w:tc>
          <w:tcPr>
            <w:tcW w:w="1271" w:type="dxa"/>
          </w:tcPr>
          <w:p>
            <w:pPr>
              <w:pStyle w:val="TableParagraph"/>
              <w:spacing w:line="270" w:lineRule="exact"/>
              <w:ind w:left="388"/>
              <w:rPr>
                <w:sz w:val="24"/>
              </w:rPr>
            </w:pPr>
            <w:r>
              <w:rPr>
                <w:spacing w:val="-4"/>
                <w:sz w:val="24"/>
              </w:rPr>
              <w:t>3.08</w:t>
            </w:r>
          </w:p>
        </w:tc>
      </w:tr>
      <w:tr>
        <w:trPr>
          <w:trHeight w:val="412" w:hRule="atLeast"/>
        </w:trPr>
        <w:tc>
          <w:tcPr>
            <w:tcW w:w="736" w:type="dxa"/>
            <w:shd w:val="clear" w:color="auto" w:fill="C0C0C0"/>
          </w:tcPr>
          <w:p>
            <w:pPr>
              <w:pStyle w:val="TableParagraph"/>
              <w:spacing w:line="275" w:lineRule="exact"/>
              <w:ind w:left="115"/>
              <w:rPr>
                <w:b/>
                <w:sz w:val="24"/>
              </w:rPr>
            </w:pPr>
            <w:r>
              <w:rPr>
                <w:b/>
                <w:spacing w:val="-10"/>
                <w:sz w:val="24"/>
              </w:rPr>
              <w:t>4</w:t>
            </w:r>
          </w:p>
        </w:tc>
        <w:tc>
          <w:tcPr>
            <w:tcW w:w="1033" w:type="dxa"/>
            <w:shd w:val="clear" w:color="auto" w:fill="C0C0C0"/>
          </w:tcPr>
          <w:p>
            <w:pPr>
              <w:pStyle w:val="TableParagraph"/>
              <w:spacing w:line="270" w:lineRule="exact"/>
              <w:ind w:left="116"/>
              <w:rPr>
                <w:sz w:val="24"/>
              </w:rPr>
            </w:pPr>
            <w:r>
              <w:rPr>
                <w:spacing w:val="-2"/>
                <w:sz w:val="24"/>
              </w:rPr>
              <w:t>-</w:t>
            </w:r>
            <w:r>
              <w:rPr>
                <w:spacing w:val="-4"/>
                <w:sz w:val="24"/>
              </w:rPr>
              <w:t>2.19</w:t>
            </w:r>
          </w:p>
        </w:tc>
        <w:tc>
          <w:tcPr>
            <w:tcW w:w="1305" w:type="dxa"/>
            <w:shd w:val="clear" w:color="auto" w:fill="C0C0C0"/>
          </w:tcPr>
          <w:p>
            <w:pPr>
              <w:pStyle w:val="TableParagraph"/>
              <w:spacing w:line="270" w:lineRule="exact"/>
              <w:ind w:left="343"/>
              <w:rPr>
                <w:sz w:val="24"/>
              </w:rPr>
            </w:pPr>
            <w:r>
              <w:rPr>
                <w:spacing w:val="-4"/>
                <w:sz w:val="24"/>
              </w:rPr>
              <w:t>3.04</w:t>
            </w:r>
          </w:p>
        </w:tc>
        <w:tc>
          <w:tcPr>
            <w:tcW w:w="1271" w:type="dxa"/>
            <w:shd w:val="clear" w:color="auto" w:fill="C0C0C0"/>
          </w:tcPr>
          <w:p>
            <w:pPr>
              <w:pStyle w:val="TableParagraph"/>
              <w:spacing w:line="270" w:lineRule="exact"/>
              <w:ind w:left="388"/>
              <w:rPr>
                <w:sz w:val="24"/>
              </w:rPr>
            </w:pPr>
            <w:r>
              <w:rPr>
                <w:spacing w:val="-4"/>
                <w:sz w:val="24"/>
              </w:rPr>
              <w:t>4.24</w:t>
            </w:r>
          </w:p>
        </w:tc>
      </w:tr>
      <w:tr>
        <w:trPr>
          <w:trHeight w:val="414" w:hRule="atLeast"/>
        </w:trPr>
        <w:tc>
          <w:tcPr>
            <w:tcW w:w="736" w:type="dxa"/>
            <w:tcBorders>
              <w:bottom w:val="single" w:sz="8" w:space="0" w:color="000000"/>
            </w:tcBorders>
          </w:tcPr>
          <w:p>
            <w:pPr>
              <w:pStyle w:val="TableParagraph"/>
              <w:spacing w:line="275" w:lineRule="exact"/>
              <w:ind w:left="115"/>
              <w:rPr>
                <w:b/>
                <w:sz w:val="24"/>
              </w:rPr>
            </w:pPr>
            <w:r>
              <w:rPr>
                <w:b/>
                <w:spacing w:val="-10"/>
                <w:sz w:val="24"/>
              </w:rPr>
              <w:t>5</w:t>
            </w:r>
          </w:p>
        </w:tc>
        <w:tc>
          <w:tcPr>
            <w:tcW w:w="1033" w:type="dxa"/>
            <w:tcBorders>
              <w:bottom w:val="single" w:sz="8" w:space="0" w:color="000000"/>
            </w:tcBorders>
          </w:tcPr>
          <w:p>
            <w:pPr>
              <w:pStyle w:val="TableParagraph"/>
              <w:spacing w:line="270" w:lineRule="exact"/>
              <w:ind w:left="116"/>
              <w:rPr>
                <w:sz w:val="24"/>
              </w:rPr>
            </w:pPr>
            <w:r>
              <w:rPr>
                <w:spacing w:val="-2"/>
                <w:sz w:val="24"/>
              </w:rPr>
              <w:t>-</w:t>
            </w:r>
            <w:r>
              <w:rPr>
                <w:spacing w:val="-4"/>
                <w:sz w:val="24"/>
              </w:rPr>
              <w:t>3.09</w:t>
            </w:r>
          </w:p>
        </w:tc>
        <w:tc>
          <w:tcPr>
            <w:tcW w:w="1305" w:type="dxa"/>
            <w:tcBorders>
              <w:bottom w:val="single" w:sz="8" w:space="0" w:color="000000"/>
            </w:tcBorders>
          </w:tcPr>
          <w:p>
            <w:pPr>
              <w:pStyle w:val="TableParagraph"/>
              <w:spacing w:line="270" w:lineRule="exact"/>
              <w:ind w:left="343"/>
              <w:rPr>
                <w:sz w:val="24"/>
              </w:rPr>
            </w:pPr>
            <w:r>
              <w:rPr>
                <w:spacing w:val="-4"/>
                <w:sz w:val="24"/>
              </w:rPr>
              <w:t>4.24</w:t>
            </w:r>
          </w:p>
        </w:tc>
        <w:tc>
          <w:tcPr>
            <w:tcW w:w="1271" w:type="dxa"/>
            <w:tcBorders>
              <w:bottom w:val="single" w:sz="8" w:space="0" w:color="000000"/>
            </w:tcBorders>
          </w:tcPr>
          <w:p>
            <w:pPr>
              <w:pStyle w:val="TableParagraph"/>
              <w:spacing w:line="270" w:lineRule="exact"/>
              <w:ind w:left="388"/>
              <w:rPr>
                <w:sz w:val="24"/>
              </w:rPr>
            </w:pPr>
            <w:r>
              <w:rPr>
                <w:spacing w:val="-4"/>
                <w:sz w:val="24"/>
              </w:rPr>
              <w:t>5.46</w:t>
            </w:r>
          </w:p>
        </w:tc>
      </w:tr>
    </w:tbl>
    <w:p>
      <w:pPr>
        <w:spacing w:before="0"/>
        <w:ind w:left="2580" w:right="0" w:firstLine="0"/>
        <w:jc w:val="both"/>
        <w:rPr>
          <w:sz w:val="20"/>
        </w:rPr>
      </w:pPr>
      <w:r>
        <w:rPr>
          <w:sz w:val="20"/>
        </w:rPr>
        <w:t>Source:</w:t>
      </w:r>
      <w:r>
        <w:rPr>
          <w:spacing w:val="-8"/>
          <w:sz w:val="20"/>
        </w:rPr>
        <w:t> </w:t>
      </w:r>
      <w:r>
        <w:rPr>
          <w:sz w:val="20"/>
        </w:rPr>
        <w:t>Author‟s</w:t>
      </w:r>
      <w:r>
        <w:rPr>
          <w:spacing w:val="-10"/>
          <w:sz w:val="20"/>
        </w:rPr>
        <w:t> </w:t>
      </w:r>
      <w:r>
        <w:rPr>
          <w:sz w:val="20"/>
        </w:rPr>
        <w:t>Computation</w:t>
      </w:r>
      <w:r>
        <w:rPr>
          <w:spacing w:val="-10"/>
          <w:sz w:val="20"/>
        </w:rPr>
        <w:t> </w:t>
      </w:r>
      <w:r>
        <w:rPr>
          <w:sz w:val="20"/>
        </w:rPr>
        <w:t>based</w:t>
      </w:r>
      <w:r>
        <w:rPr>
          <w:spacing w:val="-8"/>
          <w:sz w:val="20"/>
        </w:rPr>
        <w:t> </w:t>
      </w:r>
      <w:r>
        <w:rPr>
          <w:sz w:val="20"/>
        </w:rPr>
        <w:t>on</w:t>
      </w:r>
      <w:r>
        <w:rPr>
          <w:spacing w:val="-10"/>
          <w:sz w:val="20"/>
        </w:rPr>
        <w:t> </w:t>
      </w:r>
      <w:r>
        <w:rPr>
          <w:sz w:val="20"/>
        </w:rPr>
        <w:t>simulation</w:t>
      </w:r>
      <w:r>
        <w:rPr>
          <w:spacing w:val="-10"/>
          <w:sz w:val="20"/>
        </w:rPr>
        <w:t> </w:t>
      </w:r>
      <w:r>
        <w:rPr>
          <w:sz w:val="20"/>
        </w:rPr>
        <w:t>results</w:t>
      </w:r>
      <w:r>
        <w:rPr>
          <w:spacing w:val="-4"/>
          <w:sz w:val="20"/>
        </w:rPr>
        <w:t> </w:t>
      </w:r>
      <w:r>
        <w:rPr>
          <w:sz w:val="20"/>
        </w:rPr>
        <w:t>from</w:t>
      </w:r>
      <w:r>
        <w:rPr>
          <w:spacing w:val="-11"/>
          <w:sz w:val="20"/>
        </w:rPr>
        <w:t> </w:t>
      </w:r>
      <w:r>
        <w:rPr>
          <w:spacing w:val="-4"/>
          <w:sz w:val="20"/>
        </w:rPr>
        <w:t>GAMS</w:t>
      </w:r>
    </w:p>
    <w:p>
      <w:pPr>
        <w:pStyle w:val="BodyText"/>
        <w:rPr>
          <w:sz w:val="20"/>
        </w:rPr>
      </w:pPr>
    </w:p>
    <w:p>
      <w:pPr>
        <w:pStyle w:val="BodyText"/>
        <w:rPr>
          <w:sz w:val="20"/>
        </w:rPr>
      </w:pPr>
    </w:p>
    <w:p>
      <w:pPr>
        <w:pStyle w:val="BodyText"/>
        <w:rPr>
          <w:sz w:val="20"/>
        </w:rPr>
      </w:pPr>
    </w:p>
    <w:p>
      <w:pPr>
        <w:pStyle w:val="BodyText"/>
        <w:spacing w:before="5"/>
        <w:rPr>
          <w:sz w:val="20"/>
        </w:rPr>
      </w:pPr>
    </w:p>
    <w:p>
      <w:pPr>
        <w:pStyle w:val="BodyText"/>
        <w:spacing w:line="360" w:lineRule="auto" w:before="1"/>
        <w:ind w:left="2640" w:right="1437"/>
        <w:jc w:val="both"/>
      </w:pPr>
      <w:r>
        <w:rPr/>
        <w:t>In addition, the result further provided evidence that the removal of subsidy on petrol is not sufficient in cutting down emission. The justification for this could be due to the fact that in Nigeria, there is no alternative to using petrol to run cars and generating sets. Therefore, with increase in petrol price, consumers will initially reduce their consumption but with time, they will have to increase it so as to satisfy their</w:t>
      </w:r>
      <w:r>
        <w:rPr>
          <w:spacing w:val="46"/>
        </w:rPr>
        <w:t> </w:t>
      </w:r>
      <w:r>
        <w:rPr/>
        <w:t>various</w:t>
      </w:r>
      <w:r>
        <w:rPr>
          <w:spacing w:val="50"/>
        </w:rPr>
        <w:t> </w:t>
      </w:r>
      <w:r>
        <w:rPr/>
        <w:t>energy</w:t>
      </w:r>
      <w:r>
        <w:rPr>
          <w:spacing w:val="42"/>
        </w:rPr>
        <w:t> </w:t>
      </w:r>
      <w:r>
        <w:rPr/>
        <w:t>needs.</w:t>
      </w:r>
      <w:r>
        <w:rPr>
          <w:spacing w:val="50"/>
        </w:rPr>
        <w:t> </w:t>
      </w:r>
      <w:r>
        <w:rPr/>
        <w:t>This</w:t>
      </w:r>
      <w:r>
        <w:rPr>
          <w:spacing w:val="50"/>
        </w:rPr>
        <w:t> </w:t>
      </w:r>
      <w:r>
        <w:rPr/>
        <w:t>eventually</w:t>
      </w:r>
      <w:r>
        <w:rPr>
          <w:spacing w:val="45"/>
        </w:rPr>
        <w:t> </w:t>
      </w:r>
      <w:r>
        <w:rPr/>
        <w:t>resulted</w:t>
      </w:r>
      <w:r>
        <w:rPr>
          <w:spacing w:val="50"/>
        </w:rPr>
        <w:t> </w:t>
      </w:r>
      <w:r>
        <w:rPr/>
        <w:t>to</w:t>
      </w:r>
      <w:r>
        <w:rPr>
          <w:spacing w:val="50"/>
        </w:rPr>
        <w:t> </w:t>
      </w:r>
      <w:r>
        <w:rPr/>
        <w:t>the</w:t>
      </w:r>
      <w:r>
        <w:rPr>
          <w:spacing w:val="47"/>
        </w:rPr>
        <w:t> </w:t>
      </w:r>
      <w:r>
        <w:rPr/>
        <w:t>increase</w:t>
      </w:r>
      <w:r>
        <w:rPr>
          <w:spacing w:val="49"/>
        </w:rPr>
        <w:t> </w:t>
      </w:r>
      <w:r>
        <w:rPr/>
        <w:t>in</w:t>
      </w:r>
      <w:r>
        <w:rPr>
          <w:spacing w:val="50"/>
        </w:rPr>
        <w:t> </w:t>
      </w:r>
      <w:r>
        <w:rPr>
          <w:spacing w:val="-2"/>
        </w:rPr>
        <w:t>emission</w:t>
      </w:r>
    </w:p>
    <w:p>
      <w:pPr>
        <w:spacing w:after="0" w:line="360" w:lineRule="auto"/>
        <w:jc w:val="both"/>
        <w:sectPr>
          <w:pgSz w:w="12240" w:h="15840"/>
          <w:pgMar w:header="0" w:footer="1015" w:top="1280" w:bottom="1200" w:left="60" w:right="0"/>
        </w:sectPr>
      </w:pPr>
    </w:p>
    <w:p>
      <w:pPr>
        <w:pStyle w:val="BodyText"/>
        <w:spacing w:line="360" w:lineRule="auto" w:before="65"/>
        <w:ind w:left="2640" w:right="1436"/>
        <w:jc w:val="both"/>
      </w:pPr>
      <w:r>
        <w:rPr/>
        <w:t>observed in the latter years, even though on the average the increase marginal. The conclusion is that for the removal of fuel subsidy to be effective in reducing carbon emissions, there must be adequate development and supply of appropriate alternatives to fossil fuel based petrol.</w:t>
      </w:r>
    </w:p>
    <w:p>
      <w:pPr>
        <w:pStyle w:val="BodyText"/>
        <w:spacing w:before="137"/>
      </w:pPr>
    </w:p>
    <w:p>
      <w:pPr>
        <w:pStyle w:val="BodyText"/>
        <w:spacing w:line="360" w:lineRule="auto" w:before="1"/>
        <w:ind w:left="2640" w:right="1439"/>
        <w:jc w:val="both"/>
      </w:pPr>
      <w:r>
        <w:rPr/>
        <w:t>The above discussed trend was equally observed in the sectoral carbon emission with the highest emission level from the refined oil sector in the three simulation scenarios, though the magnitude was much lesser in simulation 1.</w:t>
      </w:r>
    </w:p>
    <w:p>
      <w:pPr>
        <w:pStyle w:val="Heading3"/>
        <w:spacing w:before="205"/>
        <w:ind w:left="2100"/>
      </w:pPr>
      <w:r>
        <w:rPr/>
        <w:t>Sectoral</w:t>
      </w:r>
      <w:r>
        <w:rPr>
          <w:spacing w:val="-2"/>
        </w:rPr>
        <w:t> </w:t>
      </w:r>
      <w:r>
        <w:rPr/>
        <w:t>Carbon</w:t>
      </w:r>
      <w:r>
        <w:rPr>
          <w:spacing w:val="-2"/>
        </w:rPr>
        <w:t> </w:t>
      </w:r>
      <w:r>
        <w:rPr/>
        <w:t>Emission</w:t>
      </w:r>
      <w:r>
        <w:rPr>
          <w:spacing w:val="-1"/>
        </w:rPr>
        <w:t> </w:t>
      </w:r>
      <w:r>
        <w:rPr/>
        <w:t>Results</w:t>
      </w:r>
      <w:r>
        <w:rPr>
          <w:spacing w:val="-2"/>
        </w:rPr>
        <w:t> </w:t>
      </w:r>
      <w:r>
        <w:rPr/>
        <w:t>under</w:t>
      </w:r>
      <w:r>
        <w:rPr>
          <w:spacing w:val="-3"/>
        </w:rPr>
        <w:t> </w:t>
      </w:r>
      <w:r>
        <w:rPr/>
        <w:t>various</w:t>
      </w:r>
      <w:r>
        <w:rPr>
          <w:spacing w:val="-2"/>
        </w:rPr>
        <w:t> </w:t>
      </w:r>
      <w:r>
        <w:rPr/>
        <w:t>Simulation</w:t>
      </w:r>
      <w:r>
        <w:rPr>
          <w:spacing w:val="-1"/>
        </w:rPr>
        <w:t> </w:t>
      </w:r>
      <w:r>
        <w:rPr>
          <w:spacing w:val="-2"/>
        </w:rPr>
        <w:t>Scenarios</w:t>
      </w:r>
    </w:p>
    <w:p>
      <w:pPr>
        <w:pStyle w:val="BodyText"/>
        <w:spacing w:before="58"/>
        <w:rPr>
          <w:b/>
        </w:rPr>
      </w:pPr>
    </w:p>
    <w:p>
      <w:pPr>
        <w:pStyle w:val="BodyText"/>
        <w:spacing w:line="360" w:lineRule="auto"/>
        <w:ind w:left="2100" w:right="1434"/>
        <w:jc w:val="both"/>
      </w:pPr>
      <w:r>
        <w:rPr/>
        <w:t>As observed from Table 5.23, carbon emissions by all the sectors fell with a partial removal of import tariff on refined oil for the Nigerian economy. On the average, the sector with the lowest emission level was the road transport sector with 0.88 percent followed by utility and agriculture sectors with 1.35 percent and 1.47 percent</w:t>
      </w:r>
      <w:r>
        <w:rPr>
          <w:spacing w:val="40"/>
        </w:rPr>
        <w:t> </w:t>
      </w:r>
      <w:r>
        <w:rPr/>
        <w:t>respectively. This tends to show an interesting image considering the fact that the road transport sector had a high carbon co-efficient when compared to other sectors such as manufacturing</w:t>
      </w:r>
      <w:r>
        <w:rPr>
          <w:spacing w:val="-4"/>
        </w:rPr>
        <w:t> </w:t>
      </w:r>
      <w:r>
        <w:rPr/>
        <w:t>and</w:t>
      </w:r>
      <w:r>
        <w:rPr>
          <w:spacing w:val="-3"/>
        </w:rPr>
        <w:t> </w:t>
      </w:r>
      <w:r>
        <w:rPr/>
        <w:t>services.</w:t>
      </w:r>
      <w:r>
        <w:rPr>
          <w:spacing w:val="-3"/>
        </w:rPr>
        <w:t> </w:t>
      </w:r>
      <w:r>
        <w:rPr/>
        <w:t>This</w:t>
      </w:r>
      <w:r>
        <w:rPr>
          <w:spacing w:val="-3"/>
        </w:rPr>
        <w:t> </w:t>
      </w:r>
      <w:r>
        <w:rPr/>
        <w:t>result</w:t>
      </w:r>
      <w:r>
        <w:rPr>
          <w:spacing w:val="-3"/>
        </w:rPr>
        <w:t> </w:t>
      </w:r>
      <w:r>
        <w:rPr/>
        <w:t>further</w:t>
      </w:r>
      <w:r>
        <w:rPr>
          <w:spacing w:val="-3"/>
        </w:rPr>
        <w:t> </w:t>
      </w:r>
      <w:r>
        <w:rPr/>
        <w:t>reiterates</w:t>
      </w:r>
      <w:r>
        <w:rPr>
          <w:spacing w:val="-3"/>
        </w:rPr>
        <w:t> </w:t>
      </w:r>
      <w:r>
        <w:rPr/>
        <w:t>the</w:t>
      </w:r>
      <w:r>
        <w:rPr>
          <w:spacing w:val="-2"/>
        </w:rPr>
        <w:t> </w:t>
      </w:r>
      <w:r>
        <w:rPr/>
        <w:t>results</w:t>
      </w:r>
      <w:r>
        <w:rPr>
          <w:spacing w:val="-3"/>
        </w:rPr>
        <w:t> </w:t>
      </w:r>
      <w:r>
        <w:rPr/>
        <w:t>from</w:t>
      </w:r>
      <w:r>
        <w:rPr>
          <w:spacing w:val="-3"/>
        </w:rPr>
        <w:t> </w:t>
      </w:r>
      <w:r>
        <w:rPr/>
        <w:t>the</w:t>
      </w:r>
      <w:r>
        <w:rPr>
          <w:spacing w:val="-4"/>
        </w:rPr>
        <w:t> </w:t>
      </w:r>
      <w:r>
        <w:rPr/>
        <w:t>output</w:t>
      </w:r>
      <w:r>
        <w:rPr>
          <w:spacing w:val="-3"/>
        </w:rPr>
        <w:t> </w:t>
      </w:r>
      <w:r>
        <w:rPr/>
        <w:t>of</w:t>
      </w:r>
      <w:r>
        <w:rPr>
          <w:spacing w:val="-3"/>
        </w:rPr>
        <w:t> </w:t>
      </w:r>
      <w:r>
        <w:rPr/>
        <w:t>the sectors as explained previously (See Tables 5.5-5.7). In the case of the road transport and manufacturing sector, even though emissions only fell in the simulation 1 scenario, there outputs increased when subsidy</w:t>
      </w:r>
      <w:r>
        <w:rPr>
          <w:spacing w:val="-2"/>
        </w:rPr>
        <w:t> </w:t>
      </w:r>
      <w:r>
        <w:rPr/>
        <w:t>was completely</w:t>
      </w:r>
      <w:r>
        <w:rPr>
          <w:spacing w:val="-2"/>
        </w:rPr>
        <w:t> </w:t>
      </w:r>
      <w:r>
        <w:rPr/>
        <w:t>phased out in one shot (SIM 3 scenario).</w:t>
      </w:r>
    </w:p>
    <w:p>
      <w:pPr>
        <w:pStyle w:val="BodyText"/>
        <w:spacing w:before="142"/>
      </w:pPr>
    </w:p>
    <w:p>
      <w:pPr>
        <w:pStyle w:val="Heading3"/>
        <w:spacing w:before="1"/>
        <w:ind w:left="2100"/>
      </w:pPr>
      <w:r>
        <w:rPr/>
        <w:t>Table</w:t>
      </w:r>
      <w:r>
        <w:rPr>
          <w:spacing w:val="-2"/>
        </w:rPr>
        <w:t> </w:t>
      </w:r>
      <w:r>
        <w:rPr/>
        <w:t>5.23:</w:t>
      </w:r>
      <w:r>
        <w:rPr>
          <w:spacing w:val="-1"/>
        </w:rPr>
        <w:t> </w:t>
      </w:r>
      <w:r>
        <w:rPr/>
        <w:t>Sectoral</w:t>
      </w:r>
      <w:r>
        <w:rPr>
          <w:spacing w:val="-1"/>
        </w:rPr>
        <w:t> </w:t>
      </w:r>
      <w:r>
        <w:rPr/>
        <w:t>Carbon</w:t>
      </w:r>
      <w:r>
        <w:rPr>
          <w:spacing w:val="-1"/>
        </w:rPr>
        <w:t> </w:t>
      </w:r>
      <w:r>
        <w:rPr/>
        <w:t>Emission-</w:t>
      </w:r>
      <w:r>
        <w:rPr>
          <w:spacing w:val="-4"/>
        </w:rPr>
        <w:t>SIM1</w:t>
      </w:r>
    </w:p>
    <w:p>
      <w:pPr>
        <w:pStyle w:val="BodyText"/>
        <w:spacing w:before="11"/>
        <w:rPr>
          <w:b/>
          <w:sz w:val="11"/>
        </w:rPr>
      </w:pPr>
    </w:p>
    <w:tbl>
      <w:tblPr>
        <w:tblW w:w="0" w:type="auto"/>
        <w:jc w:val="left"/>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041"/>
        <w:gridCol w:w="1176"/>
        <w:gridCol w:w="1099"/>
        <w:gridCol w:w="1159"/>
        <w:gridCol w:w="1039"/>
        <w:gridCol w:w="1220"/>
        <w:gridCol w:w="1273"/>
      </w:tblGrid>
      <w:tr>
        <w:trPr>
          <w:trHeight w:val="414" w:hRule="atLeast"/>
        </w:trPr>
        <w:tc>
          <w:tcPr>
            <w:tcW w:w="965" w:type="dxa"/>
            <w:tcBorders>
              <w:top w:val="single" w:sz="8" w:space="0" w:color="000000"/>
              <w:bottom w:val="single" w:sz="8" w:space="0" w:color="000000"/>
            </w:tcBorders>
          </w:tcPr>
          <w:p>
            <w:pPr>
              <w:pStyle w:val="TableParagraph"/>
              <w:spacing w:before="1"/>
              <w:ind w:left="122"/>
              <w:rPr>
                <w:b/>
                <w:sz w:val="24"/>
              </w:rPr>
            </w:pPr>
            <w:r>
              <w:rPr>
                <w:b/>
                <w:spacing w:val="-2"/>
                <w:sz w:val="24"/>
              </w:rPr>
              <w:t>Period</w:t>
            </w:r>
          </w:p>
        </w:tc>
        <w:tc>
          <w:tcPr>
            <w:tcW w:w="1041" w:type="dxa"/>
            <w:tcBorders>
              <w:top w:val="single" w:sz="8" w:space="0" w:color="000000"/>
              <w:bottom w:val="single" w:sz="8" w:space="0" w:color="000000"/>
            </w:tcBorders>
          </w:tcPr>
          <w:p>
            <w:pPr>
              <w:pStyle w:val="TableParagraph"/>
              <w:spacing w:before="1"/>
              <w:ind w:left="165"/>
              <w:rPr>
                <w:b/>
                <w:sz w:val="24"/>
              </w:rPr>
            </w:pPr>
            <w:r>
              <w:rPr>
                <w:b/>
                <w:spacing w:val="-5"/>
                <w:sz w:val="24"/>
              </w:rPr>
              <w:t>agr</w:t>
            </w:r>
          </w:p>
        </w:tc>
        <w:tc>
          <w:tcPr>
            <w:tcW w:w="1176" w:type="dxa"/>
            <w:tcBorders>
              <w:top w:val="single" w:sz="8" w:space="0" w:color="000000"/>
              <w:bottom w:val="single" w:sz="8" w:space="0" w:color="000000"/>
            </w:tcBorders>
          </w:tcPr>
          <w:p>
            <w:pPr>
              <w:pStyle w:val="TableParagraph"/>
              <w:spacing w:before="1"/>
              <w:ind w:left="78" w:right="111"/>
              <w:jc w:val="center"/>
              <w:rPr>
                <w:b/>
                <w:sz w:val="24"/>
              </w:rPr>
            </w:pPr>
            <w:r>
              <w:rPr>
                <w:b/>
                <w:spacing w:val="-5"/>
                <w:sz w:val="24"/>
              </w:rPr>
              <w:t>mfc</w:t>
            </w:r>
          </w:p>
        </w:tc>
        <w:tc>
          <w:tcPr>
            <w:tcW w:w="1099" w:type="dxa"/>
            <w:tcBorders>
              <w:top w:val="single" w:sz="8" w:space="0" w:color="000000"/>
              <w:bottom w:val="single" w:sz="8" w:space="0" w:color="000000"/>
            </w:tcBorders>
          </w:tcPr>
          <w:p>
            <w:pPr>
              <w:pStyle w:val="TableParagraph"/>
              <w:spacing w:before="1"/>
              <w:ind w:left="300"/>
              <w:rPr>
                <w:b/>
                <w:sz w:val="24"/>
              </w:rPr>
            </w:pPr>
            <w:r>
              <w:rPr>
                <w:b/>
                <w:spacing w:val="-5"/>
                <w:sz w:val="24"/>
              </w:rPr>
              <w:t>pet</w:t>
            </w:r>
          </w:p>
        </w:tc>
        <w:tc>
          <w:tcPr>
            <w:tcW w:w="1159" w:type="dxa"/>
            <w:tcBorders>
              <w:top w:val="single" w:sz="8" w:space="0" w:color="000000"/>
              <w:bottom w:val="single" w:sz="8" w:space="0" w:color="000000"/>
            </w:tcBorders>
          </w:tcPr>
          <w:p>
            <w:pPr>
              <w:pStyle w:val="TableParagraph"/>
              <w:spacing w:before="1"/>
              <w:ind w:left="301"/>
              <w:rPr>
                <w:b/>
                <w:sz w:val="24"/>
              </w:rPr>
            </w:pPr>
            <w:r>
              <w:rPr>
                <w:b/>
                <w:spacing w:val="-4"/>
                <w:sz w:val="24"/>
              </w:rPr>
              <w:t>roil</w:t>
            </w:r>
          </w:p>
        </w:tc>
        <w:tc>
          <w:tcPr>
            <w:tcW w:w="1039" w:type="dxa"/>
            <w:tcBorders>
              <w:top w:val="single" w:sz="8" w:space="0" w:color="000000"/>
              <w:bottom w:val="single" w:sz="8" w:space="0" w:color="000000"/>
            </w:tcBorders>
          </w:tcPr>
          <w:p>
            <w:pPr>
              <w:pStyle w:val="TableParagraph"/>
              <w:spacing w:before="1"/>
              <w:ind w:left="241"/>
              <w:rPr>
                <w:b/>
                <w:sz w:val="24"/>
              </w:rPr>
            </w:pPr>
            <w:r>
              <w:rPr>
                <w:b/>
                <w:spacing w:val="-4"/>
                <w:sz w:val="24"/>
              </w:rPr>
              <w:t>util</w:t>
            </w:r>
          </w:p>
        </w:tc>
        <w:tc>
          <w:tcPr>
            <w:tcW w:w="1220" w:type="dxa"/>
            <w:tcBorders>
              <w:top w:val="single" w:sz="8" w:space="0" w:color="000000"/>
              <w:bottom w:val="single" w:sz="8" w:space="0" w:color="000000"/>
            </w:tcBorders>
          </w:tcPr>
          <w:p>
            <w:pPr>
              <w:pStyle w:val="TableParagraph"/>
              <w:spacing w:before="1"/>
              <w:ind w:left="301"/>
              <w:rPr>
                <w:b/>
                <w:sz w:val="24"/>
              </w:rPr>
            </w:pPr>
            <w:r>
              <w:rPr>
                <w:b/>
                <w:spacing w:val="-2"/>
                <w:sz w:val="24"/>
              </w:rPr>
              <w:t>rtrans</w:t>
            </w:r>
          </w:p>
        </w:tc>
        <w:tc>
          <w:tcPr>
            <w:tcW w:w="1273" w:type="dxa"/>
            <w:tcBorders>
              <w:top w:val="single" w:sz="8" w:space="0" w:color="000000"/>
              <w:bottom w:val="single" w:sz="8" w:space="0" w:color="000000"/>
            </w:tcBorders>
          </w:tcPr>
          <w:p>
            <w:pPr>
              <w:pStyle w:val="TableParagraph"/>
              <w:spacing w:before="1"/>
              <w:ind w:left="284"/>
              <w:rPr>
                <w:b/>
                <w:sz w:val="24"/>
              </w:rPr>
            </w:pPr>
            <w:r>
              <w:rPr>
                <w:b/>
                <w:spacing w:val="-5"/>
                <w:sz w:val="24"/>
              </w:rPr>
              <w:t>ser</w:t>
            </w:r>
          </w:p>
        </w:tc>
      </w:tr>
      <w:tr>
        <w:trPr>
          <w:trHeight w:val="414" w:hRule="atLeast"/>
        </w:trPr>
        <w:tc>
          <w:tcPr>
            <w:tcW w:w="965" w:type="dxa"/>
            <w:tcBorders>
              <w:top w:val="single" w:sz="8" w:space="0" w:color="000000"/>
            </w:tcBorders>
            <w:shd w:val="clear" w:color="auto" w:fill="C0C0C0"/>
          </w:tcPr>
          <w:p>
            <w:pPr>
              <w:pStyle w:val="TableParagraph"/>
              <w:spacing w:before="1"/>
              <w:ind w:left="122"/>
              <w:rPr>
                <w:b/>
                <w:sz w:val="24"/>
              </w:rPr>
            </w:pPr>
            <w:r>
              <w:rPr>
                <w:b/>
                <w:spacing w:val="-10"/>
                <w:sz w:val="24"/>
              </w:rPr>
              <w:t>2</w:t>
            </w:r>
          </w:p>
        </w:tc>
        <w:tc>
          <w:tcPr>
            <w:tcW w:w="1041" w:type="dxa"/>
            <w:tcBorders>
              <w:top w:val="single" w:sz="8" w:space="0" w:color="000000"/>
            </w:tcBorders>
            <w:shd w:val="clear" w:color="auto" w:fill="C0C0C0"/>
          </w:tcPr>
          <w:p>
            <w:pPr>
              <w:pStyle w:val="TableParagraph"/>
              <w:spacing w:line="272" w:lineRule="exact"/>
              <w:ind w:left="165"/>
              <w:rPr>
                <w:sz w:val="24"/>
              </w:rPr>
            </w:pPr>
            <w:r>
              <w:rPr>
                <w:spacing w:val="-2"/>
                <w:sz w:val="24"/>
              </w:rPr>
              <w:t>-</w:t>
            </w:r>
            <w:r>
              <w:rPr>
                <w:spacing w:val="-4"/>
                <w:sz w:val="24"/>
              </w:rPr>
              <w:t>0.46</w:t>
            </w:r>
          </w:p>
        </w:tc>
        <w:tc>
          <w:tcPr>
            <w:tcW w:w="1176" w:type="dxa"/>
            <w:tcBorders>
              <w:top w:val="single" w:sz="8" w:space="0" w:color="000000"/>
            </w:tcBorders>
            <w:shd w:val="clear" w:color="auto" w:fill="C0C0C0"/>
          </w:tcPr>
          <w:p>
            <w:pPr>
              <w:pStyle w:val="TableParagraph"/>
              <w:spacing w:line="272" w:lineRule="exact"/>
              <w:ind w:left="111" w:right="33"/>
              <w:jc w:val="center"/>
              <w:rPr>
                <w:sz w:val="24"/>
              </w:rPr>
            </w:pPr>
            <w:r>
              <w:rPr>
                <w:spacing w:val="-2"/>
                <w:sz w:val="24"/>
              </w:rPr>
              <w:t>-</w:t>
            </w:r>
            <w:r>
              <w:rPr>
                <w:spacing w:val="-4"/>
                <w:sz w:val="24"/>
              </w:rPr>
              <w:t>0.52</w:t>
            </w:r>
          </w:p>
        </w:tc>
        <w:tc>
          <w:tcPr>
            <w:tcW w:w="1099" w:type="dxa"/>
            <w:tcBorders>
              <w:top w:val="single" w:sz="8" w:space="0" w:color="000000"/>
            </w:tcBorders>
            <w:shd w:val="clear" w:color="auto" w:fill="C0C0C0"/>
          </w:tcPr>
          <w:p>
            <w:pPr>
              <w:pStyle w:val="TableParagraph"/>
              <w:spacing w:line="272" w:lineRule="exact"/>
              <w:ind w:left="300"/>
              <w:rPr>
                <w:sz w:val="24"/>
              </w:rPr>
            </w:pPr>
            <w:r>
              <w:rPr>
                <w:spacing w:val="-2"/>
                <w:sz w:val="24"/>
              </w:rPr>
              <w:t>-</w:t>
            </w:r>
            <w:r>
              <w:rPr>
                <w:spacing w:val="-4"/>
                <w:sz w:val="24"/>
              </w:rPr>
              <w:t>0.49</w:t>
            </w:r>
          </w:p>
        </w:tc>
        <w:tc>
          <w:tcPr>
            <w:tcW w:w="1159" w:type="dxa"/>
            <w:tcBorders>
              <w:top w:val="single" w:sz="8" w:space="0" w:color="000000"/>
            </w:tcBorders>
            <w:shd w:val="clear" w:color="auto" w:fill="C0C0C0"/>
          </w:tcPr>
          <w:p>
            <w:pPr>
              <w:pStyle w:val="TableParagraph"/>
              <w:spacing w:line="272" w:lineRule="exact"/>
              <w:ind w:left="301"/>
              <w:rPr>
                <w:sz w:val="24"/>
              </w:rPr>
            </w:pPr>
            <w:r>
              <w:rPr>
                <w:spacing w:val="-2"/>
                <w:sz w:val="24"/>
              </w:rPr>
              <w:t>-</w:t>
            </w:r>
            <w:r>
              <w:rPr>
                <w:spacing w:val="-4"/>
                <w:sz w:val="24"/>
              </w:rPr>
              <w:t>4.79</w:t>
            </w:r>
          </w:p>
        </w:tc>
        <w:tc>
          <w:tcPr>
            <w:tcW w:w="1039" w:type="dxa"/>
            <w:tcBorders>
              <w:top w:val="single" w:sz="8" w:space="0" w:color="000000"/>
            </w:tcBorders>
            <w:shd w:val="clear" w:color="auto" w:fill="C0C0C0"/>
          </w:tcPr>
          <w:p>
            <w:pPr>
              <w:pStyle w:val="TableParagraph"/>
              <w:spacing w:line="272" w:lineRule="exact"/>
              <w:ind w:left="241"/>
              <w:rPr>
                <w:sz w:val="24"/>
              </w:rPr>
            </w:pPr>
            <w:r>
              <w:rPr>
                <w:spacing w:val="-2"/>
                <w:sz w:val="24"/>
              </w:rPr>
              <w:t>-</w:t>
            </w:r>
            <w:r>
              <w:rPr>
                <w:spacing w:val="-4"/>
                <w:sz w:val="24"/>
              </w:rPr>
              <w:t>0.40</w:t>
            </w:r>
          </w:p>
        </w:tc>
        <w:tc>
          <w:tcPr>
            <w:tcW w:w="1220" w:type="dxa"/>
            <w:tcBorders>
              <w:top w:val="single" w:sz="8" w:space="0" w:color="000000"/>
            </w:tcBorders>
            <w:shd w:val="clear" w:color="auto" w:fill="C0C0C0"/>
          </w:tcPr>
          <w:p>
            <w:pPr>
              <w:pStyle w:val="TableParagraph"/>
              <w:spacing w:line="272" w:lineRule="exact"/>
              <w:ind w:left="301"/>
              <w:rPr>
                <w:sz w:val="24"/>
              </w:rPr>
            </w:pPr>
            <w:r>
              <w:rPr>
                <w:spacing w:val="-2"/>
                <w:sz w:val="24"/>
              </w:rPr>
              <w:t>-</w:t>
            </w:r>
            <w:r>
              <w:rPr>
                <w:spacing w:val="-4"/>
                <w:sz w:val="24"/>
              </w:rPr>
              <w:t>0.19</w:t>
            </w:r>
          </w:p>
        </w:tc>
        <w:tc>
          <w:tcPr>
            <w:tcW w:w="1273" w:type="dxa"/>
            <w:tcBorders>
              <w:top w:val="single" w:sz="8" w:space="0" w:color="000000"/>
            </w:tcBorders>
            <w:shd w:val="clear" w:color="auto" w:fill="C0C0C0"/>
          </w:tcPr>
          <w:p>
            <w:pPr>
              <w:pStyle w:val="TableParagraph"/>
              <w:spacing w:line="272" w:lineRule="exact"/>
              <w:ind w:left="284"/>
              <w:rPr>
                <w:sz w:val="24"/>
              </w:rPr>
            </w:pPr>
            <w:r>
              <w:rPr>
                <w:spacing w:val="-2"/>
                <w:sz w:val="24"/>
              </w:rPr>
              <w:t>-</w:t>
            </w:r>
            <w:r>
              <w:rPr>
                <w:spacing w:val="-4"/>
                <w:sz w:val="24"/>
              </w:rPr>
              <w:t>0.48</w:t>
            </w:r>
          </w:p>
        </w:tc>
      </w:tr>
      <w:tr>
        <w:trPr>
          <w:trHeight w:val="412" w:hRule="atLeast"/>
        </w:trPr>
        <w:tc>
          <w:tcPr>
            <w:tcW w:w="965" w:type="dxa"/>
          </w:tcPr>
          <w:p>
            <w:pPr>
              <w:pStyle w:val="TableParagraph"/>
              <w:spacing w:line="275" w:lineRule="exact"/>
              <w:ind w:left="122"/>
              <w:rPr>
                <w:b/>
                <w:sz w:val="24"/>
              </w:rPr>
            </w:pPr>
            <w:r>
              <w:rPr>
                <w:b/>
                <w:spacing w:val="-10"/>
                <w:sz w:val="24"/>
              </w:rPr>
              <w:t>3</w:t>
            </w:r>
          </w:p>
        </w:tc>
        <w:tc>
          <w:tcPr>
            <w:tcW w:w="1041" w:type="dxa"/>
          </w:tcPr>
          <w:p>
            <w:pPr>
              <w:pStyle w:val="TableParagraph"/>
              <w:spacing w:line="270" w:lineRule="exact"/>
              <w:ind w:left="165"/>
              <w:rPr>
                <w:sz w:val="24"/>
              </w:rPr>
            </w:pPr>
            <w:r>
              <w:rPr>
                <w:spacing w:val="-2"/>
                <w:sz w:val="24"/>
              </w:rPr>
              <w:t>-</w:t>
            </w:r>
            <w:r>
              <w:rPr>
                <w:spacing w:val="-4"/>
                <w:sz w:val="24"/>
              </w:rPr>
              <w:t>1.04</w:t>
            </w:r>
          </w:p>
        </w:tc>
        <w:tc>
          <w:tcPr>
            <w:tcW w:w="1176" w:type="dxa"/>
          </w:tcPr>
          <w:p>
            <w:pPr>
              <w:pStyle w:val="TableParagraph"/>
              <w:spacing w:line="270" w:lineRule="exact"/>
              <w:ind w:left="111" w:right="33"/>
              <w:jc w:val="center"/>
              <w:rPr>
                <w:sz w:val="24"/>
              </w:rPr>
            </w:pPr>
            <w:r>
              <w:rPr>
                <w:spacing w:val="-2"/>
                <w:sz w:val="24"/>
              </w:rPr>
              <w:t>-</w:t>
            </w:r>
            <w:r>
              <w:rPr>
                <w:spacing w:val="-4"/>
                <w:sz w:val="24"/>
              </w:rPr>
              <w:t>1.17</w:t>
            </w:r>
          </w:p>
        </w:tc>
        <w:tc>
          <w:tcPr>
            <w:tcW w:w="1099" w:type="dxa"/>
          </w:tcPr>
          <w:p>
            <w:pPr>
              <w:pStyle w:val="TableParagraph"/>
              <w:spacing w:line="270" w:lineRule="exact"/>
              <w:ind w:left="300"/>
              <w:rPr>
                <w:sz w:val="24"/>
              </w:rPr>
            </w:pPr>
            <w:r>
              <w:rPr>
                <w:spacing w:val="-2"/>
                <w:sz w:val="24"/>
              </w:rPr>
              <w:t>-</w:t>
            </w:r>
            <w:r>
              <w:rPr>
                <w:spacing w:val="-4"/>
                <w:sz w:val="24"/>
              </w:rPr>
              <w:t>1.09</w:t>
            </w:r>
          </w:p>
        </w:tc>
        <w:tc>
          <w:tcPr>
            <w:tcW w:w="1159" w:type="dxa"/>
          </w:tcPr>
          <w:p>
            <w:pPr>
              <w:pStyle w:val="TableParagraph"/>
              <w:spacing w:line="270" w:lineRule="exact"/>
              <w:ind w:left="301"/>
              <w:rPr>
                <w:sz w:val="24"/>
              </w:rPr>
            </w:pPr>
            <w:r>
              <w:rPr>
                <w:spacing w:val="-2"/>
                <w:sz w:val="24"/>
              </w:rPr>
              <w:t>-</w:t>
            </w:r>
            <w:r>
              <w:rPr>
                <w:spacing w:val="-4"/>
                <w:sz w:val="24"/>
              </w:rPr>
              <w:t>8.70</w:t>
            </w:r>
          </w:p>
        </w:tc>
        <w:tc>
          <w:tcPr>
            <w:tcW w:w="1039" w:type="dxa"/>
          </w:tcPr>
          <w:p>
            <w:pPr>
              <w:pStyle w:val="TableParagraph"/>
              <w:spacing w:line="270" w:lineRule="exact"/>
              <w:ind w:left="241"/>
              <w:rPr>
                <w:sz w:val="24"/>
              </w:rPr>
            </w:pPr>
            <w:r>
              <w:rPr>
                <w:spacing w:val="-2"/>
                <w:sz w:val="24"/>
              </w:rPr>
              <w:t>-</w:t>
            </w:r>
            <w:r>
              <w:rPr>
                <w:spacing w:val="-4"/>
                <w:sz w:val="24"/>
              </w:rPr>
              <w:t>0.94</w:t>
            </w:r>
          </w:p>
        </w:tc>
        <w:tc>
          <w:tcPr>
            <w:tcW w:w="1220" w:type="dxa"/>
          </w:tcPr>
          <w:p>
            <w:pPr>
              <w:pStyle w:val="TableParagraph"/>
              <w:spacing w:line="270" w:lineRule="exact"/>
              <w:ind w:left="301"/>
              <w:rPr>
                <w:sz w:val="24"/>
              </w:rPr>
            </w:pPr>
            <w:r>
              <w:rPr>
                <w:spacing w:val="-2"/>
                <w:sz w:val="24"/>
              </w:rPr>
              <w:t>-</w:t>
            </w:r>
            <w:r>
              <w:rPr>
                <w:spacing w:val="-4"/>
                <w:sz w:val="24"/>
              </w:rPr>
              <w:t>0.55</w:t>
            </w:r>
          </w:p>
        </w:tc>
        <w:tc>
          <w:tcPr>
            <w:tcW w:w="1273" w:type="dxa"/>
          </w:tcPr>
          <w:p>
            <w:pPr>
              <w:pStyle w:val="TableParagraph"/>
              <w:spacing w:line="270" w:lineRule="exact"/>
              <w:ind w:left="284"/>
              <w:rPr>
                <w:sz w:val="24"/>
              </w:rPr>
            </w:pPr>
            <w:r>
              <w:rPr>
                <w:spacing w:val="-2"/>
                <w:sz w:val="24"/>
              </w:rPr>
              <w:t>-</w:t>
            </w:r>
            <w:r>
              <w:rPr>
                <w:spacing w:val="-4"/>
                <w:sz w:val="24"/>
              </w:rPr>
              <w:t>1.10</w:t>
            </w:r>
          </w:p>
        </w:tc>
      </w:tr>
      <w:tr>
        <w:trPr>
          <w:trHeight w:val="415" w:hRule="atLeast"/>
        </w:trPr>
        <w:tc>
          <w:tcPr>
            <w:tcW w:w="965" w:type="dxa"/>
            <w:shd w:val="clear" w:color="auto" w:fill="C0C0C0"/>
          </w:tcPr>
          <w:p>
            <w:pPr>
              <w:pStyle w:val="TableParagraph"/>
              <w:spacing w:line="275" w:lineRule="exact"/>
              <w:ind w:left="122"/>
              <w:rPr>
                <w:b/>
                <w:sz w:val="24"/>
              </w:rPr>
            </w:pPr>
            <w:r>
              <w:rPr>
                <w:b/>
                <w:spacing w:val="-10"/>
                <w:sz w:val="24"/>
              </w:rPr>
              <w:t>4</w:t>
            </w:r>
          </w:p>
        </w:tc>
        <w:tc>
          <w:tcPr>
            <w:tcW w:w="1041" w:type="dxa"/>
            <w:shd w:val="clear" w:color="auto" w:fill="C0C0C0"/>
          </w:tcPr>
          <w:p>
            <w:pPr>
              <w:pStyle w:val="TableParagraph"/>
              <w:spacing w:line="270" w:lineRule="exact"/>
              <w:ind w:left="165"/>
              <w:rPr>
                <w:sz w:val="24"/>
              </w:rPr>
            </w:pPr>
            <w:r>
              <w:rPr>
                <w:spacing w:val="-2"/>
                <w:sz w:val="24"/>
              </w:rPr>
              <w:t>-</w:t>
            </w:r>
            <w:r>
              <w:rPr>
                <w:spacing w:val="-4"/>
                <w:sz w:val="24"/>
              </w:rPr>
              <w:t>1.76</w:t>
            </w:r>
          </w:p>
        </w:tc>
        <w:tc>
          <w:tcPr>
            <w:tcW w:w="1176" w:type="dxa"/>
            <w:shd w:val="clear" w:color="auto" w:fill="C0C0C0"/>
          </w:tcPr>
          <w:p>
            <w:pPr>
              <w:pStyle w:val="TableParagraph"/>
              <w:spacing w:line="270" w:lineRule="exact"/>
              <w:ind w:left="111" w:right="33"/>
              <w:jc w:val="center"/>
              <w:rPr>
                <w:sz w:val="24"/>
              </w:rPr>
            </w:pPr>
            <w:r>
              <w:rPr>
                <w:spacing w:val="-2"/>
                <w:sz w:val="24"/>
              </w:rPr>
              <w:t>-</w:t>
            </w:r>
            <w:r>
              <w:rPr>
                <w:spacing w:val="-4"/>
                <w:sz w:val="24"/>
              </w:rPr>
              <w:t>1.97</w:t>
            </w:r>
          </w:p>
        </w:tc>
        <w:tc>
          <w:tcPr>
            <w:tcW w:w="1099" w:type="dxa"/>
            <w:shd w:val="clear" w:color="auto" w:fill="C0C0C0"/>
          </w:tcPr>
          <w:p>
            <w:pPr>
              <w:pStyle w:val="TableParagraph"/>
              <w:spacing w:line="270" w:lineRule="exact"/>
              <w:ind w:left="300"/>
              <w:rPr>
                <w:sz w:val="24"/>
              </w:rPr>
            </w:pPr>
            <w:r>
              <w:rPr>
                <w:spacing w:val="-2"/>
                <w:sz w:val="24"/>
              </w:rPr>
              <w:t>-</w:t>
            </w:r>
            <w:r>
              <w:rPr>
                <w:spacing w:val="-4"/>
                <w:sz w:val="24"/>
              </w:rPr>
              <w:t>1.79</w:t>
            </w:r>
          </w:p>
        </w:tc>
        <w:tc>
          <w:tcPr>
            <w:tcW w:w="1159" w:type="dxa"/>
            <w:shd w:val="clear" w:color="auto" w:fill="C0C0C0"/>
          </w:tcPr>
          <w:p>
            <w:pPr>
              <w:pStyle w:val="TableParagraph"/>
              <w:spacing w:line="270" w:lineRule="exact"/>
              <w:ind w:left="301"/>
              <w:rPr>
                <w:sz w:val="24"/>
              </w:rPr>
            </w:pPr>
            <w:r>
              <w:rPr>
                <w:spacing w:val="-2"/>
                <w:sz w:val="24"/>
              </w:rPr>
              <w:t>-11.83</w:t>
            </w:r>
          </w:p>
        </w:tc>
        <w:tc>
          <w:tcPr>
            <w:tcW w:w="1039" w:type="dxa"/>
            <w:shd w:val="clear" w:color="auto" w:fill="C0C0C0"/>
          </w:tcPr>
          <w:p>
            <w:pPr>
              <w:pStyle w:val="TableParagraph"/>
              <w:spacing w:line="270" w:lineRule="exact"/>
              <w:ind w:left="241"/>
              <w:rPr>
                <w:sz w:val="24"/>
              </w:rPr>
            </w:pPr>
            <w:r>
              <w:rPr>
                <w:spacing w:val="-2"/>
                <w:sz w:val="24"/>
              </w:rPr>
              <w:t>-</w:t>
            </w:r>
            <w:r>
              <w:rPr>
                <w:spacing w:val="-4"/>
                <w:sz w:val="24"/>
              </w:rPr>
              <w:t>1.61</w:t>
            </w:r>
          </w:p>
        </w:tc>
        <w:tc>
          <w:tcPr>
            <w:tcW w:w="1220" w:type="dxa"/>
            <w:shd w:val="clear" w:color="auto" w:fill="C0C0C0"/>
          </w:tcPr>
          <w:p>
            <w:pPr>
              <w:pStyle w:val="TableParagraph"/>
              <w:spacing w:line="270" w:lineRule="exact"/>
              <w:ind w:left="301"/>
              <w:rPr>
                <w:sz w:val="24"/>
              </w:rPr>
            </w:pPr>
            <w:r>
              <w:rPr>
                <w:spacing w:val="-2"/>
                <w:sz w:val="24"/>
              </w:rPr>
              <w:t>-</w:t>
            </w:r>
            <w:r>
              <w:rPr>
                <w:spacing w:val="-4"/>
                <w:sz w:val="24"/>
              </w:rPr>
              <w:t>1.06</w:t>
            </w:r>
          </w:p>
        </w:tc>
        <w:tc>
          <w:tcPr>
            <w:tcW w:w="1273" w:type="dxa"/>
            <w:shd w:val="clear" w:color="auto" w:fill="C0C0C0"/>
          </w:tcPr>
          <w:p>
            <w:pPr>
              <w:pStyle w:val="TableParagraph"/>
              <w:spacing w:line="270" w:lineRule="exact"/>
              <w:ind w:left="284"/>
              <w:rPr>
                <w:sz w:val="24"/>
              </w:rPr>
            </w:pPr>
            <w:r>
              <w:rPr>
                <w:spacing w:val="-2"/>
                <w:sz w:val="24"/>
              </w:rPr>
              <w:t>-</w:t>
            </w:r>
            <w:r>
              <w:rPr>
                <w:spacing w:val="-4"/>
                <w:sz w:val="24"/>
              </w:rPr>
              <w:t>1.87</w:t>
            </w:r>
          </w:p>
        </w:tc>
      </w:tr>
      <w:tr>
        <w:trPr>
          <w:trHeight w:val="413" w:hRule="atLeast"/>
        </w:trPr>
        <w:tc>
          <w:tcPr>
            <w:tcW w:w="965" w:type="dxa"/>
          </w:tcPr>
          <w:p>
            <w:pPr>
              <w:pStyle w:val="TableParagraph"/>
              <w:spacing w:line="276" w:lineRule="exact"/>
              <w:ind w:left="122"/>
              <w:rPr>
                <w:b/>
                <w:sz w:val="24"/>
              </w:rPr>
            </w:pPr>
            <w:r>
              <w:rPr>
                <w:b/>
                <w:spacing w:val="-10"/>
                <w:sz w:val="24"/>
              </w:rPr>
              <w:t>5</w:t>
            </w:r>
          </w:p>
        </w:tc>
        <w:tc>
          <w:tcPr>
            <w:tcW w:w="1041" w:type="dxa"/>
          </w:tcPr>
          <w:p>
            <w:pPr>
              <w:pStyle w:val="TableParagraph"/>
              <w:spacing w:line="271" w:lineRule="exact"/>
              <w:ind w:left="165"/>
              <w:rPr>
                <w:sz w:val="24"/>
              </w:rPr>
            </w:pPr>
            <w:r>
              <w:rPr>
                <w:spacing w:val="-2"/>
                <w:sz w:val="24"/>
              </w:rPr>
              <w:t>-</w:t>
            </w:r>
            <w:r>
              <w:rPr>
                <w:spacing w:val="-4"/>
                <w:sz w:val="24"/>
              </w:rPr>
              <w:t>2.61</w:t>
            </w:r>
          </w:p>
        </w:tc>
        <w:tc>
          <w:tcPr>
            <w:tcW w:w="1176" w:type="dxa"/>
          </w:tcPr>
          <w:p>
            <w:pPr>
              <w:pStyle w:val="TableParagraph"/>
              <w:spacing w:line="271" w:lineRule="exact"/>
              <w:ind w:left="111" w:right="33"/>
              <w:jc w:val="center"/>
              <w:rPr>
                <w:sz w:val="24"/>
              </w:rPr>
            </w:pPr>
            <w:r>
              <w:rPr>
                <w:spacing w:val="-2"/>
                <w:sz w:val="24"/>
              </w:rPr>
              <w:t>-</w:t>
            </w:r>
            <w:r>
              <w:rPr>
                <w:spacing w:val="-4"/>
                <w:sz w:val="24"/>
              </w:rPr>
              <w:t>2.92</w:t>
            </w:r>
          </w:p>
        </w:tc>
        <w:tc>
          <w:tcPr>
            <w:tcW w:w="1099" w:type="dxa"/>
          </w:tcPr>
          <w:p>
            <w:pPr>
              <w:pStyle w:val="TableParagraph"/>
              <w:spacing w:line="271" w:lineRule="exact"/>
              <w:ind w:left="300"/>
              <w:rPr>
                <w:sz w:val="24"/>
              </w:rPr>
            </w:pPr>
            <w:r>
              <w:rPr>
                <w:spacing w:val="-2"/>
                <w:sz w:val="24"/>
              </w:rPr>
              <w:t>-</w:t>
            </w:r>
            <w:r>
              <w:rPr>
                <w:spacing w:val="-4"/>
                <w:sz w:val="24"/>
              </w:rPr>
              <w:t>2.63</w:t>
            </w:r>
          </w:p>
        </w:tc>
        <w:tc>
          <w:tcPr>
            <w:tcW w:w="1159" w:type="dxa"/>
          </w:tcPr>
          <w:p>
            <w:pPr>
              <w:pStyle w:val="TableParagraph"/>
              <w:spacing w:line="271" w:lineRule="exact"/>
              <w:ind w:left="301"/>
              <w:rPr>
                <w:sz w:val="24"/>
              </w:rPr>
            </w:pPr>
            <w:r>
              <w:rPr>
                <w:spacing w:val="-2"/>
                <w:sz w:val="24"/>
              </w:rPr>
              <w:t>-14.33</w:t>
            </w:r>
          </w:p>
        </w:tc>
        <w:tc>
          <w:tcPr>
            <w:tcW w:w="1039" w:type="dxa"/>
          </w:tcPr>
          <w:p>
            <w:pPr>
              <w:pStyle w:val="TableParagraph"/>
              <w:spacing w:line="271" w:lineRule="exact"/>
              <w:ind w:left="241"/>
              <w:rPr>
                <w:sz w:val="24"/>
              </w:rPr>
            </w:pPr>
            <w:r>
              <w:rPr>
                <w:spacing w:val="-2"/>
                <w:sz w:val="24"/>
              </w:rPr>
              <w:t>-</w:t>
            </w:r>
            <w:r>
              <w:rPr>
                <w:spacing w:val="-4"/>
                <w:sz w:val="24"/>
              </w:rPr>
              <w:t>2.43</w:t>
            </w:r>
          </w:p>
        </w:tc>
        <w:tc>
          <w:tcPr>
            <w:tcW w:w="1220" w:type="dxa"/>
          </w:tcPr>
          <w:p>
            <w:pPr>
              <w:pStyle w:val="TableParagraph"/>
              <w:spacing w:line="271" w:lineRule="exact"/>
              <w:ind w:left="301"/>
              <w:rPr>
                <w:sz w:val="24"/>
              </w:rPr>
            </w:pPr>
            <w:r>
              <w:rPr>
                <w:spacing w:val="-2"/>
                <w:sz w:val="24"/>
              </w:rPr>
              <w:t>-</w:t>
            </w:r>
            <w:r>
              <w:rPr>
                <w:spacing w:val="-4"/>
                <w:sz w:val="24"/>
              </w:rPr>
              <w:t>1.73</w:t>
            </w:r>
          </w:p>
        </w:tc>
        <w:tc>
          <w:tcPr>
            <w:tcW w:w="1273" w:type="dxa"/>
          </w:tcPr>
          <w:p>
            <w:pPr>
              <w:pStyle w:val="TableParagraph"/>
              <w:spacing w:line="271" w:lineRule="exact"/>
              <w:ind w:left="284"/>
              <w:rPr>
                <w:sz w:val="24"/>
              </w:rPr>
            </w:pPr>
            <w:r>
              <w:rPr>
                <w:spacing w:val="-2"/>
                <w:sz w:val="24"/>
              </w:rPr>
              <w:t>-</w:t>
            </w:r>
            <w:r>
              <w:rPr>
                <w:spacing w:val="-4"/>
                <w:sz w:val="24"/>
              </w:rPr>
              <w:t>2.80</w:t>
            </w:r>
          </w:p>
        </w:tc>
      </w:tr>
      <w:tr>
        <w:trPr>
          <w:trHeight w:val="414" w:hRule="atLeast"/>
        </w:trPr>
        <w:tc>
          <w:tcPr>
            <w:tcW w:w="965" w:type="dxa"/>
            <w:tcBorders>
              <w:bottom w:val="single" w:sz="8" w:space="0" w:color="000000"/>
            </w:tcBorders>
            <w:shd w:val="clear" w:color="auto" w:fill="C0C0C0"/>
          </w:tcPr>
          <w:p>
            <w:pPr>
              <w:pStyle w:val="TableParagraph"/>
              <w:spacing w:line="270" w:lineRule="exact"/>
              <w:ind w:left="122"/>
              <w:rPr>
                <w:sz w:val="24"/>
              </w:rPr>
            </w:pPr>
            <w:r>
              <w:rPr>
                <w:spacing w:val="-4"/>
                <w:sz w:val="24"/>
              </w:rPr>
              <w:t>Ave.</w:t>
            </w:r>
          </w:p>
        </w:tc>
        <w:tc>
          <w:tcPr>
            <w:tcW w:w="1041" w:type="dxa"/>
            <w:tcBorders>
              <w:bottom w:val="single" w:sz="8" w:space="0" w:color="000000"/>
            </w:tcBorders>
            <w:shd w:val="clear" w:color="auto" w:fill="C0C0C0"/>
          </w:tcPr>
          <w:p>
            <w:pPr>
              <w:pStyle w:val="TableParagraph"/>
              <w:spacing w:line="275" w:lineRule="exact"/>
              <w:ind w:left="165"/>
              <w:rPr>
                <w:b/>
                <w:sz w:val="24"/>
              </w:rPr>
            </w:pPr>
            <w:r>
              <w:rPr>
                <w:b/>
                <w:spacing w:val="-2"/>
                <w:sz w:val="24"/>
              </w:rPr>
              <w:t>-</w:t>
            </w:r>
            <w:r>
              <w:rPr>
                <w:b/>
                <w:spacing w:val="-4"/>
                <w:sz w:val="24"/>
              </w:rPr>
              <w:t>1.47</w:t>
            </w:r>
          </w:p>
        </w:tc>
        <w:tc>
          <w:tcPr>
            <w:tcW w:w="1176" w:type="dxa"/>
            <w:tcBorders>
              <w:bottom w:val="single" w:sz="8" w:space="0" w:color="000000"/>
            </w:tcBorders>
            <w:shd w:val="clear" w:color="auto" w:fill="C0C0C0"/>
          </w:tcPr>
          <w:p>
            <w:pPr>
              <w:pStyle w:val="TableParagraph"/>
              <w:spacing w:line="275" w:lineRule="exact"/>
              <w:ind w:left="111" w:right="33"/>
              <w:jc w:val="center"/>
              <w:rPr>
                <w:b/>
                <w:sz w:val="24"/>
              </w:rPr>
            </w:pPr>
            <w:r>
              <w:rPr>
                <w:b/>
                <w:spacing w:val="-2"/>
                <w:sz w:val="24"/>
              </w:rPr>
              <w:t>-</w:t>
            </w:r>
            <w:r>
              <w:rPr>
                <w:b/>
                <w:spacing w:val="-4"/>
                <w:sz w:val="24"/>
              </w:rPr>
              <w:t>1.65</w:t>
            </w:r>
          </w:p>
        </w:tc>
        <w:tc>
          <w:tcPr>
            <w:tcW w:w="1099" w:type="dxa"/>
            <w:tcBorders>
              <w:bottom w:val="single" w:sz="8" w:space="0" w:color="000000"/>
            </w:tcBorders>
            <w:shd w:val="clear" w:color="auto" w:fill="C0C0C0"/>
          </w:tcPr>
          <w:p>
            <w:pPr>
              <w:pStyle w:val="TableParagraph"/>
              <w:spacing w:line="275" w:lineRule="exact"/>
              <w:ind w:left="300"/>
              <w:rPr>
                <w:b/>
                <w:sz w:val="24"/>
              </w:rPr>
            </w:pPr>
            <w:r>
              <w:rPr>
                <w:b/>
                <w:spacing w:val="-2"/>
                <w:sz w:val="24"/>
              </w:rPr>
              <w:t>-</w:t>
            </w:r>
            <w:r>
              <w:rPr>
                <w:b/>
                <w:spacing w:val="-4"/>
                <w:sz w:val="24"/>
              </w:rPr>
              <w:t>1.50</w:t>
            </w:r>
          </w:p>
        </w:tc>
        <w:tc>
          <w:tcPr>
            <w:tcW w:w="1159" w:type="dxa"/>
            <w:tcBorders>
              <w:bottom w:val="single" w:sz="8" w:space="0" w:color="000000"/>
            </w:tcBorders>
            <w:shd w:val="clear" w:color="auto" w:fill="C0C0C0"/>
          </w:tcPr>
          <w:p>
            <w:pPr>
              <w:pStyle w:val="TableParagraph"/>
              <w:spacing w:line="275" w:lineRule="exact"/>
              <w:ind w:left="301"/>
              <w:rPr>
                <w:b/>
                <w:sz w:val="24"/>
              </w:rPr>
            </w:pPr>
            <w:r>
              <w:rPr>
                <w:b/>
                <w:spacing w:val="-2"/>
                <w:sz w:val="24"/>
              </w:rPr>
              <w:t>-</w:t>
            </w:r>
            <w:r>
              <w:rPr>
                <w:b/>
                <w:spacing w:val="-4"/>
                <w:sz w:val="24"/>
              </w:rPr>
              <w:t>9.91</w:t>
            </w:r>
          </w:p>
        </w:tc>
        <w:tc>
          <w:tcPr>
            <w:tcW w:w="1039" w:type="dxa"/>
            <w:tcBorders>
              <w:bottom w:val="single" w:sz="8" w:space="0" w:color="000000"/>
            </w:tcBorders>
            <w:shd w:val="clear" w:color="auto" w:fill="C0C0C0"/>
          </w:tcPr>
          <w:p>
            <w:pPr>
              <w:pStyle w:val="TableParagraph"/>
              <w:spacing w:line="275" w:lineRule="exact"/>
              <w:ind w:left="241"/>
              <w:rPr>
                <w:b/>
                <w:sz w:val="24"/>
              </w:rPr>
            </w:pPr>
            <w:r>
              <w:rPr>
                <w:b/>
                <w:spacing w:val="-2"/>
                <w:sz w:val="24"/>
              </w:rPr>
              <w:t>-</w:t>
            </w:r>
            <w:r>
              <w:rPr>
                <w:b/>
                <w:spacing w:val="-4"/>
                <w:sz w:val="24"/>
              </w:rPr>
              <w:t>1.35</w:t>
            </w:r>
          </w:p>
        </w:tc>
        <w:tc>
          <w:tcPr>
            <w:tcW w:w="1220" w:type="dxa"/>
            <w:tcBorders>
              <w:bottom w:val="single" w:sz="8" w:space="0" w:color="000000"/>
            </w:tcBorders>
            <w:shd w:val="clear" w:color="auto" w:fill="C0C0C0"/>
          </w:tcPr>
          <w:p>
            <w:pPr>
              <w:pStyle w:val="TableParagraph"/>
              <w:spacing w:line="275" w:lineRule="exact"/>
              <w:ind w:left="301"/>
              <w:rPr>
                <w:b/>
                <w:sz w:val="24"/>
              </w:rPr>
            </w:pPr>
            <w:r>
              <w:rPr>
                <w:b/>
                <w:spacing w:val="-2"/>
                <w:sz w:val="24"/>
              </w:rPr>
              <w:t>-</w:t>
            </w:r>
            <w:r>
              <w:rPr>
                <w:b/>
                <w:spacing w:val="-4"/>
                <w:sz w:val="24"/>
              </w:rPr>
              <w:t>0.88</w:t>
            </w:r>
          </w:p>
        </w:tc>
        <w:tc>
          <w:tcPr>
            <w:tcW w:w="1273" w:type="dxa"/>
            <w:tcBorders>
              <w:bottom w:val="single" w:sz="8" w:space="0" w:color="000000"/>
            </w:tcBorders>
            <w:shd w:val="clear" w:color="auto" w:fill="C0C0C0"/>
          </w:tcPr>
          <w:p>
            <w:pPr>
              <w:pStyle w:val="TableParagraph"/>
              <w:spacing w:line="275" w:lineRule="exact"/>
              <w:ind w:left="284"/>
              <w:rPr>
                <w:b/>
                <w:sz w:val="24"/>
              </w:rPr>
            </w:pPr>
            <w:r>
              <w:rPr>
                <w:b/>
                <w:spacing w:val="-2"/>
                <w:sz w:val="24"/>
              </w:rPr>
              <w:t>-</w:t>
            </w:r>
            <w:r>
              <w:rPr>
                <w:b/>
                <w:spacing w:val="-4"/>
                <w:sz w:val="24"/>
              </w:rPr>
              <w:t>1.56</w:t>
            </w:r>
          </w:p>
        </w:tc>
      </w:tr>
    </w:tbl>
    <w:p>
      <w:pPr>
        <w:spacing w:before="0"/>
        <w:ind w:left="2100" w:right="0" w:firstLine="0"/>
        <w:jc w:val="both"/>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spacing w:after="0"/>
        <w:jc w:val="both"/>
        <w:rPr>
          <w:sz w:val="20"/>
        </w:rPr>
        <w:sectPr>
          <w:pgSz w:w="12240" w:h="15840"/>
          <w:pgMar w:header="0" w:footer="1015" w:top="1280" w:bottom="1200" w:left="60" w:right="0"/>
        </w:sectPr>
      </w:pPr>
    </w:p>
    <w:p>
      <w:pPr>
        <w:pStyle w:val="BodyText"/>
        <w:spacing w:line="360" w:lineRule="auto" w:before="65"/>
        <w:ind w:left="2100" w:right="1435"/>
        <w:jc w:val="both"/>
      </w:pPr>
      <w:r>
        <w:rPr/>
        <w:t>On the contrary, however, emissions from all sectors were found to increase with a gradual and complete removal even though the magnitude increased only marginally. These results are presented in Tables 5.24 and 5.25. Overall, it is evident from results analysed that emission increased on the average in sectors where output increased and likewise carbon emissions declined in the sectors where output fell at the aggregate level under the various scenarios simulated in the study.</w:t>
      </w:r>
    </w:p>
    <w:p>
      <w:pPr>
        <w:pStyle w:val="BodyText"/>
        <w:spacing w:before="142"/>
      </w:pPr>
    </w:p>
    <w:p>
      <w:pPr>
        <w:pStyle w:val="Heading3"/>
        <w:ind w:left="2100"/>
      </w:pPr>
      <w:r>
        <w:rPr/>
        <w:t>Table</w:t>
      </w:r>
      <w:r>
        <w:rPr>
          <w:spacing w:val="-2"/>
        </w:rPr>
        <w:t> </w:t>
      </w:r>
      <w:r>
        <w:rPr/>
        <w:t>5.24:</w:t>
      </w:r>
      <w:r>
        <w:rPr>
          <w:spacing w:val="-1"/>
        </w:rPr>
        <w:t> </w:t>
      </w:r>
      <w:r>
        <w:rPr/>
        <w:t>Sectoral</w:t>
      </w:r>
      <w:r>
        <w:rPr>
          <w:spacing w:val="-1"/>
        </w:rPr>
        <w:t> </w:t>
      </w:r>
      <w:r>
        <w:rPr/>
        <w:t>Carbon</w:t>
      </w:r>
      <w:r>
        <w:rPr>
          <w:spacing w:val="-1"/>
        </w:rPr>
        <w:t> </w:t>
      </w:r>
      <w:r>
        <w:rPr/>
        <w:t>Emission-</w:t>
      </w:r>
      <w:r>
        <w:rPr>
          <w:spacing w:val="-4"/>
        </w:rPr>
        <w:t>SIM2</w:t>
      </w:r>
    </w:p>
    <w:p>
      <w:pPr>
        <w:pStyle w:val="BodyText"/>
        <w:rPr>
          <w:b/>
          <w:sz w:val="12"/>
        </w:rPr>
      </w:pPr>
    </w:p>
    <w:tbl>
      <w:tblPr>
        <w:tblW w:w="0" w:type="auto"/>
        <w:jc w:val="left"/>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002"/>
        <w:gridCol w:w="1176"/>
        <w:gridCol w:w="1099"/>
        <w:gridCol w:w="1159"/>
        <w:gridCol w:w="1039"/>
        <w:gridCol w:w="1208"/>
        <w:gridCol w:w="1222"/>
      </w:tblGrid>
      <w:tr>
        <w:trPr>
          <w:trHeight w:val="414" w:hRule="atLeast"/>
        </w:trPr>
        <w:tc>
          <w:tcPr>
            <w:tcW w:w="965" w:type="dxa"/>
            <w:tcBorders>
              <w:top w:val="single" w:sz="8" w:space="0" w:color="000000"/>
              <w:bottom w:val="single" w:sz="8" w:space="0" w:color="000000"/>
            </w:tcBorders>
          </w:tcPr>
          <w:p>
            <w:pPr>
              <w:pStyle w:val="TableParagraph"/>
              <w:spacing w:before="1"/>
              <w:ind w:left="122"/>
              <w:rPr>
                <w:b/>
                <w:sz w:val="24"/>
              </w:rPr>
            </w:pPr>
            <w:r>
              <w:rPr>
                <w:b/>
                <w:spacing w:val="-2"/>
                <w:sz w:val="24"/>
              </w:rPr>
              <w:t>Period</w:t>
            </w:r>
          </w:p>
        </w:tc>
        <w:tc>
          <w:tcPr>
            <w:tcW w:w="1002" w:type="dxa"/>
            <w:tcBorders>
              <w:top w:val="single" w:sz="8" w:space="0" w:color="000000"/>
              <w:bottom w:val="single" w:sz="8" w:space="0" w:color="000000"/>
            </w:tcBorders>
          </w:tcPr>
          <w:p>
            <w:pPr>
              <w:pStyle w:val="TableParagraph"/>
              <w:spacing w:before="1"/>
              <w:ind w:left="165"/>
              <w:rPr>
                <w:b/>
                <w:sz w:val="24"/>
              </w:rPr>
            </w:pPr>
            <w:r>
              <w:rPr>
                <w:b/>
                <w:spacing w:val="-5"/>
                <w:sz w:val="24"/>
              </w:rPr>
              <w:t>agr</w:t>
            </w:r>
          </w:p>
        </w:tc>
        <w:tc>
          <w:tcPr>
            <w:tcW w:w="1176" w:type="dxa"/>
            <w:tcBorders>
              <w:top w:val="single" w:sz="8" w:space="0" w:color="000000"/>
              <w:bottom w:val="single" w:sz="8" w:space="0" w:color="000000"/>
            </w:tcBorders>
          </w:tcPr>
          <w:p>
            <w:pPr>
              <w:pStyle w:val="TableParagraph"/>
              <w:spacing w:before="1"/>
              <w:ind w:left="78" w:right="36"/>
              <w:jc w:val="center"/>
              <w:rPr>
                <w:b/>
                <w:sz w:val="24"/>
              </w:rPr>
            </w:pPr>
            <w:r>
              <w:rPr>
                <w:b/>
                <w:spacing w:val="-5"/>
                <w:sz w:val="24"/>
              </w:rPr>
              <w:t>mfc</w:t>
            </w:r>
          </w:p>
        </w:tc>
        <w:tc>
          <w:tcPr>
            <w:tcW w:w="1099" w:type="dxa"/>
            <w:tcBorders>
              <w:top w:val="single" w:sz="8" w:space="0" w:color="000000"/>
              <w:bottom w:val="single" w:sz="8" w:space="0" w:color="000000"/>
            </w:tcBorders>
          </w:tcPr>
          <w:p>
            <w:pPr>
              <w:pStyle w:val="TableParagraph"/>
              <w:spacing w:before="1"/>
              <w:ind w:right="97"/>
              <w:jc w:val="center"/>
              <w:rPr>
                <w:b/>
                <w:sz w:val="24"/>
              </w:rPr>
            </w:pPr>
            <w:r>
              <w:rPr>
                <w:b/>
                <w:spacing w:val="-5"/>
                <w:sz w:val="24"/>
              </w:rPr>
              <w:t>pet</w:t>
            </w:r>
          </w:p>
        </w:tc>
        <w:tc>
          <w:tcPr>
            <w:tcW w:w="1159" w:type="dxa"/>
            <w:tcBorders>
              <w:top w:val="single" w:sz="8" w:space="0" w:color="000000"/>
              <w:bottom w:val="single" w:sz="8" w:space="0" w:color="000000"/>
            </w:tcBorders>
          </w:tcPr>
          <w:p>
            <w:pPr>
              <w:pStyle w:val="TableParagraph"/>
              <w:spacing w:before="1"/>
              <w:ind w:left="340"/>
              <w:rPr>
                <w:b/>
                <w:sz w:val="24"/>
              </w:rPr>
            </w:pPr>
            <w:r>
              <w:rPr>
                <w:b/>
                <w:spacing w:val="-4"/>
                <w:sz w:val="24"/>
              </w:rPr>
              <w:t>roil</w:t>
            </w:r>
          </w:p>
        </w:tc>
        <w:tc>
          <w:tcPr>
            <w:tcW w:w="1039" w:type="dxa"/>
            <w:tcBorders>
              <w:top w:val="single" w:sz="8" w:space="0" w:color="000000"/>
              <w:bottom w:val="single" w:sz="8" w:space="0" w:color="000000"/>
            </w:tcBorders>
          </w:tcPr>
          <w:p>
            <w:pPr>
              <w:pStyle w:val="TableParagraph"/>
              <w:spacing w:before="1"/>
              <w:ind w:right="128"/>
              <w:jc w:val="center"/>
              <w:rPr>
                <w:b/>
                <w:sz w:val="24"/>
              </w:rPr>
            </w:pPr>
            <w:r>
              <w:rPr>
                <w:b/>
                <w:spacing w:val="-4"/>
                <w:sz w:val="24"/>
              </w:rPr>
              <w:t>util</w:t>
            </w:r>
          </w:p>
        </w:tc>
        <w:tc>
          <w:tcPr>
            <w:tcW w:w="1208" w:type="dxa"/>
            <w:tcBorders>
              <w:top w:val="single" w:sz="8" w:space="0" w:color="000000"/>
              <w:bottom w:val="single" w:sz="8" w:space="0" w:color="000000"/>
            </w:tcBorders>
          </w:tcPr>
          <w:p>
            <w:pPr>
              <w:pStyle w:val="TableParagraph"/>
              <w:spacing w:before="1"/>
              <w:ind w:left="340"/>
              <w:rPr>
                <w:b/>
                <w:sz w:val="24"/>
              </w:rPr>
            </w:pPr>
            <w:r>
              <w:rPr>
                <w:b/>
                <w:spacing w:val="-2"/>
                <w:sz w:val="24"/>
              </w:rPr>
              <w:t>rtrans</w:t>
            </w:r>
          </w:p>
        </w:tc>
        <w:tc>
          <w:tcPr>
            <w:tcW w:w="1222" w:type="dxa"/>
            <w:tcBorders>
              <w:top w:val="single" w:sz="8" w:space="0" w:color="000000"/>
              <w:bottom w:val="single" w:sz="8" w:space="0" w:color="000000"/>
            </w:tcBorders>
          </w:tcPr>
          <w:p>
            <w:pPr>
              <w:pStyle w:val="TableParagraph"/>
              <w:spacing w:before="1"/>
              <w:ind w:left="232"/>
              <w:rPr>
                <w:b/>
                <w:sz w:val="24"/>
              </w:rPr>
            </w:pPr>
            <w:r>
              <w:rPr>
                <w:b/>
                <w:spacing w:val="-5"/>
                <w:sz w:val="24"/>
              </w:rPr>
              <w:t>ser</w:t>
            </w:r>
          </w:p>
        </w:tc>
      </w:tr>
      <w:tr>
        <w:trPr>
          <w:trHeight w:val="415" w:hRule="atLeast"/>
        </w:trPr>
        <w:tc>
          <w:tcPr>
            <w:tcW w:w="965" w:type="dxa"/>
            <w:tcBorders>
              <w:top w:val="single" w:sz="8" w:space="0" w:color="000000"/>
            </w:tcBorders>
            <w:shd w:val="clear" w:color="auto" w:fill="C0C0C0"/>
          </w:tcPr>
          <w:p>
            <w:pPr>
              <w:pStyle w:val="TableParagraph"/>
              <w:spacing w:before="1"/>
              <w:ind w:left="122"/>
              <w:rPr>
                <w:b/>
                <w:sz w:val="24"/>
              </w:rPr>
            </w:pPr>
            <w:r>
              <w:rPr>
                <w:b/>
                <w:spacing w:val="-10"/>
                <w:sz w:val="24"/>
              </w:rPr>
              <w:t>2</w:t>
            </w:r>
          </w:p>
        </w:tc>
        <w:tc>
          <w:tcPr>
            <w:tcW w:w="1002" w:type="dxa"/>
            <w:tcBorders>
              <w:top w:val="single" w:sz="8" w:space="0" w:color="000000"/>
            </w:tcBorders>
            <w:shd w:val="clear" w:color="auto" w:fill="C0C0C0"/>
          </w:tcPr>
          <w:p>
            <w:pPr>
              <w:pStyle w:val="TableParagraph"/>
              <w:spacing w:line="273" w:lineRule="exact"/>
              <w:ind w:left="165"/>
              <w:rPr>
                <w:sz w:val="24"/>
              </w:rPr>
            </w:pPr>
            <w:r>
              <w:rPr>
                <w:spacing w:val="-4"/>
                <w:sz w:val="24"/>
              </w:rPr>
              <w:t>0.43</w:t>
            </w:r>
          </w:p>
        </w:tc>
        <w:tc>
          <w:tcPr>
            <w:tcW w:w="1176" w:type="dxa"/>
            <w:tcBorders>
              <w:top w:val="single" w:sz="8" w:space="0" w:color="000000"/>
            </w:tcBorders>
            <w:shd w:val="clear" w:color="auto" w:fill="C0C0C0"/>
          </w:tcPr>
          <w:p>
            <w:pPr>
              <w:pStyle w:val="TableParagraph"/>
              <w:spacing w:line="273" w:lineRule="exact"/>
              <w:ind w:left="110" w:right="33"/>
              <w:jc w:val="center"/>
              <w:rPr>
                <w:sz w:val="24"/>
              </w:rPr>
            </w:pPr>
            <w:r>
              <w:rPr>
                <w:spacing w:val="-4"/>
                <w:sz w:val="24"/>
              </w:rPr>
              <w:t>0.49</w:t>
            </w:r>
          </w:p>
        </w:tc>
        <w:tc>
          <w:tcPr>
            <w:tcW w:w="1099" w:type="dxa"/>
            <w:tcBorders>
              <w:top w:val="single" w:sz="8" w:space="0" w:color="000000"/>
            </w:tcBorders>
            <w:shd w:val="clear" w:color="auto" w:fill="C0C0C0"/>
          </w:tcPr>
          <w:p>
            <w:pPr>
              <w:pStyle w:val="TableParagraph"/>
              <w:spacing w:line="273" w:lineRule="exact"/>
              <w:ind w:left="97" w:right="97"/>
              <w:jc w:val="center"/>
              <w:rPr>
                <w:sz w:val="24"/>
              </w:rPr>
            </w:pPr>
            <w:r>
              <w:rPr>
                <w:spacing w:val="-4"/>
                <w:sz w:val="24"/>
              </w:rPr>
              <w:t>0.48</w:t>
            </w:r>
          </w:p>
        </w:tc>
        <w:tc>
          <w:tcPr>
            <w:tcW w:w="1159" w:type="dxa"/>
            <w:tcBorders>
              <w:top w:val="single" w:sz="8" w:space="0" w:color="000000"/>
            </w:tcBorders>
            <w:shd w:val="clear" w:color="auto" w:fill="C0C0C0"/>
          </w:tcPr>
          <w:p>
            <w:pPr>
              <w:pStyle w:val="TableParagraph"/>
              <w:spacing w:line="273" w:lineRule="exact"/>
              <w:ind w:left="340"/>
              <w:rPr>
                <w:sz w:val="24"/>
              </w:rPr>
            </w:pPr>
            <w:r>
              <w:rPr>
                <w:spacing w:val="-2"/>
                <w:sz w:val="24"/>
              </w:rPr>
              <w:t>11.88</w:t>
            </w:r>
          </w:p>
        </w:tc>
        <w:tc>
          <w:tcPr>
            <w:tcW w:w="1039" w:type="dxa"/>
            <w:tcBorders>
              <w:top w:val="single" w:sz="8" w:space="0" w:color="000000"/>
            </w:tcBorders>
            <w:shd w:val="clear" w:color="auto" w:fill="C0C0C0"/>
          </w:tcPr>
          <w:p>
            <w:pPr>
              <w:pStyle w:val="TableParagraph"/>
              <w:spacing w:line="273" w:lineRule="exact"/>
              <w:ind w:left="73" w:right="128"/>
              <w:jc w:val="center"/>
              <w:rPr>
                <w:sz w:val="24"/>
              </w:rPr>
            </w:pPr>
            <w:r>
              <w:rPr>
                <w:spacing w:val="-4"/>
                <w:sz w:val="24"/>
              </w:rPr>
              <w:t>0.35</w:t>
            </w:r>
          </w:p>
        </w:tc>
        <w:tc>
          <w:tcPr>
            <w:tcW w:w="1208" w:type="dxa"/>
            <w:tcBorders>
              <w:top w:val="single" w:sz="8" w:space="0" w:color="000000"/>
            </w:tcBorders>
            <w:shd w:val="clear" w:color="auto" w:fill="C0C0C0"/>
          </w:tcPr>
          <w:p>
            <w:pPr>
              <w:pStyle w:val="TableParagraph"/>
              <w:spacing w:line="273" w:lineRule="exact"/>
              <w:ind w:left="340"/>
              <w:rPr>
                <w:sz w:val="24"/>
              </w:rPr>
            </w:pPr>
            <w:r>
              <w:rPr>
                <w:spacing w:val="-4"/>
                <w:sz w:val="24"/>
              </w:rPr>
              <w:t>0.09</w:t>
            </w:r>
          </w:p>
        </w:tc>
        <w:tc>
          <w:tcPr>
            <w:tcW w:w="1222" w:type="dxa"/>
            <w:tcBorders>
              <w:top w:val="single" w:sz="8" w:space="0" w:color="000000"/>
            </w:tcBorders>
            <w:shd w:val="clear" w:color="auto" w:fill="C0C0C0"/>
          </w:tcPr>
          <w:p>
            <w:pPr>
              <w:pStyle w:val="TableParagraph"/>
              <w:spacing w:line="273" w:lineRule="exact"/>
              <w:ind w:left="232"/>
              <w:rPr>
                <w:sz w:val="24"/>
              </w:rPr>
            </w:pPr>
            <w:r>
              <w:rPr>
                <w:spacing w:val="-4"/>
                <w:sz w:val="24"/>
              </w:rPr>
              <w:t>0.45</w:t>
            </w:r>
          </w:p>
        </w:tc>
      </w:tr>
      <w:tr>
        <w:trPr>
          <w:trHeight w:val="415" w:hRule="atLeast"/>
        </w:trPr>
        <w:tc>
          <w:tcPr>
            <w:tcW w:w="965" w:type="dxa"/>
          </w:tcPr>
          <w:p>
            <w:pPr>
              <w:pStyle w:val="TableParagraph"/>
              <w:spacing w:line="275" w:lineRule="exact"/>
              <w:ind w:left="122"/>
              <w:rPr>
                <w:b/>
                <w:sz w:val="24"/>
              </w:rPr>
            </w:pPr>
            <w:r>
              <w:rPr>
                <w:b/>
                <w:spacing w:val="-10"/>
                <w:sz w:val="24"/>
              </w:rPr>
              <w:t>3</w:t>
            </w:r>
          </w:p>
        </w:tc>
        <w:tc>
          <w:tcPr>
            <w:tcW w:w="1002" w:type="dxa"/>
          </w:tcPr>
          <w:p>
            <w:pPr>
              <w:pStyle w:val="TableParagraph"/>
              <w:spacing w:line="270" w:lineRule="exact"/>
              <w:ind w:left="165"/>
              <w:rPr>
                <w:sz w:val="24"/>
              </w:rPr>
            </w:pPr>
            <w:r>
              <w:rPr>
                <w:spacing w:val="-4"/>
                <w:sz w:val="24"/>
              </w:rPr>
              <w:t>1.09</w:t>
            </w:r>
          </w:p>
        </w:tc>
        <w:tc>
          <w:tcPr>
            <w:tcW w:w="1176" w:type="dxa"/>
          </w:tcPr>
          <w:p>
            <w:pPr>
              <w:pStyle w:val="TableParagraph"/>
              <w:spacing w:line="270" w:lineRule="exact"/>
              <w:ind w:left="110" w:right="33"/>
              <w:jc w:val="center"/>
              <w:rPr>
                <w:sz w:val="24"/>
              </w:rPr>
            </w:pPr>
            <w:r>
              <w:rPr>
                <w:spacing w:val="-4"/>
                <w:sz w:val="24"/>
              </w:rPr>
              <w:t>1.27</w:t>
            </w:r>
          </w:p>
        </w:tc>
        <w:tc>
          <w:tcPr>
            <w:tcW w:w="1099" w:type="dxa"/>
          </w:tcPr>
          <w:p>
            <w:pPr>
              <w:pStyle w:val="TableParagraph"/>
              <w:spacing w:line="270" w:lineRule="exact"/>
              <w:ind w:left="97" w:right="97"/>
              <w:jc w:val="center"/>
              <w:rPr>
                <w:sz w:val="24"/>
              </w:rPr>
            </w:pPr>
            <w:r>
              <w:rPr>
                <w:spacing w:val="-4"/>
                <w:sz w:val="24"/>
              </w:rPr>
              <w:t>1.17</w:t>
            </w:r>
          </w:p>
        </w:tc>
        <w:tc>
          <w:tcPr>
            <w:tcW w:w="1159" w:type="dxa"/>
          </w:tcPr>
          <w:p>
            <w:pPr>
              <w:pStyle w:val="TableParagraph"/>
              <w:spacing w:line="270" w:lineRule="exact"/>
              <w:ind w:left="340"/>
              <w:rPr>
                <w:sz w:val="24"/>
              </w:rPr>
            </w:pPr>
            <w:r>
              <w:rPr>
                <w:spacing w:val="-2"/>
                <w:sz w:val="24"/>
              </w:rPr>
              <w:t>18.97</w:t>
            </w:r>
          </w:p>
        </w:tc>
        <w:tc>
          <w:tcPr>
            <w:tcW w:w="1039" w:type="dxa"/>
          </w:tcPr>
          <w:p>
            <w:pPr>
              <w:pStyle w:val="TableParagraph"/>
              <w:spacing w:line="270" w:lineRule="exact"/>
              <w:ind w:left="73" w:right="128"/>
              <w:jc w:val="center"/>
              <w:rPr>
                <w:sz w:val="24"/>
              </w:rPr>
            </w:pPr>
            <w:r>
              <w:rPr>
                <w:spacing w:val="-4"/>
                <w:sz w:val="24"/>
              </w:rPr>
              <w:t>0.95</w:t>
            </w:r>
          </w:p>
        </w:tc>
        <w:tc>
          <w:tcPr>
            <w:tcW w:w="1208" w:type="dxa"/>
          </w:tcPr>
          <w:p>
            <w:pPr>
              <w:pStyle w:val="TableParagraph"/>
              <w:spacing w:line="270" w:lineRule="exact"/>
              <w:ind w:left="340"/>
              <w:rPr>
                <w:sz w:val="24"/>
              </w:rPr>
            </w:pPr>
            <w:r>
              <w:rPr>
                <w:spacing w:val="-4"/>
                <w:sz w:val="24"/>
              </w:rPr>
              <w:t>0.41</w:t>
            </w:r>
          </w:p>
        </w:tc>
        <w:tc>
          <w:tcPr>
            <w:tcW w:w="1222" w:type="dxa"/>
          </w:tcPr>
          <w:p>
            <w:pPr>
              <w:pStyle w:val="TableParagraph"/>
              <w:spacing w:line="270" w:lineRule="exact"/>
              <w:ind w:left="232"/>
              <w:rPr>
                <w:sz w:val="24"/>
              </w:rPr>
            </w:pPr>
            <w:r>
              <w:rPr>
                <w:spacing w:val="-4"/>
                <w:sz w:val="24"/>
              </w:rPr>
              <w:t>1.17</w:t>
            </w:r>
          </w:p>
        </w:tc>
      </w:tr>
      <w:tr>
        <w:trPr>
          <w:trHeight w:val="412" w:hRule="atLeast"/>
        </w:trPr>
        <w:tc>
          <w:tcPr>
            <w:tcW w:w="965" w:type="dxa"/>
            <w:shd w:val="clear" w:color="auto" w:fill="C0C0C0"/>
          </w:tcPr>
          <w:p>
            <w:pPr>
              <w:pStyle w:val="TableParagraph"/>
              <w:spacing w:line="275" w:lineRule="exact"/>
              <w:ind w:left="122"/>
              <w:rPr>
                <w:b/>
                <w:sz w:val="24"/>
              </w:rPr>
            </w:pPr>
            <w:r>
              <w:rPr>
                <w:b/>
                <w:spacing w:val="-10"/>
                <w:sz w:val="24"/>
              </w:rPr>
              <w:t>4</w:t>
            </w:r>
          </w:p>
        </w:tc>
        <w:tc>
          <w:tcPr>
            <w:tcW w:w="1002" w:type="dxa"/>
            <w:shd w:val="clear" w:color="auto" w:fill="C0C0C0"/>
          </w:tcPr>
          <w:p>
            <w:pPr>
              <w:pStyle w:val="TableParagraph"/>
              <w:spacing w:line="270" w:lineRule="exact"/>
              <w:ind w:left="165"/>
              <w:rPr>
                <w:sz w:val="24"/>
              </w:rPr>
            </w:pPr>
            <w:r>
              <w:rPr>
                <w:spacing w:val="-4"/>
                <w:sz w:val="24"/>
              </w:rPr>
              <w:t>1.96</w:t>
            </w:r>
          </w:p>
        </w:tc>
        <w:tc>
          <w:tcPr>
            <w:tcW w:w="1176" w:type="dxa"/>
            <w:shd w:val="clear" w:color="auto" w:fill="C0C0C0"/>
          </w:tcPr>
          <w:p>
            <w:pPr>
              <w:pStyle w:val="TableParagraph"/>
              <w:spacing w:line="270" w:lineRule="exact"/>
              <w:ind w:left="110" w:right="33"/>
              <w:jc w:val="center"/>
              <w:rPr>
                <w:sz w:val="24"/>
              </w:rPr>
            </w:pPr>
            <w:r>
              <w:rPr>
                <w:spacing w:val="-4"/>
                <w:sz w:val="24"/>
              </w:rPr>
              <w:t>2.27</w:t>
            </w:r>
          </w:p>
        </w:tc>
        <w:tc>
          <w:tcPr>
            <w:tcW w:w="1099" w:type="dxa"/>
            <w:shd w:val="clear" w:color="auto" w:fill="C0C0C0"/>
          </w:tcPr>
          <w:p>
            <w:pPr>
              <w:pStyle w:val="TableParagraph"/>
              <w:spacing w:line="270" w:lineRule="exact"/>
              <w:ind w:left="97" w:right="97"/>
              <w:jc w:val="center"/>
              <w:rPr>
                <w:sz w:val="24"/>
              </w:rPr>
            </w:pPr>
            <w:r>
              <w:rPr>
                <w:spacing w:val="-4"/>
                <w:sz w:val="24"/>
              </w:rPr>
              <w:t>2.03</w:t>
            </w:r>
          </w:p>
        </w:tc>
        <w:tc>
          <w:tcPr>
            <w:tcW w:w="1159" w:type="dxa"/>
            <w:shd w:val="clear" w:color="auto" w:fill="C0C0C0"/>
          </w:tcPr>
          <w:p>
            <w:pPr>
              <w:pStyle w:val="TableParagraph"/>
              <w:spacing w:line="270" w:lineRule="exact"/>
              <w:ind w:left="340"/>
              <w:rPr>
                <w:sz w:val="24"/>
              </w:rPr>
            </w:pPr>
            <w:r>
              <w:rPr>
                <w:spacing w:val="-2"/>
                <w:sz w:val="24"/>
              </w:rPr>
              <w:t>24.54</w:t>
            </w:r>
          </w:p>
        </w:tc>
        <w:tc>
          <w:tcPr>
            <w:tcW w:w="1039" w:type="dxa"/>
            <w:shd w:val="clear" w:color="auto" w:fill="C0C0C0"/>
          </w:tcPr>
          <w:p>
            <w:pPr>
              <w:pStyle w:val="TableParagraph"/>
              <w:spacing w:line="270" w:lineRule="exact"/>
              <w:ind w:left="73" w:right="128"/>
              <w:jc w:val="center"/>
              <w:rPr>
                <w:sz w:val="24"/>
              </w:rPr>
            </w:pPr>
            <w:r>
              <w:rPr>
                <w:spacing w:val="-4"/>
                <w:sz w:val="24"/>
              </w:rPr>
              <w:t>1.75</w:t>
            </w:r>
          </w:p>
        </w:tc>
        <w:tc>
          <w:tcPr>
            <w:tcW w:w="1208" w:type="dxa"/>
            <w:shd w:val="clear" w:color="auto" w:fill="C0C0C0"/>
          </w:tcPr>
          <w:p>
            <w:pPr>
              <w:pStyle w:val="TableParagraph"/>
              <w:spacing w:line="270" w:lineRule="exact"/>
              <w:ind w:left="340"/>
              <w:rPr>
                <w:sz w:val="24"/>
              </w:rPr>
            </w:pPr>
            <w:r>
              <w:rPr>
                <w:spacing w:val="-4"/>
                <w:sz w:val="24"/>
              </w:rPr>
              <w:t>0.90</w:t>
            </w:r>
          </w:p>
        </w:tc>
        <w:tc>
          <w:tcPr>
            <w:tcW w:w="1222" w:type="dxa"/>
            <w:shd w:val="clear" w:color="auto" w:fill="C0C0C0"/>
          </w:tcPr>
          <w:p>
            <w:pPr>
              <w:pStyle w:val="TableParagraph"/>
              <w:spacing w:line="270" w:lineRule="exact"/>
              <w:ind w:left="232"/>
              <w:rPr>
                <w:sz w:val="24"/>
              </w:rPr>
            </w:pPr>
            <w:r>
              <w:rPr>
                <w:spacing w:val="-4"/>
                <w:sz w:val="24"/>
              </w:rPr>
              <w:t>2.11</w:t>
            </w:r>
          </w:p>
        </w:tc>
      </w:tr>
      <w:tr>
        <w:trPr>
          <w:trHeight w:val="412" w:hRule="atLeast"/>
        </w:trPr>
        <w:tc>
          <w:tcPr>
            <w:tcW w:w="965" w:type="dxa"/>
          </w:tcPr>
          <w:p>
            <w:pPr>
              <w:pStyle w:val="TableParagraph"/>
              <w:spacing w:line="275" w:lineRule="exact"/>
              <w:ind w:left="122"/>
              <w:rPr>
                <w:b/>
                <w:sz w:val="24"/>
              </w:rPr>
            </w:pPr>
            <w:r>
              <w:rPr>
                <w:b/>
                <w:spacing w:val="-10"/>
                <w:sz w:val="24"/>
              </w:rPr>
              <w:t>5</w:t>
            </w:r>
          </w:p>
        </w:tc>
        <w:tc>
          <w:tcPr>
            <w:tcW w:w="1002" w:type="dxa"/>
          </w:tcPr>
          <w:p>
            <w:pPr>
              <w:pStyle w:val="TableParagraph"/>
              <w:spacing w:line="270" w:lineRule="exact"/>
              <w:ind w:left="165"/>
              <w:rPr>
                <w:sz w:val="24"/>
              </w:rPr>
            </w:pPr>
            <w:r>
              <w:rPr>
                <w:spacing w:val="-4"/>
                <w:sz w:val="24"/>
              </w:rPr>
              <w:t>3.01</w:t>
            </w:r>
          </w:p>
        </w:tc>
        <w:tc>
          <w:tcPr>
            <w:tcW w:w="1176" w:type="dxa"/>
          </w:tcPr>
          <w:p>
            <w:pPr>
              <w:pStyle w:val="TableParagraph"/>
              <w:spacing w:line="270" w:lineRule="exact"/>
              <w:ind w:left="110" w:right="33"/>
              <w:jc w:val="center"/>
              <w:rPr>
                <w:sz w:val="24"/>
              </w:rPr>
            </w:pPr>
            <w:r>
              <w:rPr>
                <w:spacing w:val="-4"/>
                <w:sz w:val="24"/>
              </w:rPr>
              <w:t>3.50</w:t>
            </w:r>
          </w:p>
        </w:tc>
        <w:tc>
          <w:tcPr>
            <w:tcW w:w="1099" w:type="dxa"/>
          </w:tcPr>
          <w:p>
            <w:pPr>
              <w:pStyle w:val="TableParagraph"/>
              <w:spacing w:line="270" w:lineRule="exact"/>
              <w:ind w:left="97" w:right="97"/>
              <w:jc w:val="center"/>
              <w:rPr>
                <w:sz w:val="24"/>
              </w:rPr>
            </w:pPr>
            <w:r>
              <w:rPr>
                <w:spacing w:val="-4"/>
                <w:sz w:val="24"/>
              </w:rPr>
              <w:t>3.06</w:t>
            </w:r>
          </w:p>
        </w:tc>
        <w:tc>
          <w:tcPr>
            <w:tcW w:w="1159" w:type="dxa"/>
          </w:tcPr>
          <w:p>
            <w:pPr>
              <w:pStyle w:val="TableParagraph"/>
              <w:spacing w:line="270" w:lineRule="exact"/>
              <w:ind w:left="340"/>
              <w:rPr>
                <w:sz w:val="24"/>
              </w:rPr>
            </w:pPr>
            <w:r>
              <w:rPr>
                <w:spacing w:val="-2"/>
                <w:sz w:val="24"/>
              </w:rPr>
              <w:t>29.56</w:t>
            </w:r>
          </w:p>
        </w:tc>
        <w:tc>
          <w:tcPr>
            <w:tcW w:w="1039" w:type="dxa"/>
          </w:tcPr>
          <w:p>
            <w:pPr>
              <w:pStyle w:val="TableParagraph"/>
              <w:spacing w:line="270" w:lineRule="exact"/>
              <w:ind w:left="73" w:right="128"/>
              <w:jc w:val="center"/>
              <w:rPr>
                <w:sz w:val="24"/>
              </w:rPr>
            </w:pPr>
            <w:r>
              <w:rPr>
                <w:spacing w:val="-4"/>
                <w:sz w:val="24"/>
              </w:rPr>
              <w:t>2.73</w:t>
            </w:r>
          </w:p>
        </w:tc>
        <w:tc>
          <w:tcPr>
            <w:tcW w:w="1208" w:type="dxa"/>
          </w:tcPr>
          <w:p>
            <w:pPr>
              <w:pStyle w:val="TableParagraph"/>
              <w:spacing w:line="270" w:lineRule="exact"/>
              <w:ind w:left="340"/>
              <w:rPr>
                <w:sz w:val="24"/>
              </w:rPr>
            </w:pPr>
            <w:r>
              <w:rPr>
                <w:spacing w:val="-4"/>
                <w:sz w:val="24"/>
              </w:rPr>
              <w:t>1.56</w:t>
            </w:r>
          </w:p>
        </w:tc>
        <w:tc>
          <w:tcPr>
            <w:tcW w:w="1222" w:type="dxa"/>
          </w:tcPr>
          <w:p>
            <w:pPr>
              <w:pStyle w:val="TableParagraph"/>
              <w:spacing w:line="270" w:lineRule="exact"/>
              <w:ind w:left="232"/>
              <w:rPr>
                <w:sz w:val="24"/>
              </w:rPr>
            </w:pPr>
            <w:r>
              <w:rPr>
                <w:spacing w:val="-4"/>
                <w:sz w:val="24"/>
              </w:rPr>
              <w:t>3.29</w:t>
            </w:r>
          </w:p>
        </w:tc>
      </w:tr>
      <w:tr>
        <w:trPr>
          <w:trHeight w:val="414" w:hRule="atLeast"/>
        </w:trPr>
        <w:tc>
          <w:tcPr>
            <w:tcW w:w="965" w:type="dxa"/>
            <w:tcBorders>
              <w:bottom w:val="single" w:sz="8" w:space="0" w:color="000000"/>
            </w:tcBorders>
            <w:shd w:val="clear" w:color="auto" w:fill="C0C0C0"/>
          </w:tcPr>
          <w:p>
            <w:pPr>
              <w:pStyle w:val="TableParagraph"/>
              <w:spacing w:line="270" w:lineRule="exact"/>
              <w:ind w:left="122"/>
              <w:rPr>
                <w:sz w:val="24"/>
              </w:rPr>
            </w:pPr>
            <w:r>
              <w:rPr>
                <w:spacing w:val="-4"/>
                <w:sz w:val="24"/>
              </w:rPr>
              <w:t>Ave.</w:t>
            </w:r>
          </w:p>
        </w:tc>
        <w:tc>
          <w:tcPr>
            <w:tcW w:w="1002" w:type="dxa"/>
            <w:tcBorders>
              <w:bottom w:val="single" w:sz="8" w:space="0" w:color="000000"/>
            </w:tcBorders>
            <w:shd w:val="clear" w:color="auto" w:fill="C0C0C0"/>
          </w:tcPr>
          <w:p>
            <w:pPr>
              <w:pStyle w:val="TableParagraph"/>
              <w:spacing w:line="275" w:lineRule="exact"/>
              <w:ind w:left="165"/>
              <w:rPr>
                <w:b/>
                <w:sz w:val="24"/>
              </w:rPr>
            </w:pPr>
            <w:r>
              <w:rPr>
                <w:b/>
                <w:spacing w:val="-4"/>
                <w:sz w:val="24"/>
              </w:rPr>
              <w:t>1.62</w:t>
            </w:r>
          </w:p>
        </w:tc>
        <w:tc>
          <w:tcPr>
            <w:tcW w:w="1176" w:type="dxa"/>
            <w:tcBorders>
              <w:bottom w:val="single" w:sz="8" w:space="0" w:color="000000"/>
            </w:tcBorders>
            <w:shd w:val="clear" w:color="auto" w:fill="C0C0C0"/>
          </w:tcPr>
          <w:p>
            <w:pPr>
              <w:pStyle w:val="TableParagraph"/>
              <w:spacing w:line="275" w:lineRule="exact"/>
              <w:ind w:left="110" w:right="33"/>
              <w:jc w:val="center"/>
              <w:rPr>
                <w:b/>
                <w:sz w:val="24"/>
              </w:rPr>
            </w:pPr>
            <w:r>
              <w:rPr>
                <w:b/>
                <w:spacing w:val="-4"/>
                <w:sz w:val="24"/>
              </w:rPr>
              <w:t>1.88</w:t>
            </w:r>
          </w:p>
        </w:tc>
        <w:tc>
          <w:tcPr>
            <w:tcW w:w="1099" w:type="dxa"/>
            <w:tcBorders>
              <w:bottom w:val="single" w:sz="8" w:space="0" w:color="000000"/>
            </w:tcBorders>
            <w:shd w:val="clear" w:color="auto" w:fill="C0C0C0"/>
          </w:tcPr>
          <w:p>
            <w:pPr>
              <w:pStyle w:val="TableParagraph"/>
              <w:spacing w:line="275" w:lineRule="exact"/>
              <w:ind w:left="97" w:right="97"/>
              <w:jc w:val="center"/>
              <w:rPr>
                <w:b/>
                <w:sz w:val="24"/>
              </w:rPr>
            </w:pPr>
            <w:r>
              <w:rPr>
                <w:b/>
                <w:spacing w:val="-4"/>
                <w:sz w:val="24"/>
              </w:rPr>
              <w:t>1.69</w:t>
            </w:r>
          </w:p>
        </w:tc>
        <w:tc>
          <w:tcPr>
            <w:tcW w:w="1159" w:type="dxa"/>
            <w:tcBorders>
              <w:bottom w:val="single" w:sz="8" w:space="0" w:color="000000"/>
            </w:tcBorders>
            <w:shd w:val="clear" w:color="auto" w:fill="C0C0C0"/>
          </w:tcPr>
          <w:p>
            <w:pPr>
              <w:pStyle w:val="TableParagraph"/>
              <w:spacing w:line="275" w:lineRule="exact"/>
              <w:ind w:left="340"/>
              <w:rPr>
                <w:b/>
                <w:sz w:val="24"/>
              </w:rPr>
            </w:pPr>
            <w:r>
              <w:rPr>
                <w:b/>
                <w:spacing w:val="-2"/>
                <w:sz w:val="24"/>
              </w:rPr>
              <w:t>21.24</w:t>
            </w:r>
          </w:p>
        </w:tc>
        <w:tc>
          <w:tcPr>
            <w:tcW w:w="1039" w:type="dxa"/>
            <w:tcBorders>
              <w:bottom w:val="single" w:sz="8" w:space="0" w:color="000000"/>
            </w:tcBorders>
            <w:shd w:val="clear" w:color="auto" w:fill="C0C0C0"/>
          </w:tcPr>
          <w:p>
            <w:pPr>
              <w:pStyle w:val="TableParagraph"/>
              <w:spacing w:line="275" w:lineRule="exact"/>
              <w:ind w:left="73" w:right="128"/>
              <w:jc w:val="center"/>
              <w:rPr>
                <w:b/>
                <w:sz w:val="24"/>
              </w:rPr>
            </w:pPr>
            <w:r>
              <w:rPr>
                <w:b/>
                <w:spacing w:val="-4"/>
                <w:sz w:val="24"/>
              </w:rPr>
              <w:t>1.45</w:t>
            </w:r>
          </w:p>
        </w:tc>
        <w:tc>
          <w:tcPr>
            <w:tcW w:w="1208" w:type="dxa"/>
            <w:tcBorders>
              <w:bottom w:val="single" w:sz="8" w:space="0" w:color="000000"/>
            </w:tcBorders>
            <w:shd w:val="clear" w:color="auto" w:fill="C0C0C0"/>
          </w:tcPr>
          <w:p>
            <w:pPr>
              <w:pStyle w:val="TableParagraph"/>
              <w:spacing w:line="275" w:lineRule="exact"/>
              <w:ind w:left="340"/>
              <w:rPr>
                <w:b/>
                <w:sz w:val="24"/>
              </w:rPr>
            </w:pPr>
            <w:r>
              <w:rPr>
                <w:b/>
                <w:spacing w:val="-4"/>
                <w:sz w:val="24"/>
              </w:rPr>
              <w:t>0.74</w:t>
            </w:r>
          </w:p>
        </w:tc>
        <w:tc>
          <w:tcPr>
            <w:tcW w:w="1222" w:type="dxa"/>
            <w:tcBorders>
              <w:bottom w:val="single" w:sz="8" w:space="0" w:color="000000"/>
            </w:tcBorders>
            <w:shd w:val="clear" w:color="auto" w:fill="C0C0C0"/>
          </w:tcPr>
          <w:p>
            <w:pPr>
              <w:pStyle w:val="TableParagraph"/>
              <w:spacing w:line="275" w:lineRule="exact"/>
              <w:ind w:left="232"/>
              <w:rPr>
                <w:b/>
                <w:sz w:val="24"/>
              </w:rPr>
            </w:pPr>
            <w:r>
              <w:rPr>
                <w:b/>
                <w:spacing w:val="-4"/>
                <w:sz w:val="24"/>
              </w:rPr>
              <w:t>1.76</w:t>
            </w:r>
          </w:p>
        </w:tc>
      </w:tr>
    </w:tbl>
    <w:p>
      <w:pPr>
        <w:spacing w:before="0"/>
        <w:ind w:left="2100" w:right="0" w:firstLine="0"/>
        <w:jc w:val="both"/>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pStyle w:val="BodyText"/>
        <w:rPr>
          <w:sz w:val="20"/>
        </w:rPr>
      </w:pPr>
    </w:p>
    <w:p>
      <w:pPr>
        <w:pStyle w:val="BodyText"/>
        <w:rPr>
          <w:sz w:val="20"/>
        </w:rPr>
      </w:pPr>
    </w:p>
    <w:p>
      <w:pPr>
        <w:pStyle w:val="BodyText"/>
        <w:rPr>
          <w:sz w:val="20"/>
        </w:rPr>
      </w:pPr>
    </w:p>
    <w:p>
      <w:pPr>
        <w:pStyle w:val="BodyText"/>
        <w:spacing w:before="11"/>
        <w:rPr>
          <w:sz w:val="20"/>
        </w:rPr>
      </w:pPr>
    </w:p>
    <w:p>
      <w:pPr>
        <w:pStyle w:val="Heading3"/>
        <w:ind w:left="2100"/>
      </w:pPr>
      <w:r>
        <w:rPr/>
        <w:t>Table</w:t>
      </w:r>
      <w:r>
        <w:rPr>
          <w:spacing w:val="-2"/>
        </w:rPr>
        <w:t> </w:t>
      </w:r>
      <w:r>
        <w:rPr/>
        <w:t>5.25:</w:t>
      </w:r>
      <w:r>
        <w:rPr>
          <w:spacing w:val="-1"/>
        </w:rPr>
        <w:t> </w:t>
      </w:r>
      <w:r>
        <w:rPr/>
        <w:t>Sectoral</w:t>
      </w:r>
      <w:r>
        <w:rPr>
          <w:spacing w:val="-1"/>
        </w:rPr>
        <w:t> </w:t>
      </w:r>
      <w:r>
        <w:rPr/>
        <w:t>Carbon</w:t>
      </w:r>
      <w:r>
        <w:rPr>
          <w:spacing w:val="-1"/>
        </w:rPr>
        <w:t> </w:t>
      </w:r>
      <w:r>
        <w:rPr/>
        <w:t>Emission-</w:t>
      </w:r>
      <w:r>
        <w:rPr>
          <w:spacing w:val="-4"/>
        </w:rPr>
        <w:t>SIM3</w:t>
      </w:r>
    </w:p>
    <w:p>
      <w:pPr>
        <w:pStyle w:val="BodyText"/>
        <w:spacing w:before="2"/>
        <w:rPr>
          <w:b/>
          <w:sz w:val="12"/>
        </w:rPr>
      </w:pPr>
    </w:p>
    <w:tbl>
      <w:tblPr>
        <w:tblW w:w="0" w:type="auto"/>
        <w:jc w:val="left"/>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5"/>
        <w:gridCol w:w="1002"/>
        <w:gridCol w:w="1176"/>
        <w:gridCol w:w="1099"/>
        <w:gridCol w:w="1159"/>
        <w:gridCol w:w="1039"/>
        <w:gridCol w:w="1208"/>
        <w:gridCol w:w="1222"/>
      </w:tblGrid>
      <w:tr>
        <w:trPr>
          <w:trHeight w:val="412" w:hRule="atLeast"/>
        </w:trPr>
        <w:tc>
          <w:tcPr>
            <w:tcW w:w="965" w:type="dxa"/>
            <w:tcBorders>
              <w:top w:val="single" w:sz="8" w:space="0" w:color="000000"/>
              <w:bottom w:val="single" w:sz="8" w:space="0" w:color="000000"/>
            </w:tcBorders>
          </w:tcPr>
          <w:p>
            <w:pPr>
              <w:pStyle w:val="TableParagraph"/>
              <w:spacing w:line="275" w:lineRule="exact"/>
              <w:ind w:left="122"/>
              <w:rPr>
                <w:b/>
                <w:sz w:val="24"/>
              </w:rPr>
            </w:pPr>
            <w:r>
              <w:rPr>
                <w:b/>
                <w:spacing w:val="-2"/>
                <w:sz w:val="24"/>
              </w:rPr>
              <w:t>Period</w:t>
            </w:r>
          </w:p>
        </w:tc>
        <w:tc>
          <w:tcPr>
            <w:tcW w:w="1002" w:type="dxa"/>
            <w:tcBorders>
              <w:top w:val="single" w:sz="8" w:space="0" w:color="000000"/>
              <w:bottom w:val="single" w:sz="8" w:space="0" w:color="000000"/>
            </w:tcBorders>
          </w:tcPr>
          <w:p>
            <w:pPr>
              <w:pStyle w:val="TableParagraph"/>
              <w:spacing w:line="275" w:lineRule="exact"/>
              <w:ind w:left="165"/>
              <w:rPr>
                <w:b/>
                <w:sz w:val="24"/>
              </w:rPr>
            </w:pPr>
            <w:r>
              <w:rPr>
                <w:b/>
                <w:spacing w:val="-5"/>
                <w:sz w:val="24"/>
              </w:rPr>
              <w:t>agr</w:t>
            </w:r>
          </w:p>
        </w:tc>
        <w:tc>
          <w:tcPr>
            <w:tcW w:w="1176" w:type="dxa"/>
            <w:tcBorders>
              <w:top w:val="single" w:sz="8" w:space="0" w:color="000000"/>
              <w:bottom w:val="single" w:sz="8" w:space="0" w:color="000000"/>
            </w:tcBorders>
          </w:tcPr>
          <w:p>
            <w:pPr>
              <w:pStyle w:val="TableParagraph"/>
              <w:spacing w:line="275" w:lineRule="exact"/>
              <w:ind w:left="78" w:right="36"/>
              <w:jc w:val="center"/>
              <w:rPr>
                <w:b/>
                <w:sz w:val="24"/>
              </w:rPr>
            </w:pPr>
            <w:r>
              <w:rPr>
                <w:b/>
                <w:spacing w:val="-5"/>
                <w:sz w:val="24"/>
              </w:rPr>
              <w:t>mfc</w:t>
            </w:r>
          </w:p>
        </w:tc>
        <w:tc>
          <w:tcPr>
            <w:tcW w:w="1099" w:type="dxa"/>
            <w:tcBorders>
              <w:top w:val="single" w:sz="8" w:space="0" w:color="000000"/>
              <w:bottom w:val="single" w:sz="8" w:space="0" w:color="000000"/>
            </w:tcBorders>
          </w:tcPr>
          <w:p>
            <w:pPr>
              <w:pStyle w:val="TableParagraph"/>
              <w:spacing w:line="275" w:lineRule="exact"/>
              <w:ind w:right="97"/>
              <w:jc w:val="center"/>
              <w:rPr>
                <w:b/>
                <w:sz w:val="24"/>
              </w:rPr>
            </w:pPr>
            <w:r>
              <w:rPr>
                <w:b/>
                <w:spacing w:val="-5"/>
                <w:sz w:val="24"/>
              </w:rPr>
              <w:t>pet</w:t>
            </w:r>
          </w:p>
        </w:tc>
        <w:tc>
          <w:tcPr>
            <w:tcW w:w="1159" w:type="dxa"/>
            <w:tcBorders>
              <w:top w:val="single" w:sz="8" w:space="0" w:color="000000"/>
              <w:bottom w:val="single" w:sz="8" w:space="0" w:color="000000"/>
            </w:tcBorders>
          </w:tcPr>
          <w:p>
            <w:pPr>
              <w:pStyle w:val="TableParagraph"/>
              <w:spacing w:line="275" w:lineRule="exact"/>
              <w:ind w:left="340"/>
              <w:rPr>
                <w:b/>
                <w:sz w:val="24"/>
              </w:rPr>
            </w:pPr>
            <w:r>
              <w:rPr>
                <w:b/>
                <w:spacing w:val="-4"/>
                <w:sz w:val="24"/>
              </w:rPr>
              <w:t>roil</w:t>
            </w:r>
          </w:p>
        </w:tc>
        <w:tc>
          <w:tcPr>
            <w:tcW w:w="1039" w:type="dxa"/>
            <w:tcBorders>
              <w:top w:val="single" w:sz="8" w:space="0" w:color="000000"/>
              <w:bottom w:val="single" w:sz="8" w:space="0" w:color="000000"/>
            </w:tcBorders>
          </w:tcPr>
          <w:p>
            <w:pPr>
              <w:pStyle w:val="TableParagraph"/>
              <w:spacing w:line="275" w:lineRule="exact"/>
              <w:ind w:right="128"/>
              <w:jc w:val="center"/>
              <w:rPr>
                <w:b/>
                <w:sz w:val="24"/>
              </w:rPr>
            </w:pPr>
            <w:r>
              <w:rPr>
                <w:b/>
                <w:spacing w:val="-4"/>
                <w:sz w:val="24"/>
              </w:rPr>
              <w:t>util</w:t>
            </w:r>
          </w:p>
        </w:tc>
        <w:tc>
          <w:tcPr>
            <w:tcW w:w="1208" w:type="dxa"/>
            <w:tcBorders>
              <w:top w:val="single" w:sz="8" w:space="0" w:color="000000"/>
              <w:bottom w:val="single" w:sz="8" w:space="0" w:color="000000"/>
            </w:tcBorders>
          </w:tcPr>
          <w:p>
            <w:pPr>
              <w:pStyle w:val="TableParagraph"/>
              <w:spacing w:line="275" w:lineRule="exact"/>
              <w:ind w:left="340"/>
              <w:rPr>
                <w:b/>
                <w:sz w:val="24"/>
              </w:rPr>
            </w:pPr>
            <w:r>
              <w:rPr>
                <w:b/>
                <w:spacing w:val="-2"/>
                <w:sz w:val="24"/>
              </w:rPr>
              <w:t>rtrans</w:t>
            </w:r>
          </w:p>
        </w:tc>
        <w:tc>
          <w:tcPr>
            <w:tcW w:w="1222" w:type="dxa"/>
            <w:tcBorders>
              <w:top w:val="single" w:sz="8" w:space="0" w:color="000000"/>
              <w:bottom w:val="single" w:sz="8" w:space="0" w:color="000000"/>
            </w:tcBorders>
          </w:tcPr>
          <w:p>
            <w:pPr>
              <w:pStyle w:val="TableParagraph"/>
              <w:spacing w:line="275" w:lineRule="exact"/>
              <w:ind w:left="232"/>
              <w:rPr>
                <w:b/>
                <w:sz w:val="24"/>
              </w:rPr>
            </w:pPr>
            <w:r>
              <w:rPr>
                <w:b/>
                <w:spacing w:val="-5"/>
                <w:sz w:val="24"/>
              </w:rPr>
              <w:t>ser</w:t>
            </w:r>
          </w:p>
        </w:tc>
      </w:tr>
      <w:tr>
        <w:trPr>
          <w:trHeight w:val="414" w:hRule="atLeast"/>
        </w:trPr>
        <w:tc>
          <w:tcPr>
            <w:tcW w:w="965" w:type="dxa"/>
            <w:tcBorders>
              <w:top w:val="single" w:sz="8" w:space="0" w:color="000000"/>
            </w:tcBorders>
            <w:shd w:val="clear" w:color="auto" w:fill="C0C0C0"/>
          </w:tcPr>
          <w:p>
            <w:pPr>
              <w:pStyle w:val="TableParagraph"/>
              <w:spacing w:before="1"/>
              <w:ind w:left="122"/>
              <w:rPr>
                <w:b/>
                <w:sz w:val="24"/>
              </w:rPr>
            </w:pPr>
            <w:r>
              <w:rPr>
                <w:b/>
                <w:spacing w:val="-10"/>
                <w:sz w:val="24"/>
              </w:rPr>
              <w:t>2</w:t>
            </w:r>
          </w:p>
        </w:tc>
        <w:tc>
          <w:tcPr>
            <w:tcW w:w="1002" w:type="dxa"/>
            <w:tcBorders>
              <w:top w:val="single" w:sz="8" w:space="0" w:color="000000"/>
            </w:tcBorders>
            <w:shd w:val="clear" w:color="auto" w:fill="C0C0C0"/>
          </w:tcPr>
          <w:p>
            <w:pPr>
              <w:pStyle w:val="TableParagraph"/>
              <w:spacing w:line="272" w:lineRule="exact"/>
              <w:ind w:left="165"/>
              <w:rPr>
                <w:sz w:val="24"/>
              </w:rPr>
            </w:pPr>
            <w:r>
              <w:rPr>
                <w:spacing w:val="-4"/>
                <w:sz w:val="24"/>
              </w:rPr>
              <w:t>0.65</w:t>
            </w:r>
          </w:p>
        </w:tc>
        <w:tc>
          <w:tcPr>
            <w:tcW w:w="1176" w:type="dxa"/>
            <w:tcBorders>
              <w:top w:val="single" w:sz="8" w:space="0" w:color="000000"/>
            </w:tcBorders>
            <w:shd w:val="clear" w:color="auto" w:fill="C0C0C0"/>
          </w:tcPr>
          <w:p>
            <w:pPr>
              <w:pStyle w:val="TableParagraph"/>
              <w:spacing w:line="272" w:lineRule="exact"/>
              <w:ind w:left="110" w:right="33"/>
              <w:jc w:val="center"/>
              <w:rPr>
                <w:sz w:val="24"/>
              </w:rPr>
            </w:pPr>
            <w:r>
              <w:rPr>
                <w:spacing w:val="-4"/>
                <w:sz w:val="24"/>
              </w:rPr>
              <w:t>0.77</w:t>
            </w:r>
          </w:p>
        </w:tc>
        <w:tc>
          <w:tcPr>
            <w:tcW w:w="1099" w:type="dxa"/>
            <w:tcBorders>
              <w:top w:val="single" w:sz="8" w:space="0" w:color="000000"/>
            </w:tcBorders>
            <w:shd w:val="clear" w:color="auto" w:fill="C0C0C0"/>
          </w:tcPr>
          <w:p>
            <w:pPr>
              <w:pStyle w:val="TableParagraph"/>
              <w:spacing w:line="272" w:lineRule="exact"/>
              <w:ind w:left="97" w:right="97"/>
              <w:jc w:val="center"/>
              <w:rPr>
                <w:sz w:val="24"/>
              </w:rPr>
            </w:pPr>
            <w:r>
              <w:rPr>
                <w:spacing w:val="-4"/>
                <w:sz w:val="24"/>
              </w:rPr>
              <w:t>0.75</w:t>
            </w:r>
          </w:p>
        </w:tc>
        <w:tc>
          <w:tcPr>
            <w:tcW w:w="1159" w:type="dxa"/>
            <w:tcBorders>
              <w:top w:val="single" w:sz="8" w:space="0" w:color="000000"/>
            </w:tcBorders>
            <w:shd w:val="clear" w:color="auto" w:fill="C0C0C0"/>
          </w:tcPr>
          <w:p>
            <w:pPr>
              <w:pStyle w:val="TableParagraph"/>
              <w:spacing w:line="272" w:lineRule="exact"/>
              <w:ind w:left="340"/>
              <w:rPr>
                <w:sz w:val="24"/>
              </w:rPr>
            </w:pPr>
            <w:r>
              <w:rPr>
                <w:spacing w:val="-2"/>
                <w:sz w:val="24"/>
              </w:rPr>
              <w:t>23.89</w:t>
            </w:r>
          </w:p>
        </w:tc>
        <w:tc>
          <w:tcPr>
            <w:tcW w:w="1039" w:type="dxa"/>
            <w:tcBorders>
              <w:top w:val="single" w:sz="8" w:space="0" w:color="000000"/>
            </w:tcBorders>
            <w:shd w:val="clear" w:color="auto" w:fill="C0C0C0"/>
          </w:tcPr>
          <w:p>
            <w:pPr>
              <w:pStyle w:val="TableParagraph"/>
              <w:spacing w:line="272" w:lineRule="exact"/>
              <w:ind w:left="73" w:right="128"/>
              <w:jc w:val="center"/>
              <w:rPr>
                <w:sz w:val="24"/>
              </w:rPr>
            </w:pPr>
            <w:r>
              <w:rPr>
                <w:spacing w:val="-4"/>
                <w:sz w:val="24"/>
              </w:rPr>
              <w:t>0.51</w:t>
            </w:r>
          </w:p>
        </w:tc>
        <w:tc>
          <w:tcPr>
            <w:tcW w:w="1208" w:type="dxa"/>
            <w:tcBorders>
              <w:top w:val="single" w:sz="8" w:space="0" w:color="000000"/>
            </w:tcBorders>
            <w:shd w:val="clear" w:color="auto" w:fill="C0C0C0"/>
          </w:tcPr>
          <w:p>
            <w:pPr>
              <w:pStyle w:val="TableParagraph"/>
              <w:spacing w:line="272" w:lineRule="exact"/>
              <w:ind w:left="340"/>
              <w:rPr>
                <w:sz w:val="24"/>
              </w:rPr>
            </w:pPr>
            <w:r>
              <w:rPr>
                <w:spacing w:val="-4"/>
                <w:sz w:val="24"/>
              </w:rPr>
              <w:t>0.08</w:t>
            </w:r>
          </w:p>
        </w:tc>
        <w:tc>
          <w:tcPr>
            <w:tcW w:w="1222" w:type="dxa"/>
            <w:tcBorders>
              <w:top w:val="single" w:sz="8" w:space="0" w:color="000000"/>
            </w:tcBorders>
            <w:shd w:val="clear" w:color="auto" w:fill="C0C0C0"/>
          </w:tcPr>
          <w:p>
            <w:pPr>
              <w:pStyle w:val="TableParagraph"/>
              <w:spacing w:line="272" w:lineRule="exact"/>
              <w:ind w:left="232"/>
              <w:rPr>
                <w:sz w:val="24"/>
              </w:rPr>
            </w:pPr>
            <w:r>
              <w:rPr>
                <w:spacing w:val="-4"/>
                <w:sz w:val="24"/>
              </w:rPr>
              <w:t>0.69</w:t>
            </w:r>
          </w:p>
        </w:tc>
      </w:tr>
      <w:tr>
        <w:trPr>
          <w:trHeight w:val="415" w:hRule="atLeast"/>
        </w:trPr>
        <w:tc>
          <w:tcPr>
            <w:tcW w:w="965" w:type="dxa"/>
          </w:tcPr>
          <w:p>
            <w:pPr>
              <w:pStyle w:val="TableParagraph"/>
              <w:spacing w:line="275" w:lineRule="exact"/>
              <w:ind w:left="122"/>
              <w:rPr>
                <w:b/>
                <w:sz w:val="24"/>
              </w:rPr>
            </w:pPr>
            <w:r>
              <w:rPr>
                <w:b/>
                <w:spacing w:val="-10"/>
                <w:sz w:val="24"/>
              </w:rPr>
              <w:t>3</w:t>
            </w:r>
          </w:p>
        </w:tc>
        <w:tc>
          <w:tcPr>
            <w:tcW w:w="1002" w:type="dxa"/>
          </w:tcPr>
          <w:p>
            <w:pPr>
              <w:pStyle w:val="TableParagraph"/>
              <w:spacing w:line="270" w:lineRule="exact"/>
              <w:ind w:left="165"/>
              <w:rPr>
                <w:sz w:val="24"/>
              </w:rPr>
            </w:pPr>
            <w:r>
              <w:rPr>
                <w:spacing w:val="-4"/>
                <w:sz w:val="24"/>
              </w:rPr>
              <w:t>1.61</w:t>
            </w:r>
          </w:p>
        </w:tc>
        <w:tc>
          <w:tcPr>
            <w:tcW w:w="1176" w:type="dxa"/>
          </w:tcPr>
          <w:p>
            <w:pPr>
              <w:pStyle w:val="TableParagraph"/>
              <w:spacing w:line="270" w:lineRule="exact"/>
              <w:ind w:left="110" w:right="33"/>
              <w:jc w:val="center"/>
              <w:rPr>
                <w:sz w:val="24"/>
              </w:rPr>
            </w:pPr>
            <w:r>
              <w:rPr>
                <w:spacing w:val="-4"/>
                <w:sz w:val="24"/>
              </w:rPr>
              <w:t>1.88</w:t>
            </w:r>
          </w:p>
        </w:tc>
        <w:tc>
          <w:tcPr>
            <w:tcW w:w="1099" w:type="dxa"/>
          </w:tcPr>
          <w:p>
            <w:pPr>
              <w:pStyle w:val="TableParagraph"/>
              <w:spacing w:line="270" w:lineRule="exact"/>
              <w:ind w:left="97" w:right="97"/>
              <w:jc w:val="center"/>
              <w:rPr>
                <w:sz w:val="24"/>
              </w:rPr>
            </w:pPr>
            <w:r>
              <w:rPr>
                <w:spacing w:val="-4"/>
                <w:sz w:val="24"/>
              </w:rPr>
              <w:t>1.72</w:t>
            </w:r>
          </w:p>
        </w:tc>
        <w:tc>
          <w:tcPr>
            <w:tcW w:w="1159" w:type="dxa"/>
          </w:tcPr>
          <w:p>
            <w:pPr>
              <w:pStyle w:val="TableParagraph"/>
              <w:spacing w:line="270" w:lineRule="exact"/>
              <w:ind w:left="340"/>
              <w:rPr>
                <w:sz w:val="24"/>
              </w:rPr>
            </w:pPr>
            <w:r>
              <w:rPr>
                <w:spacing w:val="-2"/>
                <w:sz w:val="24"/>
              </w:rPr>
              <w:t>30.56</w:t>
            </w:r>
          </w:p>
        </w:tc>
        <w:tc>
          <w:tcPr>
            <w:tcW w:w="1039" w:type="dxa"/>
          </w:tcPr>
          <w:p>
            <w:pPr>
              <w:pStyle w:val="TableParagraph"/>
              <w:spacing w:line="270" w:lineRule="exact"/>
              <w:ind w:left="73" w:right="128"/>
              <w:jc w:val="center"/>
              <w:rPr>
                <w:sz w:val="24"/>
              </w:rPr>
            </w:pPr>
            <w:r>
              <w:rPr>
                <w:spacing w:val="-4"/>
                <w:sz w:val="24"/>
              </w:rPr>
              <w:t>1.41</w:t>
            </w:r>
          </w:p>
        </w:tc>
        <w:tc>
          <w:tcPr>
            <w:tcW w:w="1208" w:type="dxa"/>
          </w:tcPr>
          <w:p>
            <w:pPr>
              <w:pStyle w:val="TableParagraph"/>
              <w:spacing w:line="270" w:lineRule="exact"/>
              <w:ind w:left="340"/>
              <w:rPr>
                <w:sz w:val="24"/>
              </w:rPr>
            </w:pPr>
            <w:r>
              <w:rPr>
                <w:spacing w:val="-4"/>
                <w:sz w:val="24"/>
              </w:rPr>
              <w:t>0.57</w:t>
            </w:r>
          </w:p>
        </w:tc>
        <w:tc>
          <w:tcPr>
            <w:tcW w:w="1222" w:type="dxa"/>
          </w:tcPr>
          <w:p>
            <w:pPr>
              <w:pStyle w:val="TableParagraph"/>
              <w:spacing w:line="270" w:lineRule="exact"/>
              <w:ind w:left="232"/>
              <w:rPr>
                <w:sz w:val="24"/>
              </w:rPr>
            </w:pPr>
            <w:r>
              <w:rPr>
                <w:spacing w:val="-4"/>
                <w:sz w:val="24"/>
              </w:rPr>
              <w:t>1.73</w:t>
            </w:r>
          </w:p>
        </w:tc>
      </w:tr>
      <w:tr>
        <w:trPr>
          <w:trHeight w:val="412" w:hRule="atLeast"/>
        </w:trPr>
        <w:tc>
          <w:tcPr>
            <w:tcW w:w="965" w:type="dxa"/>
            <w:shd w:val="clear" w:color="auto" w:fill="C0C0C0"/>
          </w:tcPr>
          <w:p>
            <w:pPr>
              <w:pStyle w:val="TableParagraph"/>
              <w:spacing w:line="275" w:lineRule="exact"/>
              <w:ind w:left="122"/>
              <w:rPr>
                <w:b/>
                <w:sz w:val="24"/>
              </w:rPr>
            </w:pPr>
            <w:r>
              <w:rPr>
                <w:b/>
                <w:spacing w:val="-10"/>
                <w:sz w:val="24"/>
              </w:rPr>
              <w:t>4</w:t>
            </w:r>
          </w:p>
        </w:tc>
        <w:tc>
          <w:tcPr>
            <w:tcW w:w="1002" w:type="dxa"/>
            <w:shd w:val="clear" w:color="auto" w:fill="C0C0C0"/>
          </w:tcPr>
          <w:p>
            <w:pPr>
              <w:pStyle w:val="TableParagraph"/>
              <w:spacing w:line="270" w:lineRule="exact"/>
              <w:ind w:left="165"/>
              <w:rPr>
                <w:sz w:val="24"/>
              </w:rPr>
            </w:pPr>
            <w:r>
              <w:rPr>
                <w:spacing w:val="-4"/>
                <w:sz w:val="24"/>
              </w:rPr>
              <w:t>2.73</w:t>
            </w:r>
          </w:p>
        </w:tc>
        <w:tc>
          <w:tcPr>
            <w:tcW w:w="1176" w:type="dxa"/>
            <w:shd w:val="clear" w:color="auto" w:fill="C0C0C0"/>
          </w:tcPr>
          <w:p>
            <w:pPr>
              <w:pStyle w:val="TableParagraph"/>
              <w:spacing w:line="270" w:lineRule="exact"/>
              <w:ind w:left="110" w:right="33"/>
              <w:jc w:val="center"/>
              <w:rPr>
                <w:sz w:val="24"/>
              </w:rPr>
            </w:pPr>
            <w:r>
              <w:rPr>
                <w:spacing w:val="-4"/>
                <w:sz w:val="24"/>
              </w:rPr>
              <w:t>3.18</w:t>
            </w:r>
          </w:p>
        </w:tc>
        <w:tc>
          <w:tcPr>
            <w:tcW w:w="1099" w:type="dxa"/>
            <w:shd w:val="clear" w:color="auto" w:fill="C0C0C0"/>
          </w:tcPr>
          <w:p>
            <w:pPr>
              <w:pStyle w:val="TableParagraph"/>
              <w:spacing w:line="270" w:lineRule="exact"/>
              <w:ind w:left="97" w:right="97"/>
              <w:jc w:val="center"/>
              <w:rPr>
                <w:sz w:val="24"/>
              </w:rPr>
            </w:pPr>
            <w:r>
              <w:rPr>
                <w:spacing w:val="-4"/>
                <w:sz w:val="24"/>
              </w:rPr>
              <w:t>2.81</w:t>
            </w:r>
          </w:p>
        </w:tc>
        <w:tc>
          <w:tcPr>
            <w:tcW w:w="1159" w:type="dxa"/>
            <w:shd w:val="clear" w:color="auto" w:fill="C0C0C0"/>
          </w:tcPr>
          <w:p>
            <w:pPr>
              <w:pStyle w:val="TableParagraph"/>
              <w:spacing w:line="270" w:lineRule="exact"/>
              <w:ind w:left="340"/>
              <w:rPr>
                <w:sz w:val="24"/>
              </w:rPr>
            </w:pPr>
            <w:r>
              <w:rPr>
                <w:spacing w:val="-2"/>
                <w:sz w:val="24"/>
              </w:rPr>
              <w:t>34.07</w:t>
            </w:r>
          </w:p>
        </w:tc>
        <w:tc>
          <w:tcPr>
            <w:tcW w:w="1039" w:type="dxa"/>
            <w:shd w:val="clear" w:color="auto" w:fill="C0C0C0"/>
          </w:tcPr>
          <w:p>
            <w:pPr>
              <w:pStyle w:val="TableParagraph"/>
              <w:spacing w:line="270" w:lineRule="exact"/>
              <w:ind w:left="73" w:right="128"/>
              <w:jc w:val="center"/>
              <w:rPr>
                <w:sz w:val="24"/>
              </w:rPr>
            </w:pPr>
            <w:r>
              <w:rPr>
                <w:spacing w:val="-4"/>
                <w:sz w:val="24"/>
              </w:rPr>
              <w:t>2.47</w:t>
            </w:r>
          </w:p>
        </w:tc>
        <w:tc>
          <w:tcPr>
            <w:tcW w:w="1208" w:type="dxa"/>
            <w:shd w:val="clear" w:color="auto" w:fill="C0C0C0"/>
          </w:tcPr>
          <w:p>
            <w:pPr>
              <w:pStyle w:val="TableParagraph"/>
              <w:spacing w:line="270" w:lineRule="exact"/>
              <w:ind w:left="340"/>
              <w:rPr>
                <w:sz w:val="24"/>
              </w:rPr>
            </w:pPr>
            <w:r>
              <w:rPr>
                <w:spacing w:val="-4"/>
                <w:sz w:val="24"/>
              </w:rPr>
              <w:t>1.26</w:t>
            </w:r>
          </w:p>
        </w:tc>
        <w:tc>
          <w:tcPr>
            <w:tcW w:w="1222" w:type="dxa"/>
            <w:shd w:val="clear" w:color="auto" w:fill="C0C0C0"/>
          </w:tcPr>
          <w:p>
            <w:pPr>
              <w:pStyle w:val="TableParagraph"/>
              <w:spacing w:line="270" w:lineRule="exact"/>
              <w:ind w:left="232"/>
              <w:rPr>
                <w:sz w:val="24"/>
              </w:rPr>
            </w:pPr>
            <w:r>
              <w:rPr>
                <w:spacing w:val="-4"/>
                <w:sz w:val="24"/>
              </w:rPr>
              <w:t>2.97</w:t>
            </w:r>
          </w:p>
        </w:tc>
      </w:tr>
      <w:tr>
        <w:trPr>
          <w:trHeight w:val="415" w:hRule="atLeast"/>
        </w:trPr>
        <w:tc>
          <w:tcPr>
            <w:tcW w:w="965" w:type="dxa"/>
          </w:tcPr>
          <w:p>
            <w:pPr>
              <w:pStyle w:val="TableParagraph"/>
              <w:spacing w:line="275" w:lineRule="exact"/>
              <w:ind w:left="122"/>
              <w:rPr>
                <w:b/>
                <w:sz w:val="24"/>
              </w:rPr>
            </w:pPr>
            <w:r>
              <w:rPr>
                <w:b/>
                <w:spacing w:val="-10"/>
                <w:sz w:val="24"/>
              </w:rPr>
              <w:t>5</w:t>
            </w:r>
          </w:p>
        </w:tc>
        <w:tc>
          <w:tcPr>
            <w:tcW w:w="1002" w:type="dxa"/>
          </w:tcPr>
          <w:p>
            <w:pPr>
              <w:pStyle w:val="TableParagraph"/>
              <w:spacing w:line="270" w:lineRule="exact"/>
              <w:ind w:left="165"/>
              <w:rPr>
                <w:sz w:val="24"/>
              </w:rPr>
            </w:pPr>
            <w:r>
              <w:rPr>
                <w:spacing w:val="-4"/>
                <w:sz w:val="24"/>
              </w:rPr>
              <w:t>3.99</w:t>
            </w:r>
          </w:p>
        </w:tc>
        <w:tc>
          <w:tcPr>
            <w:tcW w:w="1176" w:type="dxa"/>
          </w:tcPr>
          <w:p>
            <w:pPr>
              <w:pStyle w:val="TableParagraph"/>
              <w:spacing w:line="270" w:lineRule="exact"/>
              <w:ind w:left="110" w:right="33"/>
              <w:jc w:val="center"/>
              <w:rPr>
                <w:sz w:val="24"/>
              </w:rPr>
            </w:pPr>
            <w:r>
              <w:rPr>
                <w:spacing w:val="-4"/>
                <w:sz w:val="24"/>
              </w:rPr>
              <w:t>4.67</w:t>
            </w:r>
          </w:p>
        </w:tc>
        <w:tc>
          <w:tcPr>
            <w:tcW w:w="1099" w:type="dxa"/>
          </w:tcPr>
          <w:p>
            <w:pPr>
              <w:pStyle w:val="TableParagraph"/>
              <w:spacing w:line="270" w:lineRule="exact"/>
              <w:ind w:left="97" w:right="97"/>
              <w:jc w:val="center"/>
              <w:rPr>
                <w:sz w:val="24"/>
              </w:rPr>
            </w:pPr>
            <w:r>
              <w:rPr>
                <w:spacing w:val="-4"/>
                <w:sz w:val="24"/>
              </w:rPr>
              <w:t>4.02</w:t>
            </w:r>
          </w:p>
        </w:tc>
        <w:tc>
          <w:tcPr>
            <w:tcW w:w="1159" w:type="dxa"/>
          </w:tcPr>
          <w:p>
            <w:pPr>
              <w:pStyle w:val="TableParagraph"/>
              <w:spacing w:line="270" w:lineRule="exact"/>
              <w:ind w:left="340"/>
              <w:rPr>
                <w:sz w:val="24"/>
              </w:rPr>
            </w:pPr>
            <w:r>
              <w:rPr>
                <w:spacing w:val="-2"/>
                <w:sz w:val="24"/>
              </w:rPr>
              <w:t>36.37</w:t>
            </w:r>
          </w:p>
        </w:tc>
        <w:tc>
          <w:tcPr>
            <w:tcW w:w="1039" w:type="dxa"/>
          </w:tcPr>
          <w:p>
            <w:pPr>
              <w:pStyle w:val="TableParagraph"/>
              <w:spacing w:line="270" w:lineRule="exact"/>
              <w:ind w:left="73" w:right="128"/>
              <w:jc w:val="center"/>
              <w:rPr>
                <w:sz w:val="24"/>
              </w:rPr>
            </w:pPr>
            <w:r>
              <w:rPr>
                <w:spacing w:val="-4"/>
                <w:sz w:val="24"/>
              </w:rPr>
              <w:t>3.66</w:t>
            </w:r>
          </w:p>
        </w:tc>
        <w:tc>
          <w:tcPr>
            <w:tcW w:w="1208" w:type="dxa"/>
          </w:tcPr>
          <w:p>
            <w:pPr>
              <w:pStyle w:val="TableParagraph"/>
              <w:spacing w:line="270" w:lineRule="exact"/>
              <w:ind w:left="340"/>
              <w:rPr>
                <w:sz w:val="24"/>
              </w:rPr>
            </w:pPr>
            <w:r>
              <w:rPr>
                <w:spacing w:val="-4"/>
                <w:sz w:val="24"/>
              </w:rPr>
              <w:t>2.12</w:t>
            </w:r>
          </w:p>
        </w:tc>
        <w:tc>
          <w:tcPr>
            <w:tcW w:w="1222" w:type="dxa"/>
          </w:tcPr>
          <w:p>
            <w:pPr>
              <w:pStyle w:val="TableParagraph"/>
              <w:spacing w:line="270" w:lineRule="exact"/>
              <w:ind w:left="232"/>
              <w:rPr>
                <w:sz w:val="24"/>
              </w:rPr>
            </w:pPr>
            <w:r>
              <w:rPr>
                <w:spacing w:val="-4"/>
                <w:sz w:val="24"/>
              </w:rPr>
              <w:t>4.39</w:t>
            </w:r>
          </w:p>
        </w:tc>
      </w:tr>
      <w:tr>
        <w:trPr>
          <w:trHeight w:val="414" w:hRule="atLeast"/>
        </w:trPr>
        <w:tc>
          <w:tcPr>
            <w:tcW w:w="965" w:type="dxa"/>
            <w:tcBorders>
              <w:bottom w:val="single" w:sz="8" w:space="0" w:color="000000"/>
            </w:tcBorders>
            <w:shd w:val="clear" w:color="auto" w:fill="C0C0C0"/>
          </w:tcPr>
          <w:p>
            <w:pPr>
              <w:pStyle w:val="TableParagraph"/>
              <w:spacing w:line="270" w:lineRule="exact"/>
              <w:ind w:left="122"/>
              <w:rPr>
                <w:sz w:val="24"/>
              </w:rPr>
            </w:pPr>
            <w:r>
              <w:rPr>
                <w:spacing w:val="-4"/>
                <w:sz w:val="24"/>
              </w:rPr>
              <w:t>Ave.</w:t>
            </w:r>
          </w:p>
        </w:tc>
        <w:tc>
          <w:tcPr>
            <w:tcW w:w="1002" w:type="dxa"/>
            <w:tcBorders>
              <w:bottom w:val="single" w:sz="8" w:space="0" w:color="000000"/>
            </w:tcBorders>
            <w:shd w:val="clear" w:color="auto" w:fill="C0C0C0"/>
          </w:tcPr>
          <w:p>
            <w:pPr>
              <w:pStyle w:val="TableParagraph"/>
              <w:spacing w:line="275" w:lineRule="exact"/>
              <w:ind w:left="165"/>
              <w:rPr>
                <w:b/>
                <w:sz w:val="24"/>
              </w:rPr>
            </w:pPr>
            <w:r>
              <w:rPr>
                <w:b/>
                <w:spacing w:val="-4"/>
                <w:sz w:val="24"/>
              </w:rPr>
              <w:t>2.25</w:t>
            </w:r>
          </w:p>
        </w:tc>
        <w:tc>
          <w:tcPr>
            <w:tcW w:w="1176" w:type="dxa"/>
            <w:tcBorders>
              <w:bottom w:val="single" w:sz="8" w:space="0" w:color="000000"/>
            </w:tcBorders>
            <w:shd w:val="clear" w:color="auto" w:fill="C0C0C0"/>
          </w:tcPr>
          <w:p>
            <w:pPr>
              <w:pStyle w:val="TableParagraph"/>
              <w:spacing w:line="275" w:lineRule="exact"/>
              <w:ind w:left="110" w:right="33"/>
              <w:jc w:val="center"/>
              <w:rPr>
                <w:b/>
                <w:sz w:val="24"/>
              </w:rPr>
            </w:pPr>
            <w:r>
              <w:rPr>
                <w:b/>
                <w:spacing w:val="-4"/>
                <w:sz w:val="24"/>
              </w:rPr>
              <w:t>2.63</w:t>
            </w:r>
          </w:p>
        </w:tc>
        <w:tc>
          <w:tcPr>
            <w:tcW w:w="1099" w:type="dxa"/>
            <w:tcBorders>
              <w:bottom w:val="single" w:sz="8" w:space="0" w:color="000000"/>
            </w:tcBorders>
            <w:shd w:val="clear" w:color="auto" w:fill="C0C0C0"/>
          </w:tcPr>
          <w:p>
            <w:pPr>
              <w:pStyle w:val="TableParagraph"/>
              <w:spacing w:line="275" w:lineRule="exact"/>
              <w:ind w:left="97" w:right="97"/>
              <w:jc w:val="center"/>
              <w:rPr>
                <w:b/>
                <w:sz w:val="24"/>
              </w:rPr>
            </w:pPr>
            <w:r>
              <w:rPr>
                <w:b/>
                <w:spacing w:val="-4"/>
                <w:sz w:val="24"/>
              </w:rPr>
              <w:t>2.33</w:t>
            </w:r>
          </w:p>
        </w:tc>
        <w:tc>
          <w:tcPr>
            <w:tcW w:w="1159" w:type="dxa"/>
            <w:tcBorders>
              <w:bottom w:val="single" w:sz="8" w:space="0" w:color="000000"/>
            </w:tcBorders>
            <w:shd w:val="clear" w:color="auto" w:fill="C0C0C0"/>
          </w:tcPr>
          <w:p>
            <w:pPr>
              <w:pStyle w:val="TableParagraph"/>
              <w:spacing w:line="275" w:lineRule="exact"/>
              <w:ind w:left="340"/>
              <w:rPr>
                <w:b/>
                <w:sz w:val="24"/>
              </w:rPr>
            </w:pPr>
            <w:r>
              <w:rPr>
                <w:b/>
                <w:spacing w:val="-2"/>
                <w:sz w:val="24"/>
              </w:rPr>
              <w:t>31.22</w:t>
            </w:r>
          </w:p>
        </w:tc>
        <w:tc>
          <w:tcPr>
            <w:tcW w:w="1039" w:type="dxa"/>
            <w:tcBorders>
              <w:bottom w:val="single" w:sz="8" w:space="0" w:color="000000"/>
            </w:tcBorders>
            <w:shd w:val="clear" w:color="auto" w:fill="C0C0C0"/>
          </w:tcPr>
          <w:p>
            <w:pPr>
              <w:pStyle w:val="TableParagraph"/>
              <w:spacing w:line="275" w:lineRule="exact"/>
              <w:ind w:left="73" w:right="128"/>
              <w:jc w:val="center"/>
              <w:rPr>
                <w:b/>
                <w:sz w:val="24"/>
              </w:rPr>
            </w:pPr>
            <w:r>
              <w:rPr>
                <w:b/>
                <w:spacing w:val="-4"/>
                <w:sz w:val="24"/>
              </w:rPr>
              <w:t>2.01</w:t>
            </w:r>
          </w:p>
        </w:tc>
        <w:tc>
          <w:tcPr>
            <w:tcW w:w="1208" w:type="dxa"/>
            <w:tcBorders>
              <w:bottom w:val="single" w:sz="8" w:space="0" w:color="000000"/>
            </w:tcBorders>
            <w:shd w:val="clear" w:color="auto" w:fill="C0C0C0"/>
          </w:tcPr>
          <w:p>
            <w:pPr>
              <w:pStyle w:val="TableParagraph"/>
              <w:spacing w:line="275" w:lineRule="exact"/>
              <w:ind w:left="340"/>
              <w:rPr>
                <w:b/>
                <w:sz w:val="24"/>
              </w:rPr>
            </w:pPr>
            <w:r>
              <w:rPr>
                <w:b/>
                <w:spacing w:val="-4"/>
                <w:sz w:val="24"/>
              </w:rPr>
              <w:t>1.01</w:t>
            </w:r>
          </w:p>
        </w:tc>
        <w:tc>
          <w:tcPr>
            <w:tcW w:w="1222" w:type="dxa"/>
            <w:tcBorders>
              <w:bottom w:val="single" w:sz="8" w:space="0" w:color="000000"/>
            </w:tcBorders>
            <w:shd w:val="clear" w:color="auto" w:fill="C0C0C0"/>
          </w:tcPr>
          <w:p>
            <w:pPr>
              <w:pStyle w:val="TableParagraph"/>
              <w:spacing w:line="275" w:lineRule="exact"/>
              <w:ind w:left="232"/>
              <w:rPr>
                <w:b/>
                <w:sz w:val="24"/>
              </w:rPr>
            </w:pPr>
            <w:r>
              <w:rPr>
                <w:b/>
                <w:spacing w:val="-4"/>
                <w:sz w:val="24"/>
              </w:rPr>
              <w:t>2.45</w:t>
            </w:r>
          </w:p>
        </w:tc>
      </w:tr>
    </w:tbl>
    <w:p>
      <w:pPr>
        <w:spacing w:before="0"/>
        <w:ind w:left="2100" w:right="0" w:firstLine="0"/>
        <w:jc w:val="both"/>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spacing w:after="0"/>
        <w:jc w:val="both"/>
        <w:rPr>
          <w:sz w:val="20"/>
        </w:rPr>
        <w:sectPr>
          <w:pgSz w:w="12240" w:h="15840"/>
          <w:pgMar w:header="0" w:footer="1015" w:top="1280" w:bottom="1200" w:left="60" w:right="0"/>
        </w:sectPr>
      </w:pPr>
    </w:p>
    <w:p>
      <w:pPr>
        <w:pStyle w:val="Heading3"/>
        <w:numPr>
          <w:ilvl w:val="1"/>
          <w:numId w:val="21"/>
        </w:numPr>
        <w:tabs>
          <w:tab w:pos="2099" w:val="left" w:leader="none"/>
        </w:tabs>
        <w:spacing w:line="240" w:lineRule="auto" w:before="70" w:after="0"/>
        <w:ind w:left="2099" w:right="0" w:hanging="359"/>
        <w:jc w:val="both"/>
      </w:pPr>
      <w:bookmarkStart w:name="_TOC_250009" w:id="57"/>
      <w:r>
        <w:rPr/>
        <w:t>Unemployment</w:t>
      </w:r>
      <w:r>
        <w:rPr>
          <w:spacing w:val="-2"/>
        </w:rPr>
        <w:t> </w:t>
      </w:r>
      <w:r>
        <w:rPr/>
        <w:t>Assumption</w:t>
      </w:r>
      <w:r>
        <w:rPr>
          <w:spacing w:val="-1"/>
        </w:rPr>
        <w:t> </w:t>
      </w:r>
      <w:r>
        <w:rPr/>
        <w:t>in the</w:t>
      </w:r>
      <w:r>
        <w:rPr>
          <w:spacing w:val="-3"/>
        </w:rPr>
        <w:t> </w:t>
      </w:r>
      <w:r>
        <w:rPr/>
        <w:t>Labour</w:t>
      </w:r>
      <w:r>
        <w:rPr>
          <w:spacing w:val="-5"/>
        </w:rPr>
        <w:t> </w:t>
      </w:r>
      <w:bookmarkEnd w:id="57"/>
      <w:r>
        <w:rPr>
          <w:spacing w:val="-2"/>
        </w:rPr>
        <w:t>Market</w:t>
      </w:r>
    </w:p>
    <w:p>
      <w:pPr>
        <w:pStyle w:val="BodyText"/>
        <w:spacing w:line="357" w:lineRule="auto" w:before="132"/>
        <w:ind w:left="2100" w:right="1437"/>
        <w:jc w:val="both"/>
      </w:pPr>
      <w:r>
        <w:rPr/>
        <w:t>The study under the closure rule, made an assumption of unemployment where it is assumed that a certain level of unemployment exists in the economy. This was done by adjusting the labour equilibrium of equation 65 of the model equations by setting labour supply</w:t>
      </w:r>
      <w:r>
        <w:rPr>
          <w:spacing w:val="-4"/>
        </w:rPr>
        <w:t> </w:t>
      </w:r>
      <w:r>
        <w:rPr/>
        <w:t>to</w:t>
      </w:r>
      <w:r>
        <w:rPr>
          <w:spacing w:val="1"/>
        </w:rPr>
        <w:t> </w:t>
      </w:r>
      <w:r>
        <w:rPr/>
        <w:t>equal</w:t>
      </w:r>
      <w:r>
        <w:rPr>
          <w:spacing w:val="2"/>
        </w:rPr>
        <w:t> </w:t>
      </w:r>
      <w:r>
        <w:rPr/>
        <w:t>labour</w:t>
      </w:r>
      <w:r>
        <w:rPr>
          <w:spacing w:val="1"/>
        </w:rPr>
        <w:t> </w:t>
      </w:r>
      <w:r>
        <w:rPr/>
        <w:t>demand</w:t>
      </w:r>
      <w:r>
        <w:rPr>
          <w:spacing w:val="2"/>
        </w:rPr>
        <w:t> </w:t>
      </w:r>
      <w:r>
        <w:rPr/>
        <w:t>plus</w:t>
      </w:r>
      <w:r>
        <w:rPr>
          <w:spacing w:val="1"/>
        </w:rPr>
        <w:t> </w:t>
      </w:r>
      <w:r>
        <w:rPr/>
        <w:t>unemployment.</w:t>
      </w:r>
      <w:r>
        <w:rPr>
          <w:spacing w:val="5"/>
        </w:rPr>
        <w:t> </w:t>
      </w:r>
      <w:r>
        <w:rPr/>
        <w:t>This</w:t>
      </w:r>
      <w:r>
        <w:rPr>
          <w:spacing w:val="1"/>
        </w:rPr>
        <w:t> </w:t>
      </w:r>
      <w:r>
        <w:rPr/>
        <w:t>becomes</w:t>
      </w:r>
      <w:r>
        <w:rPr>
          <w:spacing w:val="-5"/>
        </w:rPr>
        <w:t> </w:t>
      </w:r>
      <w:r>
        <w:rPr>
          <w:rFonts w:ascii="Cambria Math" w:hAnsi="Cambria Math" w:eastAsia="Cambria Math"/>
          <w:w w:val="115"/>
          <w:position w:val="1"/>
        </w:rPr>
        <w:t>∑</w:t>
      </w:r>
      <w:r>
        <w:rPr>
          <w:rFonts w:ascii="Cambria Math" w:hAnsi="Cambria Math" w:eastAsia="Cambria Math"/>
          <w:w w:val="115"/>
          <w:position w:val="1"/>
          <w:vertAlign w:val="subscript"/>
        </w:rPr>
        <w:t>j</w:t>
      </w:r>
      <w:r>
        <w:rPr>
          <w:rFonts w:ascii="Cambria Math" w:hAnsi="Cambria Math" w:eastAsia="Cambria Math"/>
          <w:spacing w:val="-15"/>
          <w:w w:val="115"/>
          <w:position w:val="1"/>
          <w:vertAlign w:val="baseline"/>
        </w:rPr>
        <w:t> </w:t>
      </w:r>
      <w:r>
        <w:rPr>
          <w:rFonts w:ascii="Cambria Math" w:hAnsi="Cambria Math" w:eastAsia="Cambria Math"/>
          <w:vertAlign w:val="baseline"/>
        </w:rPr>
        <w:t>𝐿𝐷</w:t>
      </w:r>
      <w:r>
        <w:rPr>
          <w:rFonts w:ascii="Cambria Math" w:hAnsi="Cambria Math" w:eastAsia="Cambria Math"/>
          <w:vertAlign w:val="subscript"/>
        </w:rPr>
        <w:t>j,𝑡</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𝑈𝐸</w:t>
      </w:r>
      <w:r>
        <w:rPr>
          <w:rFonts w:ascii="Cambria Math" w:hAnsi="Cambria Math" w:eastAsia="Cambria Math"/>
          <w:vertAlign w:val="subscript"/>
        </w:rPr>
        <w:t>𝑡</w:t>
      </w:r>
      <w:r>
        <w:rPr>
          <w:rFonts w:ascii="Cambria Math" w:hAnsi="Cambria Math" w:eastAsia="Cambria Math"/>
          <w:spacing w:val="29"/>
          <w:vertAlign w:val="baseline"/>
        </w:rPr>
        <w:t> </w:t>
      </w:r>
      <w:r>
        <w:rPr>
          <w:rFonts w:ascii="Cambria Math" w:hAnsi="Cambria Math" w:eastAsia="Cambria Math"/>
          <w:vertAlign w:val="baseline"/>
        </w:rPr>
        <w:t>=</w:t>
      </w:r>
      <w:r>
        <w:rPr>
          <w:rFonts w:ascii="Cambria Math" w:hAnsi="Cambria Math" w:eastAsia="Cambria Math"/>
          <w:spacing w:val="67"/>
          <w:vertAlign w:val="baseline"/>
        </w:rPr>
        <w:t> </w:t>
      </w:r>
      <w:r>
        <w:rPr>
          <w:rFonts w:ascii="Cambria Math" w:hAnsi="Cambria Math" w:eastAsia="Cambria Math"/>
          <w:spacing w:val="-4"/>
          <w:vertAlign w:val="baseline"/>
        </w:rPr>
        <w:t>𝐿𝑆</w:t>
      </w:r>
      <w:r>
        <w:rPr>
          <w:rFonts w:ascii="Cambria Math" w:hAnsi="Cambria Math" w:eastAsia="Cambria Math"/>
          <w:spacing w:val="-4"/>
          <w:vertAlign w:val="subscript"/>
        </w:rPr>
        <w:t>𝑡</w:t>
      </w:r>
      <w:r>
        <w:rPr>
          <w:spacing w:val="-4"/>
          <w:vertAlign w:val="baseline"/>
        </w:rPr>
        <w:t>.</w:t>
      </w:r>
    </w:p>
    <w:p>
      <w:pPr>
        <w:pStyle w:val="BodyText"/>
        <w:spacing w:before="169"/>
      </w:pPr>
    </w:p>
    <w:p>
      <w:pPr>
        <w:pStyle w:val="BodyText"/>
        <w:spacing w:line="360" w:lineRule="auto"/>
        <w:ind w:left="2100" w:right="1434"/>
        <w:jc w:val="both"/>
      </w:pPr>
      <w:r>
        <w:rPr/>
        <w:t>Under the full employment assumption which are the results earlier presented above, equation</w:t>
      </w:r>
      <w:r>
        <w:rPr>
          <w:spacing w:val="-1"/>
        </w:rPr>
        <w:t> </w:t>
      </w:r>
      <w:r>
        <w:rPr/>
        <w:t>65</w:t>
      </w:r>
      <w:r>
        <w:rPr>
          <w:spacing w:val="-1"/>
        </w:rPr>
        <w:t> </w:t>
      </w:r>
      <w:r>
        <w:rPr/>
        <w:t>equated</w:t>
      </w:r>
      <w:r>
        <w:rPr>
          <w:spacing w:val="-2"/>
        </w:rPr>
        <w:t> </w:t>
      </w:r>
      <w:r>
        <w:rPr/>
        <w:t>labour</w:t>
      </w:r>
      <w:r>
        <w:rPr>
          <w:spacing w:val="-3"/>
        </w:rPr>
        <w:t> </w:t>
      </w:r>
      <w:r>
        <w:rPr/>
        <w:t>supply</w:t>
      </w:r>
      <w:r>
        <w:rPr>
          <w:spacing w:val="-9"/>
        </w:rPr>
        <w:t> </w:t>
      </w:r>
      <w:r>
        <w:rPr/>
        <w:t>to</w:t>
      </w:r>
      <w:r>
        <w:rPr>
          <w:spacing w:val="-1"/>
        </w:rPr>
        <w:t> </w:t>
      </w:r>
      <w:r>
        <w:rPr/>
        <w:t>labour</w:t>
      </w:r>
      <w:r>
        <w:rPr>
          <w:spacing w:val="-3"/>
        </w:rPr>
        <w:t> </w:t>
      </w:r>
      <w:r>
        <w:rPr/>
        <w:t>demand without</w:t>
      </w:r>
      <w:r>
        <w:rPr>
          <w:spacing w:val="-1"/>
        </w:rPr>
        <w:t> </w:t>
      </w:r>
      <w:r>
        <w:rPr/>
        <w:t>unemployment.</w:t>
      </w:r>
      <w:r>
        <w:rPr>
          <w:spacing w:val="-1"/>
        </w:rPr>
        <w:t> </w:t>
      </w:r>
      <w:r>
        <w:rPr/>
        <w:t>This</w:t>
      </w:r>
      <w:r>
        <w:rPr>
          <w:spacing w:val="-1"/>
        </w:rPr>
        <w:t> </w:t>
      </w:r>
      <w:r>
        <w:rPr/>
        <w:t>section thus presents the macroeconomic and sectoral results from the model after equation 65 was adjusted to assume that a level of unemployment exists in the economy. To maintain equilibrium</w:t>
      </w:r>
      <w:r>
        <w:rPr>
          <w:spacing w:val="-1"/>
        </w:rPr>
        <w:t> </w:t>
      </w:r>
      <w:r>
        <w:rPr/>
        <w:t>in</w:t>
      </w:r>
      <w:r>
        <w:rPr>
          <w:spacing w:val="-1"/>
        </w:rPr>
        <w:t> </w:t>
      </w:r>
      <w:r>
        <w:rPr/>
        <w:t>the</w:t>
      </w:r>
      <w:r>
        <w:rPr>
          <w:spacing w:val="-2"/>
        </w:rPr>
        <w:t> </w:t>
      </w:r>
      <w:r>
        <w:rPr/>
        <w:t>labour</w:t>
      </w:r>
      <w:r>
        <w:rPr>
          <w:spacing w:val="-3"/>
        </w:rPr>
        <w:t> </w:t>
      </w:r>
      <w:r>
        <w:rPr/>
        <w:t>market</w:t>
      </w:r>
      <w:r>
        <w:rPr>
          <w:spacing w:val="-1"/>
        </w:rPr>
        <w:t> </w:t>
      </w:r>
      <w:r>
        <w:rPr/>
        <w:t>under</w:t>
      </w:r>
      <w:r>
        <w:rPr>
          <w:spacing w:val="-3"/>
        </w:rPr>
        <w:t> </w:t>
      </w:r>
      <w:r>
        <w:rPr/>
        <w:t>this</w:t>
      </w:r>
      <w:r>
        <w:rPr>
          <w:spacing w:val="-1"/>
        </w:rPr>
        <w:t> </w:t>
      </w:r>
      <w:r>
        <w:rPr/>
        <w:t>specification,</w:t>
      </w:r>
      <w:r>
        <w:rPr>
          <w:spacing w:val="-1"/>
        </w:rPr>
        <w:t> </w:t>
      </w:r>
      <w:r>
        <w:rPr/>
        <w:t>wage</w:t>
      </w:r>
      <w:r>
        <w:rPr>
          <w:spacing w:val="-2"/>
        </w:rPr>
        <w:t> </w:t>
      </w:r>
      <w:r>
        <w:rPr/>
        <w:t>is</w:t>
      </w:r>
      <w:r>
        <w:rPr>
          <w:spacing w:val="-1"/>
        </w:rPr>
        <w:t> </w:t>
      </w:r>
      <w:r>
        <w:rPr/>
        <w:t>held fixed</w:t>
      </w:r>
      <w:r>
        <w:rPr>
          <w:spacing w:val="-1"/>
        </w:rPr>
        <w:t> </w:t>
      </w:r>
      <w:r>
        <w:rPr/>
        <w:t>in</w:t>
      </w:r>
      <w:r>
        <w:rPr>
          <w:spacing w:val="-1"/>
        </w:rPr>
        <w:t> </w:t>
      </w:r>
      <w:r>
        <w:rPr/>
        <w:t>the</w:t>
      </w:r>
      <w:r>
        <w:rPr>
          <w:spacing w:val="-2"/>
        </w:rPr>
        <w:t> </w:t>
      </w:r>
      <w:r>
        <w:rPr/>
        <w:t>model.</w:t>
      </w:r>
    </w:p>
    <w:p>
      <w:pPr>
        <w:pStyle w:val="BodyText"/>
        <w:spacing w:before="138"/>
      </w:pPr>
    </w:p>
    <w:p>
      <w:pPr>
        <w:pStyle w:val="BodyText"/>
        <w:spacing w:line="360" w:lineRule="auto" w:before="1"/>
        <w:ind w:left="2100" w:right="1434"/>
        <w:jc w:val="both"/>
      </w:pPr>
      <w:r>
        <w:rPr/>
        <w:t>Figures</w:t>
      </w:r>
      <w:r>
        <w:rPr>
          <w:spacing w:val="-3"/>
        </w:rPr>
        <w:t> </w:t>
      </w:r>
      <w:r>
        <w:rPr/>
        <w:t>5.2-5.4</w:t>
      </w:r>
      <w:r>
        <w:rPr>
          <w:spacing w:val="-3"/>
        </w:rPr>
        <w:t> </w:t>
      </w:r>
      <w:r>
        <w:rPr/>
        <w:t>presents</w:t>
      </w:r>
      <w:r>
        <w:rPr>
          <w:spacing w:val="-3"/>
        </w:rPr>
        <w:t> </w:t>
      </w:r>
      <w:r>
        <w:rPr/>
        <w:t>the</w:t>
      </w:r>
      <w:r>
        <w:rPr>
          <w:spacing w:val="-2"/>
        </w:rPr>
        <w:t> </w:t>
      </w:r>
      <w:r>
        <w:rPr/>
        <w:t>graphical</w:t>
      </w:r>
      <w:r>
        <w:rPr>
          <w:spacing w:val="-3"/>
        </w:rPr>
        <w:t> </w:t>
      </w:r>
      <w:r>
        <w:rPr/>
        <w:t>representation</w:t>
      </w:r>
      <w:r>
        <w:rPr>
          <w:spacing w:val="-3"/>
        </w:rPr>
        <w:t> </w:t>
      </w:r>
      <w:r>
        <w:rPr/>
        <w:t>of</w:t>
      </w:r>
      <w:r>
        <w:rPr>
          <w:spacing w:val="-4"/>
        </w:rPr>
        <w:t> </w:t>
      </w:r>
      <w:r>
        <w:rPr/>
        <w:t>the</w:t>
      </w:r>
      <w:r>
        <w:rPr>
          <w:spacing w:val="-2"/>
        </w:rPr>
        <w:t> </w:t>
      </w:r>
      <w:r>
        <w:rPr/>
        <w:t>comparison</w:t>
      </w:r>
      <w:r>
        <w:rPr>
          <w:spacing w:val="-3"/>
        </w:rPr>
        <w:t> </w:t>
      </w:r>
      <w:r>
        <w:rPr/>
        <w:t>between</w:t>
      </w:r>
      <w:r>
        <w:rPr>
          <w:spacing w:val="-1"/>
        </w:rPr>
        <w:t> </w:t>
      </w:r>
      <w:r>
        <w:rPr/>
        <w:t>results</w:t>
      </w:r>
      <w:r>
        <w:rPr>
          <w:spacing w:val="-3"/>
        </w:rPr>
        <w:t> </w:t>
      </w:r>
      <w:r>
        <w:rPr/>
        <w:t>of macroeconomic aggregates under the full employment assumption and the</w:t>
      </w:r>
      <w:r>
        <w:rPr>
          <w:spacing w:val="80"/>
        </w:rPr>
        <w:t> </w:t>
      </w:r>
      <w:r>
        <w:rPr/>
        <w:t>unemployment assumption. It reflects the extent to which unemployment may influence macroeconomic results. It is evident from the figures that the effect of the shock, especially in terms of direction is the same with the full employment assumption. However, the two scenarios differ in magnitude, though slightly, except for total investment. This deviation in total investment could be attributed to the change observed in government savings as compared to the case of full employment where it was slightly higher. Overall, from the three figures, the impact of subsidy</w:t>
      </w:r>
      <w:r>
        <w:rPr>
          <w:spacing w:val="-1"/>
        </w:rPr>
        <w:t> </w:t>
      </w:r>
      <w:r>
        <w:rPr/>
        <w:t>removal on macroeconomic variables under the three scenarios was less in the unemployment assumption compared</w:t>
      </w:r>
      <w:r>
        <w:rPr>
          <w:spacing w:val="40"/>
        </w:rPr>
        <w:t> </w:t>
      </w:r>
      <w:r>
        <w:rPr/>
        <w:t>to the full employment assumption.</w:t>
      </w:r>
    </w:p>
    <w:p>
      <w:pPr>
        <w:spacing w:after="0" w:line="360" w:lineRule="auto"/>
        <w:jc w:val="both"/>
        <w:sectPr>
          <w:pgSz w:w="12240" w:h="15840"/>
          <w:pgMar w:header="0" w:footer="1015" w:top="1280" w:bottom="1200" w:left="60" w:right="0"/>
        </w:sectPr>
      </w:pPr>
    </w:p>
    <w:p>
      <w:pPr>
        <w:pStyle w:val="BodyText"/>
        <w:ind w:left="1380"/>
        <w:rPr>
          <w:sz w:val="20"/>
        </w:rPr>
      </w:pPr>
      <w:r>
        <w:rPr>
          <w:sz w:val="20"/>
        </w:rPr>
        <w:drawing>
          <wp:inline distT="0" distB="0" distL="0" distR="0">
            <wp:extent cx="4594738" cy="2755392"/>
            <wp:effectExtent l="0" t="0" r="0" b="0"/>
            <wp:docPr id="283" name="Image 283"/>
            <wp:cNvGraphicFramePr>
              <a:graphicFrameLocks/>
            </wp:cNvGraphicFramePr>
            <a:graphic>
              <a:graphicData uri="http://schemas.openxmlformats.org/drawingml/2006/picture">
                <pic:pic>
                  <pic:nvPicPr>
                    <pic:cNvPr id="283" name="Image 283"/>
                    <pic:cNvPicPr/>
                  </pic:nvPicPr>
                  <pic:blipFill>
                    <a:blip r:embed="rId22" cstate="print"/>
                    <a:stretch>
                      <a:fillRect/>
                    </a:stretch>
                  </pic:blipFill>
                  <pic:spPr>
                    <a:xfrm>
                      <a:off x="0" y="0"/>
                      <a:ext cx="4594738" cy="2755392"/>
                    </a:xfrm>
                    <a:prstGeom prst="rect">
                      <a:avLst/>
                    </a:prstGeom>
                  </pic:spPr>
                </pic:pic>
              </a:graphicData>
            </a:graphic>
          </wp:inline>
        </w:drawing>
      </w:r>
      <w:r>
        <w:rPr>
          <w:sz w:val="20"/>
        </w:rPr>
      </w:r>
    </w:p>
    <w:p>
      <w:pPr>
        <w:pStyle w:val="Heading3"/>
        <w:spacing w:line="274" w:lineRule="exact" w:before="197"/>
        <w:jc w:val="left"/>
      </w:pPr>
      <w:r>
        <w:rPr/>
        <w:t>Figure</w:t>
      </w:r>
      <w:r>
        <w:rPr>
          <w:spacing w:val="-4"/>
        </w:rPr>
        <w:t> </w:t>
      </w:r>
      <w:r>
        <w:rPr/>
        <w:t>5.1:</w:t>
      </w:r>
      <w:r>
        <w:rPr>
          <w:spacing w:val="-3"/>
        </w:rPr>
        <w:t> </w:t>
      </w:r>
      <w:r>
        <w:rPr/>
        <w:t>Macroeconomic</w:t>
      </w:r>
      <w:r>
        <w:rPr>
          <w:spacing w:val="-2"/>
        </w:rPr>
        <w:t> </w:t>
      </w:r>
      <w:r>
        <w:rPr/>
        <w:t>Effects</w:t>
      </w:r>
      <w:r>
        <w:rPr>
          <w:spacing w:val="-1"/>
        </w:rPr>
        <w:t> </w:t>
      </w:r>
      <w:r>
        <w:rPr/>
        <w:t>under</w:t>
      </w:r>
      <w:r>
        <w:rPr>
          <w:spacing w:val="-3"/>
        </w:rPr>
        <w:t> </w:t>
      </w:r>
      <w:r>
        <w:rPr/>
        <w:t>Unemployment</w:t>
      </w:r>
      <w:r>
        <w:rPr>
          <w:spacing w:val="-1"/>
        </w:rPr>
        <w:t> </w:t>
      </w:r>
      <w:r>
        <w:rPr>
          <w:spacing w:val="-2"/>
        </w:rPr>
        <w:t>(SIM1)</w:t>
      </w:r>
    </w:p>
    <w:p>
      <w:pPr>
        <w:spacing w:line="228" w:lineRule="exact" w:before="0"/>
        <w:ind w:left="1380" w:right="0" w:firstLine="0"/>
        <w:jc w:val="left"/>
        <w:rPr>
          <w:sz w:val="20"/>
        </w:rPr>
      </w:pPr>
      <w:r>
        <w:rPr>
          <w:spacing w:val="-2"/>
          <w:sz w:val="20"/>
        </w:rPr>
        <w:t>Source:</w:t>
      </w:r>
      <w:r>
        <w:rPr>
          <w:spacing w:val="3"/>
          <w:sz w:val="20"/>
        </w:rPr>
        <w:t> </w:t>
      </w:r>
      <w:r>
        <w:rPr>
          <w:spacing w:val="-2"/>
          <w:sz w:val="20"/>
        </w:rPr>
        <w:t>Author‟s</w:t>
      </w:r>
      <w:r>
        <w:rPr>
          <w:spacing w:val="1"/>
          <w:sz w:val="20"/>
        </w:rPr>
        <w:t> </w:t>
      </w:r>
      <w:r>
        <w:rPr>
          <w:spacing w:val="-2"/>
          <w:sz w:val="20"/>
        </w:rPr>
        <w:t>Computation</w:t>
      </w:r>
      <w:r>
        <w:rPr>
          <w:spacing w:val="1"/>
          <w:sz w:val="20"/>
        </w:rPr>
        <w:t> </w:t>
      </w:r>
      <w:r>
        <w:rPr>
          <w:spacing w:val="-2"/>
          <w:sz w:val="20"/>
        </w:rPr>
        <w:t>using</w:t>
      </w:r>
      <w:r>
        <w:rPr>
          <w:spacing w:val="1"/>
          <w:sz w:val="20"/>
        </w:rPr>
        <w:t> </w:t>
      </w:r>
      <w:r>
        <w:rPr>
          <w:spacing w:val="-2"/>
          <w:sz w:val="20"/>
        </w:rPr>
        <w:t>excel</w:t>
      </w:r>
    </w:p>
    <w:p>
      <w:pPr>
        <w:spacing w:before="0"/>
        <w:ind w:left="1380" w:right="0" w:firstLine="0"/>
        <w:jc w:val="left"/>
        <w:rPr>
          <w:sz w:val="20"/>
        </w:rPr>
      </w:pPr>
      <w:r>
        <w:rPr>
          <w:sz w:val="20"/>
        </w:rPr>
        <w:t>Note:</w:t>
      </w:r>
      <w:r>
        <w:rPr>
          <w:spacing w:val="-9"/>
          <w:sz w:val="20"/>
        </w:rPr>
        <w:t> </w:t>
      </w:r>
      <w:r>
        <w:rPr>
          <w:sz w:val="20"/>
        </w:rPr>
        <w:t>SIM1+U</w:t>
      </w:r>
      <w:r>
        <w:rPr>
          <w:spacing w:val="-6"/>
          <w:sz w:val="20"/>
        </w:rPr>
        <w:t> </w:t>
      </w:r>
      <w:r>
        <w:rPr>
          <w:sz w:val="20"/>
        </w:rPr>
        <w:t>indicates</w:t>
      </w:r>
      <w:r>
        <w:rPr>
          <w:spacing w:val="-8"/>
          <w:sz w:val="20"/>
        </w:rPr>
        <w:t> </w:t>
      </w:r>
      <w:r>
        <w:rPr>
          <w:sz w:val="20"/>
        </w:rPr>
        <w:t>simulation</w:t>
      </w:r>
      <w:r>
        <w:rPr>
          <w:spacing w:val="-7"/>
          <w:sz w:val="20"/>
        </w:rPr>
        <w:t> </w:t>
      </w:r>
      <w:r>
        <w:rPr>
          <w:sz w:val="20"/>
        </w:rPr>
        <w:t>one</w:t>
      </w:r>
      <w:r>
        <w:rPr>
          <w:spacing w:val="-7"/>
          <w:sz w:val="20"/>
        </w:rPr>
        <w:t> </w:t>
      </w:r>
      <w:r>
        <w:rPr>
          <w:sz w:val="20"/>
        </w:rPr>
        <w:t>under</w:t>
      </w:r>
      <w:r>
        <w:rPr>
          <w:spacing w:val="-5"/>
          <w:sz w:val="20"/>
        </w:rPr>
        <w:t> </w:t>
      </w:r>
      <w:r>
        <w:rPr>
          <w:sz w:val="20"/>
        </w:rPr>
        <w:t>the</w:t>
      </w:r>
      <w:r>
        <w:rPr>
          <w:spacing w:val="-5"/>
          <w:sz w:val="20"/>
        </w:rPr>
        <w:t> </w:t>
      </w:r>
      <w:r>
        <w:rPr>
          <w:sz w:val="20"/>
        </w:rPr>
        <w:t>unemployment</w:t>
      </w:r>
      <w:r>
        <w:rPr>
          <w:spacing w:val="-7"/>
          <w:sz w:val="20"/>
        </w:rPr>
        <w:t> </w:t>
      </w:r>
      <w:r>
        <w:rPr>
          <w:spacing w:val="-2"/>
          <w:sz w:val="20"/>
        </w:rPr>
        <w:t>assumption</w:t>
      </w:r>
    </w:p>
    <w:p>
      <w:pPr>
        <w:pStyle w:val="BodyText"/>
        <w:rPr>
          <w:sz w:val="20"/>
        </w:rPr>
      </w:pPr>
    </w:p>
    <w:p>
      <w:pPr>
        <w:pStyle w:val="BodyText"/>
        <w:spacing w:before="166"/>
        <w:rPr>
          <w:sz w:val="20"/>
        </w:rPr>
      </w:pPr>
      <w:r>
        <w:rPr/>
        <w:drawing>
          <wp:anchor distT="0" distB="0" distL="0" distR="0" allowOverlap="1" layoutInCell="1" locked="0" behindDoc="1" simplePos="0" relativeHeight="487645184">
            <wp:simplePos x="0" y="0"/>
            <wp:positionH relativeFrom="page">
              <wp:posOffset>914400</wp:posOffset>
            </wp:positionH>
            <wp:positionV relativeFrom="paragraph">
              <wp:posOffset>266899</wp:posOffset>
            </wp:positionV>
            <wp:extent cx="4618440" cy="2669286"/>
            <wp:effectExtent l="0" t="0" r="0" b="0"/>
            <wp:wrapTopAndBottom/>
            <wp:docPr id="284" name="Image 284"/>
            <wp:cNvGraphicFramePr>
              <a:graphicFrameLocks/>
            </wp:cNvGraphicFramePr>
            <a:graphic>
              <a:graphicData uri="http://schemas.openxmlformats.org/drawingml/2006/picture">
                <pic:pic>
                  <pic:nvPicPr>
                    <pic:cNvPr id="284" name="Image 284"/>
                    <pic:cNvPicPr/>
                  </pic:nvPicPr>
                  <pic:blipFill>
                    <a:blip r:embed="rId23" cstate="print"/>
                    <a:stretch>
                      <a:fillRect/>
                    </a:stretch>
                  </pic:blipFill>
                  <pic:spPr>
                    <a:xfrm>
                      <a:off x="0" y="0"/>
                      <a:ext cx="4618440" cy="2669286"/>
                    </a:xfrm>
                    <a:prstGeom prst="rect">
                      <a:avLst/>
                    </a:prstGeom>
                  </pic:spPr>
                </pic:pic>
              </a:graphicData>
            </a:graphic>
          </wp:anchor>
        </w:drawing>
      </w:r>
    </w:p>
    <w:p>
      <w:pPr>
        <w:pStyle w:val="Heading3"/>
        <w:spacing w:line="274" w:lineRule="exact" w:before="102"/>
        <w:jc w:val="left"/>
      </w:pPr>
      <w:r>
        <w:rPr/>
        <w:t>Figure</w:t>
      </w:r>
      <w:r>
        <w:rPr>
          <w:spacing w:val="-3"/>
        </w:rPr>
        <w:t> </w:t>
      </w:r>
      <w:r>
        <w:rPr/>
        <w:t>5.2:</w:t>
      </w:r>
      <w:r>
        <w:rPr>
          <w:spacing w:val="-2"/>
        </w:rPr>
        <w:t> </w:t>
      </w:r>
      <w:r>
        <w:rPr/>
        <w:t>Macroeconomic</w:t>
      </w:r>
      <w:r>
        <w:rPr>
          <w:spacing w:val="-1"/>
        </w:rPr>
        <w:t> </w:t>
      </w:r>
      <w:r>
        <w:rPr/>
        <w:t>Effects</w:t>
      </w:r>
      <w:r>
        <w:rPr>
          <w:spacing w:val="-2"/>
        </w:rPr>
        <w:t> </w:t>
      </w:r>
      <w:r>
        <w:rPr/>
        <w:t>under</w:t>
      </w:r>
      <w:r>
        <w:rPr>
          <w:spacing w:val="-2"/>
        </w:rPr>
        <w:t> </w:t>
      </w:r>
      <w:r>
        <w:rPr/>
        <w:t>Unemployment </w:t>
      </w:r>
      <w:r>
        <w:rPr>
          <w:spacing w:val="-2"/>
        </w:rPr>
        <w:t>(SIM2)</w:t>
      </w:r>
    </w:p>
    <w:p>
      <w:pPr>
        <w:spacing w:line="228" w:lineRule="exact" w:before="0"/>
        <w:ind w:left="1380" w:right="0" w:firstLine="0"/>
        <w:jc w:val="left"/>
        <w:rPr>
          <w:sz w:val="20"/>
        </w:rPr>
      </w:pPr>
      <w:r>
        <w:rPr>
          <w:spacing w:val="-2"/>
          <w:sz w:val="20"/>
        </w:rPr>
        <w:t>Source:</w:t>
      </w:r>
      <w:r>
        <w:rPr>
          <w:spacing w:val="3"/>
          <w:sz w:val="20"/>
        </w:rPr>
        <w:t> </w:t>
      </w:r>
      <w:r>
        <w:rPr>
          <w:spacing w:val="-2"/>
          <w:sz w:val="20"/>
        </w:rPr>
        <w:t>Author‟s</w:t>
      </w:r>
      <w:r>
        <w:rPr>
          <w:spacing w:val="1"/>
          <w:sz w:val="20"/>
        </w:rPr>
        <w:t> </w:t>
      </w:r>
      <w:r>
        <w:rPr>
          <w:spacing w:val="-2"/>
          <w:sz w:val="20"/>
        </w:rPr>
        <w:t>Computation</w:t>
      </w:r>
      <w:r>
        <w:rPr>
          <w:spacing w:val="1"/>
          <w:sz w:val="20"/>
        </w:rPr>
        <w:t> </w:t>
      </w:r>
      <w:r>
        <w:rPr>
          <w:spacing w:val="-2"/>
          <w:sz w:val="20"/>
        </w:rPr>
        <w:t>using</w:t>
      </w:r>
      <w:r>
        <w:rPr>
          <w:spacing w:val="1"/>
          <w:sz w:val="20"/>
        </w:rPr>
        <w:t> </w:t>
      </w:r>
      <w:r>
        <w:rPr>
          <w:spacing w:val="-2"/>
          <w:sz w:val="20"/>
        </w:rPr>
        <w:t>excel</w:t>
      </w:r>
    </w:p>
    <w:p>
      <w:pPr>
        <w:spacing w:before="3"/>
        <w:ind w:left="1380" w:right="0" w:firstLine="0"/>
        <w:jc w:val="left"/>
        <w:rPr>
          <w:sz w:val="20"/>
        </w:rPr>
      </w:pPr>
      <w:r>
        <w:rPr>
          <w:sz w:val="20"/>
        </w:rPr>
        <w:t>Note:</w:t>
      </w:r>
      <w:r>
        <w:rPr>
          <w:spacing w:val="-7"/>
          <w:sz w:val="20"/>
        </w:rPr>
        <w:t> </w:t>
      </w:r>
      <w:r>
        <w:rPr>
          <w:sz w:val="20"/>
        </w:rPr>
        <w:t>SIM2+U</w:t>
      </w:r>
      <w:r>
        <w:rPr>
          <w:spacing w:val="-6"/>
          <w:sz w:val="20"/>
        </w:rPr>
        <w:t> </w:t>
      </w:r>
      <w:r>
        <w:rPr>
          <w:sz w:val="20"/>
        </w:rPr>
        <w:t>indicates</w:t>
      </w:r>
      <w:r>
        <w:rPr>
          <w:spacing w:val="-7"/>
          <w:sz w:val="20"/>
        </w:rPr>
        <w:t> </w:t>
      </w:r>
      <w:r>
        <w:rPr>
          <w:sz w:val="20"/>
        </w:rPr>
        <w:t>simulation</w:t>
      </w:r>
      <w:r>
        <w:rPr>
          <w:spacing w:val="-7"/>
          <w:sz w:val="20"/>
        </w:rPr>
        <w:t> </w:t>
      </w:r>
      <w:r>
        <w:rPr>
          <w:sz w:val="20"/>
        </w:rPr>
        <w:t>two</w:t>
      </w:r>
      <w:r>
        <w:rPr>
          <w:spacing w:val="-5"/>
          <w:sz w:val="20"/>
        </w:rPr>
        <w:t> </w:t>
      </w:r>
      <w:r>
        <w:rPr>
          <w:sz w:val="20"/>
        </w:rPr>
        <w:t>under</w:t>
      </w:r>
      <w:r>
        <w:rPr>
          <w:spacing w:val="-5"/>
          <w:sz w:val="20"/>
        </w:rPr>
        <w:t> </w:t>
      </w:r>
      <w:r>
        <w:rPr>
          <w:sz w:val="20"/>
        </w:rPr>
        <w:t>the</w:t>
      </w:r>
      <w:r>
        <w:rPr>
          <w:spacing w:val="-7"/>
          <w:sz w:val="20"/>
        </w:rPr>
        <w:t> </w:t>
      </w:r>
      <w:r>
        <w:rPr>
          <w:sz w:val="20"/>
        </w:rPr>
        <w:t>unemployment</w:t>
      </w:r>
      <w:r>
        <w:rPr>
          <w:spacing w:val="-7"/>
          <w:sz w:val="20"/>
        </w:rPr>
        <w:t> </w:t>
      </w:r>
      <w:r>
        <w:rPr>
          <w:spacing w:val="-2"/>
          <w:sz w:val="20"/>
        </w:rPr>
        <w:t>assumption</w:t>
      </w:r>
    </w:p>
    <w:p>
      <w:pPr>
        <w:spacing w:after="0"/>
        <w:jc w:val="left"/>
        <w:rPr>
          <w:sz w:val="20"/>
        </w:rPr>
        <w:sectPr>
          <w:pgSz w:w="12240" w:h="15840"/>
          <w:pgMar w:header="0" w:footer="1015" w:top="1360" w:bottom="1200" w:left="60" w:right="0"/>
        </w:sectPr>
      </w:pPr>
    </w:p>
    <w:p>
      <w:pPr>
        <w:pStyle w:val="BodyText"/>
        <w:ind w:left="1380"/>
        <w:rPr>
          <w:sz w:val="20"/>
        </w:rPr>
      </w:pPr>
      <w:r>
        <w:rPr>
          <w:sz w:val="20"/>
        </w:rPr>
        <w:drawing>
          <wp:inline distT="0" distB="0" distL="0" distR="0">
            <wp:extent cx="4487816" cy="2669286"/>
            <wp:effectExtent l="0" t="0" r="0" b="0"/>
            <wp:docPr id="285" name="Image 285"/>
            <wp:cNvGraphicFramePr>
              <a:graphicFrameLocks/>
            </wp:cNvGraphicFramePr>
            <a:graphic>
              <a:graphicData uri="http://schemas.openxmlformats.org/drawingml/2006/picture">
                <pic:pic>
                  <pic:nvPicPr>
                    <pic:cNvPr id="285" name="Image 285"/>
                    <pic:cNvPicPr/>
                  </pic:nvPicPr>
                  <pic:blipFill>
                    <a:blip r:embed="rId24" cstate="print"/>
                    <a:stretch>
                      <a:fillRect/>
                    </a:stretch>
                  </pic:blipFill>
                  <pic:spPr>
                    <a:xfrm>
                      <a:off x="0" y="0"/>
                      <a:ext cx="4487816" cy="2669286"/>
                    </a:xfrm>
                    <a:prstGeom prst="rect">
                      <a:avLst/>
                    </a:prstGeom>
                  </pic:spPr>
                </pic:pic>
              </a:graphicData>
            </a:graphic>
          </wp:inline>
        </w:drawing>
      </w:r>
      <w:r>
        <w:rPr>
          <w:sz w:val="20"/>
        </w:rPr>
      </w:r>
    </w:p>
    <w:p>
      <w:pPr>
        <w:pStyle w:val="Heading3"/>
        <w:spacing w:line="274" w:lineRule="exact" w:before="150"/>
        <w:jc w:val="left"/>
      </w:pPr>
      <w:r>
        <w:rPr/>
        <w:t>Figure</w:t>
      </w:r>
      <w:r>
        <w:rPr>
          <w:spacing w:val="-3"/>
        </w:rPr>
        <w:t> </w:t>
      </w:r>
      <w:r>
        <w:rPr/>
        <w:t>5.3:</w:t>
      </w:r>
      <w:r>
        <w:rPr>
          <w:spacing w:val="-3"/>
        </w:rPr>
        <w:t> </w:t>
      </w:r>
      <w:r>
        <w:rPr/>
        <w:t>Macroeconomic</w:t>
      </w:r>
      <w:r>
        <w:rPr>
          <w:spacing w:val="-2"/>
        </w:rPr>
        <w:t> </w:t>
      </w:r>
      <w:r>
        <w:rPr/>
        <w:t>Effects</w:t>
      </w:r>
      <w:r>
        <w:rPr>
          <w:spacing w:val="-2"/>
        </w:rPr>
        <w:t> </w:t>
      </w:r>
      <w:r>
        <w:rPr/>
        <w:t>under</w:t>
      </w:r>
      <w:r>
        <w:rPr>
          <w:spacing w:val="-3"/>
        </w:rPr>
        <w:t> </w:t>
      </w:r>
      <w:r>
        <w:rPr/>
        <w:t>Unemployment</w:t>
      </w:r>
      <w:r>
        <w:rPr>
          <w:spacing w:val="-1"/>
        </w:rPr>
        <w:t> </w:t>
      </w:r>
      <w:r>
        <w:rPr>
          <w:spacing w:val="-2"/>
        </w:rPr>
        <w:t>(SIM3)</w:t>
      </w:r>
    </w:p>
    <w:p>
      <w:pPr>
        <w:spacing w:line="228" w:lineRule="exact" w:before="0"/>
        <w:ind w:left="1380" w:right="0" w:firstLine="0"/>
        <w:jc w:val="left"/>
        <w:rPr>
          <w:sz w:val="20"/>
        </w:rPr>
      </w:pPr>
      <w:r>
        <w:rPr>
          <w:spacing w:val="-2"/>
          <w:sz w:val="20"/>
        </w:rPr>
        <w:t>Source:</w:t>
      </w:r>
      <w:r>
        <w:rPr>
          <w:spacing w:val="3"/>
          <w:sz w:val="20"/>
        </w:rPr>
        <w:t> </w:t>
      </w:r>
      <w:r>
        <w:rPr>
          <w:spacing w:val="-2"/>
          <w:sz w:val="20"/>
        </w:rPr>
        <w:t>Author‟s</w:t>
      </w:r>
      <w:r>
        <w:rPr>
          <w:spacing w:val="1"/>
          <w:sz w:val="20"/>
        </w:rPr>
        <w:t> </w:t>
      </w:r>
      <w:r>
        <w:rPr>
          <w:spacing w:val="-2"/>
          <w:sz w:val="20"/>
        </w:rPr>
        <w:t>Computation</w:t>
      </w:r>
      <w:r>
        <w:rPr>
          <w:spacing w:val="1"/>
          <w:sz w:val="20"/>
        </w:rPr>
        <w:t> </w:t>
      </w:r>
      <w:r>
        <w:rPr>
          <w:spacing w:val="-2"/>
          <w:sz w:val="20"/>
        </w:rPr>
        <w:t>using</w:t>
      </w:r>
      <w:r>
        <w:rPr>
          <w:spacing w:val="1"/>
          <w:sz w:val="20"/>
        </w:rPr>
        <w:t> </w:t>
      </w:r>
      <w:r>
        <w:rPr>
          <w:spacing w:val="-2"/>
          <w:sz w:val="20"/>
        </w:rPr>
        <w:t>excel</w:t>
      </w:r>
    </w:p>
    <w:p>
      <w:pPr>
        <w:spacing w:before="3"/>
        <w:ind w:left="1380" w:right="0" w:firstLine="0"/>
        <w:jc w:val="left"/>
        <w:rPr>
          <w:sz w:val="20"/>
        </w:rPr>
      </w:pPr>
      <w:r>
        <w:rPr>
          <w:sz w:val="20"/>
        </w:rPr>
        <w:t>Note:</w:t>
      </w:r>
      <w:r>
        <w:rPr>
          <w:spacing w:val="-7"/>
          <w:sz w:val="20"/>
        </w:rPr>
        <w:t> </w:t>
      </w:r>
      <w:r>
        <w:rPr>
          <w:sz w:val="20"/>
        </w:rPr>
        <w:t>SIM3+U</w:t>
      </w:r>
      <w:r>
        <w:rPr>
          <w:spacing w:val="-7"/>
          <w:sz w:val="20"/>
        </w:rPr>
        <w:t> </w:t>
      </w:r>
      <w:r>
        <w:rPr>
          <w:sz w:val="20"/>
        </w:rPr>
        <w:t>indicates</w:t>
      </w:r>
      <w:r>
        <w:rPr>
          <w:spacing w:val="-7"/>
          <w:sz w:val="20"/>
        </w:rPr>
        <w:t> </w:t>
      </w:r>
      <w:r>
        <w:rPr>
          <w:sz w:val="20"/>
        </w:rPr>
        <w:t>simulation</w:t>
      </w:r>
      <w:r>
        <w:rPr>
          <w:spacing w:val="-8"/>
          <w:sz w:val="20"/>
        </w:rPr>
        <w:t> </w:t>
      </w:r>
      <w:r>
        <w:rPr>
          <w:sz w:val="20"/>
        </w:rPr>
        <w:t>three</w:t>
      </w:r>
      <w:r>
        <w:rPr>
          <w:spacing w:val="-4"/>
          <w:sz w:val="20"/>
        </w:rPr>
        <w:t> </w:t>
      </w:r>
      <w:r>
        <w:rPr>
          <w:sz w:val="20"/>
        </w:rPr>
        <w:t>under</w:t>
      </w:r>
      <w:r>
        <w:rPr>
          <w:spacing w:val="-6"/>
          <w:sz w:val="20"/>
        </w:rPr>
        <w:t> </w:t>
      </w:r>
      <w:r>
        <w:rPr>
          <w:sz w:val="20"/>
        </w:rPr>
        <w:t>the</w:t>
      </w:r>
      <w:r>
        <w:rPr>
          <w:spacing w:val="-5"/>
          <w:sz w:val="20"/>
        </w:rPr>
        <w:t> </w:t>
      </w:r>
      <w:r>
        <w:rPr>
          <w:sz w:val="20"/>
        </w:rPr>
        <w:t>unemployment</w:t>
      </w:r>
      <w:r>
        <w:rPr>
          <w:spacing w:val="-8"/>
          <w:sz w:val="20"/>
        </w:rPr>
        <w:t> </w:t>
      </w:r>
      <w:r>
        <w:rPr>
          <w:spacing w:val="-2"/>
          <w:sz w:val="20"/>
        </w:rPr>
        <w:t>assumption</w:t>
      </w:r>
    </w:p>
    <w:p>
      <w:pPr>
        <w:pStyle w:val="BodyText"/>
        <w:spacing w:before="88"/>
        <w:rPr>
          <w:sz w:val="20"/>
        </w:rPr>
      </w:pPr>
    </w:p>
    <w:p>
      <w:pPr>
        <w:pStyle w:val="Heading3"/>
        <w:numPr>
          <w:ilvl w:val="1"/>
          <w:numId w:val="21"/>
        </w:numPr>
        <w:tabs>
          <w:tab w:pos="2099" w:val="left" w:leader="none"/>
        </w:tabs>
        <w:spacing w:line="240" w:lineRule="auto" w:before="0" w:after="0"/>
        <w:ind w:left="2099" w:right="0" w:hanging="359"/>
        <w:jc w:val="left"/>
      </w:pPr>
      <w:r>
        <w:rPr/>
        <w:t>Diagnostic</w:t>
      </w:r>
      <w:r>
        <w:rPr>
          <w:spacing w:val="-2"/>
        </w:rPr>
        <w:t> </w:t>
      </w:r>
      <w:r>
        <w:rPr/>
        <w:t>Tests and</w:t>
      </w:r>
      <w:r>
        <w:rPr>
          <w:spacing w:val="-1"/>
        </w:rPr>
        <w:t> </w:t>
      </w:r>
      <w:r>
        <w:rPr/>
        <w:t>Sensitivity </w:t>
      </w:r>
      <w:r>
        <w:rPr>
          <w:spacing w:val="-2"/>
        </w:rPr>
        <w:t>Analysis</w:t>
      </w:r>
    </w:p>
    <w:p>
      <w:pPr>
        <w:pStyle w:val="BodyText"/>
        <w:spacing w:before="58"/>
        <w:rPr>
          <w:b/>
        </w:rPr>
      </w:pPr>
    </w:p>
    <w:p>
      <w:pPr>
        <w:pStyle w:val="BodyText"/>
        <w:spacing w:line="360" w:lineRule="auto"/>
        <w:ind w:left="2100" w:right="1437"/>
        <w:jc w:val="both"/>
      </w:pPr>
      <w:r>
        <w:rPr/>
        <w:t>A number of diagnostic checks and sensitivity analysis were performed to ascertain the overall goodness of the model specification and confirm the robustness and reliability of the</w:t>
      </w:r>
      <w:r>
        <w:rPr>
          <w:spacing w:val="-2"/>
        </w:rPr>
        <w:t> </w:t>
      </w:r>
      <w:r>
        <w:rPr/>
        <w:t>simulation</w:t>
      </w:r>
      <w:r>
        <w:rPr>
          <w:spacing w:val="-2"/>
        </w:rPr>
        <w:t> </w:t>
      </w:r>
      <w:r>
        <w:rPr/>
        <w:t>results</w:t>
      </w:r>
      <w:r>
        <w:rPr>
          <w:spacing w:val="-2"/>
        </w:rPr>
        <w:t> </w:t>
      </w:r>
      <w:r>
        <w:rPr/>
        <w:t>using</w:t>
      </w:r>
      <w:r>
        <w:rPr>
          <w:spacing w:val="-5"/>
        </w:rPr>
        <w:t> </w:t>
      </w:r>
      <w:r>
        <w:rPr/>
        <w:t>different</w:t>
      </w:r>
      <w:r>
        <w:rPr>
          <w:spacing w:val="-2"/>
        </w:rPr>
        <w:t> </w:t>
      </w:r>
      <w:r>
        <w:rPr/>
        <w:t>elasticity</w:t>
      </w:r>
      <w:r>
        <w:rPr>
          <w:spacing w:val="-7"/>
        </w:rPr>
        <w:t> </w:t>
      </w:r>
      <w:r>
        <w:rPr/>
        <w:t>parameter</w:t>
      </w:r>
      <w:r>
        <w:rPr>
          <w:spacing w:val="-2"/>
        </w:rPr>
        <w:t> </w:t>
      </w:r>
      <w:r>
        <w:rPr/>
        <w:t>values.</w:t>
      </w:r>
      <w:r>
        <w:rPr>
          <w:spacing w:val="-2"/>
        </w:rPr>
        <w:t> </w:t>
      </w:r>
      <w:r>
        <w:rPr/>
        <w:t>The</w:t>
      </w:r>
      <w:r>
        <w:rPr>
          <w:spacing w:val="-3"/>
        </w:rPr>
        <w:t> </w:t>
      </w:r>
      <w:r>
        <w:rPr/>
        <w:t>former</w:t>
      </w:r>
      <w:r>
        <w:rPr>
          <w:spacing w:val="-2"/>
        </w:rPr>
        <w:t> </w:t>
      </w:r>
      <w:r>
        <w:rPr/>
        <w:t>is</w:t>
      </w:r>
      <w:r>
        <w:rPr>
          <w:spacing w:val="-2"/>
        </w:rPr>
        <w:t> </w:t>
      </w:r>
      <w:r>
        <w:rPr/>
        <w:t>referred</w:t>
      </w:r>
      <w:r>
        <w:rPr>
          <w:spacing w:val="-2"/>
        </w:rPr>
        <w:t> </w:t>
      </w:r>
      <w:r>
        <w:rPr/>
        <w:t>to as diagnostic checks while the latter is the sensitivity</w:t>
      </w:r>
      <w:r>
        <w:rPr>
          <w:spacing w:val="-3"/>
        </w:rPr>
        <w:t> </w:t>
      </w:r>
      <w:r>
        <w:rPr/>
        <w:t>analysis component. The diagnostic test carried out involves the verification of the baseline simulation which confirms that the solution to the model in the absence of policy shocks, replicates the initial benchmark equilibrium statistics. One way this was done was to examine the magnitude of the infeasibility at the input point from the output (.lst) file. The results shows that the input point</w:t>
      </w:r>
      <w:r>
        <w:rPr>
          <w:spacing w:val="23"/>
        </w:rPr>
        <w:t> </w:t>
      </w:r>
      <w:r>
        <w:rPr/>
        <w:t>for</w:t>
      </w:r>
      <w:r>
        <w:rPr>
          <w:spacing w:val="24"/>
        </w:rPr>
        <w:t> </w:t>
      </w:r>
      <w:r>
        <w:rPr/>
        <w:t>all</w:t>
      </w:r>
      <w:r>
        <w:rPr>
          <w:spacing w:val="26"/>
        </w:rPr>
        <w:t> </w:t>
      </w:r>
      <w:r>
        <w:rPr/>
        <w:t>simulation</w:t>
      </w:r>
      <w:r>
        <w:rPr>
          <w:spacing w:val="29"/>
        </w:rPr>
        <w:t> </w:t>
      </w:r>
      <w:r>
        <w:rPr/>
        <w:t>exercises</w:t>
      </w:r>
      <w:r>
        <w:rPr>
          <w:spacing w:val="26"/>
        </w:rPr>
        <w:t> </w:t>
      </w:r>
      <w:r>
        <w:rPr/>
        <w:t>were</w:t>
      </w:r>
      <w:r>
        <w:rPr>
          <w:spacing w:val="26"/>
        </w:rPr>
        <w:t> </w:t>
      </w:r>
      <w:r>
        <w:rPr/>
        <w:t>infinitesimally</w:t>
      </w:r>
      <w:r>
        <w:rPr>
          <w:spacing w:val="20"/>
        </w:rPr>
        <w:t> </w:t>
      </w:r>
      <w:r>
        <w:rPr/>
        <w:t>small.</w:t>
      </w:r>
      <w:r>
        <w:rPr>
          <w:spacing w:val="33"/>
        </w:rPr>
        <w:t> </w:t>
      </w:r>
      <w:r>
        <w:rPr/>
        <w:t>This</w:t>
      </w:r>
      <w:r>
        <w:rPr>
          <w:spacing w:val="26"/>
        </w:rPr>
        <w:t> </w:t>
      </w:r>
      <w:r>
        <w:rPr/>
        <w:t>is</w:t>
      </w:r>
      <w:r>
        <w:rPr>
          <w:spacing w:val="29"/>
        </w:rPr>
        <w:t> </w:t>
      </w:r>
      <w:r>
        <w:rPr/>
        <w:t>presented</w:t>
      </w:r>
      <w:r>
        <w:rPr>
          <w:spacing w:val="25"/>
        </w:rPr>
        <w:t> </w:t>
      </w:r>
      <w:r>
        <w:rPr/>
        <w:t>in</w:t>
      </w:r>
      <w:r>
        <w:rPr>
          <w:spacing w:val="26"/>
        </w:rPr>
        <w:t> </w:t>
      </w:r>
      <w:r>
        <w:rPr>
          <w:spacing w:val="-2"/>
        </w:rPr>
        <w:t>Table</w:t>
      </w:r>
    </w:p>
    <w:p>
      <w:pPr>
        <w:pStyle w:val="BodyText"/>
        <w:spacing w:line="360" w:lineRule="auto" w:before="2"/>
        <w:ind w:left="2100" w:right="1441"/>
        <w:jc w:val="both"/>
      </w:pPr>
      <w:r>
        <w:rPr/>
        <w:t>5.26. It suggests that the highest deviation of the simulation value from the benchmark initial equilibrium value is minimal and negligible, as close to zero as possible. In other words, it does not lead to the explosion or bloating of the simulation results. Also, it is expected that the various simulation scenarios are solved without any iteration. This was performed within the modeling framework, showing absence of any iteration beyond </w:t>
      </w:r>
      <w:r>
        <w:rPr>
          <w:spacing w:val="-2"/>
        </w:rPr>
        <w:t>“After-scaling”.</w:t>
      </w:r>
    </w:p>
    <w:p>
      <w:pPr>
        <w:spacing w:after="0" w:line="360" w:lineRule="auto"/>
        <w:jc w:val="both"/>
        <w:sectPr>
          <w:pgSz w:w="12240" w:h="15840"/>
          <w:pgMar w:header="0" w:footer="1015" w:top="1360" w:bottom="1200" w:left="60" w:right="0"/>
        </w:sectPr>
      </w:pPr>
    </w:p>
    <w:p>
      <w:pPr>
        <w:pStyle w:val="Heading3"/>
        <w:spacing w:before="70"/>
        <w:ind w:left="2100"/>
      </w:pPr>
      <w:r>
        <w:rPr/>
        <w:t>Table</w:t>
      </w:r>
      <w:r>
        <w:rPr>
          <w:spacing w:val="-3"/>
        </w:rPr>
        <w:t> </w:t>
      </w:r>
      <w:r>
        <w:rPr/>
        <w:t>5.26:</w:t>
      </w:r>
      <w:r>
        <w:rPr>
          <w:spacing w:val="-1"/>
        </w:rPr>
        <w:t> </w:t>
      </w:r>
      <w:r>
        <w:rPr/>
        <w:t>Diagnostic</w:t>
      </w:r>
      <w:r>
        <w:rPr>
          <w:spacing w:val="-1"/>
        </w:rPr>
        <w:t> </w:t>
      </w:r>
      <w:r>
        <w:rPr/>
        <w:t>1-</w:t>
      </w:r>
      <w:r>
        <w:rPr>
          <w:spacing w:val="-2"/>
        </w:rPr>
        <w:t> </w:t>
      </w:r>
      <w:r>
        <w:rPr/>
        <w:t>Baseline</w:t>
      </w:r>
      <w:r>
        <w:rPr>
          <w:spacing w:val="-2"/>
        </w:rPr>
        <w:t> </w:t>
      </w:r>
      <w:r>
        <w:rPr/>
        <w:t>Simulation </w:t>
      </w:r>
      <w:r>
        <w:rPr>
          <w:spacing w:val="-2"/>
        </w:rPr>
        <w:t>Check</w:t>
      </w:r>
    </w:p>
    <w:p>
      <w:pPr>
        <w:pStyle w:val="BodyText"/>
        <w:rPr>
          <w:b/>
          <w:sz w:val="12"/>
        </w:rPr>
      </w:pPr>
    </w:p>
    <w:tbl>
      <w:tblPr>
        <w:tblW w:w="0" w:type="auto"/>
        <w:jc w:val="left"/>
        <w:tblInd w:w="1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
        <w:gridCol w:w="816"/>
        <w:gridCol w:w="732"/>
        <w:gridCol w:w="2121"/>
        <w:gridCol w:w="2761"/>
        <w:gridCol w:w="797"/>
        <w:gridCol w:w="1237"/>
        <w:gridCol w:w="661"/>
        <w:gridCol w:w="672"/>
      </w:tblGrid>
      <w:tr>
        <w:trPr>
          <w:trHeight w:val="414" w:hRule="atLeast"/>
        </w:trPr>
        <w:tc>
          <w:tcPr>
            <w:tcW w:w="736" w:type="dxa"/>
            <w:tcBorders>
              <w:top w:val="single" w:sz="8" w:space="0" w:color="000000"/>
              <w:left w:val="single" w:sz="4" w:space="0" w:color="000000"/>
              <w:bottom w:val="single" w:sz="8" w:space="0" w:color="000000"/>
            </w:tcBorders>
          </w:tcPr>
          <w:p>
            <w:pPr>
              <w:pStyle w:val="TableParagraph"/>
              <w:spacing w:line="275" w:lineRule="exact"/>
              <w:ind w:left="107"/>
              <w:rPr>
                <w:b/>
                <w:sz w:val="24"/>
              </w:rPr>
            </w:pPr>
            <w:r>
              <w:rPr>
                <w:b/>
                <w:spacing w:val="-2"/>
                <w:sz w:val="24"/>
              </w:rPr>
              <w:t>Inter</w:t>
            </w:r>
          </w:p>
        </w:tc>
        <w:tc>
          <w:tcPr>
            <w:tcW w:w="816" w:type="dxa"/>
            <w:tcBorders>
              <w:top w:val="single" w:sz="8" w:space="0" w:color="000000"/>
              <w:bottom w:val="single" w:sz="8" w:space="0" w:color="000000"/>
            </w:tcBorders>
          </w:tcPr>
          <w:p>
            <w:pPr>
              <w:pStyle w:val="TableParagraph"/>
              <w:spacing w:line="275" w:lineRule="exact"/>
              <w:ind w:left="113"/>
              <w:rPr>
                <w:b/>
                <w:sz w:val="24"/>
              </w:rPr>
            </w:pPr>
            <w:r>
              <w:rPr>
                <w:b/>
                <w:spacing w:val="-2"/>
                <w:sz w:val="24"/>
              </w:rPr>
              <w:t>Phase</w:t>
            </w:r>
          </w:p>
        </w:tc>
        <w:tc>
          <w:tcPr>
            <w:tcW w:w="732" w:type="dxa"/>
            <w:tcBorders>
              <w:top w:val="single" w:sz="8" w:space="0" w:color="000000"/>
              <w:bottom w:val="single" w:sz="8" w:space="0" w:color="000000"/>
            </w:tcBorders>
          </w:tcPr>
          <w:p>
            <w:pPr>
              <w:pStyle w:val="TableParagraph"/>
              <w:spacing w:line="275" w:lineRule="exact"/>
              <w:ind w:left="113"/>
              <w:rPr>
                <w:b/>
                <w:sz w:val="24"/>
              </w:rPr>
            </w:pPr>
            <w:r>
              <w:rPr>
                <w:b/>
                <w:spacing w:val="-2"/>
                <w:sz w:val="24"/>
              </w:rPr>
              <w:t>Ninf.</w:t>
            </w:r>
          </w:p>
        </w:tc>
        <w:tc>
          <w:tcPr>
            <w:tcW w:w="2121" w:type="dxa"/>
            <w:tcBorders>
              <w:top w:val="single" w:sz="8" w:space="0" w:color="000000"/>
              <w:bottom w:val="single" w:sz="8" w:space="0" w:color="000000"/>
            </w:tcBorders>
          </w:tcPr>
          <w:p>
            <w:pPr>
              <w:pStyle w:val="TableParagraph"/>
              <w:spacing w:line="275" w:lineRule="exact"/>
              <w:ind w:left="111"/>
              <w:rPr>
                <w:b/>
                <w:sz w:val="24"/>
              </w:rPr>
            </w:pPr>
            <w:r>
              <w:rPr>
                <w:b/>
                <w:spacing w:val="-2"/>
                <w:sz w:val="24"/>
              </w:rPr>
              <w:t>Infes.</w:t>
            </w:r>
          </w:p>
        </w:tc>
        <w:tc>
          <w:tcPr>
            <w:tcW w:w="2761" w:type="dxa"/>
            <w:tcBorders>
              <w:top w:val="single" w:sz="8" w:space="0" w:color="000000"/>
              <w:bottom w:val="single" w:sz="8" w:space="0" w:color="000000"/>
            </w:tcBorders>
          </w:tcPr>
          <w:p>
            <w:pPr>
              <w:pStyle w:val="TableParagraph"/>
              <w:spacing w:line="275" w:lineRule="exact"/>
              <w:ind w:left="117"/>
              <w:rPr>
                <w:b/>
                <w:sz w:val="24"/>
              </w:rPr>
            </w:pPr>
            <w:r>
              <w:rPr>
                <w:b/>
                <w:spacing w:val="-2"/>
                <w:sz w:val="24"/>
              </w:rPr>
              <w:t>RGmax</w:t>
            </w:r>
          </w:p>
        </w:tc>
        <w:tc>
          <w:tcPr>
            <w:tcW w:w="797" w:type="dxa"/>
            <w:tcBorders>
              <w:top w:val="single" w:sz="8" w:space="0" w:color="000000"/>
              <w:bottom w:val="single" w:sz="8" w:space="0" w:color="000000"/>
            </w:tcBorders>
          </w:tcPr>
          <w:p>
            <w:pPr>
              <w:pStyle w:val="TableParagraph"/>
              <w:spacing w:line="275" w:lineRule="exact"/>
              <w:ind w:left="179"/>
              <w:rPr>
                <w:b/>
                <w:sz w:val="24"/>
              </w:rPr>
            </w:pPr>
            <w:r>
              <w:rPr>
                <w:b/>
                <w:spacing w:val="-5"/>
                <w:sz w:val="24"/>
              </w:rPr>
              <w:t>NSB</w:t>
            </w:r>
          </w:p>
        </w:tc>
        <w:tc>
          <w:tcPr>
            <w:tcW w:w="1237" w:type="dxa"/>
            <w:tcBorders>
              <w:top w:val="single" w:sz="8" w:space="0" w:color="000000"/>
              <w:bottom w:val="single" w:sz="8" w:space="0" w:color="000000"/>
            </w:tcBorders>
          </w:tcPr>
          <w:p>
            <w:pPr>
              <w:pStyle w:val="TableParagraph"/>
              <w:spacing w:line="275" w:lineRule="exact"/>
              <w:ind w:left="160"/>
              <w:rPr>
                <w:b/>
                <w:sz w:val="24"/>
              </w:rPr>
            </w:pPr>
            <w:r>
              <w:rPr>
                <w:b/>
                <w:spacing w:val="-2"/>
                <w:sz w:val="24"/>
              </w:rPr>
              <w:t>StepInter</w:t>
            </w:r>
          </w:p>
        </w:tc>
        <w:tc>
          <w:tcPr>
            <w:tcW w:w="661" w:type="dxa"/>
            <w:tcBorders>
              <w:top w:val="single" w:sz="8" w:space="0" w:color="000000"/>
              <w:bottom w:val="single" w:sz="8" w:space="0" w:color="000000"/>
            </w:tcBorders>
          </w:tcPr>
          <w:p>
            <w:pPr>
              <w:pStyle w:val="TableParagraph"/>
              <w:spacing w:line="275" w:lineRule="exact"/>
              <w:ind w:left="113"/>
              <w:rPr>
                <w:b/>
                <w:sz w:val="24"/>
              </w:rPr>
            </w:pPr>
            <w:r>
              <w:rPr>
                <w:b/>
                <w:spacing w:val="-5"/>
                <w:sz w:val="24"/>
              </w:rPr>
              <w:t>MX</w:t>
            </w:r>
          </w:p>
        </w:tc>
        <w:tc>
          <w:tcPr>
            <w:tcW w:w="672" w:type="dxa"/>
            <w:tcBorders>
              <w:top w:val="single" w:sz="8" w:space="0" w:color="000000"/>
              <w:bottom w:val="single" w:sz="8" w:space="0" w:color="000000"/>
              <w:right w:val="single" w:sz="4" w:space="0" w:color="000000"/>
            </w:tcBorders>
          </w:tcPr>
          <w:p>
            <w:pPr>
              <w:pStyle w:val="TableParagraph"/>
              <w:spacing w:line="275" w:lineRule="exact"/>
              <w:ind w:left="158"/>
              <w:rPr>
                <w:b/>
                <w:sz w:val="24"/>
              </w:rPr>
            </w:pPr>
            <w:r>
              <w:rPr>
                <w:b/>
                <w:spacing w:val="-5"/>
                <w:sz w:val="24"/>
              </w:rPr>
              <w:t>OK</w:t>
            </w:r>
          </w:p>
        </w:tc>
      </w:tr>
      <w:tr>
        <w:trPr>
          <w:trHeight w:val="414" w:hRule="atLeast"/>
        </w:trPr>
        <w:tc>
          <w:tcPr>
            <w:tcW w:w="736" w:type="dxa"/>
            <w:tcBorders>
              <w:top w:val="single" w:sz="8" w:space="0" w:color="000000"/>
              <w:left w:val="single" w:sz="4" w:space="0" w:color="000000"/>
            </w:tcBorders>
            <w:shd w:val="clear" w:color="auto" w:fill="C0C0C0"/>
          </w:tcPr>
          <w:p>
            <w:pPr>
              <w:pStyle w:val="TableParagraph"/>
              <w:spacing w:line="275" w:lineRule="exact"/>
              <w:ind w:left="107"/>
              <w:rPr>
                <w:b/>
                <w:sz w:val="24"/>
              </w:rPr>
            </w:pPr>
            <w:r>
              <w:rPr>
                <w:b/>
                <w:spacing w:val="-10"/>
                <w:sz w:val="24"/>
              </w:rPr>
              <w:t>0</w:t>
            </w:r>
          </w:p>
        </w:tc>
        <w:tc>
          <w:tcPr>
            <w:tcW w:w="816" w:type="dxa"/>
            <w:tcBorders>
              <w:top w:val="single" w:sz="8" w:space="0" w:color="000000"/>
            </w:tcBorders>
            <w:shd w:val="clear" w:color="auto" w:fill="C0C0C0"/>
          </w:tcPr>
          <w:p>
            <w:pPr>
              <w:pStyle w:val="TableParagraph"/>
              <w:spacing w:line="270" w:lineRule="exact"/>
              <w:ind w:left="113"/>
              <w:rPr>
                <w:sz w:val="24"/>
              </w:rPr>
            </w:pPr>
            <w:r>
              <w:rPr>
                <w:spacing w:val="-10"/>
                <w:sz w:val="24"/>
              </w:rPr>
              <w:t>0</w:t>
            </w:r>
          </w:p>
        </w:tc>
        <w:tc>
          <w:tcPr>
            <w:tcW w:w="732" w:type="dxa"/>
            <w:tcBorders>
              <w:top w:val="single" w:sz="8" w:space="0" w:color="000000"/>
            </w:tcBorders>
            <w:shd w:val="clear" w:color="auto" w:fill="C0C0C0"/>
          </w:tcPr>
          <w:p>
            <w:pPr>
              <w:pStyle w:val="TableParagraph"/>
              <w:rPr>
                <w:sz w:val="22"/>
              </w:rPr>
            </w:pPr>
          </w:p>
        </w:tc>
        <w:tc>
          <w:tcPr>
            <w:tcW w:w="2121" w:type="dxa"/>
            <w:tcBorders>
              <w:top w:val="single" w:sz="8" w:space="0" w:color="000000"/>
            </w:tcBorders>
            <w:shd w:val="clear" w:color="auto" w:fill="C0C0C0"/>
          </w:tcPr>
          <w:p>
            <w:pPr>
              <w:pStyle w:val="TableParagraph"/>
              <w:spacing w:line="270" w:lineRule="exact"/>
              <w:ind w:left="111"/>
              <w:rPr>
                <w:sz w:val="24"/>
              </w:rPr>
            </w:pPr>
            <w:r>
              <w:rPr>
                <w:spacing w:val="-2"/>
                <w:sz w:val="24"/>
              </w:rPr>
              <w:t>1.7838834324E+07</w:t>
            </w:r>
          </w:p>
        </w:tc>
        <w:tc>
          <w:tcPr>
            <w:tcW w:w="2761" w:type="dxa"/>
            <w:tcBorders>
              <w:top w:val="single" w:sz="8" w:space="0" w:color="000000"/>
            </w:tcBorders>
            <w:shd w:val="clear" w:color="auto" w:fill="C0C0C0"/>
          </w:tcPr>
          <w:p>
            <w:pPr>
              <w:pStyle w:val="TableParagraph"/>
              <w:spacing w:line="270" w:lineRule="exact"/>
              <w:ind w:left="117"/>
              <w:rPr>
                <w:sz w:val="24"/>
              </w:rPr>
            </w:pPr>
            <w:r>
              <w:rPr>
                <w:sz w:val="24"/>
              </w:rPr>
              <w:t>(Input</w:t>
            </w:r>
            <w:r>
              <w:rPr>
                <w:spacing w:val="-3"/>
                <w:sz w:val="24"/>
              </w:rPr>
              <w:t> </w:t>
            </w:r>
            <w:r>
              <w:rPr>
                <w:spacing w:val="-2"/>
                <w:sz w:val="24"/>
              </w:rPr>
              <w:t>Point)</w:t>
            </w:r>
          </w:p>
        </w:tc>
        <w:tc>
          <w:tcPr>
            <w:tcW w:w="797" w:type="dxa"/>
            <w:tcBorders>
              <w:top w:val="single" w:sz="8" w:space="0" w:color="000000"/>
            </w:tcBorders>
            <w:shd w:val="clear" w:color="auto" w:fill="C0C0C0"/>
          </w:tcPr>
          <w:p>
            <w:pPr>
              <w:pStyle w:val="TableParagraph"/>
              <w:rPr>
                <w:sz w:val="22"/>
              </w:rPr>
            </w:pPr>
          </w:p>
        </w:tc>
        <w:tc>
          <w:tcPr>
            <w:tcW w:w="1237" w:type="dxa"/>
            <w:tcBorders>
              <w:top w:val="single" w:sz="8" w:space="0" w:color="000000"/>
            </w:tcBorders>
            <w:shd w:val="clear" w:color="auto" w:fill="C0C0C0"/>
          </w:tcPr>
          <w:p>
            <w:pPr>
              <w:pStyle w:val="TableParagraph"/>
              <w:rPr>
                <w:sz w:val="22"/>
              </w:rPr>
            </w:pPr>
          </w:p>
        </w:tc>
        <w:tc>
          <w:tcPr>
            <w:tcW w:w="661" w:type="dxa"/>
            <w:tcBorders>
              <w:top w:val="single" w:sz="8" w:space="0" w:color="000000"/>
            </w:tcBorders>
            <w:shd w:val="clear" w:color="auto" w:fill="C0C0C0"/>
          </w:tcPr>
          <w:p>
            <w:pPr>
              <w:pStyle w:val="TableParagraph"/>
              <w:rPr>
                <w:sz w:val="22"/>
              </w:rPr>
            </w:pPr>
          </w:p>
        </w:tc>
        <w:tc>
          <w:tcPr>
            <w:tcW w:w="672" w:type="dxa"/>
            <w:tcBorders>
              <w:top w:val="single" w:sz="8" w:space="0" w:color="000000"/>
              <w:right w:val="single" w:sz="4" w:space="0" w:color="000000"/>
            </w:tcBorders>
            <w:shd w:val="clear" w:color="auto" w:fill="C0C0C0"/>
          </w:tcPr>
          <w:p>
            <w:pPr>
              <w:pStyle w:val="TableParagraph"/>
              <w:rPr>
                <w:sz w:val="22"/>
              </w:rPr>
            </w:pPr>
          </w:p>
        </w:tc>
      </w:tr>
      <w:tr>
        <w:trPr>
          <w:trHeight w:val="412" w:hRule="atLeast"/>
        </w:trPr>
        <w:tc>
          <w:tcPr>
            <w:tcW w:w="736" w:type="dxa"/>
            <w:tcBorders>
              <w:left w:val="single" w:sz="4" w:space="0" w:color="000000"/>
            </w:tcBorders>
          </w:tcPr>
          <w:p>
            <w:pPr>
              <w:pStyle w:val="TableParagraph"/>
              <w:rPr>
                <w:sz w:val="22"/>
              </w:rPr>
            </w:pPr>
          </w:p>
        </w:tc>
        <w:tc>
          <w:tcPr>
            <w:tcW w:w="816" w:type="dxa"/>
          </w:tcPr>
          <w:p>
            <w:pPr>
              <w:pStyle w:val="TableParagraph"/>
              <w:rPr>
                <w:sz w:val="22"/>
              </w:rPr>
            </w:pPr>
          </w:p>
        </w:tc>
        <w:tc>
          <w:tcPr>
            <w:tcW w:w="732" w:type="dxa"/>
          </w:tcPr>
          <w:p>
            <w:pPr>
              <w:pStyle w:val="TableParagraph"/>
              <w:rPr>
                <w:sz w:val="22"/>
              </w:rPr>
            </w:pPr>
          </w:p>
        </w:tc>
        <w:tc>
          <w:tcPr>
            <w:tcW w:w="2121" w:type="dxa"/>
          </w:tcPr>
          <w:p>
            <w:pPr>
              <w:pStyle w:val="TableParagraph"/>
              <w:rPr>
                <w:sz w:val="22"/>
              </w:rPr>
            </w:pPr>
          </w:p>
        </w:tc>
        <w:tc>
          <w:tcPr>
            <w:tcW w:w="2761" w:type="dxa"/>
          </w:tcPr>
          <w:p>
            <w:pPr>
              <w:pStyle w:val="TableParagraph"/>
              <w:spacing w:line="270" w:lineRule="exact"/>
              <w:ind w:left="117"/>
              <w:rPr>
                <w:sz w:val="24"/>
              </w:rPr>
            </w:pPr>
            <w:r>
              <w:rPr>
                <w:sz w:val="24"/>
              </w:rPr>
              <w:t>Pre-triangular</w:t>
            </w:r>
            <w:r>
              <w:rPr>
                <w:spacing w:val="-5"/>
                <w:sz w:val="24"/>
              </w:rPr>
              <w:t> </w:t>
            </w:r>
            <w:r>
              <w:rPr>
                <w:spacing w:val="-2"/>
                <w:sz w:val="24"/>
              </w:rPr>
              <w:t>equations:</w:t>
            </w:r>
          </w:p>
        </w:tc>
        <w:tc>
          <w:tcPr>
            <w:tcW w:w="797" w:type="dxa"/>
          </w:tcPr>
          <w:p>
            <w:pPr>
              <w:pStyle w:val="TableParagraph"/>
              <w:rPr>
                <w:sz w:val="22"/>
              </w:rPr>
            </w:pPr>
          </w:p>
        </w:tc>
        <w:tc>
          <w:tcPr>
            <w:tcW w:w="1237" w:type="dxa"/>
          </w:tcPr>
          <w:p>
            <w:pPr>
              <w:pStyle w:val="TableParagraph"/>
              <w:spacing w:line="270" w:lineRule="exact"/>
              <w:ind w:left="160"/>
              <w:rPr>
                <w:sz w:val="24"/>
              </w:rPr>
            </w:pPr>
            <w:r>
              <w:rPr>
                <w:spacing w:val="-5"/>
                <w:sz w:val="24"/>
              </w:rPr>
              <w:t>461</w:t>
            </w:r>
          </w:p>
        </w:tc>
        <w:tc>
          <w:tcPr>
            <w:tcW w:w="661" w:type="dxa"/>
          </w:tcPr>
          <w:p>
            <w:pPr>
              <w:pStyle w:val="TableParagraph"/>
              <w:rPr>
                <w:sz w:val="22"/>
              </w:rPr>
            </w:pPr>
          </w:p>
        </w:tc>
        <w:tc>
          <w:tcPr>
            <w:tcW w:w="672" w:type="dxa"/>
            <w:tcBorders>
              <w:right w:val="single" w:sz="4" w:space="0" w:color="000000"/>
            </w:tcBorders>
          </w:tcPr>
          <w:p>
            <w:pPr>
              <w:pStyle w:val="TableParagraph"/>
              <w:rPr>
                <w:sz w:val="22"/>
              </w:rPr>
            </w:pPr>
          </w:p>
        </w:tc>
      </w:tr>
      <w:tr>
        <w:trPr>
          <w:trHeight w:val="415" w:hRule="atLeast"/>
        </w:trPr>
        <w:tc>
          <w:tcPr>
            <w:tcW w:w="736" w:type="dxa"/>
            <w:tcBorders>
              <w:left w:val="single" w:sz="4" w:space="0" w:color="000000"/>
            </w:tcBorders>
            <w:shd w:val="clear" w:color="auto" w:fill="C0C0C0"/>
          </w:tcPr>
          <w:p>
            <w:pPr>
              <w:pStyle w:val="TableParagraph"/>
              <w:rPr>
                <w:sz w:val="22"/>
              </w:rPr>
            </w:pPr>
          </w:p>
        </w:tc>
        <w:tc>
          <w:tcPr>
            <w:tcW w:w="816" w:type="dxa"/>
            <w:shd w:val="clear" w:color="auto" w:fill="C0C0C0"/>
          </w:tcPr>
          <w:p>
            <w:pPr>
              <w:pStyle w:val="TableParagraph"/>
              <w:rPr>
                <w:sz w:val="22"/>
              </w:rPr>
            </w:pPr>
          </w:p>
        </w:tc>
        <w:tc>
          <w:tcPr>
            <w:tcW w:w="732" w:type="dxa"/>
            <w:shd w:val="clear" w:color="auto" w:fill="C0C0C0"/>
          </w:tcPr>
          <w:p>
            <w:pPr>
              <w:pStyle w:val="TableParagraph"/>
              <w:rPr>
                <w:sz w:val="22"/>
              </w:rPr>
            </w:pPr>
          </w:p>
        </w:tc>
        <w:tc>
          <w:tcPr>
            <w:tcW w:w="2121" w:type="dxa"/>
            <w:shd w:val="clear" w:color="auto" w:fill="C0C0C0"/>
          </w:tcPr>
          <w:p>
            <w:pPr>
              <w:pStyle w:val="TableParagraph"/>
              <w:rPr>
                <w:sz w:val="22"/>
              </w:rPr>
            </w:pPr>
          </w:p>
        </w:tc>
        <w:tc>
          <w:tcPr>
            <w:tcW w:w="2761" w:type="dxa"/>
            <w:shd w:val="clear" w:color="auto" w:fill="C0C0C0"/>
          </w:tcPr>
          <w:p>
            <w:pPr>
              <w:pStyle w:val="TableParagraph"/>
              <w:spacing w:line="270" w:lineRule="exact"/>
              <w:ind w:left="117"/>
              <w:rPr>
                <w:sz w:val="24"/>
              </w:rPr>
            </w:pPr>
            <w:r>
              <w:rPr>
                <w:sz w:val="24"/>
              </w:rPr>
              <w:t>Post-triangular</w:t>
            </w:r>
            <w:r>
              <w:rPr>
                <w:spacing w:val="-5"/>
                <w:sz w:val="24"/>
              </w:rPr>
              <w:t> </w:t>
            </w:r>
            <w:r>
              <w:rPr>
                <w:spacing w:val="-2"/>
                <w:sz w:val="24"/>
              </w:rPr>
              <w:t>equations:</w:t>
            </w:r>
          </w:p>
        </w:tc>
        <w:tc>
          <w:tcPr>
            <w:tcW w:w="797" w:type="dxa"/>
            <w:shd w:val="clear" w:color="auto" w:fill="C0C0C0"/>
          </w:tcPr>
          <w:p>
            <w:pPr>
              <w:pStyle w:val="TableParagraph"/>
              <w:rPr>
                <w:sz w:val="22"/>
              </w:rPr>
            </w:pPr>
          </w:p>
        </w:tc>
        <w:tc>
          <w:tcPr>
            <w:tcW w:w="1237" w:type="dxa"/>
            <w:shd w:val="clear" w:color="auto" w:fill="C0C0C0"/>
          </w:tcPr>
          <w:p>
            <w:pPr>
              <w:pStyle w:val="TableParagraph"/>
              <w:spacing w:line="270" w:lineRule="exact"/>
              <w:ind w:left="160"/>
              <w:rPr>
                <w:sz w:val="24"/>
              </w:rPr>
            </w:pPr>
            <w:r>
              <w:rPr>
                <w:spacing w:val="-5"/>
                <w:sz w:val="24"/>
              </w:rPr>
              <w:t>140</w:t>
            </w:r>
          </w:p>
        </w:tc>
        <w:tc>
          <w:tcPr>
            <w:tcW w:w="661" w:type="dxa"/>
            <w:shd w:val="clear" w:color="auto" w:fill="C0C0C0"/>
          </w:tcPr>
          <w:p>
            <w:pPr>
              <w:pStyle w:val="TableParagraph"/>
              <w:rPr>
                <w:sz w:val="22"/>
              </w:rPr>
            </w:pPr>
          </w:p>
        </w:tc>
        <w:tc>
          <w:tcPr>
            <w:tcW w:w="672" w:type="dxa"/>
            <w:tcBorders>
              <w:right w:val="single" w:sz="4" w:space="0" w:color="000000"/>
            </w:tcBorders>
            <w:shd w:val="clear" w:color="auto" w:fill="C0C0C0"/>
          </w:tcPr>
          <w:p>
            <w:pPr>
              <w:pStyle w:val="TableParagraph"/>
              <w:rPr>
                <w:sz w:val="22"/>
              </w:rPr>
            </w:pPr>
          </w:p>
        </w:tc>
      </w:tr>
      <w:tr>
        <w:trPr>
          <w:trHeight w:val="412" w:hRule="atLeast"/>
        </w:trPr>
        <w:tc>
          <w:tcPr>
            <w:tcW w:w="736" w:type="dxa"/>
            <w:tcBorders>
              <w:left w:val="single" w:sz="4" w:space="0" w:color="000000"/>
            </w:tcBorders>
          </w:tcPr>
          <w:p>
            <w:pPr>
              <w:pStyle w:val="TableParagraph"/>
              <w:spacing w:line="275" w:lineRule="exact"/>
              <w:ind w:left="107"/>
              <w:rPr>
                <w:b/>
                <w:sz w:val="24"/>
              </w:rPr>
            </w:pPr>
            <w:r>
              <w:rPr>
                <w:b/>
                <w:spacing w:val="-10"/>
                <w:sz w:val="24"/>
              </w:rPr>
              <w:t>1</w:t>
            </w:r>
          </w:p>
        </w:tc>
        <w:tc>
          <w:tcPr>
            <w:tcW w:w="816" w:type="dxa"/>
          </w:tcPr>
          <w:p>
            <w:pPr>
              <w:pStyle w:val="TableParagraph"/>
              <w:spacing w:line="270" w:lineRule="exact"/>
              <w:ind w:left="113"/>
              <w:rPr>
                <w:sz w:val="24"/>
              </w:rPr>
            </w:pPr>
            <w:r>
              <w:rPr>
                <w:spacing w:val="-10"/>
                <w:sz w:val="24"/>
              </w:rPr>
              <w:t>0</w:t>
            </w:r>
          </w:p>
        </w:tc>
        <w:tc>
          <w:tcPr>
            <w:tcW w:w="732" w:type="dxa"/>
          </w:tcPr>
          <w:p>
            <w:pPr>
              <w:pStyle w:val="TableParagraph"/>
              <w:rPr>
                <w:sz w:val="22"/>
              </w:rPr>
            </w:pPr>
          </w:p>
        </w:tc>
        <w:tc>
          <w:tcPr>
            <w:tcW w:w="2121" w:type="dxa"/>
          </w:tcPr>
          <w:p>
            <w:pPr>
              <w:pStyle w:val="TableParagraph"/>
              <w:spacing w:line="270" w:lineRule="exact"/>
              <w:ind w:left="111"/>
              <w:rPr>
                <w:sz w:val="24"/>
              </w:rPr>
            </w:pPr>
            <w:r>
              <w:rPr>
                <w:spacing w:val="-2"/>
                <w:sz w:val="24"/>
              </w:rPr>
              <w:t>1.4260580680E-</w:t>
            </w:r>
            <w:r>
              <w:rPr>
                <w:spacing w:val="-5"/>
                <w:sz w:val="24"/>
              </w:rPr>
              <w:t>06</w:t>
            </w:r>
          </w:p>
        </w:tc>
        <w:tc>
          <w:tcPr>
            <w:tcW w:w="2761" w:type="dxa"/>
          </w:tcPr>
          <w:p>
            <w:pPr>
              <w:pStyle w:val="TableParagraph"/>
              <w:spacing w:line="270" w:lineRule="exact"/>
              <w:ind w:left="117"/>
              <w:rPr>
                <w:sz w:val="24"/>
              </w:rPr>
            </w:pPr>
            <w:r>
              <w:rPr>
                <w:sz w:val="24"/>
              </w:rPr>
              <w:t>(After</w:t>
            </w:r>
            <w:r>
              <w:rPr>
                <w:spacing w:val="-6"/>
                <w:sz w:val="24"/>
              </w:rPr>
              <w:t> </w:t>
            </w:r>
            <w:r>
              <w:rPr>
                <w:sz w:val="24"/>
              </w:rPr>
              <w:t>pre-</w:t>
            </w:r>
            <w:r>
              <w:rPr>
                <w:spacing w:val="-2"/>
                <w:sz w:val="24"/>
              </w:rPr>
              <w:t>processing)</w:t>
            </w:r>
          </w:p>
        </w:tc>
        <w:tc>
          <w:tcPr>
            <w:tcW w:w="797" w:type="dxa"/>
          </w:tcPr>
          <w:p>
            <w:pPr>
              <w:pStyle w:val="TableParagraph"/>
              <w:rPr>
                <w:sz w:val="22"/>
              </w:rPr>
            </w:pPr>
          </w:p>
        </w:tc>
        <w:tc>
          <w:tcPr>
            <w:tcW w:w="1237" w:type="dxa"/>
          </w:tcPr>
          <w:p>
            <w:pPr>
              <w:pStyle w:val="TableParagraph"/>
              <w:rPr>
                <w:sz w:val="22"/>
              </w:rPr>
            </w:pPr>
          </w:p>
        </w:tc>
        <w:tc>
          <w:tcPr>
            <w:tcW w:w="661" w:type="dxa"/>
          </w:tcPr>
          <w:p>
            <w:pPr>
              <w:pStyle w:val="TableParagraph"/>
              <w:rPr>
                <w:sz w:val="22"/>
              </w:rPr>
            </w:pPr>
          </w:p>
        </w:tc>
        <w:tc>
          <w:tcPr>
            <w:tcW w:w="672" w:type="dxa"/>
            <w:tcBorders>
              <w:right w:val="single" w:sz="4" w:space="0" w:color="000000"/>
            </w:tcBorders>
          </w:tcPr>
          <w:p>
            <w:pPr>
              <w:pStyle w:val="TableParagraph"/>
              <w:rPr>
                <w:sz w:val="22"/>
              </w:rPr>
            </w:pPr>
          </w:p>
        </w:tc>
      </w:tr>
      <w:tr>
        <w:trPr>
          <w:trHeight w:val="414" w:hRule="atLeast"/>
        </w:trPr>
        <w:tc>
          <w:tcPr>
            <w:tcW w:w="736" w:type="dxa"/>
            <w:tcBorders>
              <w:left w:val="single" w:sz="4" w:space="0" w:color="000000"/>
              <w:bottom w:val="single" w:sz="8" w:space="0" w:color="000000"/>
            </w:tcBorders>
            <w:shd w:val="clear" w:color="auto" w:fill="C0C0C0"/>
          </w:tcPr>
          <w:p>
            <w:pPr>
              <w:pStyle w:val="TableParagraph"/>
              <w:spacing w:line="275" w:lineRule="exact"/>
              <w:ind w:left="107"/>
              <w:rPr>
                <w:b/>
                <w:sz w:val="24"/>
              </w:rPr>
            </w:pPr>
            <w:r>
              <w:rPr>
                <w:b/>
                <w:spacing w:val="-10"/>
                <w:sz w:val="24"/>
              </w:rPr>
              <w:t>2</w:t>
            </w:r>
          </w:p>
        </w:tc>
        <w:tc>
          <w:tcPr>
            <w:tcW w:w="816" w:type="dxa"/>
            <w:tcBorders>
              <w:bottom w:val="single" w:sz="8" w:space="0" w:color="000000"/>
            </w:tcBorders>
            <w:shd w:val="clear" w:color="auto" w:fill="C0C0C0"/>
          </w:tcPr>
          <w:p>
            <w:pPr>
              <w:pStyle w:val="TableParagraph"/>
              <w:spacing w:line="270" w:lineRule="exact"/>
              <w:ind w:left="113"/>
              <w:rPr>
                <w:sz w:val="24"/>
              </w:rPr>
            </w:pPr>
            <w:r>
              <w:rPr>
                <w:spacing w:val="-10"/>
                <w:sz w:val="24"/>
              </w:rPr>
              <w:t>0</w:t>
            </w:r>
          </w:p>
        </w:tc>
        <w:tc>
          <w:tcPr>
            <w:tcW w:w="732" w:type="dxa"/>
            <w:tcBorders>
              <w:bottom w:val="single" w:sz="8" w:space="0" w:color="000000"/>
            </w:tcBorders>
            <w:shd w:val="clear" w:color="auto" w:fill="C0C0C0"/>
          </w:tcPr>
          <w:p>
            <w:pPr>
              <w:pStyle w:val="TableParagraph"/>
              <w:rPr>
                <w:sz w:val="22"/>
              </w:rPr>
            </w:pPr>
          </w:p>
        </w:tc>
        <w:tc>
          <w:tcPr>
            <w:tcW w:w="2121" w:type="dxa"/>
            <w:tcBorders>
              <w:bottom w:val="single" w:sz="8" w:space="0" w:color="000000"/>
            </w:tcBorders>
            <w:shd w:val="clear" w:color="auto" w:fill="C0C0C0"/>
          </w:tcPr>
          <w:p>
            <w:pPr>
              <w:pStyle w:val="TableParagraph"/>
              <w:spacing w:line="270" w:lineRule="exact"/>
              <w:ind w:left="111"/>
              <w:rPr>
                <w:sz w:val="24"/>
              </w:rPr>
            </w:pPr>
            <w:r>
              <w:rPr>
                <w:spacing w:val="-2"/>
                <w:sz w:val="24"/>
              </w:rPr>
              <w:t>7.1501849851E-</w:t>
            </w:r>
            <w:r>
              <w:rPr>
                <w:spacing w:val="-5"/>
                <w:sz w:val="24"/>
              </w:rPr>
              <w:t>13</w:t>
            </w:r>
          </w:p>
        </w:tc>
        <w:tc>
          <w:tcPr>
            <w:tcW w:w="2761" w:type="dxa"/>
            <w:tcBorders>
              <w:bottom w:val="single" w:sz="8" w:space="0" w:color="000000"/>
            </w:tcBorders>
            <w:shd w:val="clear" w:color="auto" w:fill="C0C0C0"/>
          </w:tcPr>
          <w:p>
            <w:pPr>
              <w:pStyle w:val="TableParagraph"/>
              <w:spacing w:line="270" w:lineRule="exact"/>
              <w:ind w:left="117"/>
              <w:rPr>
                <w:sz w:val="24"/>
              </w:rPr>
            </w:pPr>
            <w:r>
              <w:rPr>
                <w:sz w:val="24"/>
              </w:rPr>
              <w:t>(After</w:t>
            </w:r>
            <w:r>
              <w:rPr>
                <w:spacing w:val="-4"/>
                <w:sz w:val="24"/>
              </w:rPr>
              <w:t> </w:t>
            </w:r>
            <w:r>
              <w:rPr>
                <w:spacing w:val="-2"/>
                <w:sz w:val="24"/>
              </w:rPr>
              <w:t>scaling)</w:t>
            </w:r>
          </w:p>
        </w:tc>
        <w:tc>
          <w:tcPr>
            <w:tcW w:w="797" w:type="dxa"/>
            <w:tcBorders>
              <w:bottom w:val="single" w:sz="8" w:space="0" w:color="000000"/>
            </w:tcBorders>
            <w:shd w:val="clear" w:color="auto" w:fill="C0C0C0"/>
          </w:tcPr>
          <w:p>
            <w:pPr>
              <w:pStyle w:val="TableParagraph"/>
              <w:rPr>
                <w:sz w:val="22"/>
              </w:rPr>
            </w:pPr>
          </w:p>
        </w:tc>
        <w:tc>
          <w:tcPr>
            <w:tcW w:w="1237" w:type="dxa"/>
            <w:tcBorders>
              <w:bottom w:val="single" w:sz="8" w:space="0" w:color="000000"/>
            </w:tcBorders>
            <w:shd w:val="clear" w:color="auto" w:fill="C0C0C0"/>
          </w:tcPr>
          <w:p>
            <w:pPr>
              <w:pStyle w:val="TableParagraph"/>
              <w:rPr>
                <w:sz w:val="22"/>
              </w:rPr>
            </w:pPr>
          </w:p>
        </w:tc>
        <w:tc>
          <w:tcPr>
            <w:tcW w:w="661" w:type="dxa"/>
            <w:tcBorders>
              <w:bottom w:val="single" w:sz="8" w:space="0" w:color="000000"/>
            </w:tcBorders>
            <w:shd w:val="clear" w:color="auto" w:fill="C0C0C0"/>
          </w:tcPr>
          <w:p>
            <w:pPr>
              <w:pStyle w:val="TableParagraph"/>
              <w:rPr>
                <w:sz w:val="22"/>
              </w:rPr>
            </w:pPr>
          </w:p>
        </w:tc>
        <w:tc>
          <w:tcPr>
            <w:tcW w:w="672" w:type="dxa"/>
            <w:tcBorders>
              <w:bottom w:val="single" w:sz="8" w:space="0" w:color="000000"/>
              <w:right w:val="single" w:sz="4" w:space="0" w:color="000000"/>
            </w:tcBorders>
            <w:shd w:val="clear" w:color="auto" w:fill="C0C0C0"/>
          </w:tcPr>
          <w:p>
            <w:pPr>
              <w:pStyle w:val="TableParagraph"/>
              <w:rPr>
                <w:sz w:val="22"/>
              </w:rPr>
            </w:pPr>
          </w:p>
        </w:tc>
      </w:tr>
    </w:tbl>
    <w:p>
      <w:pPr>
        <w:spacing w:before="0"/>
        <w:ind w:left="2100" w:right="0" w:firstLine="0"/>
        <w:jc w:val="both"/>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pStyle w:val="BodyText"/>
        <w:rPr>
          <w:sz w:val="20"/>
        </w:rPr>
      </w:pPr>
    </w:p>
    <w:p>
      <w:pPr>
        <w:pStyle w:val="BodyText"/>
        <w:rPr>
          <w:sz w:val="20"/>
        </w:rPr>
      </w:pPr>
    </w:p>
    <w:p>
      <w:pPr>
        <w:pStyle w:val="BodyText"/>
        <w:rPr>
          <w:sz w:val="20"/>
        </w:rPr>
      </w:pPr>
    </w:p>
    <w:p>
      <w:pPr>
        <w:pStyle w:val="BodyText"/>
        <w:spacing w:before="7"/>
        <w:rPr>
          <w:sz w:val="20"/>
        </w:rPr>
      </w:pPr>
    </w:p>
    <w:p>
      <w:pPr>
        <w:pStyle w:val="BodyText"/>
        <w:spacing w:line="360" w:lineRule="auto"/>
        <w:ind w:left="2100" w:right="1437"/>
        <w:jc w:val="both"/>
      </w:pPr>
      <w:r>
        <w:rPr/>
        <w:t>The second diagnostic test that was performed relates to checking the </w:t>
      </w:r>
      <w:r>
        <w:rPr>
          <w:i/>
        </w:rPr>
        <w:t>Leon </w:t>
      </w:r>
      <w:r>
        <w:rPr/>
        <w:t>variable to confirm that the last market is in equilibrium which verifies that the Walras law is not violated. This is done by examining the “level” value of the variable both in the baseline scenario and under the various simulation procedures. The expectation is that the values are</w:t>
      </w:r>
      <w:r>
        <w:rPr>
          <w:spacing w:val="-2"/>
        </w:rPr>
        <w:t> </w:t>
      </w:r>
      <w:r>
        <w:rPr/>
        <w:t>as</w:t>
      </w:r>
      <w:r>
        <w:rPr>
          <w:spacing w:val="-2"/>
        </w:rPr>
        <w:t> </w:t>
      </w:r>
      <w:r>
        <w:rPr/>
        <w:t>close</w:t>
      </w:r>
      <w:r>
        <w:rPr>
          <w:spacing w:val="-1"/>
        </w:rPr>
        <w:t> </w:t>
      </w:r>
      <w:r>
        <w:rPr/>
        <w:t>to</w:t>
      </w:r>
      <w:r>
        <w:rPr>
          <w:spacing w:val="-2"/>
        </w:rPr>
        <w:t> </w:t>
      </w:r>
      <w:r>
        <w:rPr/>
        <w:t>zero</w:t>
      </w:r>
      <w:r>
        <w:rPr>
          <w:spacing w:val="-2"/>
        </w:rPr>
        <w:t> </w:t>
      </w:r>
      <w:r>
        <w:rPr/>
        <w:t>as</w:t>
      </w:r>
      <w:r>
        <w:rPr>
          <w:spacing w:val="-2"/>
        </w:rPr>
        <w:t> </w:t>
      </w:r>
      <w:r>
        <w:rPr/>
        <w:t>possible,</w:t>
      </w:r>
      <w:r>
        <w:rPr>
          <w:spacing w:val="-2"/>
        </w:rPr>
        <w:t> </w:t>
      </w:r>
      <w:r>
        <w:rPr/>
        <w:t>that</w:t>
      </w:r>
      <w:r>
        <w:rPr>
          <w:spacing w:val="-2"/>
        </w:rPr>
        <w:t> </w:t>
      </w:r>
      <w:r>
        <w:rPr/>
        <w:t>is</w:t>
      </w:r>
      <w:r>
        <w:rPr>
          <w:spacing w:val="-2"/>
        </w:rPr>
        <w:t> </w:t>
      </w:r>
      <w:r>
        <w:rPr/>
        <w:t>infinitesimally</w:t>
      </w:r>
      <w:r>
        <w:rPr>
          <w:spacing w:val="-7"/>
        </w:rPr>
        <w:t> </w:t>
      </w:r>
      <w:r>
        <w:rPr/>
        <w:t>small</w:t>
      </w:r>
      <w:r>
        <w:rPr>
          <w:spacing w:val="-2"/>
        </w:rPr>
        <w:t> </w:t>
      </w:r>
      <w:r>
        <w:rPr/>
        <w:t>and</w:t>
      </w:r>
      <w:r>
        <w:rPr>
          <w:spacing w:val="-2"/>
        </w:rPr>
        <w:t> </w:t>
      </w:r>
      <w:r>
        <w:rPr/>
        <w:t>this</w:t>
      </w:r>
      <w:r>
        <w:rPr>
          <w:spacing w:val="-2"/>
        </w:rPr>
        <w:t> </w:t>
      </w:r>
      <w:r>
        <w:rPr/>
        <w:t>is</w:t>
      </w:r>
      <w:r>
        <w:rPr>
          <w:spacing w:val="-2"/>
        </w:rPr>
        <w:t> </w:t>
      </w:r>
      <w:r>
        <w:rPr/>
        <w:t>confirmed</w:t>
      </w:r>
      <w:r>
        <w:rPr>
          <w:spacing w:val="-3"/>
        </w:rPr>
        <w:t> </w:t>
      </w:r>
      <w:r>
        <w:rPr/>
        <w:t>from</w:t>
      </w:r>
      <w:r>
        <w:rPr>
          <w:spacing w:val="-2"/>
        </w:rPr>
        <w:t> </w:t>
      </w:r>
      <w:r>
        <w:rPr/>
        <w:t>the Table 5.27. It shows that under the simulations and baseline column, the values are approximately zero.</w:t>
      </w:r>
    </w:p>
    <w:p>
      <w:pPr>
        <w:pStyle w:val="Heading3"/>
        <w:spacing w:before="206"/>
        <w:ind w:left="2100"/>
      </w:pPr>
      <w:r>
        <w:rPr/>
        <w:t>Table</w:t>
      </w:r>
      <w:r>
        <w:rPr>
          <w:spacing w:val="-1"/>
        </w:rPr>
        <w:t> </w:t>
      </w:r>
      <w:r>
        <w:rPr/>
        <w:t>5.27: Diagnostic</w:t>
      </w:r>
      <w:r>
        <w:rPr>
          <w:spacing w:val="-2"/>
        </w:rPr>
        <w:t> </w:t>
      </w:r>
      <w:r>
        <w:rPr/>
        <w:t>2-</w:t>
      </w:r>
      <w:r>
        <w:rPr>
          <w:spacing w:val="-1"/>
        </w:rPr>
        <w:t> </w:t>
      </w:r>
      <w:r>
        <w:rPr/>
        <w:t>Leon</w:t>
      </w:r>
      <w:r>
        <w:rPr>
          <w:spacing w:val="-1"/>
        </w:rPr>
        <w:t> </w:t>
      </w:r>
      <w:r>
        <w:rPr/>
        <w:t>Walras Check</w:t>
      </w:r>
      <w:r>
        <w:rPr>
          <w:spacing w:val="-1"/>
        </w:rPr>
        <w:t> </w:t>
      </w:r>
      <w:r>
        <w:rPr/>
        <w:t>(VAR </w:t>
      </w:r>
      <w:r>
        <w:rPr>
          <w:spacing w:val="-2"/>
        </w:rPr>
        <w:t>LEON)</w:t>
      </w:r>
    </w:p>
    <w:p>
      <w:pPr>
        <w:pStyle w:val="BodyText"/>
        <w:spacing w:before="11"/>
        <w:rPr>
          <w:b/>
          <w:sz w:val="11"/>
        </w:rPr>
      </w:pPr>
    </w:p>
    <w:tbl>
      <w:tblPr>
        <w:tblW w:w="0" w:type="auto"/>
        <w:jc w:val="left"/>
        <w:tblInd w:w="1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0"/>
        <w:gridCol w:w="1632"/>
        <w:gridCol w:w="1323"/>
        <w:gridCol w:w="1285"/>
        <w:gridCol w:w="1265"/>
        <w:gridCol w:w="1264"/>
        <w:gridCol w:w="1286"/>
      </w:tblGrid>
      <w:tr>
        <w:trPr>
          <w:trHeight w:val="434" w:hRule="atLeast"/>
        </w:trPr>
        <w:tc>
          <w:tcPr>
            <w:tcW w:w="8855" w:type="dxa"/>
            <w:gridSpan w:val="7"/>
          </w:tcPr>
          <w:p>
            <w:pPr>
              <w:pStyle w:val="TableParagraph"/>
              <w:tabs>
                <w:tab w:pos="746" w:val="left" w:leader="hyphen"/>
              </w:tabs>
              <w:spacing w:before="13"/>
              <w:ind w:left="107"/>
              <w:rPr>
                <w:sz w:val="24"/>
              </w:rPr>
            </w:pPr>
            <w:r>
              <w:rPr>
                <w:spacing w:val="-10"/>
                <w:sz w:val="24"/>
              </w:rPr>
              <w:t>-</w:t>
            </w:r>
            <w:r>
              <w:rPr>
                <w:sz w:val="24"/>
              </w:rPr>
              <w:tab/>
              <w:t>VAR</w:t>
            </w:r>
            <w:r>
              <w:rPr>
                <w:spacing w:val="2"/>
                <w:sz w:val="24"/>
              </w:rPr>
              <w:t> </w:t>
            </w:r>
            <w:r>
              <w:rPr>
                <w:sz w:val="24"/>
              </w:rPr>
              <w:t>LEON</w:t>
            </w:r>
            <w:r>
              <w:rPr>
                <w:spacing w:val="-2"/>
                <w:sz w:val="24"/>
              </w:rPr>
              <w:t> </w:t>
            </w:r>
            <w:r>
              <w:rPr>
                <w:sz w:val="24"/>
              </w:rPr>
              <w:t>Excess Supply</w:t>
            </w:r>
            <w:r>
              <w:rPr>
                <w:spacing w:val="-8"/>
                <w:sz w:val="24"/>
              </w:rPr>
              <w:t> </w:t>
            </w:r>
            <w:r>
              <w:rPr>
                <w:sz w:val="24"/>
              </w:rPr>
              <w:t>on the last</w:t>
            </w:r>
            <w:r>
              <w:rPr>
                <w:spacing w:val="1"/>
                <w:sz w:val="24"/>
              </w:rPr>
              <w:t> </w:t>
            </w:r>
            <w:r>
              <w:rPr>
                <w:spacing w:val="-2"/>
                <w:sz w:val="24"/>
              </w:rPr>
              <w:t>Market</w:t>
            </w:r>
          </w:p>
        </w:tc>
      </w:tr>
      <w:tr>
        <w:trPr>
          <w:trHeight w:val="414" w:hRule="atLeast"/>
        </w:trPr>
        <w:tc>
          <w:tcPr>
            <w:tcW w:w="8855" w:type="dxa"/>
            <w:gridSpan w:val="7"/>
          </w:tcPr>
          <w:p>
            <w:pPr>
              <w:pStyle w:val="TableParagraph"/>
              <w:rPr>
                <w:sz w:val="22"/>
              </w:rPr>
            </w:pPr>
          </w:p>
        </w:tc>
      </w:tr>
      <w:tr>
        <w:trPr>
          <w:trHeight w:val="412" w:hRule="atLeast"/>
        </w:trPr>
        <w:tc>
          <w:tcPr>
            <w:tcW w:w="800" w:type="dxa"/>
            <w:tcBorders>
              <w:right w:val="nil"/>
            </w:tcBorders>
          </w:tcPr>
          <w:p>
            <w:pPr>
              <w:pStyle w:val="TableParagraph"/>
              <w:rPr>
                <w:sz w:val="22"/>
              </w:rPr>
            </w:pPr>
          </w:p>
        </w:tc>
        <w:tc>
          <w:tcPr>
            <w:tcW w:w="1632" w:type="dxa"/>
            <w:tcBorders>
              <w:left w:val="nil"/>
              <w:right w:val="nil"/>
            </w:tcBorders>
          </w:tcPr>
          <w:p>
            <w:pPr>
              <w:pStyle w:val="TableParagraph"/>
              <w:spacing w:line="270" w:lineRule="exact"/>
              <w:ind w:left="577"/>
              <w:rPr>
                <w:sz w:val="24"/>
              </w:rPr>
            </w:pPr>
            <w:r>
              <w:rPr>
                <w:spacing w:val="-2"/>
                <w:sz w:val="24"/>
              </w:rPr>
              <w:t>LOWER</w:t>
            </w:r>
          </w:p>
        </w:tc>
        <w:tc>
          <w:tcPr>
            <w:tcW w:w="1323" w:type="dxa"/>
            <w:tcBorders>
              <w:left w:val="nil"/>
              <w:right w:val="nil"/>
            </w:tcBorders>
          </w:tcPr>
          <w:p>
            <w:pPr>
              <w:pStyle w:val="TableParagraph"/>
              <w:spacing w:line="270" w:lineRule="exact"/>
              <w:ind w:left="213"/>
              <w:rPr>
                <w:sz w:val="24"/>
              </w:rPr>
            </w:pPr>
            <w:r>
              <w:rPr>
                <w:spacing w:val="-2"/>
                <w:sz w:val="24"/>
              </w:rPr>
              <w:t>LEVEL</w:t>
            </w:r>
          </w:p>
        </w:tc>
        <w:tc>
          <w:tcPr>
            <w:tcW w:w="1285" w:type="dxa"/>
            <w:tcBorders>
              <w:left w:val="nil"/>
              <w:right w:val="nil"/>
            </w:tcBorders>
          </w:tcPr>
          <w:p>
            <w:pPr>
              <w:pStyle w:val="TableParagraph"/>
              <w:spacing w:line="270" w:lineRule="exact"/>
              <w:ind w:left="155"/>
              <w:rPr>
                <w:sz w:val="24"/>
              </w:rPr>
            </w:pPr>
            <w:r>
              <w:rPr>
                <w:spacing w:val="-2"/>
                <w:sz w:val="24"/>
              </w:rPr>
              <w:t>LEVEL</w:t>
            </w:r>
          </w:p>
        </w:tc>
        <w:tc>
          <w:tcPr>
            <w:tcW w:w="1265" w:type="dxa"/>
            <w:tcBorders>
              <w:left w:val="nil"/>
              <w:right w:val="nil"/>
            </w:tcBorders>
          </w:tcPr>
          <w:p>
            <w:pPr>
              <w:pStyle w:val="TableParagraph"/>
              <w:rPr>
                <w:sz w:val="22"/>
              </w:rPr>
            </w:pPr>
          </w:p>
        </w:tc>
        <w:tc>
          <w:tcPr>
            <w:tcW w:w="1264" w:type="dxa"/>
            <w:tcBorders>
              <w:left w:val="nil"/>
              <w:right w:val="nil"/>
            </w:tcBorders>
          </w:tcPr>
          <w:p>
            <w:pPr>
              <w:pStyle w:val="TableParagraph"/>
              <w:rPr>
                <w:sz w:val="22"/>
              </w:rPr>
            </w:pPr>
          </w:p>
        </w:tc>
        <w:tc>
          <w:tcPr>
            <w:tcW w:w="1286" w:type="dxa"/>
            <w:tcBorders>
              <w:left w:val="nil"/>
            </w:tcBorders>
          </w:tcPr>
          <w:p>
            <w:pPr>
              <w:pStyle w:val="TableParagraph"/>
              <w:spacing w:line="270" w:lineRule="exact"/>
              <w:ind w:left="136"/>
              <w:rPr>
                <w:sz w:val="24"/>
              </w:rPr>
            </w:pPr>
            <w:r>
              <w:rPr>
                <w:spacing w:val="-2"/>
                <w:sz w:val="24"/>
              </w:rPr>
              <w:t>UPPER</w:t>
            </w:r>
          </w:p>
        </w:tc>
      </w:tr>
      <w:tr>
        <w:trPr>
          <w:trHeight w:val="414" w:hRule="atLeast"/>
        </w:trPr>
        <w:tc>
          <w:tcPr>
            <w:tcW w:w="800" w:type="dxa"/>
            <w:tcBorders>
              <w:right w:val="nil"/>
            </w:tcBorders>
          </w:tcPr>
          <w:p>
            <w:pPr>
              <w:pStyle w:val="TableParagraph"/>
              <w:rPr>
                <w:sz w:val="22"/>
              </w:rPr>
            </w:pPr>
          </w:p>
        </w:tc>
        <w:tc>
          <w:tcPr>
            <w:tcW w:w="1632" w:type="dxa"/>
            <w:tcBorders>
              <w:left w:val="nil"/>
              <w:right w:val="nil"/>
            </w:tcBorders>
          </w:tcPr>
          <w:p>
            <w:pPr>
              <w:pStyle w:val="TableParagraph"/>
              <w:rPr>
                <w:sz w:val="22"/>
              </w:rPr>
            </w:pPr>
          </w:p>
        </w:tc>
        <w:tc>
          <w:tcPr>
            <w:tcW w:w="1323" w:type="dxa"/>
            <w:tcBorders>
              <w:left w:val="nil"/>
              <w:right w:val="nil"/>
            </w:tcBorders>
          </w:tcPr>
          <w:p>
            <w:pPr>
              <w:pStyle w:val="TableParagraph"/>
              <w:spacing w:line="270" w:lineRule="exact"/>
              <w:ind w:left="213"/>
              <w:rPr>
                <w:sz w:val="24"/>
              </w:rPr>
            </w:pPr>
            <w:r>
              <w:rPr>
                <w:spacing w:val="-2"/>
                <w:sz w:val="24"/>
              </w:rPr>
              <w:t>Baseline</w:t>
            </w:r>
          </w:p>
        </w:tc>
        <w:tc>
          <w:tcPr>
            <w:tcW w:w="1285" w:type="dxa"/>
            <w:tcBorders>
              <w:left w:val="nil"/>
              <w:right w:val="nil"/>
            </w:tcBorders>
          </w:tcPr>
          <w:p>
            <w:pPr>
              <w:pStyle w:val="TableParagraph"/>
              <w:spacing w:line="270" w:lineRule="exact"/>
              <w:ind w:left="155"/>
              <w:rPr>
                <w:sz w:val="24"/>
              </w:rPr>
            </w:pPr>
            <w:r>
              <w:rPr>
                <w:spacing w:val="-4"/>
                <w:sz w:val="24"/>
              </w:rPr>
              <w:t>SIM1</w:t>
            </w:r>
          </w:p>
        </w:tc>
        <w:tc>
          <w:tcPr>
            <w:tcW w:w="1265" w:type="dxa"/>
            <w:tcBorders>
              <w:left w:val="nil"/>
              <w:right w:val="nil"/>
            </w:tcBorders>
          </w:tcPr>
          <w:p>
            <w:pPr>
              <w:pStyle w:val="TableParagraph"/>
              <w:spacing w:line="270" w:lineRule="exact"/>
              <w:ind w:left="135"/>
              <w:rPr>
                <w:sz w:val="24"/>
              </w:rPr>
            </w:pPr>
            <w:r>
              <w:rPr>
                <w:spacing w:val="-4"/>
                <w:sz w:val="24"/>
              </w:rPr>
              <w:t>SIM2</w:t>
            </w:r>
          </w:p>
        </w:tc>
        <w:tc>
          <w:tcPr>
            <w:tcW w:w="1264" w:type="dxa"/>
            <w:tcBorders>
              <w:left w:val="nil"/>
              <w:right w:val="nil"/>
            </w:tcBorders>
          </w:tcPr>
          <w:p>
            <w:pPr>
              <w:pStyle w:val="TableParagraph"/>
              <w:spacing w:line="270" w:lineRule="exact"/>
              <w:ind w:left="135"/>
              <w:rPr>
                <w:sz w:val="24"/>
              </w:rPr>
            </w:pPr>
            <w:r>
              <w:rPr>
                <w:spacing w:val="-4"/>
                <w:sz w:val="24"/>
              </w:rPr>
              <w:t>SIM3</w:t>
            </w:r>
          </w:p>
        </w:tc>
        <w:tc>
          <w:tcPr>
            <w:tcW w:w="1286" w:type="dxa"/>
            <w:tcBorders>
              <w:left w:val="nil"/>
            </w:tcBorders>
          </w:tcPr>
          <w:p>
            <w:pPr>
              <w:pStyle w:val="TableParagraph"/>
              <w:rPr>
                <w:sz w:val="22"/>
              </w:rPr>
            </w:pPr>
          </w:p>
        </w:tc>
      </w:tr>
      <w:tr>
        <w:trPr>
          <w:trHeight w:val="414" w:hRule="atLeast"/>
        </w:trPr>
        <w:tc>
          <w:tcPr>
            <w:tcW w:w="800" w:type="dxa"/>
            <w:tcBorders>
              <w:right w:val="nil"/>
            </w:tcBorders>
          </w:tcPr>
          <w:p>
            <w:pPr>
              <w:pStyle w:val="TableParagraph"/>
              <w:spacing w:line="270" w:lineRule="exact"/>
              <w:ind w:left="107"/>
              <w:rPr>
                <w:sz w:val="24"/>
              </w:rPr>
            </w:pPr>
            <w:r>
              <w:rPr>
                <w:spacing w:val="-10"/>
                <w:sz w:val="24"/>
              </w:rPr>
              <w:t>1</w:t>
            </w:r>
          </w:p>
        </w:tc>
        <w:tc>
          <w:tcPr>
            <w:tcW w:w="1632" w:type="dxa"/>
            <w:tcBorders>
              <w:left w:val="nil"/>
              <w:right w:val="nil"/>
            </w:tcBorders>
          </w:tcPr>
          <w:p>
            <w:pPr>
              <w:pStyle w:val="TableParagraph"/>
              <w:spacing w:line="270" w:lineRule="exact"/>
              <w:ind w:left="577"/>
              <w:rPr>
                <w:sz w:val="24"/>
              </w:rPr>
            </w:pPr>
            <w:r>
              <w:rPr>
                <w:sz w:val="24"/>
              </w:rPr>
              <w:t>-</w:t>
            </w:r>
            <w:r>
              <w:rPr>
                <w:spacing w:val="-5"/>
                <w:sz w:val="24"/>
              </w:rPr>
              <w:t>INF</w:t>
            </w:r>
          </w:p>
        </w:tc>
        <w:tc>
          <w:tcPr>
            <w:tcW w:w="1323" w:type="dxa"/>
            <w:tcBorders>
              <w:left w:val="nil"/>
              <w:right w:val="nil"/>
            </w:tcBorders>
          </w:tcPr>
          <w:p>
            <w:pPr>
              <w:pStyle w:val="TableParagraph"/>
              <w:spacing w:line="270" w:lineRule="exact"/>
              <w:ind w:left="213"/>
              <w:rPr>
                <w:sz w:val="24"/>
              </w:rPr>
            </w:pPr>
            <w:r>
              <w:rPr>
                <w:spacing w:val="-2"/>
                <w:sz w:val="24"/>
              </w:rPr>
              <w:t>-4.66E-</w:t>
            </w:r>
            <w:r>
              <w:rPr>
                <w:spacing w:val="-5"/>
                <w:sz w:val="24"/>
              </w:rPr>
              <w:t>10</w:t>
            </w:r>
          </w:p>
        </w:tc>
        <w:tc>
          <w:tcPr>
            <w:tcW w:w="1285" w:type="dxa"/>
            <w:tcBorders>
              <w:left w:val="nil"/>
              <w:right w:val="nil"/>
            </w:tcBorders>
          </w:tcPr>
          <w:p>
            <w:pPr>
              <w:pStyle w:val="TableParagraph"/>
              <w:spacing w:line="270" w:lineRule="exact"/>
              <w:ind w:left="155"/>
              <w:rPr>
                <w:sz w:val="24"/>
              </w:rPr>
            </w:pPr>
            <w:r>
              <w:rPr>
                <w:spacing w:val="-2"/>
                <w:sz w:val="24"/>
              </w:rPr>
              <w:t>-4.729E-</w:t>
            </w:r>
            <w:r>
              <w:rPr>
                <w:spacing w:val="-10"/>
                <w:sz w:val="24"/>
              </w:rPr>
              <w:t>7</w:t>
            </w:r>
          </w:p>
        </w:tc>
        <w:tc>
          <w:tcPr>
            <w:tcW w:w="1265" w:type="dxa"/>
            <w:tcBorders>
              <w:left w:val="nil"/>
              <w:right w:val="nil"/>
            </w:tcBorders>
          </w:tcPr>
          <w:p>
            <w:pPr>
              <w:pStyle w:val="TableParagraph"/>
              <w:spacing w:line="270" w:lineRule="exact"/>
              <w:ind w:left="135"/>
              <w:rPr>
                <w:sz w:val="24"/>
              </w:rPr>
            </w:pPr>
            <w:r>
              <w:rPr>
                <w:spacing w:val="-2"/>
                <w:sz w:val="24"/>
              </w:rPr>
              <w:t>-2.785E-</w:t>
            </w:r>
            <w:r>
              <w:rPr>
                <w:spacing w:val="-10"/>
                <w:sz w:val="24"/>
              </w:rPr>
              <w:t>8</w:t>
            </w:r>
          </w:p>
        </w:tc>
        <w:tc>
          <w:tcPr>
            <w:tcW w:w="1264" w:type="dxa"/>
            <w:tcBorders>
              <w:left w:val="nil"/>
              <w:right w:val="nil"/>
            </w:tcBorders>
          </w:tcPr>
          <w:p>
            <w:pPr>
              <w:pStyle w:val="TableParagraph"/>
              <w:spacing w:line="270" w:lineRule="exact"/>
              <w:ind w:left="135"/>
              <w:rPr>
                <w:sz w:val="24"/>
              </w:rPr>
            </w:pPr>
            <w:r>
              <w:rPr>
                <w:spacing w:val="-2"/>
                <w:sz w:val="24"/>
              </w:rPr>
              <w:t>3.6357E-</w:t>
            </w:r>
            <w:r>
              <w:rPr>
                <w:spacing w:val="-10"/>
                <w:sz w:val="24"/>
              </w:rPr>
              <w:t>7</w:t>
            </w:r>
          </w:p>
        </w:tc>
        <w:tc>
          <w:tcPr>
            <w:tcW w:w="1286" w:type="dxa"/>
            <w:tcBorders>
              <w:left w:val="nil"/>
            </w:tcBorders>
          </w:tcPr>
          <w:p>
            <w:pPr>
              <w:pStyle w:val="TableParagraph"/>
              <w:spacing w:line="270" w:lineRule="exact"/>
              <w:ind w:left="136"/>
              <w:rPr>
                <w:sz w:val="24"/>
              </w:rPr>
            </w:pPr>
            <w:r>
              <w:rPr>
                <w:spacing w:val="-4"/>
                <w:sz w:val="24"/>
              </w:rPr>
              <w:t>+INF</w:t>
            </w:r>
          </w:p>
        </w:tc>
      </w:tr>
      <w:tr>
        <w:trPr>
          <w:trHeight w:val="412" w:hRule="atLeast"/>
        </w:trPr>
        <w:tc>
          <w:tcPr>
            <w:tcW w:w="800" w:type="dxa"/>
            <w:tcBorders>
              <w:right w:val="nil"/>
            </w:tcBorders>
          </w:tcPr>
          <w:p>
            <w:pPr>
              <w:pStyle w:val="TableParagraph"/>
              <w:spacing w:line="270" w:lineRule="exact"/>
              <w:ind w:left="107"/>
              <w:rPr>
                <w:sz w:val="24"/>
              </w:rPr>
            </w:pPr>
            <w:r>
              <w:rPr>
                <w:spacing w:val="-10"/>
                <w:sz w:val="24"/>
              </w:rPr>
              <w:t>2</w:t>
            </w:r>
          </w:p>
        </w:tc>
        <w:tc>
          <w:tcPr>
            <w:tcW w:w="1632" w:type="dxa"/>
            <w:tcBorders>
              <w:left w:val="nil"/>
              <w:right w:val="nil"/>
            </w:tcBorders>
          </w:tcPr>
          <w:p>
            <w:pPr>
              <w:pStyle w:val="TableParagraph"/>
              <w:spacing w:line="270" w:lineRule="exact"/>
              <w:ind w:left="577"/>
              <w:rPr>
                <w:sz w:val="24"/>
              </w:rPr>
            </w:pPr>
            <w:r>
              <w:rPr>
                <w:sz w:val="24"/>
              </w:rPr>
              <w:t>-</w:t>
            </w:r>
            <w:r>
              <w:rPr>
                <w:spacing w:val="-5"/>
                <w:sz w:val="24"/>
              </w:rPr>
              <w:t>INF</w:t>
            </w:r>
          </w:p>
        </w:tc>
        <w:tc>
          <w:tcPr>
            <w:tcW w:w="1323" w:type="dxa"/>
            <w:tcBorders>
              <w:left w:val="nil"/>
              <w:right w:val="nil"/>
            </w:tcBorders>
          </w:tcPr>
          <w:p>
            <w:pPr>
              <w:pStyle w:val="TableParagraph"/>
              <w:spacing w:line="270" w:lineRule="exact"/>
              <w:ind w:left="213"/>
              <w:rPr>
                <w:sz w:val="24"/>
              </w:rPr>
            </w:pPr>
            <w:r>
              <w:rPr>
                <w:spacing w:val="-2"/>
                <w:sz w:val="24"/>
              </w:rPr>
              <w:t>-4.66E-</w:t>
            </w:r>
            <w:r>
              <w:rPr>
                <w:spacing w:val="-5"/>
                <w:sz w:val="24"/>
              </w:rPr>
              <w:t>10</w:t>
            </w:r>
          </w:p>
        </w:tc>
        <w:tc>
          <w:tcPr>
            <w:tcW w:w="1285" w:type="dxa"/>
            <w:tcBorders>
              <w:left w:val="nil"/>
              <w:right w:val="nil"/>
            </w:tcBorders>
          </w:tcPr>
          <w:p>
            <w:pPr>
              <w:pStyle w:val="TableParagraph"/>
              <w:spacing w:line="270" w:lineRule="exact"/>
              <w:ind w:left="155"/>
              <w:rPr>
                <w:sz w:val="24"/>
              </w:rPr>
            </w:pPr>
            <w:r>
              <w:rPr>
                <w:spacing w:val="-2"/>
                <w:sz w:val="24"/>
              </w:rPr>
              <w:t>1.3278E-</w:t>
            </w:r>
            <w:r>
              <w:rPr>
                <w:spacing w:val="-10"/>
                <w:sz w:val="24"/>
              </w:rPr>
              <w:t>6</w:t>
            </w:r>
          </w:p>
        </w:tc>
        <w:tc>
          <w:tcPr>
            <w:tcW w:w="1265" w:type="dxa"/>
            <w:tcBorders>
              <w:left w:val="nil"/>
              <w:right w:val="nil"/>
            </w:tcBorders>
          </w:tcPr>
          <w:p>
            <w:pPr>
              <w:pStyle w:val="TableParagraph"/>
              <w:spacing w:line="270" w:lineRule="exact"/>
              <w:ind w:left="135"/>
              <w:rPr>
                <w:sz w:val="24"/>
              </w:rPr>
            </w:pPr>
            <w:r>
              <w:rPr>
                <w:spacing w:val="-2"/>
                <w:sz w:val="24"/>
              </w:rPr>
              <w:t>4.622E-</w:t>
            </w:r>
            <w:r>
              <w:rPr>
                <w:spacing w:val="-5"/>
                <w:sz w:val="24"/>
              </w:rPr>
              <w:t>10</w:t>
            </w:r>
          </w:p>
        </w:tc>
        <w:tc>
          <w:tcPr>
            <w:tcW w:w="1264" w:type="dxa"/>
            <w:tcBorders>
              <w:left w:val="nil"/>
              <w:right w:val="nil"/>
            </w:tcBorders>
          </w:tcPr>
          <w:p>
            <w:pPr>
              <w:pStyle w:val="TableParagraph"/>
              <w:spacing w:line="270" w:lineRule="exact"/>
              <w:ind w:left="135"/>
              <w:rPr>
                <w:sz w:val="24"/>
              </w:rPr>
            </w:pPr>
            <w:r>
              <w:rPr>
                <w:spacing w:val="-2"/>
                <w:sz w:val="24"/>
              </w:rPr>
              <w:t>-1.683E-</w:t>
            </w:r>
            <w:r>
              <w:rPr>
                <w:spacing w:val="-10"/>
                <w:sz w:val="24"/>
              </w:rPr>
              <w:t>6</w:t>
            </w:r>
          </w:p>
        </w:tc>
        <w:tc>
          <w:tcPr>
            <w:tcW w:w="1286" w:type="dxa"/>
            <w:tcBorders>
              <w:left w:val="nil"/>
            </w:tcBorders>
          </w:tcPr>
          <w:p>
            <w:pPr>
              <w:pStyle w:val="TableParagraph"/>
              <w:spacing w:line="270" w:lineRule="exact"/>
              <w:ind w:left="136"/>
              <w:rPr>
                <w:sz w:val="24"/>
              </w:rPr>
            </w:pPr>
            <w:r>
              <w:rPr>
                <w:spacing w:val="-4"/>
                <w:sz w:val="24"/>
              </w:rPr>
              <w:t>+INF</w:t>
            </w:r>
          </w:p>
        </w:tc>
      </w:tr>
      <w:tr>
        <w:trPr>
          <w:trHeight w:val="414" w:hRule="atLeast"/>
        </w:trPr>
        <w:tc>
          <w:tcPr>
            <w:tcW w:w="800" w:type="dxa"/>
            <w:tcBorders>
              <w:right w:val="nil"/>
            </w:tcBorders>
          </w:tcPr>
          <w:p>
            <w:pPr>
              <w:pStyle w:val="TableParagraph"/>
              <w:spacing w:line="270" w:lineRule="exact"/>
              <w:ind w:left="107"/>
              <w:rPr>
                <w:sz w:val="24"/>
              </w:rPr>
            </w:pPr>
            <w:r>
              <w:rPr>
                <w:spacing w:val="-10"/>
                <w:sz w:val="24"/>
              </w:rPr>
              <w:t>3</w:t>
            </w:r>
          </w:p>
        </w:tc>
        <w:tc>
          <w:tcPr>
            <w:tcW w:w="1632" w:type="dxa"/>
            <w:tcBorders>
              <w:left w:val="nil"/>
              <w:right w:val="nil"/>
            </w:tcBorders>
          </w:tcPr>
          <w:p>
            <w:pPr>
              <w:pStyle w:val="TableParagraph"/>
              <w:spacing w:line="270" w:lineRule="exact"/>
              <w:ind w:left="577"/>
              <w:rPr>
                <w:sz w:val="24"/>
              </w:rPr>
            </w:pPr>
            <w:r>
              <w:rPr>
                <w:sz w:val="24"/>
              </w:rPr>
              <w:t>-</w:t>
            </w:r>
            <w:r>
              <w:rPr>
                <w:spacing w:val="-5"/>
                <w:sz w:val="24"/>
              </w:rPr>
              <w:t>INF</w:t>
            </w:r>
          </w:p>
        </w:tc>
        <w:tc>
          <w:tcPr>
            <w:tcW w:w="1323" w:type="dxa"/>
            <w:tcBorders>
              <w:left w:val="nil"/>
              <w:right w:val="nil"/>
            </w:tcBorders>
          </w:tcPr>
          <w:p>
            <w:pPr>
              <w:pStyle w:val="TableParagraph"/>
              <w:spacing w:line="270" w:lineRule="exact"/>
              <w:ind w:left="213"/>
              <w:rPr>
                <w:sz w:val="24"/>
              </w:rPr>
            </w:pPr>
            <w:r>
              <w:rPr>
                <w:spacing w:val="-2"/>
                <w:sz w:val="24"/>
              </w:rPr>
              <w:t>-6.99E-</w:t>
            </w:r>
            <w:r>
              <w:rPr>
                <w:spacing w:val="-5"/>
                <w:sz w:val="24"/>
              </w:rPr>
              <w:t>10</w:t>
            </w:r>
          </w:p>
        </w:tc>
        <w:tc>
          <w:tcPr>
            <w:tcW w:w="1285" w:type="dxa"/>
            <w:tcBorders>
              <w:left w:val="nil"/>
              <w:right w:val="nil"/>
            </w:tcBorders>
          </w:tcPr>
          <w:p>
            <w:pPr>
              <w:pStyle w:val="TableParagraph"/>
              <w:spacing w:line="270" w:lineRule="exact"/>
              <w:ind w:left="155"/>
              <w:rPr>
                <w:sz w:val="24"/>
              </w:rPr>
            </w:pPr>
            <w:r>
              <w:rPr>
                <w:spacing w:val="-2"/>
                <w:sz w:val="24"/>
              </w:rPr>
              <w:t>-1.191E-</w:t>
            </w:r>
            <w:r>
              <w:rPr>
                <w:spacing w:val="-10"/>
                <w:sz w:val="24"/>
              </w:rPr>
              <w:t>6</w:t>
            </w:r>
          </w:p>
        </w:tc>
        <w:tc>
          <w:tcPr>
            <w:tcW w:w="1265" w:type="dxa"/>
            <w:tcBorders>
              <w:left w:val="nil"/>
              <w:right w:val="nil"/>
            </w:tcBorders>
          </w:tcPr>
          <w:p>
            <w:pPr>
              <w:pStyle w:val="TableParagraph"/>
              <w:spacing w:line="270" w:lineRule="exact"/>
              <w:ind w:left="135"/>
              <w:rPr>
                <w:sz w:val="24"/>
              </w:rPr>
            </w:pPr>
            <w:r>
              <w:rPr>
                <w:spacing w:val="-2"/>
                <w:sz w:val="24"/>
              </w:rPr>
              <w:t>-1.343E-</w:t>
            </w:r>
            <w:r>
              <w:rPr>
                <w:spacing w:val="-10"/>
                <w:sz w:val="24"/>
              </w:rPr>
              <w:t>8</w:t>
            </w:r>
          </w:p>
        </w:tc>
        <w:tc>
          <w:tcPr>
            <w:tcW w:w="1264" w:type="dxa"/>
            <w:tcBorders>
              <w:left w:val="nil"/>
              <w:right w:val="nil"/>
            </w:tcBorders>
          </w:tcPr>
          <w:p>
            <w:pPr>
              <w:pStyle w:val="TableParagraph"/>
              <w:spacing w:line="270" w:lineRule="exact"/>
              <w:ind w:left="135"/>
              <w:rPr>
                <w:sz w:val="24"/>
              </w:rPr>
            </w:pPr>
            <w:r>
              <w:rPr>
                <w:spacing w:val="-2"/>
                <w:sz w:val="24"/>
              </w:rPr>
              <w:t>-4.113E-</w:t>
            </w:r>
            <w:r>
              <w:rPr>
                <w:spacing w:val="-10"/>
                <w:sz w:val="24"/>
              </w:rPr>
              <w:t>6</w:t>
            </w:r>
          </w:p>
        </w:tc>
        <w:tc>
          <w:tcPr>
            <w:tcW w:w="1286" w:type="dxa"/>
            <w:tcBorders>
              <w:left w:val="nil"/>
            </w:tcBorders>
          </w:tcPr>
          <w:p>
            <w:pPr>
              <w:pStyle w:val="TableParagraph"/>
              <w:spacing w:line="270" w:lineRule="exact"/>
              <w:ind w:left="136"/>
              <w:rPr>
                <w:sz w:val="24"/>
              </w:rPr>
            </w:pPr>
            <w:r>
              <w:rPr>
                <w:spacing w:val="-4"/>
                <w:sz w:val="24"/>
              </w:rPr>
              <w:t>+INF</w:t>
            </w:r>
          </w:p>
        </w:tc>
      </w:tr>
      <w:tr>
        <w:trPr>
          <w:trHeight w:val="415" w:hRule="atLeast"/>
        </w:trPr>
        <w:tc>
          <w:tcPr>
            <w:tcW w:w="800" w:type="dxa"/>
            <w:tcBorders>
              <w:right w:val="nil"/>
            </w:tcBorders>
          </w:tcPr>
          <w:p>
            <w:pPr>
              <w:pStyle w:val="TableParagraph"/>
              <w:spacing w:line="270" w:lineRule="exact"/>
              <w:ind w:left="107"/>
              <w:rPr>
                <w:sz w:val="24"/>
              </w:rPr>
            </w:pPr>
            <w:r>
              <w:rPr>
                <w:spacing w:val="-10"/>
                <w:sz w:val="24"/>
              </w:rPr>
              <w:t>4</w:t>
            </w:r>
          </w:p>
        </w:tc>
        <w:tc>
          <w:tcPr>
            <w:tcW w:w="1632" w:type="dxa"/>
            <w:tcBorders>
              <w:left w:val="nil"/>
              <w:right w:val="nil"/>
            </w:tcBorders>
          </w:tcPr>
          <w:p>
            <w:pPr>
              <w:pStyle w:val="TableParagraph"/>
              <w:spacing w:line="270" w:lineRule="exact"/>
              <w:ind w:left="577"/>
              <w:rPr>
                <w:sz w:val="24"/>
              </w:rPr>
            </w:pPr>
            <w:r>
              <w:rPr>
                <w:sz w:val="24"/>
              </w:rPr>
              <w:t>-</w:t>
            </w:r>
            <w:r>
              <w:rPr>
                <w:spacing w:val="-5"/>
                <w:sz w:val="24"/>
              </w:rPr>
              <w:t>INF</w:t>
            </w:r>
          </w:p>
        </w:tc>
        <w:tc>
          <w:tcPr>
            <w:tcW w:w="1323" w:type="dxa"/>
            <w:tcBorders>
              <w:left w:val="nil"/>
              <w:right w:val="nil"/>
            </w:tcBorders>
          </w:tcPr>
          <w:p>
            <w:pPr>
              <w:pStyle w:val="TableParagraph"/>
              <w:spacing w:line="270" w:lineRule="exact"/>
              <w:ind w:left="213"/>
              <w:rPr>
                <w:sz w:val="24"/>
              </w:rPr>
            </w:pPr>
            <w:r>
              <w:rPr>
                <w:spacing w:val="-2"/>
                <w:sz w:val="24"/>
              </w:rPr>
              <w:t>-4.65E-</w:t>
            </w:r>
            <w:r>
              <w:rPr>
                <w:spacing w:val="-5"/>
                <w:sz w:val="24"/>
              </w:rPr>
              <w:t>10</w:t>
            </w:r>
          </w:p>
        </w:tc>
        <w:tc>
          <w:tcPr>
            <w:tcW w:w="1285" w:type="dxa"/>
            <w:tcBorders>
              <w:left w:val="nil"/>
              <w:right w:val="nil"/>
            </w:tcBorders>
          </w:tcPr>
          <w:p>
            <w:pPr>
              <w:pStyle w:val="TableParagraph"/>
              <w:spacing w:line="270" w:lineRule="exact"/>
              <w:ind w:left="155"/>
              <w:rPr>
                <w:sz w:val="24"/>
              </w:rPr>
            </w:pPr>
            <w:r>
              <w:rPr>
                <w:spacing w:val="-2"/>
                <w:sz w:val="24"/>
              </w:rPr>
              <w:t>5.1532E-</w:t>
            </w:r>
            <w:r>
              <w:rPr>
                <w:spacing w:val="-10"/>
                <w:sz w:val="24"/>
              </w:rPr>
              <w:t>8</w:t>
            </w:r>
          </w:p>
        </w:tc>
        <w:tc>
          <w:tcPr>
            <w:tcW w:w="1265" w:type="dxa"/>
            <w:tcBorders>
              <w:left w:val="nil"/>
              <w:right w:val="nil"/>
            </w:tcBorders>
          </w:tcPr>
          <w:p>
            <w:pPr>
              <w:pStyle w:val="TableParagraph"/>
              <w:spacing w:line="270" w:lineRule="exact"/>
              <w:ind w:left="135"/>
              <w:rPr>
                <w:sz w:val="24"/>
              </w:rPr>
            </w:pPr>
            <w:r>
              <w:rPr>
                <w:spacing w:val="-2"/>
                <w:sz w:val="24"/>
              </w:rPr>
              <w:t>1.1584E-</w:t>
            </w:r>
            <w:r>
              <w:rPr>
                <w:spacing w:val="-10"/>
                <w:sz w:val="24"/>
              </w:rPr>
              <w:t>8</w:t>
            </w:r>
          </w:p>
        </w:tc>
        <w:tc>
          <w:tcPr>
            <w:tcW w:w="1264" w:type="dxa"/>
            <w:tcBorders>
              <w:left w:val="nil"/>
              <w:right w:val="nil"/>
            </w:tcBorders>
          </w:tcPr>
          <w:p>
            <w:pPr>
              <w:pStyle w:val="TableParagraph"/>
              <w:spacing w:line="270" w:lineRule="exact"/>
              <w:ind w:left="135"/>
              <w:rPr>
                <w:sz w:val="24"/>
              </w:rPr>
            </w:pPr>
            <w:r>
              <w:rPr>
                <w:spacing w:val="-2"/>
                <w:sz w:val="24"/>
              </w:rPr>
              <w:t>-7.655E-</w:t>
            </w:r>
            <w:r>
              <w:rPr>
                <w:spacing w:val="-10"/>
                <w:sz w:val="24"/>
              </w:rPr>
              <w:t>6</w:t>
            </w:r>
          </w:p>
        </w:tc>
        <w:tc>
          <w:tcPr>
            <w:tcW w:w="1286" w:type="dxa"/>
            <w:tcBorders>
              <w:left w:val="nil"/>
            </w:tcBorders>
          </w:tcPr>
          <w:p>
            <w:pPr>
              <w:pStyle w:val="TableParagraph"/>
              <w:spacing w:line="270" w:lineRule="exact"/>
              <w:ind w:left="136"/>
              <w:rPr>
                <w:sz w:val="24"/>
              </w:rPr>
            </w:pPr>
            <w:r>
              <w:rPr>
                <w:spacing w:val="-4"/>
                <w:sz w:val="24"/>
              </w:rPr>
              <w:t>+INF</w:t>
            </w:r>
          </w:p>
        </w:tc>
      </w:tr>
      <w:tr>
        <w:trPr>
          <w:trHeight w:val="412" w:hRule="atLeast"/>
        </w:trPr>
        <w:tc>
          <w:tcPr>
            <w:tcW w:w="800" w:type="dxa"/>
            <w:tcBorders>
              <w:right w:val="nil"/>
            </w:tcBorders>
          </w:tcPr>
          <w:p>
            <w:pPr>
              <w:pStyle w:val="TableParagraph"/>
              <w:spacing w:line="270" w:lineRule="exact"/>
              <w:ind w:left="107"/>
              <w:rPr>
                <w:sz w:val="24"/>
              </w:rPr>
            </w:pPr>
            <w:r>
              <w:rPr>
                <w:spacing w:val="-10"/>
                <w:sz w:val="24"/>
              </w:rPr>
              <w:t>5</w:t>
            </w:r>
          </w:p>
        </w:tc>
        <w:tc>
          <w:tcPr>
            <w:tcW w:w="1632" w:type="dxa"/>
            <w:tcBorders>
              <w:left w:val="nil"/>
              <w:right w:val="nil"/>
            </w:tcBorders>
          </w:tcPr>
          <w:p>
            <w:pPr>
              <w:pStyle w:val="TableParagraph"/>
              <w:spacing w:line="270" w:lineRule="exact"/>
              <w:ind w:left="577"/>
              <w:rPr>
                <w:sz w:val="24"/>
              </w:rPr>
            </w:pPr>
            <w:r>
              <w:rPr>
                <w:sz w:val="24"/>
              </w:rPr>
              <w:t>-</w:t>
            </w:r>
            <w:r>
              <w:rPr>
                <w:spacing w:val="-5"/>
                <w:sz w:val="24"/>
              </w:rPr>
              <w:t>INF</w:t>
            </w:r>
          </w:p>
        </w:tc>
        <w:tc>
          <w:tcPr>
            <w:tcW w:w="1323" w:type="dxa"/>
            <w:tcBorders>
              <w:left w:val="nil"/>
              <w:right w:val="nil"/>
            </w:tcBorders>
          </w:tcPr>
          <w:p>
            <w:pPr>
              <w:pStyle w:val="TableParagraph"/>
              <w:spacing w:line="270" w:lineRule="exact"/>
              <w:ind w:left="213"/>
              <w:rPr>
                <w:sz w:val="24"/>
              </w:rPr>
            </w:pPr>
            <w:r>
              <w:rPr>
                <w:spacing w:val="-2"/>
                <w:sz w:val="24"/>
              </w:rPr>
              <w:t>-6.99E-</w:t>
            </w:r>
            <w:r>
              <w:rPr>
                <w:spacing w:val="-5"/>
                <w:sz w:val="24"/>
              </w:rPr>
              <w:t>10</w:t>
            </w:r>
          </w:p>
        </w:tc>
        <w:tc>
          <w:tcPr>
            <w:tcW w:w="1285" w:type="dxa"/>
            <w:tcBorders>
              <w:left w:val="nil"/>
              <w:right w:val="nil"/>
            </w:tcBorders>
          </w:tcPr>
          <w:p>
            <w:pPr>
              <w:pStyle w:val="TableParagraph"/>
              <w:spacing w:line="270" w:lineRule="exact"/>
              <w:ind w:left="155"/>
              <w:rPr>
                <w:sz w:val="24"/>
              </w:rPr>
            </w:pPr>
            <w:r>
              <w:rPr>
                <w:spacing w:val="-2"/>
                <w:sz w:val="24"/>
              </w:rPr>
              <w:t>3.4562E-</w:t>
            </w:r>
            <w:r>
              <w:rPr>
                <w:spacing w:val="-10"/>
                <w:sz w:val="24"/>
              </w:rPr>
              <w:t>8</w:t>
            </w:r>
          </w:p>
        </w:tc>
        <w:tc>
          <w:tcPr>
            <w:tcW w:w="1265" w:type="dxa"/>
            <w:tcBorders>
              <w:left w:val="nil"/>
              <w:right w:val="nil"/>
            </w:tcBorders>
          </w:tcPr>
          <w:p>
            <w:pPr>
              <w:pStyle w:val="TableParagraph"/>
              <w:spacing w:line="270" w:lineRule="exact"/>
              <w:ind w:left="135"/>
              <w:rPr>
                <w:sz w:val="24"/>
              </w:rPr>
            </w:pPr>
            <w:r>
              <w:rPr>
                <w:spacing w:val="-2"/>
                <w:sz w:val="24"/>
              </w:rPr>
              <w:t>1.2219E-</w:t>
            </w:r>
            <w:r>
              <w:rPr>
                <w:spacing w:val="-10"/>
                <w:sz w:val="24"/>
              </w:rPr>
              <w:t>8</w:t>
            </w:r>
          </w:p>
        </w:tc>
        <w:tc>
          <w:tcPr>
            <w:tcW w:w="1264" w:type="dxa"/>
            <w:tcBorders>
              <w:left w:val="nil"/>
              <w:right w:val="nil"/>
            </w:tcBorders>
          </w:tcPr>
          <w:p>
            <w:pPr>
              <w:pStyle w:val="TableParagraph"/>
              <w:spacing w:line="270" w:lineRule="exact"/>
              <w:ind w:left="135"/>
              <w:rPr>
                <w:sz w:val="24"/>
              </w:rPr>
            </w:pPr>
            <w:r>
              <w:rPr>
                <w:spacing w:val="-2"/>
                <w:sz w:val="24"/>
              </w:rPr>
              <w:t>-1.343E-</w:t>
            </w:r>
            <w:r>
              <w:rPr>
                <w:spacing w:val="-10"/>
                <w:sz w:val="24"/>
              </w:rPr>
              <w:t>5</w:t>
            </w:r>
          </w:p>
        </w:tc>
        <w:tc>
          <w:tcPr>
            <w:tcW w:w="1286" w:type="dxa"/>
            <w:tcBorders>
              <w:left w:val="nil"/>
            </w:tcBorders>
          </w:tcPr>
          <w:p>
            <w:pPr>
              <w:pStyle w:val="TableParagraph"/>
              <w:spacing w:line="270" w:lineRule="exact"/>
              <w:ind w:left="136"/>
              <w:rPr>
                <w:sz w:val="24"/>
              </w:rPr>
            </w:pPr>
            <w:r>
              <w:rPr>
                <w:spacing w:val="-4"/>
                <w:sz w:val="24"/>
              </w:rPr>
              <w:t>+INF</w:t>
            </w:r>
          </w:p>
        </w:tc>
      </w:tr>
    </w:tbl>
    <w:p>
      <w:pPr>
        <w:spacing w:before="0"/>
        <w:ind w:left="2820" w:right="0" w:firstLine="0"/>
        <w:jc w:val="left"/>
        <w:rPr>
          <w:sz w:val="20"/>
        </w:rPr>
      </w:pPr>
      <w:r>
        <w:rPr>
          <w:sz w:val="20"/>
        </w:rPr>
        <w:t>Source:</w:t>
      </w:r>
      <w:r>
        <w:rPr>
          <w:spacing w:val="-8"/>
          <w:sz w:val="20"/>
        </w:rPr>
        <w:t> </w:t>
      </w:r>
      <w:r>
        <w:rPr>
          <w:sz w:val="20"/>
        </w:rPr>
        <w:t>Author‟s</w:t>
      </w:r>
      <w:r>
        <w:rPr>
          <w:spacing w:val="-10"/>
          <w:sz w:val="20"/>
        </w:rPr>
        <w:t> </w:t>
      </w:r>
      <w:r>
        <w:rPr>
          <w:sz w:val="20"/>
        </w:rPr>
        <w:t>Computation</w:t>
      </w:r>
      <w:r>
        <w:rPr>
          <w:spacing w:val="-9"/>
          <w:sz w:val="20"/>
        </w:rPr>
        <w:t> </w:t>
      </w:r>
      <w:r>
        <w:rPr>
          <w:sz w:val="20"/>
        </w:rPr>
        <w:t>based</w:t>
      </w:r>
      <w:r>
        <w:rPr>
          <w:spacing w:val="-9"/>
          <w:sz w:val="20"/>
        </w:rPr>
        <w:t> </w:t>
      </w:r>
      <w:r>
        <w:rPr>
          <w:sz w:val="20"/>
        </w:rPr>
        <w:t>on</w:t>
      </w:r>
      <w:r>
        <w:rPr>
          <w:spacing w:val="-9"/>
          <w:sz w:val="20"/>
        </w:rPr>
        <w:t> </w:t>
      </w:r>
      <w:r>
        <w:rPr>
          <w:sz w:val="20"/>
        </w:rPr>
        <w:t>simulation</w:t>
      </w:r>
      <w:r>
        <w:rPr>
          <w:spacing w:val="-10"/>
          <w:sz w:val="20"/>
        </w:rPr>
        <w:t> </w:t>
      </w:r>
      <w:r>
        <w:rPr>
          <w:sz w:val="20"/>
        </w:rPr>
        <w:t>results</w:t>
      </w:r>
      <w:r>
        <w:rPr>
          <w:spacing w:val="-4"/>
          <w:sz w:val="20"/>
        </w:rPr>
        <w:t> </w:t>
      </w:r>
      <w:r>
        <w:rPr>
          <w:sz w:val="20"/>
        </w:rPr>
        <w:t>from</w:t>
      </w:r>
      <w:r>
        <w:rPr>
          <w:spacing w:val="-13"/>
          <w:sz w:val="20"/>
        </w:rPr>
        <w:t> </w:t>
      </w:r>
      <w:r>
        <w:rPr>
          <w:spacing w:val="-4"/>
          <w:sz w:val="20"/>
        </w:rPr>
        <w:t>GAMS</w:t>
      </w:r>
    </w:p>
    <w:p>
      <w:pPr>
        <w:spacing w:after="0"/>
        <w:jc w:val="left"/>
        <w:rPr>
          <w:sz w:val="20"/>
        </w:rPr>
        <w:sectPr>
          <w:pgSz w:w="12240" w:h="15840"/>
          <w:pgMar w:header="0" w:footer="1015" w:top="1280" w:bottom="1200" w:left="60" w:right="0"/>
        </w:sectPr>
      </w:pPr>
    </w:p>
    <w:p>
      <w:pPr>
        <w:pStyle w:val="BodyText"/>
        <w:spacing w:line="360" w:lineRule="auto" w:before="65"/>
        <w:ind w:left="2100" w:right="1432"/>
        <w:jc w:val="both"/>
      </w:pPr>
      <w:r>
        <w:rPr/>
        <w:t>The sensitivity analysis which is the other component of the robustness check for the model employed for the study, involves running the model with varying Constant Elasticity of Substitution values and confirming that they are not significantly different from the earlier results obtained. This is performed systematically and results are consequently compared. A common procedure for carrying out this exercise is to double the parameter values, run the model; then reduce the values and then compare the different results to confirm if there is any significant deviation from the previous results obtained. The purpose of this procedure is to investigate how sensitive the results obtained from the model are, to large changes. The result of the sensitivity analysis conducted with simulation one (a partial removal) is presented in Figure 5.4. The results generally</w:t>
      </w:r>
      <w:r>
        <w:rPr>
          <w:spacing w:val="-5"/>
        </w:rPr>
        <w:t> </w:t>
      </w:r>
      <w:r>
        <w:rPr/>
        <w:t>reflect minimal deviation from previous simulation after</w:t>
      </w:r>
      <w:r>
        <w:rPr>
          <w:spacing w:val="-1"/>
        </w:rPr>
        <w:t> </w:t>
      </w:r>
      <w:r>
        <w:rPr/>
        <w:t>the Constant Elasticity of</w:t>
      </w:r>
      <w:r>
        <w:rPr>
          <w:spacing w:val="-1"/>
        </w:rPr>
        <w:t> </w:t>
      </w:r>
      <w:r>
        <w:rPr/>
        <w:t>Substitution values</w:t>
      </w:r>
      <w:r>
        <w:rPr>
          <w:spacing w:val="-1"/>
        </w:rPr>
        <w:t> </w:t>
      </w:r>
      <w:r>
        <w:rPr/>
        <w:t>were</w:t>
      </w:r>
      <w:r>
        <w:rPr>
          <w:spacing w:val="-2"/>
        </w:rPr>
        <w:t> </w:t>
      </w:r>
      <w:r>
        <w:rPr/>
        <w:t>changed. This is particularly</w:t>
      </w:r>
      <w:r>
        <w:rPr>
          <w:spacing w:val="-3"/>
        </w:rPr>
        <w:t> </w:t>
      </w:r>
      <w:r>
        <w:rPr/>
        <w:t>evident with the</w:t>
      </w:r>
      <w:r>
        <w:rPr>
          <w:spacing w:val="-1"/>
        </w:rPr>
        <w:t> </w:t>
      </w:r>
      <w:r>
        <w:rPr/>
        <w:t>macroeconomic and emission aggregates. From the figure presented, all the variables did not show any significant deviation. The savings and investment variables that appeared to change as only changed slightly as the magnitude of deviation was very minimal and insignificant.</w:t>
      </w:r>
      <w:r>
        <w:rPr>
          <w:spacing w:val="40"/>
        </w:rPr>
        <w:t> </w:t>
      </w:r>
      <w:r>
        <w:rPr/>
        <w:t>It is important to point out that the CES value investigated concerns the values arbitrarily obtained from the literature and does not include those calibrated within the model. This includes labour and capital demand, imports and value added.</w:t>
      </w:r>
    </w:p>
    <w:p>
      <w:pPr>
        <w:spacing w:after="0" w:line="360" w:lineRule="auto"/>
        <w:jc w:val="both"/>
        <w:sectPr>
          <w:pgSz w:w="12240" w:h="15840"/>
          <w:pgMar w:header="0" w:footer="1015" w:top="1280" w:bottom="1200" w:left="60" w:right="0"/>
        </w:sectPr>
      </w:pPr>
    </w:p>
    <w:p>
      <w:pPr>
        <w:pStyle w:val="BodyText"/>
        <w:ind w:left="1380"/>
        <w:rPr>
          <w:sz w:val="20"/>
        </w:rPr>
      </w:pPr>
      <w:r>
        <w:rPr>
          <w:sz w:val="20"/>
        </w:rPr>
        <w:drawing>
          <wp:inline distT="0" distB="0" distL="0" distR="0">
            <wp:extent cx="4752510" cy="3013710"/>
            <wp:effectExtent l="0" t="0" r="0" b="0"/>
            <wp:docPr id="286" name="Image 286"/>
            <wp:cNvGraphicFramePr>
              <a:graphicFrameLocks/>
            </wp:cNvGraphicFramePr>
            <a:graphic>
              <a:graphicData uri="http://schemas.openxmlformats.org/drawingml/2006/picture">
                <pic:pic>
                  <pic:nvPicPr>
                    <pic:cNvPr id="286" name="Image 286"/>
                    <pic:cNvPicPr/>
                  </pic:nvPicPr>
                  <pic:blipFill>
                    <a:blip r:embed="rId25" cstate="print"/>
                    <a:stretch>
                      <a:fillRect/>
                    </a:stretch>
                  </pic:blipFill>
                  <pic:spPr>
                    <a:xfrm>
                      <a:off x="0" y="0"/>
                      <a:ext cx="4752510" cy="3013710"/>
                    </a:xfrm>
                    <a:prstGeom prst="rect">
                      <a:avLst/>
                    </a:prstGeom>
                  </pic:spPr>
                </pic:pic>
              </a:graphicData>
            </a:graphic>
          </wp:inline>
        </w:drawing>
      </w:r>
      <w:r>
        <w:rPr>
          <w:sz w:val="20"/>
        </w:rPr>
      </w:r>
    </w:p>
    <w:p>
      <w:pPr>
        <w:spacing w:line="250" w:lineRule="exact" w:before="45"/>
        <w:ind w:left="1380" w:right="0" w:firstLine="0"/>
        <w:jc w:val="left"/>
        <w:rPr>
          <w:b/>
          <w:sz w:val="22"/>
        </w:rPr>
      </w:pPr>
      <w:r>
        <w:rPr>
          <w:b/>
          <w:sz w:val="22"/>
        </w:rPr>
        <w:t>Figure</w:t>
      </w:r>
      <w:r>
        <w:rPr>
          <w:b/>
          <w:spacing w:val="-9"/>
          <w:sz w:val="22"/>
        </w:rPr>
        <w:t> </w:t>
      </w:r>
      <w:r>
        <w:rPr>
          <w:b/>
          <w:sz w:val="22"/>
        </w:rPr>
        <w:t>5.4:</w:t>
      </w:r>
      <w:r>
        <w:rPr>
          <w:b/>
          <w:spacing w:val="-3"/>
          <w:sz w:val="22"/>
        </w:rPr>
        <w:t> </w:t>
      </w:r>
      <w:r>
        <w:rPr>
          <w:b/>
          <w:sz w:val="22"/>
        </w:rPr>
        <w:t>Sensitivity</w:t>
      </w:r>
      <w:r>
        <w:rPr>
          <w:b/>
          <w:spacing w:val="-4"/>
          <w:sz w:val="22"/>
        </w:rPr>
        <w:t> </w:t>
      </w:r>
      <w:r>
        <w:rPr>
          <w:b/>
          <w:sz w:val="22"/>
        </w:rPr>
        <w:t>Analysis</w:t>
      </w:r>
      <w:r>
        <w:rPr>
          <w:b/>
          <w:spacing w:val="-5"/>
          <w:sz w:val="22"/>
        </w:rPr>
        <w:t> </w:t>
      </w:r>
      <w:r>
        <w:rPr>
          <w:b/>
          <w:sz w:val="22"/>
        </w:rPr>
        <w:t>of</w:t>
      </w:r>
      <w:r>
        <w:rPr>
          <w:b/>
          <w:spacing w:val="-4"/>
          <w:sz w:val="22"/>
        </w:rPr>
        <w:t> </w:t>
      </w:r>
      <w:r>
        <w:rPr>
          <w:b/>
          <w:sz w:val="22"/>
        </w:rPr>
        <w:t>Macroeconomic</w:t>
      </w:r>
      <w:r>
        <w:rPr>
          <w:b/>
          <w:spacing w:val="-6"/>
          <w:sz w:val="22"/>
        </w:rPr>
        <w:t> </w:t>
      </w:r>
      <w:r>
        <w:rPr>
          <w:b/>
          <w:sz w:val="22"/>
        </w:rPr>
        <w:t>and</w:t>
      </w:r>
      <w:r>
        <w:rPr>
          <w:b/>
          <w:spacing w:val="-5"/>
          <w:sz w:val="22"/>
        </w:rPr>
        <w:t> </w:t>
      </w:r>
      <w:r>
        <w:rPr>
          <w:b/>
          <w:sz w:val="22"/>
        </w:rPr>
        <w:t>Carbon</w:t>
      </w:r>
      <w:r>
        <w:rPr>
          <w:b/>
          <w:spacing w:val="-5"/>
          <w:sz w:val="22"/>
        </w:rPr>
        <w:t> </w:t>
      </w:r>
      <w:r>
        <w:rPr>
          <w:b/>
          <w:sz w:val="22"/>
        </w:rPr>
        <w:t>emission</w:t>
      </w:r>
      <w:r>
        <w:rPr>
          <w:b/>
          <w:spacing w:val="-4"/>
          <w:sz w:val="22"/>
        </w:rPr>
        <w:t> </w:t>
      </w:r>
      <w:r>
        <w:rPr>
          <w:b/>
          <w:sz w:val="22"/>
        </w:rPr>
        <w:t>Variables</w:t>
      </w:r>
      <w:r>
        <w:rPr>
          <w:b/>
          <w:spacing w:val="-4"/>
          <w:sz w:val="22"/>
        </w:rPr>
        <w:t> </w:t>
      </w:r>
      <w:r>
        <w:rPr>
          <w:b/>
          <w:spacing w:val="-2"/>
          <w:sz w:val="22"/>
        </w:rPr>
        <w:t>(average)</w:t>
      </w:r>
    </w:p>
    <w:p>
      <w:pPr>
        <w:spacing w:line="227" w:lineRule="exact" w:before="0"/>
        <w:ind w:left="1380" w:right="0" w:firstLine="0"/>
        <w:jc w:val="left"/>
        <w:rPr>
          <w:sz w:val="20"/>
        </w:rPr>
      </w:pPr>
      <w:r>
        <w:rPr>
          <w:spacing w:val="-2"/>
          <w:sz w:val="20"/>
        </w:rPr>
        <w:t>Source:</w:t>
      </w:r>
      <w:r>
        <w:rPr>
          <w:spacing w:val="4"/>
          <w:sz w:val="20"/>
        </w:rPr>
        <w:t> </w:t>
      </w:r>
      <w:r>
        <w:rPr>
          <w:spacing w:val="-2"/>
          <w:sz w:val="20"/>
        </w:rPr>
        <w:t>Author‟s</w:t>
      </w:r>
      <w:r>
        <w:rPr>
          <w:spacing w:val="2"/>
          <w:sz w:val="20"/>
        </w:rPr>
        <w:t> </w:t>
      </w:r>
      <w:r>
        <w:rPr>
          <w:spacing w:val="-2"/>
          <w:sz w:val="20"/>
        </w:rPr>
        <w:t>Computation</w:t>
      </w:r>
      <w:r>
        <w:rPr>
          <w:spacing w:val="1"/>
          <w:sz w:val="20"/>
        </w:rPr>
        <w:t> </w:t>
      </w:r>
      <w:r>
        <w:rPr>
          <w:spacing w:val="-2"/>
          <w:sz w:val="20"/>
        </w:rPr>
        <w:t>using</w:t>
      </w:r>
      <w:r>
        <w:rPr>
          <w:spacing w:val="2"/>
          <w:sz w:val="20"/>
        </w:rPr>
        <w:t> </w:t>
      </w:r>
      <w:r>
        <w:rPr>
          <w:spacing w:val="-2"/>
          <w:sz w:val="20"/>
        </w:rPr>
        <w:t>excel</w:t>
      </w:r>
    </w:p>
    <w:p>
      <w:pPr>
        <w:pStyle w:val="BodyText"/>
        <w:rPr>
          <w:sz w:val="20"/>
        </w:rPr>
      </w:pPr>
    </w:p>
    <w:p>
      <w:pPr>
        <w:pStyle w:val="BodyText"/>
        <w:spacing w:before="52"/>
        <w:rPr>
          <w:sz w:val="20"/>
        </w:rPr>
      </w:pPr>
    </w:p>
    <w:p>
      <w:pPr>
        <w:pStyle w:val="Heading3"/>
        <w:numPr>
          <w:ilvl w:val="1"/>
          <w:numId w:val="21"/>
        </w:numPr>
        <w:tabs>
          <w:tab w:pos="2099" w:val="left" w:leader="none"/>
        </w:tabs>
        <w:spacing w:line="240" w:lineRule="auto" w:before="0" w:after="0"/>
        <w:ind w:left="2099" w:right="0" w:hanging="359"/>
        <w:jc w:val="both"/>
        <w:rPr>
          <w:color w:val="0D0D0D"/>
        </w:rPr>
      </w:pPr>
      <w:bookmarkStart w:name="_TOC_250008" w:id="58"/>
      <w:r>
        <w:rPr>
          <w:color w:val="0D0D0D"/>
        </w:rPr>
        <w:t>Policy</w:t>
      </w:r>
      <w:r>
        <w:rPr>
          <w:color w:val="0D0D0D"/>
          <w:spacing w:val="-4"/>
        </w:rPr>
        <w:t> </w:t>
      </w:r>
      <w:bookmarkEnd w:id="58"/>
      <w:r>
        <w:rPr>
          <w:color w:val="0D0D0D"/>
          <w:spacing w:val="-2"/>
        </w:rPr>
        <w:t>Implications</w:t>
      </w:r>
    </w:p>
    <w:p>
      <w:pPr>
        <w:pStyle w:val="BodyText"/>
        <w:spacing w:before="132"/>
        <w:ind w:left="2040"/>
        <w:jc w:val="both"/>
      </w:pPr>
      <w:r>
        <w:rPr>
          <w:color w:val="0D0D0D"/>
        </w:rPr>
        <w:t>The</w:t>
      </w:r>
      <w:r>
        <w:rPr>
          <w:color w:val="0D0D0D"/>
          <w:spacing w:val="-5"/>
        </w:rPr>
        <w:t> </w:t>
      </w:r>
      <w:r>
        <w:rPr>
          <w:color w:val="0D0D0D"/>
        </w:rPr>
        <w:t>results presented and</w:t>
      </w:r>
      <w:r>
        <w:rPr>
          <w:color w:val="0D0D0D"/>
          <w:spacing w:val="-1"/>
        </w:rPr>
        <w:t> </w:t>
      </w:r>
      <w:r>
        <w:rPr>
          <w:color w:val="0D0D0D"/>
        </w:rPr>
        <w:t>discussed have</w:t>
      </w:r>
      <w:r>
        <w:rPr>
          <w:color w:val="0D0D0D"/>
          <w:spacing w:val="-1"/>
        </w:rPr>
        <w:t> </w:t>
      </w:r>
      <w:r>
        <w:rPr>
          <w:color w:val="0D0D0D"/>
        </w:rPr>
        <w:t>some</w:t>
      </w:r>
      <w:r>
        <w:rPr>
          <w:color w:val="0D0D0D"/>
          <w:spacing w:val="-1"/>
        </w:rPr>
        <w:t> </w:t>
      </w:r>
      <w:r>
        <w:rPr>
          <w:color w:val="0D0D0D"/>
        </w:rPr>
        <w:t>policy</w:t>
      </w:r>
      <w:r>
        <w:rPr>
          <w:color w:val="0D0D0D"/>
          <w:spacing w:val="-5"/>
        </w:rPr>
        <w:t> </w:t>
      </w:r>
      <w:r>
        <w:rPr>
          <w:color w:val="0D0D0D"/>
        </w:rPr>
        <w:t>implications.</w:t>
      </w:r>
      <w:r>
        <w:rPr>
          <w:color w:val="0D0D0D"/>
          <w:spacing w:val="2"/>
        </w:rPr>
        <w:t> </w:t>
      </w:r>
      <w:r>
        <w:rPr>
          <w:color w:val="0D0D0D"/>
        </w:rPr>
        <w:t>They</w:t>
      </w:r>
      <w:r>
        <w:rPr>
          <w:color w:val="0D0D0D"/>
          <w:spacing w:val="-5"/>
        </w:rPr>
        <w:t> </w:t>
      </w:r>
      <w:r>
        <w:rPr>
          <w:color w:val="0D0D0D"/>
          <w:spacing w:val="-2"/>
        </w:rPr>
        <w:t>include:</w:t>
      </w:r>
    </w:p>
    <w:p>
      <w:pPr>
        <w:pStyle w:val="ListParagraph"/>
        <w:numPr>
          <w:ilvl w:val="0"/>
          <w:numId w:val="22"/>
        </w:numPr>
        <w:tabs>
          <w:tab w:pos="2460" w:val="left" w:leader="none"/>
        </w:tabs>
        <w:spacing w:line="360" w:lineRule="auto" w:before="139" w:after="0"/>
        <w:ind w:left="2460" w:right="1433" w:hanging="360"/>
        <w:jc w:val="both"/>
        <w:rPr>
          <w:color w:val="0D0D0D"/>
          <w:sz w:val="24"/>
        </w:rPr>
      </w:pPr>
      <w:r>
        <w:rPr>
          <w:color w:val="0D0D0D"/>
          <w:sz w:val="24"/>
        </w:rPr>
        <w:t>It was found that carbon emissions declined only in the first simulation where import tariff on refined oil were decreased by 50 percent and it was also the only simulation that recorded decline in key macroeconomic aggregates and welfare of households. This suggests that the drive</w:t>
      </w:r>
      <w:r>
        <w:rPr>
          <w:color w:val="0D0D0D"/>
          <w:spacing w:val="-1"/>
          <w:sz w:val="24"/>
        </w:rPr>
        <w:t> </w:t>
      </w:r>
      <w:r>
        <w:rPr>
          <w:color w:val="0D0D0D"/>
          <w:sz w:val="24"/>
        </w:rPr>
        <w:t>to minimise</w:t>
      </w:r>
      <w:r>
        <w:rPr>
          <w:color w:val="0D0D0D"/>
          <w:spacing w:val="-1"/>
          <w:sz w:val="24"/>
        </w:rPr>
        <w:t> </w:t>
      </w:r>
      <w:r>
        <w:rPr>
          <w:color w:val="0D0D0D"/>
          <w:sz w:val="24"/>
        </w:rPr>
        <w:t>emission levels through fuel subsidy</w:t>
      </w:r>
      <w:r>
        <w:rPr>
          <w:color w:val="0D0D0D"/>
          <w:spacing w:val="-3"/>
          <w:sz w:val="24"/>
        </w:rPr>
        <w:t> </w:t>
      </w:r>
      <w:r>
        <w:rPr>
          <w:color w:val="0D0D0D"/>
          <w:sz w:val="24"/>
        </w:rPr>
        <w:t>removal comes with an additional cost of loss in economic value. This explains the trade-off between a fossil fuel driven growth (brown growth) and environmental sustainability (green growth). It reflect issues usually raised on driving sustainable development in developing economies as pointed out in UNEP and IEA (2001). Even though household‟s income fell, the fall was marginal. Given the fact that domestic demand fell with domestic supply, a local content strategy might be able to generate a more rewarding outcome. This local content strategy entails developing the local refineries to increase the percentage of domestic production of petroleum. Thus, rather than allocating</w:t>
      </w:r>
      <w:r>
        <w:rPr>
          <w:color w:val="0D0D0D"/>
          <w:spacing w:val="3"/>
          <w:sz w:val="24"/>
        </w:rPr>
        <w:t> </w:t>
      </w:r>
      <w:r>
        <w:rPr>
          <w:color w:val="0D0D0D"/>
          <w:sz w:val="24"/>
        </w:rPr>
        <w:t>fund</w:t>
      </w:r>
      <w:r>
        <w:rPr>
          <w:color w:val="0D0D0D"/>
          <w:spacing w:val="6"/>
          <w:sz w:val="24"/>
        </w:rPr>
        <w:t> </w:t>
      </w:r>
      <w:r>
        <w:rPr>
          <w:color w:val="0D0D0D"/>
          <w:sz w:val="24"/>
        </w:rPr>
        <w:t>towards</w:t>
      </w:r>
      <w:r>
        <w:rPr>
          <w:color w:val="0D0D0D"/>
          <w:spacing w:val="5"/>
          <w:sz w:val="24"/>
        </w:rPr>
        <w:t> </w:t>
      </w:r>
      <w:r>
        <w:rPr>
          <w:color w:val="0D0D0D"/>
          <w:sz w:val="24"/>
        </w:rPr>
        <w:t>subsidising</w:t>
      </w:r>
      <w:r>
        <w:rPr>
          <w:color w:val="0D0D0D"/>
          <w:spacing w:val="4"/>
          <w:sz w:val="24"/>
        </w:rPr>
        <w:t> </w:t>
      </w:r>
      <w:r>
        <w:rPr>
          <w:color w:val="0D0D0D"/>
          <w:sz w:val="24"/>
        </w:rPr>
        <w:t>petrol,</w:t>
      </w:r>
      <w:r>
        <w:rPr>
          <w:color w:val="0D0D0D"/>
          <w:spacing w:val="6"/>
          <w:sz w:val="24"/>
        </w:rPr>
        <w:t> </w:t>
      </w:r>
      <w:r>
        <w:rPr>
          <w:color w:val="0D0D0D"/>
          <w:sz w:val="24"/>
        </w:rPr>
        <w:t>these</w:t>
      </w:r>
      <w:r>
        <w:rPr>
          <w:color w:val="0D0D0D"/>
          <w:spacing w:val="7"/>
          <w:sz w:val="24"/>
        </w:rPr>
        <w:t> </w:t>
      </w:r>
      <w:r>
        <w:rPr>
          <w:color w:val="0D0D0D"/>
          <w:sz w:val="24"/>
        </w:rPr>
        <w:t>financial</w:t>
      </w:r>
      <w:r>
        <w:rPr>
          <w:color w:val="0D0D0D"/>
          <w:spacing w:val="6"/>
          <w:sz w:val="24"/>
        </w:rPr>
        <w:t> </w:t>
      </w:r>
      <w:r>
        <w:rPr>
          <w:color w:val="0D0D0D"/>
          <w:sz w:val="24"/>
        </w:rPr>
        <w:t>resources</w:t>
      </w:r>
      <w:r>
        <w:rPr>
          <w:color w:val="0D0D0D"/>
          <w:spacing w:val="6"/>
          <w:sz w:val="24"/>
        </w:rPr>
        <w:t> </w:t>
      </w:r>
      <w:r>
        <w:rPr>
          <w:color w:val="0D0D0D"/>
          <w:sz w:val="24"/>
        </w:rPr>
        <w:t>can</w:t>
      </w:r>
      <w:r>
        <w:rPr>
          <w:color w:val="0D0D0D"/>
          <w:spacing w:val="9"/>
          <w:sz w:val="24"/>
        </w:rPr>
        <w:t> </w:t>
      </w:r>
      <w:r>
        <w:rPr>
          <w:color w:val="0D0D0D"/>
          <w:sz w:val="24"/>
        </w:rPr>
        <w:t>be</w:t>
      </w:r>
      <w:r>
        <w:rPr>
          <w:color w:val="0D0D0D"/>
          <w:spacing w:val="11"/>
          <w:sz w:val="24"/>
        </w:rPr>
        <w:t> </w:t>
      </w:r>
      <w:r>
        <w:rPr>
          <w:color w:val="0D0D0D"/>
          <w:spacing w:val="-2"/>
          <w:sz w:val="24"/>
        </w:rPr>
        <w:t>redirected</w:t>
      </w:r>
    </w:p>
    <w:p>
      <w:pPr>
        <w:spacing w:after="0" w:line="360" w:lineRule="auto"/>
        <w:jc w:val="both"/>
        <w:rPr>
          <w:sz w:val="24"/>
        </w:rPr>
        <w:sectPr>
          <w:pgSz w:w="12240" w:h="15840"/>
          <w:pgMar w:header="0" w:footer="1015" w:top="1360" w:bottom="1200" w:left="60" w:right="0"/>
        </w:sectPr>
      </w:pPr>
    </w:p>
    <w:p>
      <w:pPr>
        <w:pStyle w:val="BodyText"/>
        <w:spacing w:line="360" w:lineRule="auto" w:before="65"/>
        <w:ind w:left="2460" w:right="1435"/>
        <w:jc w:val="both"/>
      </w:pPr>
      <w:r>
        <w:rPr>
          <w:color w:val="0D0D0D"/>
        </w:rPr>
        <w:t>towards further development of the petroleum sector. The savings from the subsidy when targeted on the development of the capacity of the refineries can increase domestic supply which will minimise dependence on import of refined oil. This is especially as a significant proportion of the fuel consumed locally is imported and only a small percentage is produced by the local refineries.</w:t>
      </w:r>
    </w:p>
    <w:p>
      <w:pPr>
        <w:pStyle w:val="BodyText"/>
        <w:spacing w:before="136"/>
      </w:pPr>
    </w:p>
    <w:p>
      <w:pPr>
        <w:pStyle w:val="ListParagraph"/>
        <w:numPr>
          <w:ilvl w:val="0"/>
          <w:numId w:val="22"/>
        </w:numPr>
        <w:tabs>
          <w:tab w:pos="2460" w:val="left" w:leader="none"/>
        </w:tabs>
        <w:spacing w:line="360" w:lineRule="auto" w:before="0" w:after="0"/>
        <w:ind w:left="2460" w:right="1433" w:hanging="360"/>
        <w:jc w:val="both"/>
        <w:rPr>
          <w:sz w:val="20"/>
        </w:rPr>
      </w:pPr>
      <w:r>
        <w:rPr>
          <w:color w:val="0D0D0D"/>
          <w:sz w:val="24"/>
        </w:rPr>
        <w:t>Also, given that government savings, income and total investment increased the greatest when fuel subsidy was gradually eliminated and when it was completely eliminated with increased emission; alternative mix of energy can be a viable policy option. Government can develop support programmes that enhance technology in production to minimise fossil emission from fuel consumption. Such can be the “fuel blending” technology used in the Southern African region (Mukonza, 2015) which can be enhanced and adapted to the Nigerian context. This “fuel blending”</w:t>
      </w:r>
      <w:r>
        <w:rPr>
          <w:color w:val="0D0D0D"/>
          <w:spacing w:val="80"/>
          <w:sz w:val="24"/>
        </w:rPr>
        <w:t> </w:t>
      </w:r>
      <w:r>
        <w:rPr>
          <w:color w:val="0D0D0D"/>
          <w:sz w:val="24"/>
        </w:rPr>
        <w:t>technology involves developing an energy type that minimises the composition of fossil fuel. A variant of this can be developed for Nigeria. In Zimbabwe for example, there are fuel blending of </w:t>
      </w:r>
      <w:r>
        <w:rPr>
          <w:i/>
          <w:color w:val="0D0D0D"/>
          <w:sz w:val="24"/>
        </w:rPr>
        <w:t>ethanol15 </w:t>
      </w:r>
      <w:r>
        <w:rPr>
          <w:color w:val="0D0D0D"/>
          <w:sz w:val="24"/>
        </w:rPr>
        <w:t>which implies that the fuel is made up of 85 percent petrol and 15 percent ethanol (a more environmentally friendly energy) and</w:t>
      </w:r>
      <w:r>
        <w:rPr>
          <w:color w:val="0D0D0D"/>
          <w:spacing w:val="40"/>
          <w:sz w:val="24"/>
        </w:rPr>
        <w:t> </w:t>
      </w:r>
      <w:r>
        <w:rPr>
          <w:color w:val="0D0D0D"/>
          <w:sz w:val="24"/>
        </w:rPr>
        <w:t>by</w:t>
      </w:r>
      <w:r>
        <w:rPr>
          <w:color w:val="0D0D0D"/>
          <w:spacing w:val="-7"/>
          <w:sz w:val="24"/>
        </w:rPr>
        <w:t> </w:t>
      </w:r>
      <w:r>
        <w:rPr>
          <w:color w:val="0D0D0D"/>
          <w:sz w:val="24"/>
        </w:rPr>
        <w:t>this, carbon</w:t>
      </w:r>
      <w:r>
        <w:rPr>
          <w:color w:val="0D0D0D"/>
          <w:spacing w:val="-1"/>
          <w:sz w:val="24"/>
        </w:rPr>
        <w:t> </w:t>
      </w:r>
      <w:r>
        <w:rPr>
          <w:color w:val="0D0D0D"/>
          <w:sz w:val="24"/>
        </w:rPr>
        <w:t>emission from</w:t>
      </w:r>
      <w:r>
        <w:rPr>
          <w:color w:val="0D0D0D"/>
          <w:spacing w:val="-2"/>
          <w:sz w:val="24"/>
        </w:rPr>
        <w:t> </w:t>
      </w:r>
      <w:r>
        <w:rPr>
          <w:color w:val="0D0D0D"/>
          <w:sz w:val="24"/>
        </w:rPr>
        <w:t>the</w:t>
      </w:r>
      <w:r>
        <w:rPr>
          <w:color w:val="0D0D0D"/>
          <w:spacing w:val="-1"/>
          <w:sz w:val="24"/>
        </w:rPr>
        <w:t> </w:t>
      </w:r>
      <w:r>
        <w:rPr>
          <w:color w:val="0D0D0D"/>
          <w:sz w:val="24"/>
        </w:rPr>
        <w:t>consumption</w:t>
      </w:r>
      <w:r>
        <w:rPr>
          <w:color w:val="0D0D0D"/>
          <w:spacing w:val="-2"/>
          <w:sz w:val="24"/>
        </w:rPr>
        <w:t> </w:t>
      </w:r>
      <w:r>
        <w:rPr>
          <w:color w:val="0D0D0D"/>
          <w:sz w:val="24"/>
        </w:rPr>
        <w:t>of</w:t>
      </w:r>
      <w:r>
        <w:rPr>
          <w:color w:val="0D0D0D"/>
          <w:spacing w:val="-1"/>
          <w:sz w:val="24"/>
        </w:rPr>
        <w:t> </w:t>
      </w:r>
      <w:r>
        <w:rPr>
          <w:color w:val="0D0D0D"/>
          <w:sz w:val="24"/>
        </w:rPr>
        <w:t>the</w:t>
      </w:r>
      <w:r>
        <w:rPr>
          <w:color w:val="0D0D0D"/>
          <w:spacing w:val="-2"/>
          <w:sz w:val="24"/>
        </w:rPr>
        <w:t> </w:t>
      </w:r>
      <w:r>
        <w:rPr>
          <w:color w:val="0D0D0D"/>
          <w:sz w:val="24"/>
        </w:rPr>
        <w:t>fuel</w:t>
      </w:r>
      <w:r>
        <w:rPr>
          <w:color w:val="0D0D0D"/>
          <w:spacing w:val="-2"/>
          <w:sz w:val="24"/>
        </w:rPr>
        <w:t> </w:t>
      </w:r>
      <w:r>
        <w:rPr>
          <w:color w:val="0D0D0D"/>
          <w:sz w:val="24"/>
        </w:rPr>
        <w:t>is minimal</w:t>
      </w:r>
      <w:r>
        <w:rPr>
          <w:color w:val="0D0D0D"/>
          <w:spacing w:val="-2"/>
          <w:sz w:val="24"/>
        </w:rPr>
        <w:t> </w:t>
      </w:r>
      <w:r>
        <w:rPr>
          <w:color w:val="0D0D0D"/>
          <w:sz w:val="24"/>
        </w:rPr>
        <w:t>as</w:t>
      </w:r>
      <w:r>
        <w:rPr>
          <w:color w:val="0D0D0D"/>
          <w:spacing w:val="-2"/>
          <w:sz w:val="24"/>
        </w:rPr>
        <w:t> </w:t>
      </w:r>
      <w:r>
        <w:rPr>
          <w:color w:val="0D0D0D"/>
          <w:sz w:val="24"/>
        </w:rPr>
        <w:t>the</w:t>
      </w:r>
      <w:r>
        <w:rPr>
          <w:color w:val="0D0D0D"/>
          <w:spacing w:val="-1"/>
          <w:sz w:val="24"/>
        </w:rPr>
        <w:t> </w:t>
      </w:r>
      <w:r>
        <w:rPr>
          <w:color w:val="0D0D0D"/>
          <w:sz w:val="24"/>
        </w:rPr>
        <w:t>fossil</w:t>
      </w:r>
      <w:r>
        <w:rPr>
          <w:color w:val="0D0D0D"/>
          <w:spacing w:val="-2"/>
          <w:sz w:val="24"/>
        </w:rPr>
        <w:t> </w:t>
      </w:r>
      <w:r>
        <w:rPr>
          <w:color w:val="0D0D0D"/>
          <w:sz w:val="24"/>
        </w:rPr>
        <w:t>fuel content is reduced. Even though the study of Mukonza (2015) noted that there are implementation challenges for the case of Zimbabwe; however, with appropriate policy</w:t>
      </w:r>
      <w:r>
        <w:rPr>
          <w:color w:val="0D0D0D"/>
          <w:spacing w:val="-5"/>
          <w:sz w:val="24"/>
        </w:rPr>
        <w:t> </w:t>
      </w:r>
      <w:r>
        <w:rPr>
          <w:color w:val="0D0D0D"/>
          <w:sz w:val="24"/>
        </w:rPr>
        <w:t>design,</w:t>
      </w:r>
      <w:r>
        <w:rPr>
          <w:color w:val="0D0D0D"/>
          <w:spacing w:val="-1"/>
          <w:sz w:val="24"/>
        </w:rPr>
        <w:t> </w:t>
      </w:r>
      <w:r>
        <w:rPr>
          <w:color w:val="0D0D0D"/>
          <w:sz w:val="24"/>
        </w:rPr>
        <w:t>these</w:t>
      </w:r>
      <w:r>
        <w:rPr>
          <w:color w:val="0D0D0D"/>
          <w:spacing w:val="-1"/>
          <w:sz w:val="24"/>
        </w:rPr>
        <w:t> </w:t>
      </w:r>
      <w:r>
        <w:rPr>
          <w:color w:val="0D0D0D"/>
          <w:sz w:val="24"/>
        </w:rPr>
        <w:t>challenges</w:t>
      </w:r>
      <w:r>
        <w:rPr>
          <w:color w:val="0D0D0D"/>
          <w:spacing w:val="-1"/>
          <w:sz w:val="24"/>
        </w:rPr>
        <w:t> </w:t>
      </w:r>
      <w:r>
        <w:rPr>
          <w:color w:val="0D0D0D"/>
          <w:sz w:val="24"/>
        </w:rPr>
        <w:t>can</w:t>
      </w:r>
      <w:r>
        <w:rPr>
          <w:color w:val="0D0D0D"/>
          <w:spacing w:val="-1"/>
          <w:sz w:val="24"/>
        </w:rPr>
        <w:t> </w:t>
      </w:r>
      <w:r>
        <w:rPr>
          <w:color w:val="0D0D0D"/>
          <w:sz w:val="24"/>
        </w:rPr>
        <w:t>be</w:t>
      </w:r>
      <w:r>
        <w:rPr>
          <w:color w:val="0D0D0D"/>
          <w:spacing w:val="-1"/>
          <w:sz w:val="24"/>
        </w:rPr>
        <w:t> </w:t>
      </w:r>
      <w:r>
        <w:rPr>
          <w:color w:val="0D0D0D"/>
          <w:sz w:val="24"/>
        </w:rPr>
        <w:t>navigated with</w:t>
      </w:r>
      <w:r>
        <w:rPr>
          <w:color w:val="0D0D0D"/>
          <w:spacing w:val="-1"/>
          <w:sz w:val="24"/>
        </w:rPr>
        <w:t> </w:t>
      </w:r>
      <w:r>
        <w:rPr>
          <w:color w:val="0D0D0D"/>
          <w:sz w:val="24"/>
        </w:rPr>
        <w:t>time.</w:t>
      </w:r>
      <w:r>
        <w:rPr>
          <w:color w:val="0D0D0D"/>
          <w:spacing w:val="-1"/>
          <w:sz w:val="24"/>
        </w:rPr>
        <w:t> </w:t>
      </w:r>
      <w:r>
        <w:rPr>
          <w:color w:val="0D0D0D"/>
          <w:sz w:val="24"/>
        </w:rPr>
        <w:t>The</w:t>
      </w:r>
      <w:r>
        <w:rPr>
          <w:color w:val="0D0D0D"/>
          <w:spacing w:val="-1"/>
          <w:sz w:val="24"/>
        </w:rPr>
        <w:t> </w:t>
      </w:r>
      <w:r>
        <w:rPr>
          <w:color w:val="0D0D0D"/>
          <w:sz w:val="24"/>
        </w:rPr>
        <w:t>“green</w:t>
      </w:r>
      <w:r>
        <w:rPr>
          <w:color w:val="0D0D0D"/>
          <w:spacing w:val="-1"/>
          <w:sz w:val="24"/>
        </w:rPr>
        <w:t> </w:t>
      </w:r>
      <w:r>
        <w:rPr>
          <w:color w:val="0D0D0D"/>
          <w:sz w:val="24"/>
        </w:rPr>
        <w:t>petrol”</w:t>
      </w:r>
      <w:r>
        <w:rPr>
          <w:color w:val="0D0D0D"/>
          <w:spacing w:val="-1"/>
          <w:sz w:val="24"/>
        </w:rPr>
        <w:t> </w:t>
      </w:r>
      <w:r>
        <w:rPr>
          <w:color w:val="0D0D0D"/>
          <w:sz w:val="24"/>
        </w:rPr>
        <w:t>idea</w:t>
      </w:r>
      <w:r>
        <w:rPr>
          <w:color w:val="0D0D0D"/>
          <w:spacing w:val="-2"/>
          <w:sz w:val="24"/>
        </w:rPr>
        <w:t> </w:t>
      </w:r>
      <w:r>
        <w:rPr>
          <w:color w:val="0D0D0D"/>
          <w:sz w:val="24"/>
        </w:rPr>
        <w:t>as documented in Ibikunle (2006) could have been a viable substitute to gasoline as it will reduce the volume of emissions from the petrol.</w:t>
      </w:r>
    </w:p>
    <w:p>
      <w:pPr>
        <w:pStyle w:val="BodyText"/>
      </w:pPr>
    </w:p>
    <w:p>
      <w:pPr>
        <w:pStyle w:val="BodyText"/>
        <w:spacing w:before="145"/>
      </w:pPr>
    </w:p>
    <w:p>
      <w:pPr>
        <w:pStyle w:val="Heading3"/>
        <w:numPr>
          <w:ilvl w:val="1"/>
          <w:numId w:val="21"/>
        </w:numPr>
        <w:tabs>
          <w:tab w:pos="2099" w:val="left" w:leader="none"/>
        </w:tabs>
        <w:spacing w:line="240" w:lineRule="auto" w:before="0" w:after="0"/>
        <w:ind w:left="2099" w:right="0" w:hanging="359"/>
        <w:jc w:val="both"/>
      </w:pPr>
      <w:bookmarkStart w:name="_TOC_250007" w:id="59"/>
      <w:r>
        <w:rPr/>
        <w:t>Concluding</w:t>
      </w:r>
      <w:r>
        <w:rPr>
          <w:spacing w:val="1"/>
        </w:rPr>
        <w:t> </w:t>
      </w:r>
      <w:bookmarkEnd w:id="59"/>
      <w:r>
        <w:rPr>
          <w:spacing w:val="-2"/>
        </w:rPr>
        <w:t>Remarks</w:t>
      </w:r>
    </w:p>
    <w:p>
      <w:pPr>
        <w:pStyle w:val="BodyText"/>
        <w:spacing w:line="360" w:lineRule="auto" w:before="134"/>
        <w:ind w:left="2100" w:right="1441"/>
        <w:jc w:val="both"/>
      </w:pPr>
      <w:r>
        <w:rPr/>
        <w:t>This chapter has presented and discussed the results obtained from the simulation</w:t>
      </w:r>
      <w:r>
        <w:rPr>
          <w:spacing w:val="40"/>
        </w:rPr>
        <w:t> </w:t>
      </w:r>
      <w:r>
        <w:rPr/>
        <w:t>exercise of a partial, gradual and complete removal of import tariff on imported refined oil in Nigeria. This process has helped to shed light on the economic, social and environmental</w:t>
      </w:r>
      <w:r>
        <w:rPr>
          <w:spacing w:val="39"/>
        </w:rPr>
        <w:t> </w:t>
      </w:r>
      <w:r>
        <w:rPr/>
        <w:t>implications</w:t>
      </w:r>
      <w:r>
        <w:rPr>
          <w:spacing w:val="42"/>
        </w:rPr>
        <w:t> </w:t>
      </w:r>
      <w:r>
        <w:rPr/>
        <w:t>of</w:t>
      </w:r>
      <w:r>
        <w:rPr>
          <w:spacing w:val="42"/>
        </w:rPr>
        <w:t> </w:t>
      </w:r>
      <w:r>
        <w:rPr/>
        <w:t>the</w:t>
      </w:r>
      <w:r>
        <w:rPr>
          <w:spacing w:val="41"/>
        </w:rPr>
        <w:t> </w:t>
      </w:r>
      <w:r>
        <w:rPr/>
        <w:t>policy</w:t>
      </w:r>
      <w:r>
        <w:rPr>
          <w:spacing w:val="38"/>
        </w:rPr>
        <w:t> </w:t>
      </w:r>
      <w:r>
        <w:rPr/>
        <w:t>shift</w:t>
      </w:r>
      <w:r>
        <w:rPr>
          <w:spacing w:val="44"/>
        </w:rPr>
        <w:t> </w:t>
      </w:r>
      <w:r>
        <w:rPr/>
        <w:t>on</w:t>
      </w:r>
      <w:r>
        <w:rPr>
          <w:spacing w:val="41"/>
        </w:rPr>
        <w:t> </w:t>
      </w:r>
      <w:r>
        <w:rPr/>
        <w:t>different</w:t>
      </w:r>
      <w:r>
        <w:rPr>
          <w:spacing w:val="43"/>
        </w:rPr>
        <w:t> </w:t>
      </w:r>
      <w:r>
        <w:rPr/>
        <w:t>sectors</w:t>
      </w:r>
      <w:r>
        <w:rPr>
          <w:spacing w:val="41"/>
        </w:rPr>
        <w:t> </w:t>
      </w:r>
      <w:r>
        <w:rPr/>
        <w:t>of</w:t>
      </w:r>
      <w:r>
        <w:rPr>
          <w:spacing w:val="42"/>
        </w:rPr>
        <w:t> </w:t>
      </w:r>
      <w:r>
        <w:rPr/>
        <w:t>the</w:t>
      </w:r>
      <w:r>
        <w:rPr>
          <w:spacing w:val="41"/>
        </w:rPr>
        <w:t> </w:t>
      </w:r>
      <w:r>
        <w:rPr/>
        <w:t>economy.</w:t>
      </w:r>
      <w:r>
        <w:rPr>
          <w:spacing w:val="45"/>
        </w:rPr>
        <w:t> </w:t>
      </w:r>
      <w:r>
        <w:rPr>
          <w:spacing w:val="-5"/>
        </w:rPr>
        <w:t>It</w:t>
      </w:r>
    </w:p>
    <w:p>
      <w:pPr>
        <w:spacing w:after="0" w:line="360" w:lineRule="auto"/>
        <w:jc w:val="both"/>
        <w:sectPr>
          <w:pgSz w:w="12240" w:h="15840"/>
          <w:pgMar w:header="0" w:footer="1015" w:top="1280" w:bottom="1200" w:left="60" w:right="0"/>
        </w:sectPr>
      </w:pPr>
    </w:p>
    <w:p>
      <w:pPr>
        <w:pStyle w:val="BodyText"/>
        <w:spacing w:line="360" w:lineRule="auto" w:before="65"/>
        <w:ind w:left="2100" w:right="1431"/>
        <w:jc w:val="both"/>
      </w:pPr>
      <w:r>
        <w:rPr/>
        <w:t>presents how the various sectors response to attempt to remove the fuel subsidy policy under varying simulation procedures. Generally, the results obtained produced a mixed picture which further reinforced the trade-off often associated with achieving a sustainable development especially for developing countries such as Nigeria. This</w:t>
      </w:r>
      <w:r>
        <w:rPr>
          <w:spacing w:val="80"/>
        </w:rPr>
        <w:t> </w:t>
      </w:r>
      <w:r>
        <w:rPr/>
        <w:t>implies that any attempt to cut down emission levels such as the removal of subsidy results to lower productivity, output and a decline in household welfare while enhancing economic prosperity will come at a cost of increased emission. The results also showed that removing</w:t>
      </w:r>
      <w:r>
        <w:rPr>
          <w:spacing w:val="-3"/>
        </w:rPr>
        <w:t> </w:t>
      </w:r>
      <w:r>
        <w:rPr/>
        <w:t>subsidies on petrol may</w:t>
      </w:r>
      <w:r>
        <w:rPr>
          <w:spacing w:val="-5"/>
        </w:rPr>
        <w:t> </w:t>
      </w:r>
      <w:r>
        <w:rPr/>
        <w:t>not be</w:t>
      </w:r>
      <w:r>
        <w:rPr>
          <w:spacing w:val="-1"/>
        </w:rPr>
        <w:t> </w:t>
      </w:r>
      <w:r>
        <w:rPr/>
        <w:t>sufficient to ensure</w:t>
      </w:r>
      <w:r>
        <w:rPr>
          <w:spacing w:val="-2"/>
        </w:rPr>
        <w:t> </w:t>
      </w:r>
      <w:r>
        <w:rPr/>
        <w:t>lower carbon emissions, especially given that there is no cleaner alternative to fossil fuel based petrol to power vehicles. Thus, even if removal of fuel subsidy reduces emission initially through price increases, it may rise in future years since there is no better alternative to switch to. Though the results are slight deviation from other empirical studies but its arguments are similar to that of Allaire and Brown (2012) and Ballali (2012). The latter argued that degree of changes in response will depend on the cross price elasticities of the products. Finally, the results of the various diagnostic and sensitivity analysis performed were presented which indicated the robustness of the model specification of the study and reliability of the results therein obtained.</w:t>
      </w:r>
    </w:p>
    <w:p>
      <w:pPr>
        <w:spacing w:after="0" w:line="360" w:lineRule="auto"/>
        <w:jc w:val="both"/>
        <w:sectPr>
          <w:pgSz w:w="12240" w:h="15840"/>
          <w:pgMar w:header="0" w:footer="1015" w:top="1280" w:bottom="1200" w:left="60" w:right="0"/>
        </w:sectPr>
      </w:pPr>
    </w:p>
    <w:p>
      <w:pPr>
        <w:pStyle w:val="Heading2"/>
        <w:spacing w:line="360" w:lineRule="auto"/>
        <w:ind w:left="3572" w:right="3402" w:firstLine="1850"/>
      </w:pPr>
      <w:bookmarkStart w:name="_TOC_250006" w:id="60"/>
      <w:r>
        <w:rPr>
          <w:color w:val="0D0D0D"/>
        </w:rPr>
        <w:t>CHAPTER SIX CONCLUSIONS</w:t>
      </w:r>
      <w:r>
        <w:rPr>
          <w:color w:val="0D0D0D"/>
          <w:spacing w:val="-15"/>
        </w:rPr>
        <w:t> </w:t>
      </w:r>
      <w:r>
        <w:rPr>
          <w:color w:val="0D0D0D"/>
        </w:rPr>
        <w:t>AND</w:t>
      </w:r>
      <w:r>
        <w:rPr>
          <w:color w:val="0D0D0D"/>
          <w:spacing w:val="-15"/>
        </w:rPr>
        <w:t> </w:t>
      </w:r>
      <w:bookmarkEnd w:id="60"/>
      <w:r>
        <w:rPr>
          <w:color w:val="0D0D0D"/>
        </w:rPr>
        <w:t>RECOMMENDATIONS</w:t>
      </w:r>
    </w:p>
    <w:p>
      <w:pPr>
        <w:pStyle w:val="BodyText"/>
        <w:spacing w:before="137"/>
        <w:rPr>
          <w:b/>
        </w:rPr>
      </w:pPr>
    </w:p>
    <w:p>
      <w:pPr>
        <w:pStyle w:val="Heading3"/>
        <w:numPr>
          <w:ilvl w:val="1"/>
          <w:numId w:val="23"/>
        </w:numPr>
        <w:tabs>
          <w:tab w:pos="2099" w:val="left" w:leader="none"/>
        </w:tabs>
        <w:spacing w:line="240" w:lineRule="auto" w:before="0" w:after="0"/>
        <w:ind w:left="2099" w:right="0" w:hanging="359"/>
        <w:jc w:val="both"/>
      </w:pPr>
      <w:bookmarkStart w:name="_TOC_250005" w:id="61"/>
      <w:bookmarkEnd w:id="61"/>
      <w:r>
        <w:rPr>
          <w:color w:val="0D0D0D"/>
          <w:spacing w:val="-2"/>
        </w:rPr>
        <w:t>Summary</w:t>
      </w:r>
    </w:p>
    <w:p>
      <w:pPr>
        <w:pStyle w:val="BodyText"/>
        <w:spacing w:line="360" w:lineRule="auto" w:before="132"/>
        <w:ind w:left="2100" w:right="1436" w:hanging="60"/>
        <w:jc w:val="both"/>
      </w:pPr>
      <w:r>
        <w:rPr>
          <w:color w:val="0D0D0D"/>
        </w:rPr>
        <w:t>Recent years had witnessed renewed interest at ensuring environmental sustainability in driving higher levels of economic growth globally. One of the measures often advocated is adopting</w:t>
      </w:r>
      <w:r>
        <w:rPr>
          <w:color w:val="0D0D0D"/>
          <w:spacing w:val="-3"/>
        </w:rPr>
        <w:t> </w:t>
      </w:r>
      <w:r>
        <w:rPr>
          <w:color w:val="0D0D0D"/>
        </w:rPr>
        <w:t>green</w:t>
      </w:r>
      <w:r>
        <w:rPr>
          <w:color w:val="0D0D0D"/>
          <w:spacing w:val="-1"/>
        </w:rPr>
        <w:t> </w:t>
      </w:r>
      <w:r>
        <w:rPr>
          <w:color w:val="0D0D0D"/>
        </w:rPr>
        <w:t>growth strategies</w:t>
      </w:r>
      <w:r>
        <w:rPr>
          <w:color w:val="0D0D0D"/>
          <w:spacing w:val="-1"/>
        </w:rPr>
        <w:t> </w:t>
      </w:r>
      <w:r>
        <w:rPr>
          <w:color w:val="0D0D0D"/>
        </w:rPr>
        <w:t>as</w:t>
      </w:r>
      <w:r>
        <w:rPr>
          <w:color w:val="0D0D0D"/>
          <w:spacing w:val="-1"/>
        </w:rPr>
        <w:t> </w:t>
      </w:r>
      <w:r>
        <w:rPr>
          <w:color w:val="0D0D0D"/>
        </w:rPr>
        <w:t>against a</w:t>
      </w:r>
      <w:r>
        <w:rPr>
          <w:color w:val="0D0D0D"/>
          <w:spacing w:val="-2"/>
        </w:rPr>
        <w:t> </w:t>
      </w:r>
      <w:r>
        <w:rPr>
          <w:color w:val="0D0D0D"/>
        </w:rPr>
        <w:t>brown</w:t>
      </w:r>
      <w:r>
        <w:rPr>
          <w:color w:val="0D0D0D"/>
          <w:spacing w:val="-1"/>
        </w:rPr>
        <w:t> </w:t>
      </w:r>
      <w:r>
        <w:rPr>
          <w:color w:val="0D0D0D"/>
        </w:rPr>
        <w:t>growth. Nigeria</w:t>
      </w:r>
      <w:r>
        <w:rPr>
          <w:color w:val="0D0D0D"/>
          <w:spacing w:val="-2"/>
        </w:rPr>
        <w:t> </w:t>
      </w:r>
      <w:r>
        <w:rPr>
          <w:color w:val="0D0D0D"/>
        </w:rPr>
        <w:t>as</w:t>
      </w:r>
      <w:r>
        <w:rPr>
          <w:color w:val="0D0D0D"/>
          <w:spacing w:val="-1"/>
        </w:rPr>
        <w:t> </w:t>
      </w:r>
      <w:r>
        <w:rPr>
          <w:color w:val="0D0D0D"/>
        </w:rPr>
        <w:t>part</w:t>
      </w:r>
      <w:r>
        <w:rPr>
          <w:color w:val="0D0D0D"/>
          <w:spacing w:val="-1"/>
        </w:rPr>
        <w:t> </w:t>
      </w:r>
      <w:r>
        <w:rPr>
          <w:color w:val="0D0D0D"/>
        </w:rPr>
        <w:t>of</w:t>
      </w:r>
      <w:r>
        <w:rPr>
          <w:color w:val="0D0D0D"/>
          <w:spacing w:val="-2"/>
        </w:rPr>
        <w:t> </w:t>
      </w:r>
      <w:r>
        <w:rPr>
          <w:color w:val="0D0D0D"/>
        </w:rPr>
        <w:t>Africa‟s strategy on voluntary emission reduction had been making efforts at combating environmental challenges through different initiatives, especially given its commitment under the UNFCCC accord. This commitment which is a voluntary “non-bidding” one to reduce atmospheric concentrations of greenhouse gases, represents a global effort</w:t>
      </w:r>
      <w:r>
        <w:rPr>
          <w:color w:val="0D0D0D"/>
          <w:spacing w:val="40"/>
        </w:rPr>
        <w:t> </w:t>
      </w:r>
      <w:r>
        <w:rPr>
          <w:color w:val="0D0D0D"/>
        </w:rPr>
        <w:t>towards mitigating</w:t>
      </w:r>
      <w:r>
        <w:rPr>
          <w:color w:val="0D0D0D"/>
          <w:spacing w:val="-1"/>
        </w:rPr>
        <w:t> </w:t>
      </w:r>
      <w:r>
        <w:rPr>
          <w:color w:val="0D0D0D"/>
        </w:rPr>
        <w:t>the impacts of climate change. This is despite the fact that the country contributes minimally to climate change but is most vulnerable to its impact. For example, the Clean Energy Initiatives by the Ministry of Environment is to ensure all sectors of the economy switch to cleaner sources of energy. The study, thus, investigates how effective the removal of subsidy on fuel can be a viable tool in achieving environmental quality. This was done by analysing the environmental consequences of fuel subsidy removal using an economy-wide modelling approach such as the dynamic CGE. It is based on the premise that cheap energy pricing policy such the fuel subsidy policy enhances inefficient consumption of energy among economic agents as supported by empirical literature. It used a modified energy-environment recursive dynamic CGE over a five-year period.</w:t>
      </w:r>
    </w:p>
    <w:p>
      <w:pPr>
        <w:pStyle w:val="BodyText"/>
        <w:spacing w:before="141"/>
      </w:pPr>
    </w:p>
    <w:p>
      <w:pPr>
        <w:pStyle w:val="BodyText"/>
        <w:spacing w:line="360" w:lineRule="auto"/>
        <w:ind w:left="2100" w:right="1433" w:hanging="58"/>
        <w:jc w:val="both"/>
      </w:pPr>
      <w:r>
        <w:rPr>
          <w:color w:val="0D0D0D"/>
        </w:rPr>
        <w:t>In the core analysis of this study, it was revealed from simulation experiments, that removing subsidy through increases in import tariff as a means of cutting down emission levels provides mixed results. In the three simulation scenarios, simulation 1 which involves a 50 percent increase in imports tariff on refined oil recorded the highest decline in carbon emissions for the economy and in sectoral analysis, even though it also</w:t>
      </w:r>
      <w:r>
        <w:rPr>
          <w:color w:val="0D0D0D"/>
          <w:spacing w:val="40"/>
        </w:rPr>
        <w:t> </w:t>
      </w:r>
      <w:r>
        <w:rPr>
          <w:color w:val="0D0D0D"/>
        </w:rPr>
        <w:t>recorded</w:t>
      </w:r>
      <w:r>
        <w:rPr>
          <w:color w:val="0D0D0D"/>
          <w:spacing w:val="50"/>
          <w:w w:val="150"/>
        </w:rPr>
        <w:t> </w:t>
      </w:r>
      <w:r>
        <w:rPr>
          <w:color w:val="0D0D0D"/>
        </w:rPr>
        <w:t>a</w:t>
      </w:r>
      <w:r>
        <w:rPr>
          <w:color w:val="0D0D0D"/>
          <w:spacing w:val="79"/>
        </w:rPr>
        <w:t> </w:t>
      </w:r>
      <w:r>
        <w:rPr>
          <w:color w:val="0D0D0D"/>
        </w:rPr>
        <w:t>decline</w:t>
      </w:r>
      <w:r>
        <w:rPr>
          <w:color w:val="0D0D0D"/>
          <w:spacing w:val="50"/>
          <w:w w:val="150"/>
        </w:rPr>
        <w:t> </w:t>
      </w:r>
      <w:r>
        <w:rPr>
          <w:color w:val="0D0D0D"/>
        </w:rPr>
        <w:t>in</w:t>
      </w:r>
      <w:r>
        <w:rPr>
          <w:color w:val="0D0D0D"/>
          <w:spacing w:val="53"/>
          <w:w w:val="150"/>
        </w:rPr>
        <w:t> </w:t>
      </w:r>
      <w:r>
        <w:rPr>
          <w:color w:val="0D0D0D"/>
        </w:rPr>
        <w:t>key</w:t>
      </w:r>
      <w:r>
        <w:rPr>
          <w:color w:val="0D0D0D"/>
          <w:spacing w:val="76"/>
        </w:rPr>
        <w:t> </w:t>
      </w:r>
      <w:r>
        <w:rPr>
          <w:color w:val="0D0D0D"/>
        </w:rPr>
        <w:t>macroeconomic</w:t>
      </w:r>
      <w:r>
        <w:rPr>
          <w:color w:val="0D0D0D"/>
          <w:spacing w:val="79"/>
        </w:rPr>
        <w:t> </w:t>
      </w:r>
      <w:r>
        <w:rPr>
          <w:color w:val="0D0D0D"/>
        </w:rPr>
        <w:t>variables.</w:t>
      </w:r>
      <w:r>
        <w:rPr>
          <w:color w:val="0D0D0D"/>
          <w:spacing w:val="53"/>
          <w:w w:val="150"/>
        </w:rPr>
        <w:t> </w:t>
      </w:r>
      <w:r>
        <w:rPr>
          <w:color w:val="0D0D0D"/>
        </w:rPr>
        <w:t>In</w:t>
      </w:r>
      <w:r>
        <w:rPr>
          <w:color w:val="0D0D0D"/>
          <w:spacing w:val="50"/>
          <w:w w:val="150"/>
        </w:rPr>
        <w:t> </w:t>
      </w:r>
      <w:r>
        <w:rPr>
          <w:color w:val="0D0D0D"/>
        </w:rPr>
        <w:t>the</w:t>
      </w:r>
      <w:r>
        <w:rPr>
          <w:color w:val="0D0D0D"/>
          <w:spacing w:val="50"/>
          <w:w w:val="150"/>
        </w:rPr>
        <w:t> </w:t>
      </w:r>
      <w:r>
        <w:rPr>
          <w:color w:val="0D0D0D"/>
        </w:rPr>
        <w:t>other</w:t>
      </w:r>
      <w:r>
        <w:rPr>
          <w:color w:val="0D0D0D"/>
          <w:spacing w:val="79"/>
        </w:rPr>
        <w:t> </w:t>
      </w:r>
      <w:r>
        <w:rPr>
          <w:color w:val="0D0D0D"/>
        </w:rPr>
        <w:t>two</w:t>
      </w:r>
      <w:r>
        <w:rPr>
          <w:color w:val="0D0D0D"/>
          <w:spacing w:val="50"/>
          <w:w w:val="150"/>
        </w:rPr>
        <w:t> </w:t>
      </w:r>
      <w:r>
        <w:rPr>
          <w:color w:val="0D0D0D"/>
          <w:spacing w:val="-2"/>
        </w:rPr>
        <w:t>simulations</w:t>
      </w:r>
    </w:p>
    <w:p>
      <w:pPr>
        <w:spacing w:after="0" w:line="360" w:lineRule="auto"/>
        <w:jc w:val="both"/>
        <w:sectPr>
          <w:pgSz w:w="12240" w:h="15840"/>
          <w:pgMar w:header="0" w:footer="1015" w:top="1280" w:bottom="1200" w:left="60" w:right="0"/>
        </w:sectPr>
      </w:pPr>
    </w:p>
    <w:p>
      <w:pPr>
        <w:pStyle w:val="BodyText"/>
        <w:spacing w:line="360" w:lineRule="auto" w:before="65"/>
        <w:ind w:left="2100" w:right="1434"/>
        <w:jc w:val="both"/>
      </w:pPr>
      <w:r>
        <w:rPr>
          <w:color w:val="0D0D0D"/>
        </w:rPr>
        <w:t>simulation 2 (gradual elimination) and simulation 3 (complete elimination), carbon emissions were found to increase even though sectoral output and other indicators of macroeconomic aggregates also increased. This is despite the fact that the increase in carbon emissions in the two simulations was marginal. It invariably</w:t>
      </w:r>
      <w:r>
        <w:rPr>
          <w:color w:val="0D0D0D"/>
          <w:spacing w:val="-4"/>
        </w:rPr>
        <w:t> </w:t>
      </w:r>
      <w:r>
        <w:rPr>
          <w:color w:val="0D0D0D"/>
        </w:rPr>
        <w:t>points to the fact that removing</w:t>
      </w:r>
      <w:r>
        <w:rPr>
          <w:color w:val="0D0D0D"/>
          <w:spacing w:val="-3"/>
        </w:rPr>
        <w:t> </w:t>
      </w:r>
      <w:r>
        <w:rPr>
          <w:color w:val="0D0D0D"/>
        </w:rPr>
        <w:t>subsidies</w:t>
      </w:r>
      <w:r>
        <w:rPr>
          <w:color w:val="0D0D0D"/>
          <w:spacing w:val="-3"/>
        </w:rPr>
        <w:t> </w:t>
      </w:r>
      <w:r>
        <w:rPr>
          <w:color w:val="0D0D0D"/>
        </w:rPr>
        <w:t>on</w:t>
      </w:r>
      <w:r>
        <w:rPr>
          <w:color w:val="0D0D0D"/>
          <w:spacing w:val="-3"/>
        </w:rPr>
        <w:t> </w:t>
      </w:r>
      <w:r>
        <w:rPr>
          <w:color w:val="0D0D0D"/>
        </w:rPr>
        <w:t>petroleum</w:t>
      </w:r>
      <w:r>
        <w:rPr>
          <w:color w:val="0D0D0D"/>
          <w:spacing w:val="-3"/>
        </w:rPr>
        <w:t> </w:t>
      </w:r>
      <w:r>
        <w:rPr>
          <w:color w:val="0D0D0D"/>
        </w:rPr>
        <w:t>is</w:t>
      </w:r>
      <w:r>
        <w:rPr>
          <w:color w:val="0D0D0D"/>
          <w:spacing w:val="-3"/>
        </w:rPr>
        <w:t> </w:t>
      </w:r>
      <w:r>
        <w:rPr>
          <w:color w:val="0D0D0D"/>
        </w:rPr>
        <w:t>not</w:t>
      </w:r>
      <w:r>
        <w:rPr>
          <w:color w:val="0D0D0D"/>
          <w:spacing w:val="-3"/>
        </w:rPr>
        <w:t> </w:t>
      </w:r>
      <w:r>
        <w:rPr>
          <w:color w:val="0D0D0D"/>
        </w:rPr>
        <w:t>sufficient</w:t>
      </w:r>
      <w:r>
        <w:rPr>
          <w:color w:val="0D0D0D"/>
          <w:spacing w:val="-1"/>
        </w:rPr>
        <w:t> </w:t>
      </w:r>
      <w:r>
        <w:rPr>
          <w:color w:val="0D0D0D"/>
        </w:rPr>
        <w:t>enough</w:t>
      </w:r>
      <w:r>
        <w:rPr>
          <w:color w:val="0D0D0D"/>
          <w:spacing w:val="-1"/>
        </w:rPr>
        <w:t> </w:t>
      </w:r>
      <w:r>
        <w:rPr>
          <w:color w:val="0D0D0D"/>
        </w:rPr>
        <w:t>in</w:t>
      </w:r>
      <w:r>
        <w:rPr>
          <w:color w:val="0D0D0D"/>
          <w:spacing w:val="-3"/>
        </w:rPr>
        <w:t> </w:t>
      </w:r>
      <w:r>
        <w:rPr>
          <w:color w:val="0D0D0D"/>
        </w:rPr>
        <w:t>reducing</w:t>
      </w:r>
      <w:r>
        <w:rPr>
          <w:color w:val="0D0D0D"/>
          <w:spacing w:val="-6"/>
        </w:rPr>
        <w:t> </w:t>
      </w:r>
      <w:r>
        <w:rPr>
          <w:color w:val="0D0D0D"/>
        </w:rPr>
        <w:t>carbon</w:t>
      </w:r>
      <w:r>
        <w:rPr>
          <w:color w:val="0D0D0D"/>
          <w:spacing w:val="-3"/>
        </w:rPr>
        <w:t> </w:t>
      </w:r>
      <w:r>
        <w:rPr>
          <w:color w:val="0D0D0D"/>
        </w:rPr>
        <w:t>emissions,</w:t>
      </w:r>
      <w:r>
        <w:rPr>
          <w:color w:val="0D0D0D"/>
          <w:spacing w:val="-3"/>
        </w:rPr>
        <w:t> </w:t>
      </w:r>
      <w:r>
        <w:rPr>
          <w:color w:val="0D0D0D"/>
        </w:rPr>
        <w:t>it needs to be complemented with relevant policies that will result to environmental sustainability. Examples of such policies include adoption of green growth practices, further development and commercialisation of renewable energy options, technological advancement that will result to use of machineries that use less of fossil fuel, among others. In other words, the result showed that even though initially when subsidies are introduced and fuel price increases, individuals reduce their consumption of fuel, they however with time increase their energy consumption given that there are currently no alternatives to petroleum use in Nigeria. Thus, consumers will have no choice than to consume to satisfy their energy needs for their cars and to power their generators. This is evident from the observed trend in the result analysis where even though emissions declined in earlier years, they began to increase in the latter years.</w:t>
      </w:r>
    </w:p>
    <w:p>
      <w:pPr>
        <w:pStyle w:val="BodyText"/>
        <w:spacing w:before="138"/>
      </w:pPr>
    </w:p>
    <w:p>
      <w:pPr>
        <w:pStyle w:val="BodyText"/>
        <w:spacing w:line="360" w:lineRule="auto" w:before="1"/>
        <w:ind w:left="2100" w:right="1434"/>
        <w:jc w:val="both"/>
      </w:pPr>
      <w:r>
        <w:rPr>
          <w:color w:val="0D0D0D"/>
        </w:rPr>
        <w:t>Furthermore, this result support empirical evidence that policies to cut down emission levels often comes at a cost especially in driving the achievement of the green growth agenda. This result is supported by</w:t>
      </w:r>
      <w:r>
        <w:rPr>
          <w:color w:val="0D0D0D"/>
          <w:spacing w:val="-5"/>
        </w:rPr>
        <w:t> </w:t>
      </w:r>
      <w:r>
        <w:rPr>
          <w:color w:val="0D0D0D"/>
        </w:rPr>
        <w:t>the works of</w:t>
      </w:r>
      <w:r>
        <w:rPr>
          <w:color w:val="0D0D0D"/>
          <w:spacing w:val="-1"/>
        </w:rPr>
        <w:t> </w:t>
      </w:r>
      <w:r>
        <w:rPr>
          <w:color w:val="0D0D0D"/>
        </w:rPr>
        <w:t>Abraham (2013). It is especially</w:t>
      </w:r>
      <w:r>
        <w:rPr>
          <w:color w:val="0D0D0D"/>
          <w:spacing w:val="-5"/>
        </w:rPr>
        <w:t> </w:t>
      </w:r>
      <w:r>
        <w:rPr>
          <w:color w:val="0D0D0D"/>
        </w:rPr>
        <w:t>the</w:t>
      </w:r>
      <w:r>
        <w:rPr>
          <w:color w:val="0D0D0D"/>
          <w:spacing w:val="-1"/>
        </w:rPr>
        <w:t> </w:t>
      </w:r>
      <w:r>
        <w:rPr>
          <w:color w:val="0D0D0D"/>
        </w:rPr>
        <w:t>case for many developing countries due to weak institutional framework, insufficient</w:t>
      </w:r>
      <w:r>
        <w:rPr>
          <w:color w:val="0D0D0D"/>
          <w:spacing w:val="40"/>
        </w:rPr>
        <w:t> </w:t>
      </w:r>
      <w:r>
        <w:rPr>
          <w:color w:val="0D0D0D"/>
        </w:rPr>
        <w:t>financing and low technological development. This implies that attempts to reduce emissions generate low economic progress while increasing economic prospects drives</w:t>
      </w:r>
      <w:r>
        <w:rPr>
          <w:color w:val="0D0D0D"/>
          <w:spacing w:val="40"/>
        </w:rPr>
        <w:t> </w:t>
      </w:r>
      <w:r>
        <w:rPr>
          <w:color w:val="0D0D0D"/>
        </w:rPr>
        <w:t>up carbon emission levels. This is also as a result of the central role of the key energy input of fuel in production. The high carbon coefficients of some of the sectors,</w:t>
      </w:r>
      <w:r>
        <w:rPr>
          <w:color w:val="0D0D0D"/>
          <w:spacing w:val="40"/>
        </w:rPr>
        <w:t> </w:t>
      </w:r>
      <w:r>
        <w:rPr>
          <w:color w:val="0D0D0D"/>
        </w:rPr>
        <w:t>calculated from their energy expenditures as a ratio of their value added suggested that this</w:t>
      </w:r>
      <w:r>
        <w:rPr>
          <w:color w:val="0D0D0D"/>
          <w:spacing w:val="-2"/>
        </w:rPr>
        <w:t> </w:t>
      </w:r>
      <w:r>
        <w:rPr>
          <w:color w:val="0D0D0D"/>
        </w:rPr>
        <w:t>category</w:t>
      </w:r>
      <w:r>
        <w:rPr>
          <w:color w:val="0D0D0D"/>
          <w:spacing w:val="-7"/>
        </w:rPr>
        <w:t> </w:t>
      </w:r>
      <w:r>
        <w:rPr>
          <w:color w:val="0D0D0D"/>
        </w:rPr>
        <w:t>of</w:t>
      </w:r>
      <w:r>
        <w:rPr>
          <w:color w:val="0D0D0D"/>
          <w:spacing w:val="-2"/>
        </w:rPr>
        <w:t> </w:t>
      </w:r>
      <w:r>
        <w:rPr>
          <w:color w:val="0D0D0D"/>
        </w:rPr>
        <w:t>fuel use</w:t>
      </w:r>
      <w:r>
        <w:rPr>
          <w:color w:val="0D0D0D"/>
          <w:spacing w:val="-2"/>
        </w:rPr>
        <w:t> </w:t>
      </w:r>
      <w:r>
        <w:rPr>
          <w:color w:val="0D0D0D"/>
        </w:rPr>
        <w:t>is</w:t>
      </w:r>
      <w:r>
        <w:rPr>
          <w:color w:val="0D0D0D"/>
          <w:spacing w:val="-2"/>
        </w:rPr>
        <w:t> </w:t>
      </w:r>
      <w:r>
        <w:rPr>
          <w:color w:val="0D0D0D"/>
        </w:rPr>
        <w:t>very</w:t>
      </w:r>
      <w:r>
        <w:rPr>
          <w:color w:val="0D0D0D"/>
          <w:spacing w:val="-7"/>
        </w:rPr>
        <w:t> </w:t>
      </w:r>
      <w:r>
        <w:rPr>
          <w:color w:val="0D0D0D"/>
        </w:rPr>
        <w:t>significant and</w:t>
      </w:r>
      <w:r>
        <w:rPr>
          <w:color w:val="0D0D0D"/>
          <w:spacing w:val="-2"/>
        </w:rPr>
        <w:t> </w:t>
      </w:r>
      <w:r>
        <w:rPr>
          <w:color w:val="0D0D0D"/>
        </w:rPr>
        <w:t>high</w:t>
      </w:r>
      <w:r>
        <w:rPr>
          <w:color w:val="0D0D0D"/>
          <w:spacing w:val="-2"/>
        </w:rPr>
        <w:t> </w:t>
      </w:r>
      <w:r>
        <w:rPr>
          <w:color w:val="0D0D0D"/>
        </w:rPr>
        <w:t>in</w:t>
      </w:r>
      <w:r>
        <w:rPr>
          <w:color w:val="0D0D0D"/>
          <w:spacing w:val="-2"/>
        </w:rPr>
        <w:t> </w:t>
      </w:r>
      <w:r>
        <w:rPr>
          <w:color w:val="0D0D0D"/>
        </w:rPr>
        <w:t>the</w:t>
      </w:r>
      <w:r>
        <w:rPr>
          <w:color w:val="0D0D0D"/>
          <w:spacing w:val="-2"/>
        </w:rPr>
        <w:t> </w:t>
      </w:r>
      <w:r>
        <w:rPr>
          <w:color w:val="0D0D0D"/>
        </w:rPr>
        <w:t>production</w:t>
      </w:r>
      <w:r>
        <w:rPr>
          <w:color w:val="0D0D0D"/>
          <w:spacing w:val="-2"/>
        </w:rPr>
        <w:t> </w:t>
      </w:r>
      <w:r>
        <w:rPr>
          <w:color w:val="0D0D0D"/>
        </w:rPr>
        <w:t>process,</w:t>
      </w:r>
      <w:r>
        <w:rPr>
          <w:color w:val="0D0D0D"/>
          <w:spacing w:val="-2"/>
        </w:rPr>
        <w:t> </w:t>
      </w:r>
      <w:r>
        <w:rPr>
          <w:color w:val="0D0D0D"/>
        </w:rPr>
        <w:t>thus,</w:t>
      </w:r>
      <w:r>
        <w:rPr>
          <w:color w:val="0D0D0D"/>
          <w:spacing w:val="-2"/>
        </w:rPr>
        <w:t> </w:t>
      </w:r>
      <w:r>
        <w:rPr>
          <w:color w:val="0D0D0D"/>
        </w:rPr>
        <w:t>given that</w:t>
      </w:r>
      <w:r>
        <w:rPr>
          <w:color w:val="0D0D0D"/>
          <w:spacing w:val="43"/>
        </w:rPr>
        <w:t> </w:t>
      </w:r>
      <w:r>
        <w:rPr>
          <w:color w:val="0D0D0D"/>
        </w:rPr>
        <w:t>it</w:t>
      </w:r>
      <w:r>
        <w:rPr>
          <w:color w:val="0D0D0D"/>
          <w:spacing w:val="47"/>
        </w:rPr>
        <w:t> </w:t>
      </w:r>
      <w:r>
        <w:rPr>
          <w:color w:val="0D0D0D"/>
        </w:rPr>
        <w:t>is</w:t>
      </w:r>
      <w:r>
        <w:rPr>
          <w:color w:val="0D0D0D"/>
          <w:spacing w:val="45"/>
        </w:rPr>
        <w:t> </w:t>
      </w:r>
      <w:r>
        <w:rPr>
          <w:color w:val="0D0D0D"/>
        </w:rPr>
        <w:t>a</w:t>
      </w:r>
      <w:r>
        <w:rPr>
          <w:color w:val="0D0D0D"/>
          <w:spacing w:val="45"/>
        </w:rPr>
        <w:t> </w:t>
      </w:r>
      <w:r>
        <w:rPr>
          <w:color w:val="0D0D0D"/>
        </w:rPr>
        <w:t>fossil</w:t>
      </w:r>
      <w:r>
        <w:rPr>
          <w:color w:val="0D0D0D"/>
          <w:spacing w:val="47"/>
        </w:rPr>
        <w:t> </w:t>
      </w:r>
      <w:r>
        <w:rPr>
          <w:color w:val="0D0D0D"/>
        </w:rPr>
        <w:t>fuel,</w:t>
      </w:r>
      <w:r>
        <w:rPr>
          <w:color w:val="0D0D0D"/>
          <w:spacing w:val="47"/>
        </w:rPr>
        <w:t> </w:t>
      </w:r>
      <w:r>
        <w:rPr>
          <w:color w:val="0D0D0D"/>
        </w:rPr>
        <w:t>its</w:t>
      </w:r>
      <w:r>
        <w:rPr>
          <w:color w:val="0D0D0D"/>
          <w:spacing w:val="46"/>
        </w:rPr>
        <w:t> </w:t>
      </w:r>
      <w:r>
        <w:rPr>
          <w:color w:val="0D0D0D"/>
        </w:rPr>
        <w:t>increased</w:t>
      </w:r>
      <w:r>
        <w:rPr>
          <w:color w:val="0D0D0D"/>
          <w:spacing w:val="46"/>
        </w:rPr>
        <w:t> </w:t>
      </w:r>
      <w:r>
        <w:rPr>
          <w:color w:val="0D0D0D"/>
        </w:rPr>
        <w:t>consumption</w:t>
      </w:r>
      <w:r>
        <w:rPr>
          <w:color w:val="0D0D0D"/>
          <w:spacing w:val="46"/>
        </w:rPr>
        <w:t> </w:t>
      </w:r>
      <w:r>
        <w:rPr>
          <w:color w:val="0D0D0D"/>
        </w:rPr>
        <w:t>will</w:t>
      </w:r>
      <w:r>
        <w:rPr>
          <w:color w:val="0D0D0D"/>
          <w:spacing w:val="47"/>
        </w:rPr>
        <w:t> </w:t>
      </w:r>
      <w:r>
        <w:rPr>
          <w:color w:val="0D0D0D"/>
        </w:rPr>
        <w:t>result</w:t>
      </w:r>
      <w:r>
        <w:rPr>
          <w:color w:val="0D0D0D"/>
          <w:spacing w:val="47"/>
        </w:rPr>
        <w:t> </w:t>
      </w:r>
      <w:r>
        <w:rPr>
          <w:color w:val="0D0D0D"/>
        </w:rPr>
        <w:t>to</w:t>
      </w:r>
      <w:r>
        <w:rPr>
          <w:color w:val="0D0D0D"/>
          <w:spacing w:val="44"/>
        </w:rPr>
        <w:t> </w:t>
      </w:r>
      <w:r>
        <w:rPr>
          <w:color w:val="0D0D0D"/>
        </w:rPr>
        <w:t>increased</w:t>
      </w:r>
      <w:r>
        <w:rPr>
          <w:color w:val="0D0D0D"/>
          <w:spacing w:val="46"/>
        </w:rPr>
        <w:t> </w:t>
      </w:r>
      <w:r>
        <w:rPr>
          <w:color w:val="0D0D0D"/>
        </w:rPr>
        <w:t>emission</w:t>
      </w:r>
      <w:r>
        <w:rPr>
          <w:color w:val="0D0D0D"/>
          <w:spacing w:val="46"/>
        </w:rPr>
        <w:t> </w:t>
      </w:r>
      <w:r>
        <w:rPr>
          <w:color w:val="0D0D0D"/>
          <w:spacing w:val="-5"/>
        </w:rPr>
        <w:t>of</w:t>
      </w:r>
    </w:p>
    <w:p>
      <w:pPr>
        <w:spacing w:after="0" w:line="360" w:lineRule="auto"/>
        <w:jc w:val="both"/>
        <w:sectPr>
          <w:pgSz w:w="12240" w:h="15840"/>
          <w:pgMar w:header="0" w:footer="1015" w:top="1280" w:bottom="1200" w:left="60" w:right="0"/>
        </w:sectPr>
      </w:pPr>
    </w:p>
    <w:p>
      <w:pPr>
        <w:pStyle w:val="BodyText"/>
        <w:spacing w:line="360" w:lineRule="auto" w:before="65"/>
        <w:ind w:left="2100" w:right="1445"/>
      </w:pPr>
      <w:r>
        <w:rPr>
          <w:color w:val="0D0D0D"/>
        </w:rPr>
        <w:t>carbon which contributes to climate change impact. The issues analysed in this study are relevant to economic and environmental management in Nigeria.</w:t>
      </w:r>
    </w:p>
    <w:p>
      <w:pPr>
        <w:pStyle w:val="BodyText"/>
        <w:spacing w:before="142"/>
      </w:pPr>
    </w:p>
    <w:p>
      <w:pPr>
        <w:pStyle w:val="Heading3"/>
        <w:numPr>
          <w:ilvl w:val="1"/>
          <w:numId w:val="23"/>
        </w:numPr>
        <w:tabs>
          <w:tab w:pos="2099" w:val="left" w:leader="none"/>
        </w:tabs>
        <w:spacing w:line="240" w:lineRule="auto" w:before="0" w:after="0"/>
        <w:ind w:left="2099" w:right="0" w:hanging="359"/>
        <w:jc w:val="left"/>
      </w:pPr>
      <w:bookmarkStart w:name="_TOC_250004" w:id="62"/>
      <w:bookmarkEnd w:id="62"/>
      <w:r>
        <w:rPr>
          <w:color w:val="0D0D0D"/>
          <w:spacing w:val="-2"/>
        </w:rPr>
        <w:t>Recommendations</w:t>
      </w:r>
    </w:p>
    <w:p>
      <w:pPr>
        <w:pStyle w:val="BodyText"/>
        <w:spacing w:line="360" w:lineRule="auto" w:before="132"/>
        <w:ind w:left="2100" w:right="1445" w:hanging="60"/>
      </w:pPr>
      <w:r>
        <w:rPr>
          <w:color w:val="0D0D0D"/>
        </w:rPr>
        <w:t>The major findings obtained from the simulation analysis of the study makes it necessary to point out a number of policy recommendations. They are presented below:</w:t>
      </w:r>
    </w:p>
    <w:p>
      <w:pPr>
        <w:pStyle w:val="BodyText"/>
        <w:spacing w:before="139"/>
      </w:pPr>
    </w:p>
    <w:p>
      <w:pPr>
        <w:pStyle w:val="ListParagraph"/>
        <w:numPr>
          <w:ilvl w:val="2"/>
          <w:numId w:val="23"/>
        </w:numPr>
        <w:tabs>
          <w:tab w:pos="2460" w:val="left" w:leader="none"/>
        </w:tabs>
        <w:spacing w:line="360" w:lineRule="auto" w:before="1" w:after="0"/>
        <w:ind w:left="2460" w:right="1435" w:hanging="360"/>
        <w:jc w:val="both"/>
        <w:rPr>
          <w:sz w:val="24"/>
        </w:rPr>
      </w:pPr>
      <w:r>
        <w:rPr>
          <w:color w:val="0D0D0D"/>
          <w:sz w:val="24"/>
        </w:rPr>
        <w:t>In the first place, the complete or one shot removal of subsidy on refined fuel was found to be the most favourable for the Nigerian economy. This is given that this scenario produced the most favourable outlook for the performance of macroeconomic aggregates, and thus, measure of economic prosperity.</w:t>
      </w:r>
    </w:p>
    <w:p>
      <w:pPr>
        <w:pStyle w:val="BodyText"/>
        <w:spacing w:before="137"/>
      </w:pPr>
    </w:p>
    <w:p>
      <w:pPr>
        <w:pStyle w:val="ListParagraph"/>
        <w:numPr>
          <w:ilvl w:val="2"/>
          <w:numId w:val="23"/>
        </w:numPr>
        <w:tabs>
          <w:tab w:pos="2460" w:val="left" w:leader="none"/>
        </w:tabs>
        <w:spacing w:line="360" w:lineRule="auto" w:before="0" w:after="0"/>
        <w:ind w:left="2460" w:right="1437" w:hanging="360"/>
        <w:jc w:val="both"/>
        <w:rPr>
          <w:sz w:val="24"/>
        </w:rPr>
      </w:pPr>
      <w:r>
        <w:rPr>
          <w:color w:val="0D0D0D"/>
          <w:sz w:val="24"/>
        </w:rPr>
        <w:t>Secondly, complimentary policies can be useful in tackling the observed trade-off relationship between economic prosperity and environmental sustainability. It was evident from the results that at earlier years, carbon emissions declined as consumption of fossil fuel fell. However, carbon emission levels increased at later years</w:t>
      </w:r>
      <w:r>
        <w:rPr>
          <w:color w:val="0D0D0D"/>
          <w:spacing w:val="-3"/>
          <w:sz w:val="24"/>
        </w:rPr>
        <w:t> </w:t>
      </w:r>
      <w:r>
        <w:rPr>
          <w:color w:val="0D0D0D"/>
          <w:sz w:val="24"/>
        </w:rPr>
        <w:t>due</w:t>
      </w:r>
      <w:r>
        <w:rPr>
          <w:color w:val="0D0D0D"/>
          <w:spacing w:val="-3"/>
          <w:sz w:val="24"/>
        </w:rPr>
        <w:t> </w:t>
      </w:r>
      <w:r>
        <w:rPr>
          <w:color w:val="0D0D0D"/>
          <w:sz w:val="24"/>
        </w:rPr>
        <w:t>to</w:t>
      </w:r>
      <w:r>
        <w:rPr>
          <w:color w:val="0D0D0D"/>
          <w:spacing w:val="-3"/>
          <w:sz w:val="24"/>
        </w:rPr>
        <w:t> </w:t>
      </w:r>
      <w:r>
        <w:rPr>
          <w:color w:val="0D0D0D"/>
          <w:sz w:val="24"/>
        </w:rPr>
        <w:t>the</w:t>
      </w:r>
      <w:r>
        <w:rPr>
          <w:color w:val="0D0D0D"/>
          <w:spacing w:val="-4"/>
          <w:sz w:val="24"/>
        </w:rPr>
        <w:t> </w:t>
      </w:r>
      <w:r>
        <w:rPr>
          <w:color w:val="0D0D0D"/>
          <w:sz w:val="24"/>
        </w:rPr>
        <w:t>fact</w:t>
      </w:r>
      <w:r>
        <w:rPr>
          <w:color w:val="0D0D0D"/>
          <w:spacing w:val="-3"/>
          <w:sz w:val="24"/>
        </w:rPr>
        <w:t> </w:t>
      </w:r>
      <w:r>
        <w:rPr>
          <w:color w:val="0D0D0D"/>
          <w:sz w:val="24"/>
        </w:rPr>
        <w:t>that</w:t>
      </w:r>
      <w:r>
        <w:rPr>
          <w:color w:val="0D0D0D"/>
          <w:spacing w:val="-1"/>
          <w:sz w:val="24"/>
        </w:rPr>
        <w:t> </w:t>
      </w:r>
      <w:r>
        <w:rPr>
          <w:color w:val="0D0D0D"/>
          <w:sz w:val="24"/>
        </w:rPr>
        <w:t>there</w:t>
      </w:r>
      <w:r>
        <w:rPr>
          <w:color w:val="0D0D0D"/>
          <w:spacing w:val="-4"/>
          <w:sz w:val="24"/>
        </w:rPr>
        <w:t> </w:t>
      </w:r>
      <w:r>
        <w:rPr>
          <w:color w:val="0D0D0D"/>
          <w:sz w:val="24"/>
        </w:rPr>
        <w:t>was</w:t>
      </w:r>
      <w:r>
        <w:rPr>
          <w:color w:val="0D0D0D"/>
          <w:spacing w:val="-3"/>
          <w:sz w:val="24"/>
        </w:rPr>
        <w:t> </w:t>
      </w:r>
      <w:r>
        <w:rPr>
          <w:color w:val="0D0D0D"/>
          <w:sz w:val="24"/>
        </w:rPr>
        <w:t>no</w:t>
      </w:r>
      <w:r>
        <w:rPr>
          <w:color w:val="0D0D0D"/>
          <w:spacing w:val="-3"/>
          <w:sz w:val="24"/>
        </w:rPr>
        <w:t> </w:t>
      </w:r>
      <w:r>
        <w:rPr>
          <w:color w:val="0D0D0D"/>
          <w:sz w:val="24"/>
        </w:rPr>
        <w:t>alternative</w:t>
      </w:r>
      <w:r>
        <w:rPr>
          <w:color w:val="0D0D0D"/>
          <w:spacing w:val="-4"/>
          <w:sz w:val="24"/>
        </w:rPr>
        <w:t> </w:t>
      </w:r>
      <w:r>
        <w:rPr>
          <w:color w:val="0D0D0D"/>
          <w:sz w:val="24"/>
        </w:rPr>
        <w:t>to</w:t>
      </w:r>
      <w:r>
        <w:rPr>
          <w:color w:val="0D0D0D"/>
          <w:spacing w:val="-3"/>
          <w:sz w:val="24"/>
        </w:rPr>
        <w:t> </w:t>
      </w:r>
      <w:r>
        <w:rPr>
          <w:color w:val="0D0D0D"/>
          <w:sz w:val="24"/>
        </w:rPr>
        <w:t>petrol</w:t>
      </w:r>
      <w:r>
        <w:rPr>
          <w:color w:val="0D0D0D"/>
          <w:spacing w:val="-3"/>
          <w:sz w:val="24"/>
        </w:rPr>
        <w:t> </w:t>
      </w:r>
      <w:r>
        <w:rPr>
          <w:color w:val="0D0D0D"/>
          <w:sz w:val="24"/>
        </w:rPr>
        <w:t>and</w:t>
      </w:r>
      <w:r>
        <w:rPr>
          <w:color w:val="0D0D0D"/>
          <w:spacing w:val="-3"/>
          <w:sz w:val="24"/>
        </w:rPr>
        <w:t> </w:t>
      </w:r>
      <w:r>
        <w:rPr>
          <w:color w:val="0D0D0D"/>
          <w:sz w:val="24"/>
        </w:rPr>
        <w:t>since</w:t>
      </w:r>
      <w:r>
        <w:rPr>
          <w:color w:val="0D0D0D"/>
          <w:spacing w:val="-4"/>
          <w:sz w:val="24"/>
        </w:rPr>
        <w:t> </w:t>
      </w:r>
      <w:r>
        <w:rPr>
          <w:color w:val="0D0D0D"/>
          <w:sz w:val="24"/>
        </w:rPr>
        <w:t>people</w:t>
      </w:r>
      <w:r>
        <w:rPr>
          <w:color w:val="0D0D0D"/>
          <w:spacing w:val="-2"/>
          <w:sz w:val="24"/>
        </w:rPr>
        <w:t> </w:t>
      </w:r>
      <w:r>
        <w:rPr>
          <w:color w:val="0D0D0D"/>
          <w:sz w:val="24"/>
        </w:rPr>
        <w:t>must</w:t>
      </w:r>
      <w:r>
        <w:rPr>
          <w:color w:val="0D0D0D"/>
          <w:spacing w:val="-3"/>
          <w:sz w:val="24"/>
        </w:rPr>
        <w:t> </w:t>
      </w:r>
      <w:r>
        <w:rPr>
          <w:color w:val="0D0D0D"/>
          <w:sz w:val="24"/>
        </w:rPr>
        <w:t>meet their energy demands, they simply re-adjust their budget spending to accommodate the increase in price. These complimentary policies will enhance and support innovation that will bring about the emergence of better energy efficiency model.</w:t>
      </w:r>
    </w:p>
    <w:p>
      <w:pPr>
        <w:pStyle w:val="BodyText"/>
        <w:spacing w:before="140"/>
      </w:pPr>
    </w:p>
    <w:p>
      <w:pPr>
        <w:pStyle w:val="ListParagraph"/>
        <w:numPr>
          <w:ilvl w:val="2"/>
          <w:numId w:val="23"/>
        </w:numPr>
        <w:tabs>
          <w:tab w:pos="2460" w:val="left" w:leader="none"/>
        </w:tabs>
        <w:spacing w:line="360" w:lineRule="auto" w:before="0" w:after="0"/>
        <w:ind w:left="2460" w:right="1435" w:hanging="360"/>
        <w:jc w:val="both"/>
        <w:rPr>
          <w:sz w:val="24"/>
        </w:rPr>
      </w:pPr>
      <w:r>
        <w:rPr>
          <w:color w:val="0D0D0D"/>
          <w:sz w:val="24"/>
        </w:rPr>
        <w:t>Thirdly, a</w:t>
      </w:r>
      <w:r>
        <w:rPr>
          <w:color w:val="0D0D0D"/>
          <w:spacing w:val="-2"/>
          <w:sz w:val="24"/>
        </w:rPr>
        <w:t> </w:t>
      </w:r>
      <w:r>
        <w:rPr>
          <w:color w:val="0D0D0D"/>
          <w:sz w:val="24"/>
        </w:rPr>
        <w:t>switch from</w:t>
      </w:r>
      <w:r>
        <w:rPr>
          <w:color w:val="0D0D0D"/>
          <w:spacing w:val="-1"/>
          <w:sz w:val="24"/>
        </w:rPr>
        <w:t> </w:t>
      </w:r>
      <w:r>
        <w:rPr>
          <w:color w:val="0D0D0D"/>
          <w:sz w:val="24"/>
        </w:rPr>
        <w:t>a fossil-based</w:t>
      </w:r>
      <w:r>
        <w:rPr>
          <w:color w:val="0D0D0D"/>
          <w:spacing w:val="-1"/>
          <w:sz w:val="24"/>
        </w:rPr>
        <w:t> </w:t>
      </w:r>
      <w:r>
        <w:rPr>
          <w:color w:val="0D0D0D"/>
          <w:sz w:val="24"/>
        </w:rPr>
        <w:t>production</w:t>
      </w:r>
      <w:r>
        <w:rPr>
          <w:color w:val="0D0D0D"/>
          <w:spacing w:val="-1"/>
          <w:sz w:val="24"/>
        </w:rPr>
        <w:t> </w:t>
      </w:r>
      <w:r>
        <w:rPr>
          <w:color w:val="0D0D0D"/>
          <w:sz w:val="24"/>
        </w:rPr>
        <w:t>process</w:t>
      </w:r>
      <w:r>
        <w:rPr>
          <w:color w:val="0D0D0D"/>
          <w:spacing w:val="-1"/>
          <w:sz w:val="24"/>
        </w:rPr>
        <w:t> </w:t>
      </w:r>
      <w:r>
        <w:rPr>
          <w:color w:val="0D0D0D"/>
          <w:sz w:val="24"/>
        </w:rPr>
        <w:t>to cleaner</w:t>
      </w:r>
      <w:r>
        <w:rPr>
          <w:color w:val="0D0D0D"/>
          <w:spacing w:val="-2"/>
          <w:sz w:val="24"/>
        </w:rPr>
        <w:t> </w:t>
      </w:r>
      <w:r>
        <w:rPr>
          <w:color w:val="0D0D0D"/>
          <w:sz w:val="24"/>
        </w:rPr>
        <w:t>alternatives</w:t>
      </w:r>
      <w:r>
        <w:rPr>
          <w:color w:val="0D0D0D"/>
          <w:spacing w:val="-1"/>
          <w:sz w:val="24"/>
        </w:rPr>
        <w:t> </w:t>
      </w:r>
      <w:r>
        <w:rPr>
          <w:color w:val="0D0D0D"/>
          <w:sz w:val="24"/>
        </w:rPr>
        <w:t>is</w:t>
      </w:r>
      <w:r>
        <w:rPr>
          <w:color w:val="0D0D0D"/>
          <w:spacing w:val="-1"/>
          <w:sz w:val="24"/>
        </w:rPr>
        <w:t> </w:t>
      </w:r>
      <w:r>
        <w:rPr>
          <w:color w:val="0D0D0D"/>
          <w:sz w:val="24"/>
        </w:rPr>
        <w:t>also recommended. Through the appropriate application and adoption of relevant technology, clean alternatives to fossil-fuel can be developed through the local</w:t>
      </w:r>
      <w:r>
        <w:rPr>
          <w:color w:val="0D0D0D"/>
          <w:spacing w:val="40"/>
          <w:sz w:val="24"/>
        </w:rPr>
        <w:t> </w:t>
      </w:r>
      <w:r>
        <w:rPr>
          <w:color w:val="0D0D0D"/>
          <w:sz w:val="24"/>
        </w:rPr>
        <w:t>content framework. This will ensure the creation of alternative energy mix that will</w:t>
      </w:r>
      <w:r>
        <w:rPr>
          <w:color w:val="0D0D0D"/>
          <w:spacing w:val="40"/>
          <w:sz w:val="24"/>
        </w:rPr>
        <w:t> </w:t>
      </w:r>
      <w:r>
        <w:rPr>
          <w:color w:val="0D0D0D"/>
          <w:sz w:val="24"/>
        </w:rPr>
        <w:t>be more sustainable that fossil fuel. For example, a variation of the Southern Africa “fuel blending” can be implemented for Nigeria. When adequate finance is provided, entrepreneurial</w:t>
      </w:r>
      <w:r>
        <w:rPr>
          <w:color w:val="0D0D0D"/>
          <w:spacing w:val="80"/>
          <w:sz w:val="24"/>
        </w:rPr>
        <w:t> </w:t>
      </w:r>
      <w:r>
        <w:rPr>
          <w:color w:val="0D0D0D"/>
          <w:sz w:val="24"/>
        </w:rPr>
        <w:t>start-up</w:t>
      </w:r>
      <w:r>
        <w:rPr>
          <w:color w:val="0D0D0D"/>
          <w:spacing w:val="80"/>
          <w:sz w:val="24"/>
        </w:rPr>
        <w:t> </w:t>
      </w:r>
      <w:r>
        <w:rPr>
          <w:color w:val="0D0D0D"/>
          <w:sz w:val="24"/>
        </w:rPr>
        <w:t>companies</w:t>
      </w:r>
      <w:r>
        <w:rPr>
          <w:color w:val="0D0D0D"/>
          <w:spacing w:val="80"/>
          <w:sz w:val="24"/>
        </w:rPr>
        <w:t> </w:t>
      </w:r>
      <w:r>
        <w:rPr>
          <w:color w:val="0D0D0D"/>
          <w:sz w:val="24"/>
        </w:rPr>
        <w:t>can</w:t>
      </w:r>
      <w:r>
        <w:rPr>
          <w:color w:val="0D0D0D"/>
          <w:spacing w:val="80"/>
          <w:sz w:val="24"/>
        </w:rPr>
        <w:t> </w:t>
      </w:r>
      <w:r>
        <w:rPr>
          <w:color w:val="0D0D0D"/>
          <w:sz w:val="24"/>
        </w:rPr>
        <w:t>develop</w:t>
      </w:r>
      <w:r>
        <w:rPr>
          <w:color w:val="0D0D0D"/>
          <w:spacing w:val="80"/>
          <w:sz w:val="24"/>
        </w:rPr>
        <w:t> </w:t>
      </w:r>
      <w:r>
        <w:rPr>
          <w:color w:val="0D0D0D"/>
          <w:sz w:val="24"/>
        </w:rPr>
        <w:t>and</w:t>
      </w:r>
      <w:r>
        <w:rPr>
          <w:color w:val="0D0D0D"/>
          <w:spacing w:val="80"/>
          <w:sz w:val="24"/>
        </w:rPr>
        <w:t> </w:t>
      </w:r>
      <w:r>
        <w:rPr>
          <w:color w:val="0D0D0D"/>
          <w:sz w:val="24"/>
        </w:rPr>
        <w:t>commercialise</w:t>
      </w:r>
      <w:r>
        <w:rPr>
          <w:color w:val="0D0D0D"/>
          <w:spacing w:val="80"/>
          <w:sz w:val="24"/>
        </w:rPr>
        <w:t> </w:t>
      </w:r>
      <w:r>
        <w:rPr>
          <w:color w:val="0D0D0D"/>
          <w:sz w:val="24"/>
        </w:rPr>
        <w:t>a</w:t>
      </w:r>
      <w:r>
        <w:rPr>
          <w:color w:val="0D0D0D"/>
          <w:spacing w:val="80"/>
          <w:sz w:val="24"/>
        </w:rPr>
        <w:t> </w:t>
      </w:r>
      <w:r>
        <w:rPr>
          <w:color w:val="0D0D0D"/>
          <w:sz w:val="24"/>
        </w:rPr>
        <w:t>different</w:t>
      </w:r>
    </w:p>
    <w:p>
      <w:pPr>
        <w:spacing w:after="0" w:line="360" w:lineRule="auto"/>
        <w:jc w:val="both"/>
        <w:rPr>
          <w:sz w:val="24"/>
        </w:rPr>
        <w:sectPr>
          <w:pgSz w:w="12240" w:h="15840"/>
          <w:pgMar w:header="0" w:footer="1015" w:top="1280" w:bottom="1200" w:left="60" w:right="0"/>
        </w:sectPr>
      </w:pPr>
    </w:p>
    <w:p>
      <w:pPr>
        <w:pStyle w:val="BodyText"/>
        <w:spacing w:line="360" w:lineRule="auto" w:before="65"/>
        <w:ind w:left="2460" w:right="1437"/>
      </w:pPr>
      <w:r>
        <w:rPr>
          <w:color w:val="0D0D0D"/>
        </w:rPr>
        <w:t>component</w:t>
      </w:r>
      <w:r>
        <w:rPr>
          <w:color w:val="0D0D0D"/>
          <w:spacing w:val="25"/>
        </w:rPr>
        <w:t> </w:t>
      </w:r>
      <w:r>
        <w:rPr>
          <w:color w:val="0D0D0D"/>
        </w:rPr>
        <w:t>of</w:t>
      </w:r>
      <w:r>
        <w:rPr>
          <w:color w:val="0D0D0D"/>
          <w:spacing w:val="24"/>
        </w:rPr>
        <w:t> </w:t>
      </w:r>
      <w:r>
        <w:rPr>
          <w:color w:val="0D0D0D"/>
        </w:rPr>
        <w:t>ethanol</w:t>
      </w:r>
      <w:r>
        <w:rPr>
          <w:color w:val="0D0D0D"/>
          <w:spacing w:val="25"/>
        </w:rPr>
        <w:t> </w:t>
      </w:r>
      <w:r>
        <w:rPr>
          <w:color w:val="0D0D0D"/>
        </w:rPr>
        <w:t>blend.</w:t>
      </w:r>
      <w:r>
        <w:rPr>
          <w:color w:val="0D0D0D"/>
          <w:spacing w:val="25"/>
        </w:rPr>
        <w:t> </w:t>
      </w:r>
      <w:r>
        <w:rPr>
          <w:color w:val="0D0D0D"/>
        </w:rPr>
        <w:t>This</w:t>
      </w:r>
      <w:r>
        <w:rPr>
          <w:color w:val="0D0D0D"/>
          <w:spacing w:val="26"/>
        </w:rPr>
        <w:t> </w:t>
      </w:r>
      <w:r>
        <w:rPr>
          <w:color w:val="0D0D0D"/>
        </w:rPr>
        <w:t>will</w:t>
      </w:r>
      <w:r>
        <w:rPr>
          <w:color w:val="0D0D0D"/>
          <w:spacing w:val="26"/>
        </w:rPr>
        <w:t> </w:t>
      </w:r>
      <w:r>
        <w:rPr>
          <w:color w:val="0D0D0D"/>
        </w:rPr>
        <w:t>be</w:t>
      </w:r>
      <w:r>
        <w:rPr>
          <w:color w:val="0D0D0D"/>
          <w:spacing w:val="24"/>
        </w:rPr>
        <w:t> </w:t>
      </w:r>
      <w:r>
        <w:rPr>
          <w:color w:val="0D0D0D"/>
        </w:rPr>
        <w:t>composed</w:t>
      </w:r>
      <w:r>
        <w:rPr>
          <w:color w:val="0D0D0D"/>
          <w:spacing w:val="25"/>
        </w:rPr>
        <w:t> </w:t>
      </w:r>
      <w:r>
        <w:rPr>
          <w:color w:val="0D0D0D"/>
        </w:rPr>
        <w:t>of</w:t>
      </w:r>
      <w:r>
        <w:rPr>
          <w:color w:val="0D0D0D"/>
          <w:spacing w:val="24"/>
        </w:rPr>
        <w:t> </w:t>
      </w:r>
      <w:r>
        <w:rPr>
          <w:color w:val="0D0D0D"/>
        </w:rPr>
        <w:t>a</w:t>
      </w:r>
      <w:r>
        <w:rPr>
          <w:color w:val="0D0D0D"/>
          <w:spacing w:val="24"/>
        </w:rPr>
        <w:t> </w:t>
      </w:r>
      <w:r>
        <w:rPr>
          <w:color w:val="0D0D0D"/>
        </w:rPr>
        <w:t>certain</w:t>
      </w:r>
      <w:r>
        <w:rPr>
          <w:color w:val="0D0D0D"/>
          <w:spacing w:val="26"/>
        </w:rPr>
        <w:t> </w:t>
      </w:r>
      <w:r>
        <w:rPr>
          <w:color w:val="0D0D0D"/>
        </w:rPr>
        <w:t>percentage</w:t>
      </w:r>
      <w:r>
        <w:rPr>
          <w:color w:val="0D0D0D"/>
          <w:spacing w:val="24"/>
        </w:rPr>
        <w:t> </w:t>
      </w:r>
      <w:r>
        <w:rPr>
          <w:color w:val="0D0D0D"/>
        </w:rPr>
        <w:t>of</w:t>
      </w:r>
      <w:r>
        <w:rPr>
          <w:color w:val="0D0D0D"/>
          <w:spacing w:val="24"/>
        </w:rPr>
        <w:t> </w:t>
      </w:r>
      <w:r>
        <w:rPr>
          <w:color w:val="0D0D0D"/>
        </w:rPr>
        <w:t>fuel and ethanol where the latter is more environmentally friendly.</w:t>
      </w:r>
    </w:p>
    <w:p>
      <w:pPr>
        <w:pStyle w:val="BodyText"/>
        <w:spacing w:before="137"/>
      </w:pPr>
    </w:p>
    <w:p>
      <w:pPr>
        <w:pStyle w:val="ListParagraph"/>
        <w:numPr>
          <w:ilvl w:val="2"/>
          <w:numId w:val="23"/>
        </w:numPr>
        <w:tabs>
          <w:tab w:pos="2460" w:val="left" w:leader="none"/>
        </w:tabs>
        <w:spacing w:line="360" w:lineRule="auto" w:before="1" w:after="0"/>
        <w:ind w:left="2460" w:right="1437" w:hanging="360"/>
        <w:jc w:val="both"/>
        <w:rPr>
          <w:sz w:val="24"/>
        </w:rPr>
      </w:pPr>
      <w:r>
        <w:rPr>
          <w:color w:val="0D0D0D"/>
          <w:sz w:val="24"/>
        </w:rPr>
        <w:t>Finally, it is recommended that subsidies within the energy sector should be focused on supporting the commercialization of cleaner alternatives to energy rather than subsidise fossil-fuel based energy. In other words, subsidies to be encouraged by policy-makers should be environmentally friendly subsidies as against environmentally harmful subsidies.</w:t>
      </w:r>
    </w:p>
    <w:p>
      <w:pPr>
        <w:pStyle w:val="BodyText"/>
      </w:pPr>
    </w:p>
    <w:p>
      <w:pPr>
        <w:pStyle w:val="BodyText"/>
      </w:pPr>
    </w:p>
    <w:p>
      <w:pPr>
        <w:pStyle w:val="BodyText"/>
        <w:spacing w:before="4"/>
      </w:pPr>
    </w:p>
    <w:p>
      <w:pPr>
        <w:pStyle w:val="Heading3"/>
        <w:numPr>
          <w:ilvl w:val="1"/>
          <w:numId w:val="23"/>
        </w:numPr>
        <w:tabs>
          <w:tab w:pos="2099" w:val="left" w:leader="none"/>
        </w:tabs>
        <w:spacing w:line="240" w:lineRule="auto" w:before="0" w:after="0"/>
        <w:ind w:left="2099" w:right="0" w:hanging="359"/>
        <w:jc w:val="both"/>
      </w:pPr>
      <w:bookmarkStart w:name="_TOC_250003" w:id="63"/>
      <w:r>
        <w:rPr>
          <w:color w:val="0D0D0D"/>
        </w:rPr>
        <w:t>Contributions to </w:t>
      </w:r>
      <w:bookmarkEnd w:id="63"/>
      <w:r>
        <w:rPr>
          <w:color w:val="0D0D0D"/>
          <w:spacing w:val="-2"/>
        </w:rPr>
        <w:t>Knowledge</w:t>
      </w:r>
    </w:p>
    <w:p>
      <w:pPr>
        <w:pStyle w:val="BodyText"/>
        <w:spacing w:before="134"/>
        <w:ind w:left="2100"/>
        <w:jc w:val="both"/>
      </w:pPr>
      <w:r>
        <w:rPr>
          <w:color w:val="0D0D0D"/>
        </w:rPr>
        <w:t>This</w:t>
      </w:r>
      <w:r>
        <w:rPr>
          <w:color w:val="0D0D0D"/>
          <w:spacing w:val="-3"/>
        </w:rPr>
        <w:t> </w:t>
      </w:r>
      <w:r>
        <w:rPr>
          <w:color w:val="0D0D0D"/>
        </w:rPr>
        <w:t>study</w:t>
      </w:r>
      <w:r>
        <w:rPr>
          <w:color w:val="0D0D0D"/>
          <w:spacing w:val="-5"/>
        </w:rPr>
        <w:t> </w:t>
      </w:r>
      <w:r>
        <w:rPr>
          <w:color w:val="0D0D0D"/>
        </w:rPr>
        <w:t>made some contributions to knowledge</w:t>
      </w:r>
      <w:r>
        <w:rPr>
          <w:color w:val="0D0D0D"/>
          <w:spacing w:val="-2"/>
        </w:rPr>
        <w:t> </w:t>
      </w:r>
      <w:r>
        <w:rPr>
          <w:color w:val="0D0D0D"/>
        </w:rPr>
        <w:t>and</w:t>
      </w:r>
      <w:r>
        <w:rPr>
          <w:color w:val="0D0D0D"/>
          <w:spacing w:val="2"/>
        </w:rPr>
        <w:t> </w:t>
      </w:r>
      <w:r>
        <w:rPr>
          <w:color w:val="0D0D0D"/>
        </w:rPr>
        <w:t>are</w:t>
      </w:r>
      <w:r>
        <w:rPr>
          <w:color w:val="0D0D0D"/>
          <w:spacing w:val="-2"/>
        </w:rPr>
        <w:t> </w:t>
      </w:r>
      <w:r>
        <w:rPr>
          <w:color w:val="0D0D0D"/>
        </w:rPr>
        <w:t>presented as </w:t>
      </w:r>
      <w:r>
        <w:rPr>
          <w:color w:val="0D0D0D"/>
          <w:spacing w:val="-2"/>
        </w:rPr>
        <w:t>follow:</w:t>
      </w:r>
    </w:p>
    <w:p>
      <w:pPr>
        <w:pStyle w:val="ListParagraph"/>
        <w:numPr>
          <w:ilvl w:val="2"/>
          <w:numId w:val="23"/>
        </w:numPr>
        <w:tabs>
          <w:tab w:pos="2460" w:val="left" w:leader="none"/>
        </w:tabs>
        <w:spacing w:line="360" w:lineRule="auto" w:before="137" w:after="0"/>
        <w:ind w:left="2460" w:right="1433" w:hanging="360"/>
        <w:jc w:val="both"/>
        <w:rPr>
          <w:sz w:val="24"/>
        </w:rPr>
      </w:pPr>
      <w:r>
        <w:rPr>
          <w:sz w:val="24"/>
        </w:rPr>
        <w:t>This study developed a novel energy-environment CGE model that specifically accounted for the impact of petroleum subsidy on carbon emissions (measure of environmental quality). It modified the E2 energy-environment model by Adenikinju </w:t>
      </w:r>
      <w:r>
        <w:rPr>
          <w:i/>
          <w:sz w:val="24"/>
        </w:rPr>
        <w:t>et al. </w:t>
      </w:r>
      <w:r>
        <w:rPr>
          <w:sz w:val="24"/>
        </w:rPr>
        <w:t>(2012) which focused on the economy wide impact of the introduction of</w:t>
      </w:r>
      <w:r>
        <w:rPr>
          <w:spacing w:val="80"/>
          <w:sz w:val="24"/>
        </w:rPr>
        <w:t> </w:t>
      </w:r>
      <w:r>
        <w:rPr>
          <w:sz w:val="24"/>
        </w:rPr>
        <w:t>energy tax on carbon emissions, to incorporate subsidy on petrol. The model by the present study was able to model the environmental consequences of removing fuel subsidy for Nigeria and assess the extent to which the policy can be useful in driving</w:t>
      </w:r>
      <w:r>
        <w:rPr>
          <w:spacing w:val="40"/>
          <w:sz w:val="24"/>
        </w:rPr>
        <w:t> </w:t>
      </w:r>
      <w:r>
        <w:rPr>
          <w:sz w:val="24"/>
        </w:rPr>
        <w:t>a low-carbon growth strategy.</w:t>
      </w:r>
    </w:p>
    <w:p>
      <w:pPr>
        <w:pStyle w:val="BodyText"/>
        <w:spacing w:before="140"/>
      </w:pPr>
    </w:p>
    <w:p>
      <w:pPr>
        <w:pStyle w:val="ListParagraph"/>
        <w:numPr>
          <w:ilvl w:val="2"/>
          <w:numId w:val="23"/>
        </w:numPr>
        <w:tabs>
          <w:tab w:pos="2460" w:val="left" w:leader="none"/>
        </w:tabs>
        <w:spacing w:line="360" w:lineRule="auto" w:before="0" w:after="0"/>
        <w:ind w:left="2460" w:right="1433" w:hanging="360"/>
        <w:jc w:val="both"/>
        <w:rPr>
          <w:sz w:val="24"/>
        </w:rPr>
      </w:pPr>
      <w:r>
        <w:rPr>
          <w:sz w:val="24"/>
        </w:rPr>
        <w:t>The study also contributes to the field of energy and environmental economics by establishing a policy framework that showed that removing subsidies on petroleum was not sufficient in ensuring the reduction of carbon emissions, but must rather be supported with complementary</w:t>
      </w:r>
      <w:r>
        <w:rPr>
          <w:spacing w:val="-1"/>
          <w:sz w:val="24"/>
        </w:rPr>
        <w:t> </w:t>
      </w:r>
      <w:r>
        <w:rPr>
          <w:sz w:val="24"/>
        </w:rPr>
        <w:t>policies. This was evident from the fact that a gradual and one shot removal did not lead to a fall in emissions. It goes to show that if necessary policies such as encouragement of green growth practices and</w:t>
      </w:r>
      <w:r>
        <w:rPr>
          <w:spacing w:val="40"/>
          <w:sz w:val="24"/>
        </w:rPr>
        <w:t> </w:t>
      </w:r>
      <w:r>
        <w:rPr>
          <w:sz w:val="24"/>
        </w:rPr>
        <w:t>technological advancements of renewable energy are not introduced, increase in energy prices due to subsidy removal will only temporarily reduce emissions. This is</w:t>
      </w:r>
    </w:p>
    <w:p>
      <w:pPr>
        <w:spacing w:after="0" w:line="360" w:lineRule="auto"/>
        <w:jc w:val="both"/>
        <w:rPr>
          <w:sz w:val="24"/>
        </w:rPr>
        <w:sectPr>
          <w:pgSz w:w="12240" w:h="15840"/>
          <w:pgMar w:header="0" w:footer="1015" w:top="1280" w:bottom="1200" w:left="60" w:right="0"/>
        </w:sectPr>
      </w:pPr>
    </w:p>
    <w:p>
      <w:pPr>
        <w:pStyle w:val="BodyText"/>
        <w:spacing w:line="360" w:lineRule="auto" w:before="65"/>
        <w:ind w:left="2460" w:right="1435"/>
        <w:jc w:val="both"/>
      </w:pPr>
      <w:r>
        <w:rPr/>
        <w:t>because once consumers are unable to access alternatives to fossil fuel, they will in time increase consumption to satisfy their energy demands. In doing this, they will adjust their energy expenditures upwards.</w:t>
      </w:r>
    </w:p>
    <w:p>
      <w:pPr>
        <w:pStyle w:val="BodyText"/>
        <w:spacing w:before="40"/>
      </w:pPr>
    </w:p>
    <w:p>
      <w:pPr>
        <w:pStyle w:val="ListParagraph"/>
        <w:numPr>
          <w:ilvl w:val="2"/>
          <w:numId w:val="23"/>
        </w:numPr>
        <w:tabs>
          <w:tab w:pos="2460" w:val="left" w:leader="none"/>
        </w:tabs>
        <w:spacing w:line="360" w:lineRule="auto" w:before="0" w:after="0"/>
        <w:ind w:left="2460" w:right="1436" w:hanging="360"/>
        <w:jc w:val="both"/>
        <w:rPr>
          <w:sz w:val="24"/>
        </w:rPr>
      </w:pPr>
      <w:r>
        <w:rPr>
          <w:sz w:val="24"/>
        </w:rPr>
        <w:t>It further contributed to knowledge by providing empirical facts on the inter relationship between fuel subsidy removal and environmental quality in Nigeria. It specifically showed an innovative way to economic investigation of environmental sustainability in Nigeria. This was done by addressing issues relevant to economic</w:t>
      </w:r>
      <w:r>
        <w:rPr>
          <w:spacing w:val="40"/>
          <w:sz w:val="24"/>
        </w:rPr>
        <w:t> </w:t>
      </w:r>
      <w:r>
        <w:rPr>
          <w:sz w:val="24"/>
        </w:rPr>
        <w:t>and environmental management in Nigeria through the help of the Computable General Equilibrium model.</w:t>
      </w:r>
    </w:p>
    <w:p>
      <w:pPr>
        <w:pStyle w:val="BodyText"/>
        <w:spacing w:before="145"/>
      </w:pPr>
    </w:p>
    <w:p>
      <w:pPr>
        <w:pStyle w:val="Heading3"/>
        <w:numPr>
          <w:ilvl w:val="1"/>
          <w:numId w:val="23"/>
        </w:numPr>
        <w:tabs>
          <w:tab w:pos="2099" w:val="left" w:leader="none"/>
        </w:tabs>
        <w:spacing w:line="240" w:lineRule="auto" w:before="0" w:after="0"/>
        <w:ind w:left="2099" w:right="0" w:hanging="359"/>
        <w:jc w:val="both"/>
      </w:pPr>
      <w:bookmarkStart w:name="_TOC_250002" w:id="64"/>
      <w:r>
        <w:rPr>
          <w:color w:val="0D0D0D"/>
        </w:rPr>
        <w:t>Suggestions</w:t>
      </w:r>
      <w:r>
        <w:rPr>
          <w:color w:val="0D0D0D"/>
          <w:spacing w:val="-2"/>
        </w:rPr>
        <w:t> </w:t>
      </w:r>
      <w:r>
        <w:rPr>
          <w:color w:val="0D0D0D"/>
        </w:rPr>
        <w:t>for</w:t>
      </w:r>
      <w:r>
        <w:rPr>
          <w:color w:val="0D0D0D"/>
          <w:spacing w:val="-2"/>
        </w:rPr>
        <w:t> </w:t>
      </w:r>
      <w:r>
        <w:rPr>
          <w:color w:val="0D0D0D"/>
        </w:rPr>
        <w:t>Further</w:t>
      </w:r>
      <w:r>
        <w:rPr>
          <w:color w:val="0D0D0D"/>
          <w:spacing w:val="-3"/>
        </w:rPr>
        <w:t> </w:t>
      </w:r>
      <w:bookmarkEnd w:id="64"/>
      <w:r>
        <w:rPr>
          <w:color w:val="0D0D0D"/>
          <w:spacing w:val="-2"/>
        </w:rPr>
        <w:t>Studies</w:t>
      </w:r>
    </w:p>
    <w:p>
      <w:pPr>
        <w:pStyle w:val="BodyText"/>
        <w:spacing w:line="360" w:lineRule="auto" w:before="132"/>
        <w:ind w:left="2100" w:right="1436" w:hanging="60"/>
        <w:jc w:val="both"/>
      </w:pPr>
      <w:r>
        <w:rPr>
          <w:color w:val="0D0D0D"/>
        </w:rPr>
        <w:t>The</w:t>
      </w:r>
      <w:r>
        <w:rPr>
          <w:color w:val="0D0D0D"/>
          <w:spacing w:val="-4"/>
        </w:rPr>
        <w:t> </w:t>
      </w:r>
      <w:r>
        <w:rPr>
          <w:color w:val="0D0D0D"/>
        </w:rPr>
        <w:t>study</w:t>
      </w:r>
      <w:r>
        <w:rPr>
          <w:color w:val="0D0D0D"/>
          <w:spacing w:val="-7"/>
        </w:rPr>
        <w:t> </w:t>
      </w:r>
      <w:r>
        <w:rPr>
          <w:color w:val="0D0D0D"/>
        </w:rPr>
        <w:t>has</w:t>
      </w:r>
      <w:r>
        <w:rPr>
          <w:color w:val="0D0D0D"/>
          <w:spacing w:val="-2"/>
        </w:rPr>
        <w:t> </w:t>
      </w:r>
      <w:r>
        <w:rPr>
          <w:color w:val="0D0D0D"/>
        </w:rPr>
        <w:t>a</w:t>
      </w:r>
      <w:r>
        <w:rPr>
          <w:color w:val="0D0D0D"/>
          <w:spacing w:val="-2"/>
        </w:rPr>
        <w:t> </w:t>
      </w:r>
      <w:r>
        <w:rPr>
          <w:color w:val="0D0D0D"/>
        </w:rPr>
        <w:t>number</w:t>
      </w:r>
      <w:r>
        <w:rPr>
          <w:color w:val="0D0D0D"/>
          <w:spacing w:val="-4"/>
        </w:rPr>
        <w:t> </w:t>
      </w:r>
      <w:r>
        <w:rPr>
          <w:color w:val="0D0D0D"/>
        </w:rPr>
        <w:t>of</w:t>
      </w:r>
      <w:r>
        <w:rPr>
          <w:color w:val="0D0D0D"/>
          <w:spacing w:val="-2"/>
        </w:rPr>
        <w:t> </w:t>
      </w:r>
      <w:r>
        <w:rPr>
          <w:color w:val="0D0D0D"/>
        </w:rPr>
        <w:t>opportunities</w:t>
      </w:r>
      <w:r>
        <w:rPr>
          <w:color w:val="0D0D0D"/>
          <w:spacing w:val="-2"/>
        </w:rPr>
        <w:t> </w:t>
      </w:r>
      <w:r>
        <w:rPr>
          <w:color w:val="0D0D0D"/>
        </w:rPr>
        <w:t>for</w:t>
      </w:r>
      <w:r>
        <w:rPr>
          <w:color w:val="0D0D0D"/>
          <w:spacing w:val="-3"/>
        </w:rPr>
        <w:t> </w:t>
      </w:r>
      <w:r>
        <w:rPr>
          <w:color w:val="0D0D0D"/>
        </w:rPr>
        <w:t>other</w:t>
      </w:r>
      <w:r>
        <w:rPr>
          <w:color w:val="0D0D0D"/>
          <w:spacing w:val="-4"/>
        </w:rPr>
        <w:t> </w:t>
      </w:r>
      <w:r>
        <w:rPr>
          <w:color w:val="0D0D0D"/>
        </w:rPr>
        <w:t>studies</w:t>
      </w:r>
      <w:r>
        <w:rPr>
          <w:color w:val="0D0D0D"/>
          <w:spacing w:val="-2"/>
        </w:rPr>
        <w:t> </w:t>
      </w:r>
      <w:r>
        <w:rPr>
          <w:color w:val="0D0D0D"/>
        </w:rPr>
        <w:t>to</w:t>
      </w:r>
      <w:r>
        <w:rPr>
          <w:color w:val="0D0D0D"/>
          <w:spacing w:val="-2"/>
        </w:rPr>
        <w:t> </w:t>
      </w:r>
      <w:r>
        <w:rPr>
          <w:color w:val="0D0D0D"/>
        </w:rPr>
        <w:t>further</w:t>
      </w:r>
      <w:r>
        <w:rPr>
          <w:color w:val="0D0D0D"/>
          <w:spacing w:val="-1"/>
        </w:rPr>
        <w:t> </w:t>
      </w:r>
      <w:r>
        <w:rPr>
          <w:color w:val="0D0D0D"/>
        </w:rPr>
        <w:t>advance</w:t>
      </w:r>
      <w:r>
        <w:rPr>
          <w:color w:val="0D0D0D"/>
          <w:spacing w:val="-3"/>
        </w:rPr>
        <w:t> </w:t>
      </w:r>
      <w:r>
        <w:rPr>
          <w:color w:val="0D0D0D"/>
        </w:rPr>
        <w:t>the</w:t>
      </w:r>
      <w:r>
        <w:rPr>
          <w:color w:val="0D0D0D"/>
          <w:spacing w:val="-2"/>
        </w:rPr>
        <w:t> </w:t>
      </w:r>
      <w:r>
        <w:rPr>
          <w:color w:val="0D0D0D"/>
        </w:rPr>
        <w:t>frontier</w:t>
      </w:r>
      <w:r>
        <w:rPr>
          <w:color w:val="0D0D0D"/>
          <w:spacing w:val="-2"/>
        </w:rPr>
        <w:t> </w:t>
      </w:r>
      <w:r>
        <w:rPr>
          <w:color w:val="0D0D0D"/>
        </w:rPr>
        <w:t>of knowledge in the field of energy and environmental policy as well as dynamic CGE modelling. In the first place, it will be useful for further studies in the area of the study</w:t>
      </w:r>
      <w:r>
        <w:rPr>
          <w:color w:val="0D0D0D"/>
          <w:spacing w:val="-5"/>
        </w:rPr>
        <w:t> </w:t>
      </w:r>
      <w:r>
        <w:rPr>
          <w:color w:val="0D0D0D"/>
        </w:rPr>
        <w:t>of the interaction of the energy sector through energy policy, with the environment to adopt an updated SAM that includes energy and carbon emission data. It would be appropriate to divert necessary resources, effort and time towards simulation with more recent database such as the 2010 SAM been currently developed that can also incorporate the financial sector and reflect the role of financing for the achievement of the green growth agenda. This will help to ensure output of more result in the analysis of the impact of energy policy shift on key variables in the economy.</w:t>
      </w:r>
    </w:p>
    <w:p>
      <w:pPr>
        <w:pStyle w:val="BodyText"/>
        <w:spacing w:before="138"/>
      </w:pPr>
    </w:p>
    <w:p>
      <w:pPr>
        <w:pStyle w:val="BodyText"/>
        <w:spacing w:line="360" w:lineRule="auto"/>
        <w:ind w:left="2100" w:right="1438"/>
        <w:jc w:val="both"/>
      </w:pPr>
      <w:r>
        <w:rPr>
          <w:color w:val="0D0D0D"/>
        </w:rPr>
        <w:t>In the same vein, further studies can incorporate micro-simulation in modeling fuel subsidy</w:t>
      </w:r>
      <w:r>
        <w:rPr>
          <w:color w:val="0D0D0D"/>
          <w:spacing w:val="-8"/>
        </w:rPr>
        <w:t> </w:t>
      </w:r>
      <w:r>
        <w:rPr>
          <w:color w:val="0D0D0D"/>
        </w:rPr>
        <w:t>policy</w:t>
      </w:r>
      <w:r>
        <w:rPr>
          <w:color w:val="0D0D0D"/>
          <w:spacing w:val="-5"/>
        </w:rPr>
        <w:t> </w:t>
      </w:r>
      <w:r>
        <w:rPr>
          <w:color w:val="0D0D0D"/>
        </w:rPr>
        <w:t>impact especially</w:t>
      </w:r>
      <w:r>
        <w:rPr>
          <w:color w:val="0D0D0D"/>
          <w:spacing w:val="-5"/>
        </w:rPr>
        <w:t> </w:t>
      </w:r>
      <w:r>
        <w:rPr>
          <w:color w:val="0D0D0D"/>
        </w:rPr>
        <w:t>at the</w:t>
      </w:r>
      <w:r>
        <w:rPr>
          <w:color w:val="0D0D0D"/>
          <w:spacing w:val="-1"/>
        </w:rPr>
        <w:t> </w:t>
      </w:r>
      <w:r>
        <w:rPr>
          <w:color w:val="0D0D0D"/>
        </w:rPr>
        <w:t>household level as primary</w:t>
      </w:r>
      <w:r>
        <w:rPr>
          <w:color w:val="0D0D0D"/>
          <w:spacing w:val="-5"/>
        </w:rPr>
        <w:t> </w:t>
      </w:r>
      <w:r>
        <w:rPr>
          <w:color w:val="0D0D0D"/>
        </w:rPr>
        <w:t>data</w:t>
      </w:r>
      <w:r>
        <w:rPr>
          <w:color w:val="0D0D0D"/>
          <w:spacing w:val="-1"/>
        </w:rPr>
        <w:t> </w:t>
      </w:r>
      <w:r>
        <w:rPr>
          <w:color w:val="0D0D0D"/>
        </w:rPr>
        <w:t>for micro</w:t>
      </w:r>
      <w:r>
        <w:rPr>
          <w:color w:val="0D0D0D"/>
          <w:spacing w:val="-1"/>
        </w:rPr>
        <w:t> </w:t>
      </w:r>
      <w:r>
        <w:rPr>
          <w:color w:val="0D0D0D"/>
        </w:rPr>
        <w:t>analysis can be useful for analytical purposes. For example, primary data could be used to gather information on energy consumption from generators and the level of emission at that level, be incorporated into the energy-economy-environment CGE model. This, together with further aggregation of the different sectors and commodities will be most useful in explaining</w:t>
      </w:r>
      <w:r>
        <w:rPr>
          <w:color w:val="0D0D0D"/>
          <w:spacing w:val="32"/>
        </w:rPr>
        <w:t> </w:t>
      </w:r>
      <w:r>
        <w:rPr>
          <w:color w:val="0D0D0D"/>
        </w:rPr>
        <w:t>industry-household</w:t>
      </w:r>
      <w:r>
        <w:rPr>
          <w:color w:val="0D0D0D"/>
          <w:spacing w:val="37"/>
        </w:rPr>
        <w:t> </w:t>
      </w:r>
      <w:r>
        <w:rPr>
          <w:color w:val="0D0D0D"/>
        </w:rPr>
        <w:t>linkages</w:t>
      </w:r>
      <w:r>
        <w:rPr>
          <w:color w:val="0D0D0D"/>
          <w:spacing w:val="36"/>
        </w:rPr>
        <w:t> </w:t>
      </w:r>
      <w:r>
        <w:rPr>
          <w:color w:val="0D0D0D"/>
        </w:rPr>
        <w:t>and</w:t>
      </w:r>
      <w:r>
        <w:rPr>
          <w:color w:val="0D0D0D"/>
          <w:spacing w:val="37"/>
        </w:rPr>
        <w:t> </w:t>
      </w:r>
      <w:r>
        <w:rPr>
          <w:color w:val="0D0D0D"/>
        </w:rPr>
        <w:t>the</w:t>
      </w:r>
      <w:r>
        <w:rPr>
          <w:color w:val="0D0D0D"/>
          <w:spacing w:val="36"/>
        </w:rPr>
        <w:t> </w:t>
      </w:r>
      <w:r>
        <w:rPr>
          <w:color w:val="0D0D0D"/>
        </w:rPr>
        <w:t>transmission</w:t>
      </w:r>
      <w:r>
        <w:rPr>
          <w:color w:val="0D0D0D"/>
          <w:spacing w:val="36"/>
        </w:rPr>
        <w:t> </w:t>
      </w:r>
      <w:r>
        <w:rPr>
          <w:color w:val="0D0D0D"/>
        </w:rPr>
        <w:t>mechanism</w:t>
      </w:r>
      <w:r>
        <w:rPr>
          <w:color w:val="0D0D0D"/>
          <w:spacing w:val="38"/>
        </w:rPr>
        <w:t> </w:t>
      </w:r>
      <w:r>
        <w:rPr>
          <w:color w:val="0D0D0D"/>
        </w:rPr>
        <w:t>as</w:t>
      </w:r>
      <w:r>
        <w:rPr>
          <w:color w:val="0D0D0D"/>
          <w:spacing w:val="37"/>
        </w:rPr>
        <w:t> </w:t>
      </w:r>
      <w:r>
        <w:rPr>
          <w:color w:val="0D0D0D"/>
          <w:spacing w:val="-2"/>
        </w:rPr>
        <w:t>embedded.</w:t>
      </w:r>
    </w:p>
    <w:p>
      <w:pPr>
        <w:spacing w:after="0" w:line="360" w:lineRule="auto"/>
        <w:jc w:val="both"/>
        <w:sectPr>
          <w:pgSz w:w="12240" w:h="15840"/>
          <w:pgMar w:header="0" w:footer="1015" w:top="1280" w:bottom="1200" w:left="60" w:right="0"/>
        </w:sectPr>
      </w:pPr>
    </w:p>
    <w:p>
      <w:pPr>
        <w:pStyle w:val="BodyText"/>
        <w:spacing w:line="360" w:lineRule="auto" w:before="65"/>
        <w:ind w:left="2100" w:right="1439"/>
        <w:jc w:val="both"/>
      </w:pPr>
      <w:r>
        <w:rPr>
          <w:color w:val="0D0D0D"/>
        </w:rPr>
        <w:t>Finally, the various elasticity parameters often used in the energy-economy-environment for the Nigerian economy model can be econometrically determined through further studies and research as against the arbitrary selection obtained. Parameters relating to elasticity of capital demand, labour demand, value added, among others, can be determined by conducting econometric analysis of them and thus obtaining more robust and reliable estimates.</w:t>
      </w:r>
    </w:p>
    <w:p>
      <w:pPr>
        <w:spacing w:after="0" w:line="360" w:lineRule="auto"/>
        <w:jc w:val="both"/>
        <w:sectPr>
          <w:pgSz w:w="12240" w:h="15840"/>
          <w:pgMar w:header="0" w:footer="1015" w:top="1280" w:bottom="1200" w:left="60" w:right="0"/>
        </w:sectPr>
      </w:pPr>
    </w:p>
    <w:p>
      <w:pPr>
        <w:pStyle w:val="Heading2"/>
        <w:ind w:left="1740"/>
      </w:pPr>
      <w:bookmarkStart w:name="_TOC_250001" w:id="65"/>
      <w:bookmarkEnd w:id="65"/>
      <w:r>
        <w:rPr>
          <w:spacing w:val="-2"/>
        </w:rPr>
        <w:t>REFERENCES</w:t>
      </w:r>
    </w:p>
    <w:p>
      <w:pPr>
        <w:pStyle w:val="BodyText"/>
        <w:spacing w:before="130"/>
        <w:ind w:left="2191" w:right="1437" w:hanging="452"/>
        <w:jc w:val="both"/>
      </w:pPr>
      <w:r>
        <w:rPr/>
        <w:t>Abang, I., Elufisan, T., and A. Okwubunne, (2012). Linear function application: Enlightenment to the impact of fuel subsidy removal in Nigeria. </w:t>
      </w:r>
      <w:r>
        <w:rPr>
          <w:i/>
        </w:rPr>
        <w:t>American Journal of Economics, </w:t>
      </w:r>
      <w:r>
        <w:rPr>
          <w:b/>
        </w:rPr>
        <w:t>2(3)</w:t>
      </w:r>
      <w:r>
        <w:rPr/>
        <w:t>: 57-60.</w:t>
      </w:r>
    </w:p>
    <w:p>
      <w:pPr>
        <w:pStyle w:val="BodyText"/>
      </w:pPr>
    </w:p>
    <w:p>
      <w:pPr>
        <w:pStyle w:val="BodyText"/>
        <w:tabs>
          <w:tab w:pos="3443" w:val="left" w:leader="none"/>
          <w:tab w:pos="4734" w:val="left" w:leader="none"/>
          <w:tab w:pos="6130" w:val="left" w:leader="none"/>
          <w:tab w:pos="7221" w:val="left" w:leader="none"/>
          <w:tab w:pos="8119" w:val="left" w:leader="none"/>
          <w:tab w:pos="9090" w:val="left" w:leader="none"/>
          <w:tab w:pos="10568" w:val="left" w:leader="none"/>
        </w:tabs>
        <w:ind w:left="2191" w:right="1437" w:hanging="452"/>
      </w:pPr>
      <w:r>
        <w:rPr/>
        <w:t>Abouleinein,</w:t>
      </w:r>
      <w:r>
        <w:rPr>
          <w:spacing w:val="40"/>
        </w:rPr>
        <w:t> </w:t>
      </w:r>
      <w:r>
        <w:rPr/>
        <w:t>S.,</w:t>
      </w:r>
      <w:r>
        <w:rPr>
          <w:spacing w:val="40"/>
        </w:rPr>
        <w:t> </w:t>
      </w:r>
      <w:r>
        <w:rPr/>
        <w:t>El-Laithy,</w:t>
      </w:r>
      <w:r>
        <w:rPr>
          <w:spacing w:val="40"/>
        </w:rPr>
        <w:t> </w:t>
      </w:r>
      <w:r>
        <w:rPr/>
        <w:t>H.,</w:t>
      </w:r>
      <w:r>
        <w:rPr>
          <w:spacing w:val="40"/>
        </w:rPr>
        <w:t> </w:t>
      </w:r>
      <w:r>
        <w:rPr/>
        <w:t>and</w:t>
      </w:r>
      <w:r>
        <w:rPr>
          <w:spacing w:val="40"/>
        </w:rPr>
        <w:t> </w:t>
      </w:r>
      <w:r>
        <w:rPr/>
        <w:t>H.</w:t>
      </w:r>
      <w:r>
        <w:rPr>
          <w:spacing w:val="40"/>
        </w:rPr>
        <w:t> </w:t>
      </w:r>
      <w:r>
        <w:rPr/>
        <w:t>Kheir-El-Din,</w:t>
      </w:r>
      <w:r>
        <w:rPr>
          <w:spacing w:val="40"/>
        </w:rPr>
        <w:t> </w:t>
      </w:r>
      <w:r>
        <w:rPr/>
        <w:t>(2009).</w:t>
      </w:r>
      <w:r>
        <w:rPr>
          <w:spacing w:val="40"/>
        </w:rPr>
        <w:t> </w:t>
      </w:r>
      <w:r>
        <w:rPr/>
        <w:t>The</w:t>
      </w:r>
      <w:r>
        <w:rPr>
          <w:spacing w:val="40"/>
        </w:rPr>
        <w:t> </w:t>
      </w:r>
      <w:r>
        <w:rPr/>
        <w:t>impact</w:t>
      </w:r>
      <w:r>
        <w:rPr>
          <w:spacing w:val="40"/>
        </w:rPr>
        <w:t> </w:t>
      </w:r>
      <w:r>
        <w:rPr/>
        <w:t>of</w:t>
      </w:r>
      <w:r>
        <w:rPr>
          <w:spacing w:val="40"/>
        </w:rPr>
        <w:t> </w:t>
      </w:r>
      <w:r>
        <w:rPr/>
        <w:t>phasing</w:t>
      </w:r>
      <w:r>
        <w:rPr>
          <w:spacing w:val="40"/>
        </w:rPr>
        <w:t> </w:t>
      </w:r>
      <w:r>
        <w:rPr/>
        <w:t>out subsidies</w:t>
      </w:r>
      <w:r>
        <w:rPr>
          <w:spacing w:val="33"/>
        </w:rPr>
        <w:t> </w:t>
      </w:r>
      <w:r>
        <w:rPr/>
        <w:t>of</w:t>
      </w:r>
      <w:r>
        <w:rPr>
          <w:spacing w:val="33"/>
        </w:rPr>
        <w:t> </w:t>
      </w:r>
      <w:r>
        <w:rPr/>
        <w:t>petroleum</w:t>
      </w:r>
      <w:r>
        <w:rPr>
          <w:spacing w:val="36"/>
        </w:rPr>
        <w:t> </w:t>
      </w:r>
      <w:r>
        <w:rPr/>
        <w:t>energy</w:t>
      </w:r>
      <w:r>
        <w:rPr>
          <w:spacing w:val="28"/>
        </w:rPr>
        <w:t> </w:t>
      </w:r>
      <w:r>
        <w:rPr/>
        <w:t>products</w:t>
      </w:r>
      <w:r>
        <w:rPr>
          <w:spacing w:val="34"/>
        </w:rPr>
        <w:t> </w:t>
      </w:r>
      <w:r>
        <w:rPr/>
        <w:t>in</w:t>
      </w:r>
      <w:r>
        <w:rPr>
          <w:spacing w:val="34"/>
        </w:rPr>
        <w:t> </w:t>
      </w:r>
      <w:r>
        <w:rPr/>
        <w:t>Egypt.</w:t>
      </w:r>
      <w:r>
        <w:rPr>
          <w:spacing w:val="33"/>
        </w:rPr>
        <w:t> </w:t>
      </w:r>
      <w:r>
        <w:rPr/>
        <w:t>The</w:t>
      </w:r>
      <w:r>
        <w:rPr>
          <w:spacing w:val="32"/>
        </w:rPr>
        <w:t> </w:t>
      </w:r>
      <w:r>
        <w:rPr/>
        <w:t>Egyptian</w:t>
      </w:r>
      <w:r>
        <w:rPr>
          <w:spacing w:val="35"/>
        </w:rPr>
        <w:t> </w:t>
      </w:r>
      <w:r>
        <w:rPr/>
        <w:t>Center</w:t>
      </w:r>
      <w:r>
        <w:rPr>
          <w:spacing w:val="34"/>
        </w:rPr>
        <w:t> </w:t>
      </w:r>
      <w:r>
        <w:rPr/>
        <w:t>for</w:t>
      </w:r>
      <w:r>
        <w:rPr>
          <w:spacing w:val="33"/>
        </w:rPr>
        <w:t> </w:t>
      </w:r>
      <w:r>
        <w:rPr/>
        <w:t>Economic </w:t>
      </w:r>
      <w:r>
        <w:rPr>
          <w:spacing w:val="-2"/>
        </w:rPr>
        <w:t>Studies</w:t>
      </w:r>
      <w:r>
        <w:rPr/>
        <w:tab/>
      </w:r>
      <w:r>
        <w:rPr>
          <w:spacing w:val="-2"/>
        </w:rPr>
        <w:t>(ECES)</w:t>
      </w:r>
      <w:r>
        <w:rPr/>
        <w:tab/>
      </w:r>
      <w:r>
        <w:rPr>
          <w:spacing w:val="-2"/>
        </w:rPr>
        <w:t>Working</w:t>
      </w:r>
      <w:r>
        <w:rPr/>
        <w:tab/>
      </w:r>
      <w:r>
        <w:rPr>
          <w:spacing w:val="-4"/>
        </w:rPr>
        <w:t>Paper</w:t>
      </w:r>
      <w:r>
        <w:rPr/>
        <w:tab/>
      </w:r>
      <w:r>
        <w:rPr>
          <w:spacing w:val="-4"/>
        </w:rPr>
        <w:t>No.</w:t>
      </w:r>
      <w:r>
        <w:rPr/>
        <w:tab/>
      </w:r>
      <w:r>
        <w:rPr>
          <w:spacing w:val="-4"/>
        </w:rPr>
        <w:t>145.</w:t>
      </w:r>
      <w:r>
        <w:rPr/>
        <w:tab/>
      </w:r>
      <w:r>
        <w:rPr>
          <w:spacing w:val="-2"/>
        </w:rPr>
        <w:t>Available</w:t>
      </w:r>
      <w:r>
        <w:rPr/>
        <w:tab/>
      </w:r>
      <w:r>
        <w:rPr>
          <w:spacing w:val="-6"/>
        </w:rPr>
        <w:t>at </w:t>
      </w:r>
      <w:hyperlink r:id="rId26">
        <w:r>
          <w:rPr>
            <w:color w:val="0000FF"/>
            <w:spacing w:val="-2"/>
            <w:u w:val="single" w:color="0000FF"/>
          </w:rPr>
          <w:t>http://www.eces.org.eg/MediaFiles/Uploaded_Files/%7B87C87F1A-6C8D-4A4D-</w:t>
        </w:r>
      </w:hyperlink>
      <w:r>
        <w:rPr>
          <w:color w:val="0000FF"/>
          <w:spacing w:val="80"/>
        </w:rPr>
        <w:t> </w:t>
      </w:r>
      <w:hyperlink r:id="rId26">
        <w:r>
          <w:rPr>
            <w:color w:val="0000FF"/>
            <w:u w:val="single" w:color="0000FF"/>
          </w:rPr>
          <w:t>BC46-18C15168AF13%7D_ECES%20WP145.pdf</w:t>
        </w:r>
      </w:hyperlink>
      <w:r>
        <w:rPr/>
        <w:t>, Assessed on 13</w:t>
      </w:r>
      <w:r>
        <w:rPr>
          <w:vertAlign w:val="superscript"/>
        </w:rPr>
        <w:t>th</w:t>
      </w:r>
      <w:r>
        <w:rPr>
          <w:vertAlign w:val="baseline"/>
        </w:rPr>
        <w:t> May, 2016.</w:t>
      </w:r>
    </w:p>
    <w:p>
      <w:pPr>
        <w:pStyle w:val="BodyText"/>
      </w:pPr>
    </w:p>
    <w:p>
      <w:pPr>
        <w:pStyle w:val="BodyText"/>
        <w:ind w:left="2191" w:right="1440" w:hanging="452"/>
        <w:jc w:val="both"/>
      </w:pPr>
      <w:r>
        <w:rPr/>
        <w:t>Abraham, T. (2013). Mitigating climate change in Nigeria: Fuel subsidy removal as a possible policy option. USAEE Working Paper No. 13-105. Available at hhtp://ssrn.com/abstract=2205514. Accessed on 17</w:t>
      </w:r>
      <w:r>
        <w:rPr>
          <w:vertAlign w:val="superscript"/>
        </w:rPr>
        <w:t>th</w:t>
      </w:r>
      <w:r>
        <w:rPr>
          <w:vertAlign w:val="baseline"/>
        </w:rPr>
        <w:t> January, 2015.</w:t>
      </w:r>
    </w:p>
    <w:p>
      <w:pPr>
        <w:pStyle w:val="BodyText"/>
        <w:spacing w:before="1"/>
      </w:pPr>
    </w:p>
    <w:p>
      <w:pPr>
        <w:spacing w:before="0"/>
        <w:ind w:left="2191" w:right="1436" w:hanging="452"/>
        <w:jc w:val="both"/>
        <w:rPr>
          <w:sz w:val="24"/>
        </w:rPr>
      </w:pPr>
      <w:r>
        <w:rPr>
          <w:sz w:val="24"/>
        </w:rPr>
        <w:t>Adagunodo, M. (2013). Petroleum products pricing reform in Nigeria: Welfare effects analysis from household budget survey. </w:t>
      </w:r>
      <w:r>
        <w:rPr>
          <w:i/>
          <w:sz w:val="24"/>
        </w:rPr>
        <w:t>International Journal of Energy Economics and Policy, </w:t>
      </w:r>
      <w:r>
        <w:rPr>
          <w:b/>
          <w:sz w:val="24"/>
        </w:rPr>
        <w:t>3(4)</w:t>
      </w:r>
      <w:r>
        <w:rPr>
          <w:sz w:val="24"/>
        </w:rPr>
        <w:t>: 459-472.</w:t>
      </w:r>
    </w:p>
    <w:p>
      <w:pPr>
        <w:pStyle w:val="BodyText"/>
      </w:pPr>
    </w:p>
    <w:p>
      <w:pPr>
        <w:spacing w:before="0"/>
        <w:ind w:left="2191" w:right="1441" w:hanging="452"/>
        <w:jc w:val="both"/>
        <w:rPr>
          <w:sz w:val="24"/>
        </w:rPr>
      </w:pPr>
      <w:r>
        <w:rPr>
          <w:sz w:val="24"/>
        </w:rPr>
        <w:t>Adenikinju, A., and N. Falobi, (2006). Macroeconomic and distributional consequences of energy supply shocks in Nigeria. </w:t>
      </w:r>
      <w:r>
        <w:rPr>
          <w:i/>
          <w:sz w:val="24"/>
        </w:rPr>
        <w:t>African Journal of Economic Policy</w:t>
      </w:r>
      <w:r>
        <w:rPr>
          <w:sz w:val="24"/>
        </w:rPr>
        <w:t>, </w:t>
      </w:r>
      <w:r>
        <w:rPr>
          <w:b/>
          <w:sz w:val="24"/>
        </w:rPr>
        <w:t>12(2)</w:t>
      </w:r>
      <w:r>
        <w:rPr>
          <w:sz w:val="24"/>
        </w:rPr>
        <w:t>: 105-132.</w:t>
      </w:r>
    </w:p>
    <w:p>
      <w:pPr>
        <w:pStyle w:val="BodyText"/>
      </w:pPr>
    </w:p>
    <w:p>
      <w:pPr>
        <w:pStyle w:val="BodyText"/>
        <w:tabs>
          <w:tab w:pos="3695" w:val="left" w:leader="none"/>
          <w:tab w:pos="4983" w:val="left" w:leader="none"/>
          <w:tab w:pos="6231" w:val="left" w:leader="none"/>
          <w:tab w:pos="7479" w:val="left" w:leader="none"/>
          <w:tab w:pos="8826" w:val="left" w:leader="none"/>
          <w:tab w:pos="10565" w:val="left" w:leader="none"/>
        </w:tabs>
        <w:ind w:left="2191" w:right="1439" w:hanging="452"/>
        <w:jc w:val="both"/>
      </w:pPr>
      <w:r>
        <w:rPr/>
        <w:t>Adenikinju, A., (2009). Energy pricing and subsidy reforms in Nigeria. OECD Conference </w:t>
      </w:r>
      <w:r>
        <w:rPr>
          <w:spacing w:val="-2"/>
        </w:rPr>
        <w:t>Centre,</w:t>
      </w:r>
      <w:r>
        <w:rPr/>
        <w:tab/>
      </w:r>
      <w:r>
        <w:rPr>
          <w:spacing w:val="-4"/>
        </w:rPr>
        <w:t>Paris</w:t>
      </w:r>
      <w:r>
        <w:rPr/>
        <w:tab/>
      </w:r>
      <w:r>
        <w:rPr>
          <w:spacing w:val="-4"/>
        </w:rPr>
        <w:t>9-10</w:t>
      </w:r>
      <w:r>
        <w:rPr/>
        <w:tab/>
      </w:r>
      <w:r>
        <w:rPr>
          <w:spacing w:val="-4"/>
        </w:rPr>
        <w:t>June</w:t>
      </w:r>
      <w:r>
        <w:rPr/>
        <w:tab/>
      </w:r>
      <w:r>
        <w:rPr>
          <w:spacing w:val="-2"/>
        </w:rPr>
        <w:t>2009.</w:t>
      </w:r>
      <w:r>
        <w:rPr/>
        <w:tab/>
      </w:r>
      <w:r>
        <w:rPr>
          <w:spacing w:val="-2"/>
        </w:rPr>
        <w:t>Available</w:t>
      </w:r>
      <w:r>
        <w:rPr/>
        <w:tab/>
      </w:r>
      <w:r>
        <w:rPr>
          <w:spacing w:val="-6"/>
        </w:rPr>
        <w:t>at </w:t>
      </w:r>
      <w:hyperlink r:id="rId27">
        <w:r>
          <w:rPr>
            <w:color w:val="0000FF"/>
            <w:u w:val="single" w:color="0000FF"/>
          </w:rPr>
          <w:t>http://www.oecd.org/dataoecd/58/61/42987402.pdf</w:t>
        </w:r>
      </w:hyperlink>
      <w:r>
        <w:rPr/>
        <w:t>, accessed on 25</w:t>
      </w:r>
      <w:r>
        <w:rPr>
          <w:vertAlign w:val="superscript"/>
        </w:rPr>
        <w:t>th</w:t>
      </w:r>
      <w:r>
        <w:rPr>
          <w:vertAlign w:val="baseline"/>
        </w:rPr>
        <w:t> January, 2014.</w:t>
      </w:r>
    </w:p>
    <w:p>
      <w:pPr>
        <w:pStyle w:val="BodyText"/>
      </w:pPr>
    </w:p>
    <w:p>
      <w:pPr>
        <w:pStyle w:val="BodyText"/>
        <w:spacing w:before="1"/>
        <w:ind w:left="2191" w:right="1436" w:hanging="452"/>
        <w:jc w:val="both"/>
      </w:pPr>
      <w:r>
        <w:rPr/>
        <w:t>Adenikinju,</w:t>
      </w:r>
      <w:r>
        <w:rPr>
          <w:spacing w:val="-1"/>
        </w:rPr>
        <w:t> </w:t>
      </w:r>
      <w:r>
        <w:rPr/>
        <w:t>A., and N. Falobi,</w:t>
      </w:r>
      <w:r>
        <w:rPr>
          <w:spacing w:val="-1"/>
        </w:rPr>
        <w:t> </w:t>
      </w:r>
      <w:r>
        <w:rPr/>
        <w:t>(2009). A general equilibrium</w:t>
      </w:r>
      <w:r>
        <w:rPr>
          <w:spacing w:val="-1"/>
        </w:rPr>
        <w:t> </w:t>
      </w:r>
      <w:r>
        <w:rPr/>
        <w:t>analysis</w:t>
      </w:r>
      <w:r>
        <w:rPr>
          <w:spacing w:val="-1"/>
        </w:rPr>
        <w:t> </w:t>
      </w:r>
      <w:r>
        <w:rPr/>
        <w:t>of petroleum</w:t>
      </w:r>
      <w:r>
        <w:rPr>
          <w:spacing w:val="-1"/>
        </w:rPr>
        <w:t> </w:t>
      </w:r>
      <w:r>
        <w:rPr/>
        <w:t>shortages in Nigeria. In A. Adenikinju, O. Ajakaiye, B. Decaluwe, and A. Iwayemi eds., </w:t>
      </w:r>
      <w:r>
        <w:rPr>
          <w:i/>
        </w:rPr>
        <w:t>Computable General Equilibrium Modelling in Nigeria</w:t>
      </w:r>
      <w:r>
        <w:rPr/>
        <w:t>. Ibadan: Ibadan University</w:t>
      </w:r>
      <w:r>
        <w:rPr>
          <w:spacing w:val="40"/>
        </w:rPr>
        <w:t> </w:t>
      </w:r>
      <w:r>
        <w:rPr>
          <w:spacing w:val="-2"/>
        </w:rPr>
        <w:t>Press.</w:t>
      </w:r>
    </w:p>
    <w:p>
      <w:pPr>
        <w:pStyle w:val="BodyText"/>
      </w:pPr>
    </w:p>
    <w:p>
      <w:pPr>
        <w:pStyle w:val="BodyText"/>
        <w:ind w:left="2191" w:right="1436" w:hanging="452"/>
        <w:jc w:val="both"/>
      </w:pPr>
      <w:r>
        <w:rPr/>
        <w:t>Adenikinju, A., Omenka, S., and O. Omisakin, (2012). Prospective analysis of the economy wide effects of a successful IGGS in Nigeria. Center for Petroleum, Energy Economics and Law, University of Ibadan.</w:t>
      </w:r>
    </w:p>
    <w:p>
      <w:pPr>
        <w:pStyle w:val="BodyText"/>
      </w:pPr>
    </w:p>
    <w:p>
      <w:pPr>
        <w:spacing w:before="0"/>
        <w:ind w:left="2191" w:right="1437" w:hanging="452"/>
        <w:jc w:val="both"/>
        <w:rPr>
          <w:sz w:val="24"/>
        </w:rPr>
      </w:pPr>
      <w:r>
        <w:rPr>
          <w:sz w:val="24"/>
        </w:rPr>
        <w:t>Adenikinju, A., and S. Omenka, (2013). Fuel subsidy removal in Nigeria: An analysis of dynamic general equilibrium effects. </w:t>
      </w:r>
      <w:r>
        <w:rPr>
          <w:i/>
          <w:sz w:val="24"/>
        </w:rPr>
        <w:t>Nigerian Journal of Economic and Social Studies, </w:t>
      </w:r>
      <w:r>
        <w:rPr>
          <w:b/>
          <w:sz w:val="24"/>
        </w:rPr>
        <w:t>55(2)</w:t>
      </w:r>
      <w:r>
        <w:rPr>
          <w:sz w:val="24"/>
        </w:rPr>
        <w:t>: 199-216.</w:t>
      </w:r>
    </w:p>
    <w:p>
      <w:pPr>
        <w:pStyle w:val="BodyText"/>
      </w:pPr>
    </w:p>
    <w:p>
      <w:pPr>
        <w:pStyle w:val="BodyText"/>
        <w:spacing w:before="1"/>
        <w:ind w:left="2191" w:right="1434" w:hanging="452"/>
        <w:jc w:val="both"/>
      </w:pPr>
      <w:r>
        <w:rPr/>
        <w:t>Africa Development Report (2012). Energy security, fossil fuels and opportunities for low- carbon development. Being Chapter 5 of the report titled “Towards Green Growth in Africa.</w:t>
      </w:r>
      <w:r>
        <w:rPr>
          <w:spacing w:val="63"/>
          <w:w w:val="150"/>
        </w:rPr>
        <w:t>    </w:t>
      </w:r>
      <w:r>
        <w:rPr/>
        <w:t>Africa</w:t>
      </w:r>
      <w:r>
        <w:rPr>
          <w:spacing w:val="63"/>
          <w:w w:val="150"/>
        </w:rPr>
        <w:t>    </w:t>
      </w:r>
      <w:r>
        <w:rPr/>
        <w:t>Development</w:t>
      </w:r>
      <w:r>
        <w:rPr>
          <w:spacing w:val="63"/>
          <w:w w:val="150"/>
        </w:rPr>
        <w:t>    </w:t>
      </w:r>
      <w:r>
        <w:rPr/>
        <w:t>Bank</w:t>
      </w:r>
      <w:r>
        <w:rPr>
          <w:spacing w:val="63"/>
          <w:w w:val="150"/>
        </w:rPr>
        <w:t>    </w:t>
      </w:r>
      <w:r>
        <w:rPr/>
        <w:t>Group.</w:t>
      </w:r>
      <w:r>
        <w:rPr>
          <w:spacing w:val="64"/>
          <w:w w:val="150"/>
        </w:rPr>
        <w:t>    </w:t>
      </w:r>
      <w:r>
        <w:rPr/>
        <w:t>Available</w:t>
      </w:r>
      <w:r>
        <w:rPr>
          <w:spacing w:val="63"/>
          <w:w w:val="150"/>
        </w:rPr>
        <w:t>    </w:t>
      </w:r>
      <w:r>
        <w:rPr>
          <w:spacing w:val="-5"/>
        </w:rPr>
        <w:t>at</w:t>
      </w:r>
    </w:p>
    <w:p>
      <w:pPr>
        <w:spacing w:after="0"/>
        <w:jc w:val="both"/>
        <w:sectPr>
          <w:pgSz w:w="12240" w:h="15840"/>
          <w:pgMar w:header="0" w:footer="1015" w:top="1280" w:bottom="1200" w:left="60" w:right="0"/>
        </w:sectPr>
      </w:pPr>
    </w:p>
    <w:p>
      <w:pPr>
        <w:pStyle w:val="BodyText"/>
        <w:spacing w:before="63"/>
        <w:ind w:left="2191"/>
      </w:pPr>
      <w:hyperlink r:id="rId28">
        <w:r>
          <w:rPr>
            <w:color w:val="0000FF"/>
            <w:spacing w:val="-2"/>
            <w:u w:val="single" w:color="0000FF"/>
          </w:rPr>
          <w:t>http://www.afdb.org/fileadmin/uploads/afdb/Documents/Publications/African_Develop</w:t>
        </w:r>
      </w:hyperlink>
      <w:r>
        <w:rPr>
          <w:color w:val="0000FF"/>
          <w:spacing w:val="-2"/>
        </w:rPr>
        <w:t> </w:t>
      </w:r>
      <w:hyperlink r:id="rId28">
        <w:r>
          <w:rPr>
            <w:color w:val="0000FF"/>
            <w:u w:val="single" w:color="0000FF"/>
          </w:rPr>
          <w:t>ment_Report_2012.pdf</w:t>
        </w:r>
      </w:hyperlink>
      <w:r>
        <w:rPr/>
        <w:t>, accessed on 13</w:t>
      </w:r>
      <w:r>
        <w:rPr>
          <w:vertAlign w:val="superscript"/>
        </w:rPr>
        <w:t>th</w:t>
      </w:r>
      <w:r>
        <w:rPr>
          <w:vertAlign w:val="baseline"/>
        </w:rPr>
        <w:t> December, 2014.</w:t>
      </w:r>
    </w:p>
    <w:p>
      <w:pPr>
        <w:pStyle w:val="BodyText"/>
        <w:spacing w:before="274"/>
        <w:ind w:left="2191" w:right="1445" w:hanging="452"/>
      </w:pPr>
      <w:r>
        <w:rPr/>
        <w:t>African Economic</w:t>
      </w:r>
      <w:r>
        <w:rPr>
          <w:spacing w:val="-1"/>
        </w:rPr>
        <w:t> </w:t>
      </w:r>
      <w:r>
        <w:rPr/>
        <w:t>Outlook (2012). </w:t>
      </w:r>
      <w:r>
        <w:rPr>
          <w:i/>
        </w:rPr>
        <w:t>Nigeria 2012</w:t>
      </w:r>
      <w:r>
        <w:rPr/>
        <w:t>.</w:t>
      </w:r>
      <w:r>
        <w:rPr>
          <w:spacing w:val="-2"/>
        </w:rPr>
        <w:t> </w:t>
      </w:r>
      <w:r>
        <w:rPr/>
        <w:t>AfDB, OECD, UNDP, UNECA. Available at </w:t>
      </w:r>
      <w:r>
        <w:rPr>
          <w:color w:val="0000FF"/>
          <w:u w:val="single" w:color="0000FF"/>
        </w:rPr>
        <w:t>www.africaneconomicoutlookorg</w:t>
      </w:r>
      <w:r>
        <w:rPr/>
        <w:t>, accessed 20</w:t>
      </w:r>
      <w:r>
        <w:rPr>
          <w:vertAlign w:val="superscript"/>
        </w:rPr>
        <w:t>th</w:t>
      </w:r>
      <w:r>
        <w:rPr>
          <w:vertAlign w:val="baseline"/>
        </w:rPr>
        <w:t> June, 2015.</w:t>
      </w:r>
    </w:p>
    <w:p>
      <w:pPr>
        <w:pStyle w:val="BodyText"/>
      </w:pPr>
    </w:p>
    <w:p>
      <w:pPr>
        <w:spacing w:before="0"/>
        <w:ind w:left="2191" w:right="1435" w:hanging="452"/>
        <w:jc w:val="both"/>
        <w:rPr>
          <w:sz w:val="24"/>
        </w:rPr>
      </w:pPr>
      <w:r>
        <w:rPr>
          <w:sz w:val="24"/>
        </w:rPr>
        <w:t>Agbedo, C., and S. Akaan, (2012). Fuel subsidy removal and mind control game in Nigeria: A critical discourse analysis perspective. </w:t>
      </w:r>
      <w:r>
        <w:rPr>
          <w:i/>
          <w:sz w:val="24"/>
        </w:rPr>
        <w:t>IOSR Journal of Humanities and Social Science, </w:t>
      </w:r>
      <w:r>
        <w:rPr>
          <w:b/>
          <w:sz w:val="24"/>
        </w:rPr>
        <w:t>6(2)</w:t>
      </w:r>
      <w:r>
        <w:rPr>
          <w:sz w:val="24"/>
        </w:rPr>
        <w:t>: 6-16.</w:t>
      </w:r>
    </w:p>
    <w:p>
      <w:pPr>
        <w:pStyle w:val="BodyText"/>
      </w:pPr>
    </w:p>
    <w:p>
      <w:pPr>
        <w:pStyle w:val="BodyText"/>
        <w:ind w:left="2191" w:right="1435" w:hanging="452"/>
        <w:jc w:val="both"/>
      </w:pPr>
      <w:r>
        <w:rPr/>
        <w:t>Ajakaiye, O. (2009). Macroeconomic effects of VAT in Nigeria: A computable general equilibrium analysis. In A.</w:t>
      </w:r>
      <w:r>
        <w:rPr>
          <w:spacing w:val="-1"/>
        </w:rPr>
        <w:t> </w:t>
      </w:r>
      <w:r>
        <w:rPr/>
        <w:t>Adenikinju, O.</w:t>
      </w:r>
      <w:r>
        <w:rPr>
          <w:spacing w:val="-1"/>
        </w:rPr>
        <w:t> </w:t>
      </w:r>
      <w:r>
        <w:rPr/>
        <w:t>Ajakaiye, B.</w:t>
      </w:r>
      <w:r>
        <w:rPr>
          <w:spacing w:val="-1"/>
        </w:rPr>
        <w:t> </w:t>
      </w:r>
      <w:r>
        <w:rPr/>
        <w:t>Decaluwe,</w:t>
      </w:r>
      <w:r>
        <w:rPr>
          <w:spacing w:val="-1"/>
        </w:rPr>
        <w:t> </w:t>
      </w:r>
      <w:r>
        <w:rPr/>
        <w:t>and</w:t>
      </w:r>
      <w:r>
        <w:rPr>
          <w:spacing w:val="-1"/>
        </w:rPr>
        <w:t> </w:t>
      </w:r>
      <w:r>
        <w:rPr/>
        <w:t>A.</w:t>
      </w:r>
      <w:r>
        <w:rPr>
          <w:spacing w:val="-1"/>
        </w:rPr>
        <w:t> </w:t>
      </w:r>
      <w:r>
        <w:rPr/>
        <w:t>Iwayemi eds., </w:t>
      </w:r>
      <w:r>
        <w:rPr>
          <w:i/>
        </w:rPr>
        <w:t>Computable General Equilibrium Modelling in Nigeria</w:t>
      </w:r>
      <w:r>
        <w:rPr/>
        <w:t>. Ibadan: Ibadan University</w:t>
      </w:r>
      <w:r>
        <w:rPr>
          <w:spacing w:val="40"/>
        </w:rPr>
        <w:t> </w:t>
      </w:r>
      <w:r>
        <w:rPr>
          <w:spacing w:val="-2"/>
        </w:rPr>
        <w:t>Press.</w:t>
      </w:r>
    </w:p>
    <w:p>
      <w:pPr>
        <w:pStyle w:val="BodyText"/>
        <w:spacing w:before="1"/>
      </w:pPr>
    </w:p>
    <w:p>
      <w:pPr>
        <w:pStyle w:val="BodyText"/>
        <w:ind w:left="2191" w:right="1435" w:hanging="452"/>
        <w:jc w:val="both"/>
      </w:pPr>
      <w:r>
        <w:rPr/>
        <w:t>Ajayi. O. (2009). Assessment of utilisation of wind energy resources in Nigeria. </w:t>
      </w:r>
      <w:r>
        <w:rPr>
          <w:i/>
        </w:rPr>
        <w:t>Energy Policy, </w:t>
      </w:r>
      <w:r>
        <w:rPr>
          <w:b/>
        </w:rPr>
        <w:t>37</w:t>
      </w:r>
      <w:r>
        <w:rPr/>
        <w:t>: 750-753.</w:t>
      </w:r>
    </w:p>
    <w:p>
      <w:pPr>
        <w:pStyle w:val="BodyText"/>
      </w:pPr>
    </w:p>
    <w:p>
      <w:pPr>
        <w:spacing w:before="0"/>
        <w:ind w:left="2191" w:right="1432" w:hanging="452"/>
        <w:jc w:val="both"/>
        <w:rPr>
          <w:sz w:val="24"/>
        </w:rPr>
      </w:pPr>
      <w:r>
        <w:rPr>
          <w:sz w:val="24"/>
        </w:rPr>
        <w:t>Ajayi, O. (2013). Sustainable energy</w:t>
      </w:r>
      <w:r>
        <w:rPr>
          <w:spacing w:val="-2"/>
          <w:sz w:val="24"/>
        </w:rPr>
        <w:t> </w:t>
      </w:r>
      <w:r>
        <w:rPr>
          <w:sz w:val="24"/>
        </w:rPr>
        <w:t>development and environmental protection: Implication for selected states in West Africa. </w:t>
      </w:r>
      <w:r>
        <w:rPr>
          <w:i/>
          <w:sz w:val="24"/>
        </w:rPr>
        <w:t>Renewable and Sustainable Energy Reviews, </w:t>
      </w:r>
      <w:r>
        <w:rPr>
          <w:b/>
          <w:sz w:val="24"/>
        </w:rPr>
        <w:t>26</w:t>
      </w:r>
      <w:r>
        <w:rPr>
          <w:sz w:val="24"/>
        </w:rPr>
        <w:t>: 532- </w:t>
      </w:r>
      <w:r>
        <w:rPr>
          <w:spacing w:val="-4"/>
          <w:sz w:val="24"/>
        </w:rPr>
        <w:t>539.</w:t>
      </w:r>
    </w:p>
    <w:p>
      <w:pPr>
        <w:pStyle w:val="BodyText"/>
      </w:pPr>
    </w:p>
    <w:p>
      <w:pPr>
        <w:pStyle w:val="BodyText"/>
        <w:ind w:left="2191" w:right="1445" w:hanging="452"/>
        <w:jc w:val="both"/>
      </w:pPr>
      <w:r>
        <w:rPr/>
        <w:t>Ajayi,</w:t>
      </w:r>
      <w:r>
        <w:rPr>
          <w:spacing w:val="-2"/>
        </w:rPr>
        <w:t> </w:t>
      </w:r>
      <w:r>
        <w:rPr/>
        <w:t>O.,</w:t>
      </w:r>
      <w:r>
        <w:rPr>
          <w:spacing w:val="-1"/>
        </w:rPr>
        <w:t> </w:t>
      </w:r>
      <w:r>
        <w:rPr/>
        <w:t>and</w:t>
      </w:r>
      <w:r>
        <w:rPr>
          <w:spacing w:val="-4"/>
        </w:rPr>
        <w:t> </w:t>
      </w:r>
      <w:r>
        <w:rPr/>
        <w:t>O.</w:t>
      </w:r>
      <w:r>
        <w:rPr>
          <w:spacing w:val="-2"/>
        </w:rPr>
        <w:t> </w:t>
      </w:r>
      <w:r>
        <w:rPr/>
        <w:t>Ajayi,</w:t>
      </w:r>
      <w:r>
        <w:rPr>
          <w:spacing w:val="-4"/>
        </w:rPr>
        <w:t> </w:t>
      </w:r>
      <w:r>
        <w:rPr/>
        <w:t>(2013).</w:t>
      </w:r>
      <w:r>
        <w:rPr>
          <w:spacing w:val="-4"/>
        </w:rPr>
        <w:t> </w:t>
      </w:r>
      <w:r>
        <w:rPr/>
        <w:t>Nigeria‟s</w:t>
      </w:r>
      <w:r>
        <w:rPr>
          <w:spacing w:val="-2"/>
        </w:rPr>
        <w:t> </w:t>
      </w:r>
      <w:r>
        <w:rPr/>
        <w:t>energy</w:t>
      </w:r>
      <w:r>
        <w:rPr>
          <w:spacing w:val="-4"/>
        </w:rPr>
        <w:t> </w:t>
      </w:r>
      <w:r>
        <w:rPr/>
        <w:t>policy:</w:t>
      </w:r>
      <w:r>
        <w:rPr>
          <w:spacing w:val="-1"/>
        </w:rPr>
        <w:t> </w:t>
      </w:r>
      <w:r>
        <w:rPr/>
        <w:t>Inferences,</w:t>
      </w:r>
      <w:r>
        <w:rPr>
          <w:spacing w:val="-4"/>
        </w:rPr>
        <w:t> </w:t>
      </w:r>
      <w:r>
        <w:rPr/>
        <w:t>analysis</w:t>
      </w:r>
      <w:r>
        <w:rPr>
          <w:spacing w:val="-4"/>
        </w:rPr>
        <w:t> </w:t>
      </w:r>
      <w:r>
        <w:rPr/>
        <w:t>and</w:t>
      </w:r>
      <w:r>
        <w:rPr>
          <w:spacing w:val="-4"/>
        </w:rPr>
        <w:t> </w:t>
      </w:r>
      <w:r>
        <w:rPr/>
        <w:t>legal</w:t>
      </w:r>
      <w:r>
        <w:rPr>
          <w:spacing w:val="-1"/>
        </w:rPr>
        <w:t> </w:t>
      </w:r>
      <w:r>
        <w:rPr/>
        <w:t>ethics toward RE development. </w:t>
      </w:r>
      <w:r>
        <w:rPr>
          <w:i/>
        </w:rPr>
        <w:t>Energy Policy, </w:t>
      </w:r>
      <w:r>
        <w:rPr>
          <w:b/>
        </w:rPr>
        <w:t>60</w:t>
      </w:r>
      <w:r>
        <w:rPr/>
        <w:t>: 61-67.</w:t>
      </w:r>
    </w:p>
    <w:p>
      <w:pPr>
        <w:pStyle w:val="BodyText"/>
      </w:pPr>
    </w:p>
    <w:p>
      <w:pPr>
        <w:pStyle w:val="BodyText"/>
        <w:ind w:left="2191" w:right="1439" w:hanging="452"/>
        <w:jc w:val="both"/>
        <w:rPr>
          <w:i/>
        </w:rPr>
      </w:pPr>
      <w:r>
        <w:rPr/>
        <w:t>Akinwale, Y., Olaopa, O., Ogundari, I., and W. Siyanbola, (2013). Political economy of phasing out fuel subsidy in Nigeria. </w:t>
      </w:r>
      <w:r>
        <w:rPr>
          <w:i/>
        </w:rPr>
        <w:t>Energy and Power, </w:t>
      </w:r>
      <w:r>
        <w:rPr>
          <w:b/>
        </w:rPr>
        <w:t>3(4)</w:t>
      </w:r>
      <w:r>
        <w:rPr/>
        <w:t>: 37-43</w:t>
      </w:r>
      <w:r>
        <w:rPr>
          <w:i/>
        </w:rPr>
        <w:t>.</w:t>
      </w:r>
    </w:p>
    <w:p>
      <w:pPr>
        <w:pStyle w:val="BodyText"/>
        <w:rPr>
          <w:i/>
        </w:rPr>
      </w:pPr>
    </w:p>
    <w:p>
      <w:pPr>
        <w:spacing w:before="0"/>
        <w:ind w:left="2191" w:right="1436" w:hanging="452"/>
        <w:jc w:val="both"/>
        <w:rPr>
          <w:sz w:val="24"/>
        </w:rPr>
      </w:pPr>
      <w:r>
        <w:rPr>
          <w:sz w:val="24"/>
        </w:rPr>
        <w:t>Akinyemi, O., Ogundipe, A., and P. Alege, (2014). Energy supply and climate change in Nigeria. </w:t>
      </w:r>
      <w:r>
        <w:rPr>
          <w:i/>
          <w:sz w:val="24"/>
        </w:rPr>
        <w:t>Journal of Environment and Earth Sciences, </w:t>
      </w:r>
      <w:r>
        <w:rPr>
          <w:b/>
          <w:sz w:val="24"/>
        </w:rPr>
        <w:t>4(14)</w:t>
      </w:r>
      <w:r>
        <w:rPr>
          <w:sz w:val="24"/>
        </w:rPr>
        <w:t>: 47-61.</w:t>
      </w:r>
    </w:p>
    <w:p>
      <w:pPr>
        <w:pStyle w:val="BodyText"/>
      </w:pPr>
    </w:p>
    <w:p>
      <w:pPr>
        <w:spacing w:before="1"/>
        <w:ind w:left="2191" w:right="1437" w:hanging="452"/>
        <w:jc w:val="both"/>
        <w:rPr>
          <w:sz w:val="24"/>
        </w:rPr>
      </w:pPr>
      <w:r>
        <w:rPr>
          <w:sz w:val="24"/>
        </w:rPr>
        <w:t>Akinyemi, O., Alege, P., Ajayi, O., Amaghionyediwe, L., and A. Ogundipe, (2015). Fuel subsidy reform and environmental quality in Nigeria. </w:t>
      </w:r>
      <w:r>
        <w:rPr>
          <w:i/>
          <w:sz w:val="24"/>
        </w:rPr>
        <w:t>International Journal of Energy Economics and Policy, </w:t>
      </w:r>
      <w:r>
        <w:rPr>
          <w:b/>
          <w:sz w:val="24"/>
        </w:rPr>
        <w:t>5(2)</w:t>
      </w:r>
      <w:r>
        <w:rPr>
          <w:sz w:val="24"/>
        </w:rPr>
        <w:t>: 540-549.</w:t>
      </w:r>
    </w:p>
    <w:p>
      <w:pPr>
        <w:pStyle w:val="BodyText"/>
        <w:spacing w:before="276"/>
        <w:ind w:left="2191" w:right="1433" w:hanging="452"/>
        <w:jc w:val="both"/>
      </w:pPr>
      <w:r>
        <w:rPr/>
        <w:t>Al-amin, A., Hamid, A., and C. Siwar, (2008). Macroeconomic effects of carbon dioxide emission reduction: A computable general equilibrium analysis for Malaysia. Munich Personal Repec Archive (MPRA) Paper no. 8667. Available at </w:t>
      </w:r>
      <w:hyperlink r:id="rId29">
        <w:r>
          <w:rPr>
            <w:color w:val="0000FF"/>
            <w:u w:val="single" w:color="0000FF"/>
          </w:rPr>
          <w:t>http://mpra.ub.uni-</w:t>
        </w:r>
      </w:hyperlink>
      <w:r>
        <w:rPr>
          <w:color w:val="0000FF"/>
        </w:rPr>
        <w:t> </w:t>
      </w:r>
      <w:hyperlink r:id="rId29">
        <w:r>
          <w:rPr>
            <w:color w:val="0000FF"/>
            <w:u w:val="single" w:color="0000FF"/>
          </w:rPr>
          <w:t>muencheri.de/8667</w:t>
        </w:r>
        <w:r>
          <w:rPr/>
          <w:t>,</w:t>
        </w:r>
      </w:hyperlink>
      <w:r>
        <w:rPr/>
        <w:t> accessed on August 13</w:t>
      </w:r>
      <w:r>
        <w:rPr>
          <w:vertAlign w:val="superscript"/>
        </w:rPr>
        <w:t>th</w:t>
      </w:r>
      <w:r>
        <w:rPr>
          <w:vertAlign w:val="baseline"/>
        </w:rPr>
        <w:t>, 2015.</w:t>
      </w:r>
    </w:p>
    <w:p>
      <w:pPr>
        <w:pStyle w:val="BodyText"/>
      </w:pPr>
    </w:p>
    <w:p>
      <w:pPr>
        <w:pStyle w:val="BodyText"/>
        <w:ind w:left="2191" w:right="1434" w:hanging="452"/>
        <w:jc w:val="both"/>
      </w:pPr>
      <w:r>
        <w:rPr/>
        <w:t>Alam, M., Begun, I., Brysse, J., Rahman, S., and G. Yuylenbroeck (2011). Dynamic modelling of causal relationship between energy consumption, CO</w:t>
      </w:r>
      <w:r>
        <w:rPr>
          <w:vertAlign w:val="subscript"/>
        </w:rPr>
        <w:t>2</w:t>
      </w:r>
      <w:r>
        <w:rPr>
          <w:vertAlign w:val="baseline"/>
        </w:rPr>
        <w:t> emissions and economic growth in India. </w:t>
      </w:r>
      <w:r>
        <w:rPr>
          <w:i/>
          <w:vertAlign w:val="baseline"/>
        </w:rPr>
        <w:t>Renewable and Sustainable Energy Reviews</w:t>
      </w:r>
      <w:r>
        <w:rPr>
          <w:vertAlign w:val="baseline"/>
        </w:rPr>
        <w:t>, </w:t>
      </w:r>
      <w:r>
        <w:rPr>
          <w:b/>
          <w:vertAlign w:val="baseline"/>
        </w:rPr>
        <w:t>15</w:t>
      </w:r>
      <w:r>
        <w:rPr>
          <w:vertAlign w:val="baseline"/>
        </w:rPr>
        <w:t>: 3243-3251</w:t>
      </w:r>
    </w:p>
    <w:p>
      <w:pPr>
        <w:spacing w:after="0"/>
        <w:jc w:val="both"/>
        <w:sectPr>
          <w:pgSz w:w="12240" w:h="15840"/>
          <w:pgMar w:header="0" w:footer="1015" w:top="1280" w:bottom="1200" w:left="60" w:right="0"/>
        </w:sectPr>
      </w:pPr>
    </w:p>
    <w:p>
      <w:pPr>
        <w:pStyle w:val="BodyText"/>
        <w:tabs>
          <w:tab w:pos="3690" w:val="left" w:leader="none"/>
          <w:tab w:pos="4712" w:val="left" w:leader="none"/>
          <w:tab w:pos="6205" w:val="left" w:leader="none"/>
          <w:tab w:pos="7440" w:val="left" w:leader="none"/>
          <w:tab w:pos="8894" w:val="left" w:leader="none"/>
          <w:tab w:pos="10566" w:val="left" w:leader="none"/>
        </w:tabs>
        <w:spacing w:before="63"/>
        <w:ind w:left="2191" w:right="1437" w:hanging="452"/>
        <w:jc w:val="both"/>
      </w:pPr>
      <w:r>
        <w:rPr/>
        <w:t>Alberici </w:t>
      </w:r>
      <w:r>
        <w:rPr>
          <w:i/>
        </w:rPr>
        <w:t>et al. </w:t>
      </w:r>
      <w:r>
        <w:rPr/>
        <w:t>(2014). Subsidies and costs of European Union. European Union Directorate- </w:t>
      </w:r>
      <w:r>
        <w:rPr>
          <w:spacing w:val="-2"/>
        </w:rPr>
        <w:t>General</w:t>
      </w:r>
      <w:r>
        <w:rPr/>
        <w:tab/>
      </w:r>
      <w:r>
        <w:rPr>
          <w:spacing w:val="-4"/>
        </w:rPr>
        <w:t>for</w:t>
      </w:r>
      <w:r>
        <w:rPr/>
        <w:tab/>
      </w:r>
      <w:r>
        <w:rPr>
          <w:spacing w:val="-2"/>
        </w:rPr>
        <w:t>Energy.</w:t>
      </w:r>
      <w:r>
        <w:rPr/>
        <w:tab/>
      </w:r>
      <w:r>
        <w:rPr>
          <w:spacing w:val="-4"/>
        </w:rPr>
        <w:t>Final</w:t>
      </w:r>
      <w:r>
        <w:rPr/>
        <w:tab/>
      </w:r>
      <w:r>
        <w:rPr>
          <w:spacing w:val="-2"/>
        </w:rPr>
        <w:t>Report.</w:t>
      </w:r>
      <w:r>
        <w:rPr/>
        <w:tab/>
      </w:r>
      <w:r>
        <w:rPr>
          <w:spacing w:val="-2"/>
        </w:rPr>
        <w:t>Available</w:t>
      </w:r>
      <w:r>
        <w:rPr/>
        <w:tab/>
      </w:r>
      <w:r>
        <w:rPr>
          <w:spacing w:val="-6"/>
        </w:rPr>
        <w:t>at </w:t>
      </w:r>
      <w:hyperlink r:id="rId30">
        <w:r>
          <w:rPr>
            <w:color w:val="0000FF"/>
            <w:spacing w:val="-2"/>
            <w:u w:val="single" w:color="0000FF"/>
          </w:rPr>
          <w:t>https://ec.europa.eu/energy/sites/ener/files/documents/ECOFYS%202014%20Subsidies</w:t>
        </w:r>
      </w:hyperlink>
    </w:p>
    <w:p>
      <w:pPr>
        <w:pStyle w:val="BodyText"/>
        <w:spacing w:line="274" w:lineRule="exact"/>
        <w:ind w:left="2191"/>
        <w:jc w:val="both"/>
      </w:pPr>
      <w:hyperlink r:id="rId30">
        <w:r>
          <w:rPr>
            <w:color w:val="0000FF"/>
            <w:u w:val="single" w:color="0000FF"/>
          </w:rPr>
          <w:t>%20and%20costs%20of%20EU%20energy_11_Nov.pdf</w:t>
        </w:r>
      </w:hyperlink>
      <w:r>
        <w:rPr/>
        <w:t>.</w:t>
      </w:r>
      <w:r>
        <w:rPr>
          <w:spacing w:val="-2"/>
        </w:rPr>
        <w:t> </w:t>
      </w:r>
      <w:r>
        <w:rPr/>
        <w:t>Accessed</w:t>
      </w:r>
      <w:r>
        <w:rPr>
          <w:spacing w:val="-1"/>
        </w:rPr>
        <w:t> </w:t>
      </w:r>
      <w:r>
        <w:rPr/>
        <w:t>on</w:t>
      </w:r>
      <w:r>
        <w:rPr>
          <w:spacing w:val="-1"/>
        </w:rPr>
        <w:t> </w:t>
      </w:r>
      <w:r>
        <w:rPr/>
        <w:t>27</w:t>
      </w:r>
      <w:r>
        <w:rPr>
          <w:vertAlign w:val="superscript"/>
        </w:rPr>
        <w:t>th</w:t>
      </w:r>
      <w:r>
        <w:rPr>
          <w:vertAlign w:val="baseline"/>
        </w:rPr>
        <w:t> March,</w:t>
      </w:r>
      <w:r>
        <w:rPr>
          <w:spacing w:val="-1"/>
          <w:vertAlign w:val="baseline"/>
        </w:rPr>
        <w:t> </w:t>
      </w:r>
      <w:r>
        <w:rPr>
          <w:spacing w:val="-4"/>
          <w:vertAlign w:val="baseline"/>
        </w:rPr>
        <w:t>2017</w:t>
      </w:r>
    </w:p>
    <w:p>
      <w:pPr>
        <w:pStyle w:val="BodyText"/>
      </w:pPr>
    </w:p>
    <w:p>
      <w:pPr>
        <w:pStyle w:val="BodyText"/>
        <w:tabs>
          <w:tab w:pos="10570" w:val="left" w:leader="none"/>
        </w:tabs>
        <w:ind w:left="2191" w:right="1435" w:hanging="452"/>
        <w:jc w:val="both"/>
      </w:pPr>
      <w:r>
        <w:rPr/>
        <w:t>Allaire, M., and S. Brown, (2012). US energy subsidies: Effects on energy markets and carbon dioxide emissions. Being a Report prepared for The Pew Charitable Trusts. </w:t>
      </w:r>
      <w:r>
        <w:rPr>
          <w:spacing w:val="-2"/>
        </w:rPr>
        <w:t>Available</w:t>
      </w:r>
      <w:r>
        <w:rPr/>
        <w:tab/>
      </w:r>
      <w:r>
        <w:rPr>
          <w:spacing w:val="-5"/>
        </w:rPr>
        <w:t>at</w:t>
      </w:r>
    </w:p>
    <w:p>
      <w:pPr>
        <w:pStyle w:val="BodyText"/>
        <w:ind w:left="2191"/>
      </w:pPr>
      <w:hyperlink r:id="rId31">
        <w:r>
          <w:rPr>
            <w:color w:val="0000FF"/>
            <w:spacing w:val="-2"/>
            <w:u w:val="single" w:color="0000FF"/>
          </w:rPr>
          <w:t>http://www.pewtrusts.org/~/media/legacy/uploadedfiles/wwwpewtrustsorg/reports/fiscal</w:t>
        </w:r>
      </w:hyperlink>
    </w:p>
    <w:p>
      <w:pPr>
        <w:pStyle w:val="BodyText"/>
        <w:ind w:left="2191"/>
      </w:pPr>
      <w:hyperlink r:id="rId31">
        <w:r>
          <w:rPr>
            <w:color w:val="0000FF"/>
            <w:u w:val="single" w:color="0000FF"/>
          </w:rPr>
          <w:t>_and_budget_policy/energysubsidiesfinalpdf.pdf</w:t>
        </w:r>
      </w:hyperlink>
      <w:r>
        <w:rPr/>
        <w:t>,</w:t>
      </w:r>
      <w:r>
        <w:rPr>
          <w:spacing w:val="-1"/>
        </w:rPr>
        <w:t> </w:t>
      </w:r>
      <w:r>
        <w:rPr/>
        <w:t>accessed</w:t>
      </w:r>
      <w:r>
        <w:rPr>
          <w:spacing w:val="-2"/>
        </w:rPr>
        <w:t> </w:t>
      </w:r>
      <w:r>
        <w:rPr/>
        <w:t>20</w:t>
      </w:r>
      <w:r>
        <w:rPr>
          <w:vertAlign w:val="superscript"/>
        </w:rPr>
        <w:t>th</w:t>
      </w:r>
      <w:r>
        <w:rPr>
          <w:spacing w:val="-1"/>
          <w:vertAlign w:val="baseline"/>
        </w:rPr>
        <w:t> </w:t>
      </w:r>
      <w:r>
        <w:rPr>
          <w:vertAlign w:val="baseline"/>
        </w:rPr>
        <w:t>April,</w:t>
      </w:r>
      <w:r>
        <w:rPr>
          <w:spacing w:val="-2"/>
          <w:vertAlign w:val="baseline"/>
        </w:rPr>
        <w:t> 2016.</w:t>
      </w:r>
    </w:p>
    <w:p>
      <w:pPr>
        <w:pStyle w:val="BodyText"/>
      </w:pPr>
    </w:p>
    <w:p>
      <w:pPr>
        <w:spacing w:before="0"/>
        <w:ind w:left="2191" w:right="1436" w:hanging="452"/>
        <w:jc w:val="both"/>
        <w:rPr>
          <w:sz w:val="24"/>
        </w:rPr>
      </w:pPr>
      <w:r>
        <w:rPr>
          <w:sz w:val="24"/>
        </w:rPr>
        <w:t>Alege, P., and A. Ogundipe, (2013). Environmental quality</w:t>
      </w:r>
      <w:r>
        <w:rPr>
          <w:spacing w:val="-1"/>
          <w:sz w:val="24"/>
        </w:rPr>
        <w:t> </w:t>
      </w:r>
      <w:r>
        <w:rPr>
          <w:sz w:val="24"/>
        </w:rPr>
        <w:t>and economic growth in Nigeria: A fractional co-integration analysis. </w:t>
      </w:r>
      <w:r>
        <w:rPr>
          <w:i/>
          <w:sz w:val="24"/>
        </w:rPr>
        <w:t>International Journal of Development and Sustainability, </w:t>
      </w:r>
      <w:r>
        <w:rPr>
          <w:b/>
          <w:sz w:val="24"/>
        </w:rPr>
        <w:t>2(2)</w:t>
      </w:r>
      <w:r>
        <w:rPr>
          <w:sz w:val="24"/>
        </w:rPr>
        <w:t>: 580-596.</w:t>
      </w:r>
    </w:p>
    <w:p>
      <w:pPr>
        <w:pStyle w:val="BodyText"/>
        <w:spacing w:before="1"/>
      </w:pPr>
    </w:p>
    <w:p>
      <w:pPr>
        <w:spacing w:before="0"/>
        <w:ind w:left="2191" w:right="1435" w:hanging="452"/>
        <w:jc w:val="both"/>
        <w:rPr>
          <w:sz w:val="24"/>
        </w:rPr>
      </w:pPr>
      <w:r>
        <w:rPr>
          <w:sz w:val="24"/>
        </w:rPr>
        <w:t>Alege, P.O, Adediran, O.S. and A.A. Ogundipe, (2015). Pollutant emissions, energy consumption and economic growth in Nigeria. </w:t>
      </w:r>
      <w:r>
        <w:rPr>
          <w:i/>
          <w:sz w:val="24"/>
        </w:rPr>
        <w:t>International Journal of Energy Economics and Policy, </w:t>
      </w:r>
      <w:r>
        <w:rPr>
          <w:b/>
          <w:sz w:val="24"/>
        </w:rPr>
        <w:t>6(2)</w:t>
      </w:r>
      <w:r>
        <w:rPr>
          <w:sz w:val="24"/>
        </w:rPr>
        <w:t>: 202-207.</w:t>
      </w:r>
    </w:p>
    <w:p>
      <w:pPr>
        <w:pStyle w:val="BodyText"/>
      </w:pPr>
    </w:p>
    <w:p>
      <w:pPr>
        <w:spacing w:before="0"/>
        <w:ind w:left="1740" w:right="0" w:firstLine="0"/>
        <w:jc w:val="left"/>
        <w:rPr>
          <w:i/>
          <w:sz w:val="24"/>
        </w:rPr>
      </w:pPr>
      <w:r>
        <w:rPr>
          <w:sz w:val="24"/>
        </w:rPr>
        <w:t>Amegashie,</w:t>
      </w:r>
      <w:r>
        <w:rPr>
          <w:spacing w:val="-3"/>
          <w:sz w:val="24"/>
        </w:rPr>
        <w:t> </w:t>
      </w:r>
      <w:r>
        <w:rPr>
          <w:sz w:val="24"/>
        </w:rPr>
        <w:t>J.</w:t>
      </w:r>
      <w:r>
        <w:rPr>
          <w:spacing w:val="-1"/>
          <w:sz w:val="24"/>
        </w:rPr>
        <w:t> </w:t>
      </w:r>
      <w:r>
        <w:rPr>
          <w:sz w:val="24"/>
        </w:rPr>
        <w:t>(2006). The</w:t>
      </w:r>
      <w:r>
        <w:rPr>
          <w:spacing w:val="-2"/>
          <w:sz w:val="24"/>
        </w:rPr>
        <w:t> </w:t>
      </w:r>
      <w:r>
        <w:rPr>
          <w:sz w:val="24"/>
        </w:rPr>
        <w:t>economics</w:t>
      </w:r>
      <w:r>
        <w:rPr>
          <w:spacing w:val="-1"/>
          <w:sz w:val="24"/>
        </w:rPr>
        <w:t> </w:t>
      </w:r>
      <w:r>
        <w:rPr>
          <w:sz w:val="24"/>
        </w:rPr>
        <w:t>of subsidies.</w:t>
      </w:r>
      <w:r>
        <w:rPr>
          <w:spacing w:val="1"/>
          <w:sz w:val="24"/>
        </w:rPr>
        <w:t> </w:t>
      </w:r>
      <w:r>
        <w:rPr>
          <w:i/>
          <w:sz w:val="24"/>
        </w:rPr>
        <w:t>Crossroads,</w:t>
      </w:r>
      <w:r>
        <w:rPr>
          <w:i/>
          <w:spacing w:val="-1"/>
          <w:sz w:val="24"/>
        </w:rPr>
        <w:t> </w:t>
      </w:r>
      <w:r>
        <w:rPr>
          <w:b/>
          <w:sz w:val="24"/>
        </w:rPr>
        <w:t>6(2)</w:t>
      </w:r>
      <w:r>
        <w:rPr>
          <w:sz w:val="24"/>
        </w:rPr>
        <w:t>: 7-</w:t>
      </w:r>
      <w:r>
        <w:rPr>
          <w:spacing w:val="-5"/>
          <w:sz w:val="24"/>
        </w:rPr>
        <w:t>15</w:t>
      </w:r>
      <w:r>
        <w:rPr>
          <w:i/>
          <w:spacing w:val="-5"/>
          <w:sz w:val="24"/>
        </w:rPr>
        <w:t>.</w:t>
      </w:r>
    </w:p>
    <w:p>
      <w:pPr>
        <w:pStyle w:val="BodyText"/>
        <w:rPr>
          <w:i/>
        </w:rPr>
      </w:pPr>
    </w:p>
    <w:p>
      <w:pPr>
        <w:pStyle w:val="BodyText"/>
        <w:ind w:left="2191" w:right="1433" w:hanging="452"/>
        <w:jc w:val="both"/>
      </w:pPr>
      <w:r>
        <w:rPr/>
        <w:t>Anand, R., Coady, D., Mohommad. A., Thakoor, V., and J. Walsh, (2013). The fiscal and welfare impacts of reforming fuel subsidies in India. IMF Working Paper 13/128. Available at </w:t>
      </w:r>
      <w:hyperlink r:id="rId32">
        <w:r>
          <w:rPr>
            <w:color w:val="0000FF"/>
            <w:u w:val="single" w:color="0000FF"/>
          </w:rPr>
          <w:t>https://www.imf.org/external/pubs/ft/wp/2013/wp13128.pdf</w:t>
        </w:r>
      </w:hyperlink>
      <w:r>
        <w:rPr/>
        <w:t>, accessed on</w:t>
      </w:r>
      <w:r>
        <w:rPr>
          <w:spacing w:val="40"/>
        </w:rPr>
        <w:t> </w:t>
      </w:r>
      <w:r>
        <w:rPr/>
        <w:t>4</w:t>
      </w:r>
      <w:r>
        <w:rPr>
          <w:vertAlign w:val="superscript"/>
        </w:rPr>
        <w:t>th</w:t>
      </w:r>
      <w:r>
        <w:rPr>
          <w:vertAlign w:val="baseline"/>
        </w:rPr>
        <w:t> April, 2015.</w:t>
      </w:r>
    </w:p>
    <w:p>
      <w:pPr>
        <w:pStyle w:val="BodyText"/>
      </w:pPr>
    </w:p>
    <w:p>
      <w:pPr>
        <w:pStyle w:val="BodyText"/>
        <w:ind w:left="1740"/>
        <w:rPr>
          <w:i/>
        </w:rPr>
      </w:pPr>
      <w:r>
        <w:rPr/>
        <w:t>Ang,</w:t>
      </w:r>
      <w:r>
        <w:rPr>
          <w:spacing w:val="9"/>
        </w:rPr>
        <w:t> </w:t>
      </w:r>
      <w:r>
        <w:rPr/>
        <w:t>J.B.,</w:t>
      </w:r>
      <w:r>
        <w:rPr>
          <w:spacing w:val="10"/>
        </w:rPr>
        <w:t> </w:t>
      </w:r>
      <w:r>
        <w:rPr/>
        <w:t>(2007).</w:t>
      </w:r>
      <w:r>
        <w:rPr>
          <w:spacing w:val="10"/>
        </w:rPr>
        <w:t> </w:t>
      </w:r>
      <w:r>
        <w:rPr/>
        <w:t>CO</w:t>
      </w:r>
      <w:r>
        <w:rPr>
          <w:vertAlign w:val="subscript"/>
        </w:rPr>
        <w:t>2</w:t>
      </w:r>
      <w:r>
        <w:rPr>
          <w:spacing w:val="12"/>
          <w:vertAlign w:val="baseline"/>
        </w:rPr>
        <w:t> </w:t>
      </w:r>
      <w:r>
        <w:rPr>
          <w:vertAlign w:val="baseline"/>
        </w:rPr>
        <w:t>emissions,</w:t>
      </w:r>
      <w:r>
        <w:rPr>
          <w:spacing w:val="11"/>
          <w:vertAlign w:val="baseline"/>
        </w:rPr>
        <w:t> </w:t>
      </w:r>
      <w:r>
        <w:rPr>
          <w:vertAlign w:val="baseline"/>
        </w:rPr>
        <w:t>energy</w:t>
      </w:r>
      <w:r>
        <w:rPr>
          <w:spacing w:val="5"/>
          <w:vertAlign w:val="baseline"/>
        </w:rPr>
        <w:t> </w:t>
      </w:r>
      <w:r>
        <w:rPr>
          <w:vertAlign w:val="baseline"/>
        </w:rPr>
        <w:t>consumption</w:t>
      </w:r>
      <w:r>
        <w:rPr>
          <w:spacing w:val="10"/>
          <w:vertAlign w:val="baseline"/>
        </w:rPr>
        <w:t> </w:t>
      </w:r>
      <w:r>
        <w:rPr>
          <w:vertAlign w:val="baseline"/>
        </w:rPr>
        <w:t>and</w:t>
      </w:r>
      <w:r>
        <w:rPr>
          <w:spacing w:val="10"/>
          <w:vertAlign w:val="baseline"/>
        </w:rPr>
        <w:t> </w:t>
      </w:r>
      <w:r>
        <w:rPr>
          <w:vertAlign w:val="baseline"/>
        </w:rPr>
        <w:t>output</w:t>
      </w:r>
      <w:r>
        <w:rPr>
          <w:spacing w:val="9"/>
          <w:vertAlign w:val="baseline"/>
        </w:rPr>
        <w:t> </w:t>
      </w:r>
      <w:r>
        <w:rPr>
          <w:vertAlign w:val="baseline"/>
        </w:rPr>
        <w:t>in</w:t>
      </w:r>
      <w:r>
        <w:rPr>
          <w:spacing w:val="11"/>
          <w:vertAlign w:val="baseline"/>
        </w:rPr>
        <w:t> </w:t>
      </w:r>
      <w:r>
        <w:rPr>
          <w:vertAlign w:val="baseline"/>
        </w:rPr>
        <w:t>France.</w:t>
      </w:r>
      <w:r>
        <w:rPr>
          <w:spacing w:val="15"/>
          <w:vertAlign w:val="baseline"/>
        </w:rPr>
        <w:t> </w:t>
      </w:r>
      <w:r>
        <w:rPr>
          <w:i/>
          <w:vertAlign w:val="baseline"/>
        </w:rPr>
        <w:t>Energy</w:t>
      </w:r>
      <w:r>
        <w:rPr>
          <w:i/>
          <w:spacing w:val="10"/>
          <w:vertAlign w:val="baseline"/>
        </w:rPr>
        <w:t> </w:t>
      </w:r>
      <w:r>
        <w:rPr>
          <w:i/>
          <w:spacing w:val="-2"/>
          <w:vertAlign w:val="baseline"/>
        </w:rPr>
        <w:t>Policy,</w:t>
      </w:r>
    </w:p>
    <w:p>
      <w:pPr>
        <w:pStyle w:val="BodyText"/>
        <w:ind w:left="2191"/>
        <w:jc w:val="both"/>
      </w:pPr>
      <w:r>
        <w:rPr>
          <w:b/>
        </w:rPr>
        <w:t>5</w:t>
      </w:r>
      <w:r>
        <w:rPr/>
        <w:t>:</w:t>
      </w:r>
      <w:r>
        <w:rPr>
          <w:spacing w:val="-1"/>
        </w:rPr>
        <w:t> </w:t>
      </w:r>
      <w:r>
        <w:rPr/>
        <w:t>4772-</w:t>
      </w:r>
      <w:r>
        <w:rPr>
          <w:spacing w:val="-4"/>
        </w:rPr>
        <w:t>4778</w:t>
      </w:r>
    </w:p>
    <w:p>
      <w:pPr>
        <w:pStyle w:val="BodyText"/>
      </w:pPr>
    </w:p>
    <w:p>
      <w:pPr>
        <w:pStyle w:val="BodyText"/>
        <w:ind w:left="2191" w:right="1436" w:hanging="452"/>
        <w:jc w:val="both"/>
      </w:pPr>
      <w:r>
        <w:rPr/>
        <w:t>Anwal, U., and J. Mamman, (2012). The downstream sector: an assessment of petroleum products supply in Nigeria. Being Paper presented at the Nigerian Association for Energy Economics (NAEE) 2012 Conference, Abuja, Nigeria. Available at </w:t>
      </w:r>
      <w:hyperlink r:id="rId33">
        <w:r>
          <w:rPr>
            <w:color w:val="0000FF"/>
            <w:spacing w:val="-2"/>
            <w:u w:val="single" w:color="0000FF"/>
          </w:rPr>
          <w:t>http://www.naee.org.ng/files/Auwal_Mamman%20Full%20Paper%20NAEE2012%20(2</w:t>
        </w:r>
      </w:hyperlink>
    </w:p>
    <w:p>
      <w:pPr>
        <w:pStyle w:val="BodyText"/>
        <w:spacing w:before="1"/>
        <w:ind w:left="2191"/>
        <w:jc w:val="both"/>
      </w:pPr>
      <w:hyperlink r:id="rId33">
        <w:r>
          <w:rPr>
            <w:color w:val="0000FF"/>
            <w:u w:val="single" w:color="0000FF"/>
          </w:rPr>
          <w:t>).pdf</w:t>
        </w:r>
      </w:hyperlink>
      <w:r>
        <w:rPr/>
        <w:t>,</w:t>
      </w:r>
      <w:r>
        <w:rPr>
          <w:spacing w:val="-1"/>
        </w:rPr>
        <w:t> </w:t>
      </w:r>
      <w:r>
        <w:rPr/>
        <w:t>accessed on</w:t>
      </w:r>
      <w:r>
        <w:rPr>
          <w:spacing w:val="-1"/>
        </w:rPr>
        <w:t> </w:t>
      </w:r>
      <w:r>
        <w:rPr/>
        <w:t>4</w:t>
      </w:r>
      <w:r>
        <w:rPr>
          <w:vertAlign w:val="superscript"/>
        </w:rPr>
        <w:t>th</w:t>
      </w:r>
      <w:r>
        <w:rPr>
          <w:spacing w:val="1"/>
          <w:vertAlign w:val="baseline"/>
        </w:rPr>
        <w:t> </w:t>
      </w:r>
      <w:r>
        <w:rPr>
          <w:vertAlign w:val="baseline"/>
        </w:rPr>
        <w:t>April, </w:t>
      </w:r>
      <w:r>
        <w:rPr>
          <w:spacing w:val="-2"/>
          <w:vertAlign w:val="baseline"/>
        </w:rPr>
        <w:t>2015.</w:t>
      </w:r>
    </w:p>
    <w:p>
      <w:pPr>
        <w:spacing w:before="276"/>
        <w:ind w:left="2191" w:right="1436" w:hanging="452"/>
        <w:jc w:val="both"/>
        <w:rPr>
          <w:sz w:val="24"/>
        </w:rPr>
      </w:pPr>
      <w:r>
        <w:rPr>
          <w:sz w:val="24"/>
        </w:rPr>
        <w:t>Anyadike, N. (2013). Assessment of the implications of full scale deregulation of the downstream oil sector on the Nigerian economy: The neoliberalism approach. </w:t>
      </w:r>
      <w:r>
        <w:rPr>
          <w:i/>
          <w:sz w:val="24"/>
        </w:rPr>
        <w:t>Global Journal of Political Science and Administration, </w:t>
      </w:r>
      <w:r>
        <w:rPr>
          <w:b/>
          <w:sz w:val="24"/>
        </w:rPr>
        <w:t>1(2)</w:t>
      </w:r>
      <w:r>
        <w:rPr>
          <w:sz w:val="24"/>
        </w:rPr>
        <w:t>: 23-48.</w:t>
      </w:r>
    </w:p>
    <w:p>
      <w:pPr>
        <w:pStyle w:val="BodyText"/>
      </w:pPr>
    </w:p>
    <w:p>
      <w:pPr>
        <w:pStyle w:val="BodyText"/>
        <w:ind w:left="2191" w:right="1444" w:hanging="452"/>
        <w:jc w:val="both"/>
      </w:pPr>
      <w:r>
        <w:rPr/>
        <w:t>Apergis, N., and J.E. Payne (2010). Energy consumption and growth in South America: Evidence from a panel error correction model. </w:t>
      </w:r>
      <w:r>
        <w:rPr>
          <w:i/>
        </w:rPr>
        <w:t>Energy Economics</w:t>
      </w:r>
      <w:r>
        <w:rPr/>
        <w:t>, </w:t>
      </w:r>
      <w:r>
        <w:rPr>
          <w:b/>
        </w:rPr>
        <w:t>32</w:t>
      </w:r>
      <w:r>
        <w:rPr/>
        <w:t>: 1421-1426</w:t>
      </w:r>
    </w:p>
    <w:p>
      <w:pPr>
        <w:pStyle w:val="BodyText"/>
      </w:pPr>
    </w:p>
    <w:p>
      <w:pPr>
        <w:pStyle w:val="BodyText"/>
        <w:ind w:left="2191" w:right="1440" w:hanging="452"/>
        <w:jc w:val="both"/>
      </w:pPr>
      <w:r>
        <w:rPr/>
        <w:t>Askolani, A. (2010). Fiscal policy related to fuel subsidy and climate change program in Indonesia. Paper</w:t>
      </w:r>
      <w:r>
        <w:rPr>
          <w:spacing w:val="2"/>
        </w:rPr>
        <w:t> </w:t>
      </w:r>
      <w:r>
        <w:rPr/>
        <w:t>presented</w:t>
      </w:r>
      <w:r>
        <w:rPr>
          <w:spacing w:val="3"/>
        </w:rPr>
        <w:t> </w:t>
      </w:r>
      <w:r>
        <w:rPr/>
        <w:t>at</w:t>
      </w:r>
      <w:r>
        <w:rPr>
          <w:spacing w:val="4"/>
        </w:rPr>
        <w:t> </w:t>
      </w:r>
      <w:r>
        <w:rPr/>
        <w:t>Expert</w:t>
      </w:r>
      <w:r>
        <w:rPr>
          <w:spacing w:val="2"/>
        </w:rPr>
        <w:t> </w:t>
      </w:r>
      <w:r>
        <w:rPr/>
        <w:t>Workshop</w:t>
      </w:r>
      <w:r>
        <w:rPr>
          <w:spacing w:val="3"/>
        </w:rPr>
        <w:t> </w:t>
      </w:r>
      <w:r>
        <w:rPr/>
        <w:t>on</w:t>
      </w:r>
      <w:r>
        <w:rPr>
          <w:spacing w:val="3"/>
        </w:rPr>
        <w:t> </w:t>
      </w:r>
      <w:r>
        <w:rPr/>
        <w:t>Estimating</w:t>
      </w:r>
      <w:r>
        <w:rPr>
          <w:spacing w:val="1"/>
        </w:rPr>
        <w:t> </w:t>
      </w:r>
      <w:r>
        <w:rPr/>
        <w:t>Support</w:t>
      </w:r>
      <w:r>
        <w:rPr>
          <w:spacing w:val="3"/>
        </w:rPr>
        <w:t> </w:t>
      </w:r>
      <w:r>
        <w:rPr/>
        <w:t>to</w:t>
      </w:r>
      <w:r>
        <w:rPr>
          <w:spacing w:val="1"/>
        </w:rPr>
        <w:t> </w:t>
      </w:r>
      <w:r>
        <w:rPr/>
        <w:t>Fossil</w:t>
      </w:r>
      <w:r>
        <w:rPr>
          <w:spacing w:val="4"/>
        </w:rPr>
        <w:t> </w:t>
      </w:r>
      <w:r>
        <w:rPr/>
        <w:t>Fuels</w:t>
      </w:r>
      <w:r>
        <w:rPr>
          <w:spacing w:val="4"/>
        </w:rPr>
        <w:t> </w:t>
      </w:r>
      <w:r>
        <w:rPr>
          <w:spacing w:val="-5"/>
        </w:rPr>
        <w:t>in</w:t>
      </w:r>
    </w:p>
    <w:p>
      <w:pPr>
        <w:spacing w:after="0"/>
        <w:jc w:val="both"/>
        <w:sectPr>
          <w:pgSz w:w="12240" w:h="15840"/>
          <w:pgMar w:header="0" w:footer="1015" w:top="1280" w:bottom="1200" w:left="60" w:right="0"/>
        </w:sectPr>
      </w:pPr>
    </w:p>
    <w:p>
      <w:pPr>
        <w:pStyle w:val="BodyText"/>
        <w:spacing w:before="63"/>
        <w:ind w:left="2191" w:right="1436"/>
        <w:jc w:val="both"/>
      </w:pPr>
      <w:r>
        <w:rPr/>
        <w:t>OECD, Paris. 18-19 November 2010. Fiscal Policy Office-Ministry of Finance,</w:t>
      </w:r>
      <w:r>
        <w:rPr>
          <w:spacing w:val="40"/>
        </w:rPr>
        <w:t> </w:t>
      </w:r>
      <w:r>
        <w:rPr/>
        <w:t>Republic of Indonesia. Available at </w:t>
      </w:r>
      <w:hyperlink r:id="rId34">
        <w:r>
          <w:rPr>
            <w:color w:val="0000FF"/>
            <w:u w:val="single" w:color="0000FF"/>
          </w:rPr>
          <w:t>https://www.oecd.org/env/47152280.pdf</w:t>
        </w:r>
      </w:hyperlink>
      <w:r>
        <w:rPr/>
        <w:t>, accessed on 10</w:t>
      </w:r>
      <w:r>
        <w:rPr>
          <w:vertAlign w:val="superscript"/>
        </w:rPr>
        <w:t>th</w:t>
      </w:r>
      <w:r>
        <w:rPr>
          <w:vertAlign w:val="baseline"/>
        </w:rPr>
        <w:t> May, 2015.</w:t>
      </w:r>
    </w:p>
    <w:p>
      <w:pPr>
        <w:spacing w:line="240" w:lineRule="auto" w:before="274"/>
        <w:ind w:left="2191" w:right="1438" w:hanging="452"/>
        <w:jc w:val="both"/>
        <w:rPr>
          <w:sz w:val="24"/>
        </w:rPr>
      </w:pPr>
      <w:r>
        <w:rPr>
          <w:sz w:val="24"/>
        </w:rPr>
        <w:t>Awan,</w:t>
      </w:r>
      <w:r>
        <w:rPr>
          <w:spacing w:val="-3"/>
          <w:sz w:val="24"/>
        </w:rPr>
        <w:t> </w:t>
      </w:r>
      <w:r>
        <w:rPr>
          <w:sz w:val="24"/>
        </w:rPr>
        <w:t>A.</w:t>
      </w:r>
      <w:r>
        <w:rPr>
          <w:spacing w:val="-3"/>
          <w:sz w:val="24"/>
        </w:rPr>
        <w:t> </w:t>
      </w:r>
      <w:r>
        <w:rPr>
          <w:sz w:val="24"/>
        </w:rPr>
        <w:t>(2013).</w:t>
      </w:r>
      <w:r>
        <w:rPr>
          <w:spacing w:val="-3"/>
          <w:sz w:val="24"/>
        </w:rPr>
        <w:t> </w:t>
      </w:r>
      <w:r>
        <w:rPr>
          <w:sz w:val="24"/>
        </w:rPr>
        <w:t>Relationship</w:t>
      </w:r>
      <w:r>
        <w:rPr>
          <w:spacing w:val="-3"/>
          <w:sz w:val="24"/>
        </w:rPr>
        <w:t> </w:t>
      </w:r>
      <w:r>
        <w:rPr>
          <w:sz w:val="24"/>
        </w:rPr>
        <w:t>between</w:t>
      </w:r>
      <w:r>
        <w:rPr>
          <w:spacing w:val="-3"/>
          <w:sz w:val="24"/>
        </w:rPr>
        <w:t> </w:t>
      </w:r>
      <w:r>
        <w:rPr>
          <w:sz w:val="24"/>
        </w:rPr>
        <w:t>environment</w:t>
      </w:r>
      <w:r>
        <w:rPr>
          <w:spacing w:val="-3"/>
          <w:sz w:val="24"/>
        </w:rPr>
        <w:t> </w:t>
      </w:r>
      <w:r>
        <w:rPr>
          <w:sz w:val="24"/>
        </w:rPr>
        <w:t>and</w:t>
      </w:r>
      <w:r>
        <w:rPr>
          <w:spacing w:val="-3"/>
          <w:sz w:val="24"/>
        </w:rPr>
        <w:t> </w:t>
      </w:r>
      <w:r>
        <w:rPr>
          <w:sz w:val="24"/>
        </w:rPr>
        <w:t>sustainable</w:t>
      </w:r>
      <w:r>
        <w:rPr>
          <w:spacing w:val="-4"/>
          <w:sz w:val="24"/>
        </w:rPr>
        <w:t> </w:t>
      </w:r>
      <w:r>
        <w:rPr>
          <w:sz w:val="24"/>
        </w:rPr>
        <w:t>economic</w:t>
      </w:r>
      <w:r>
        <w:rPr>
          <w:spacing w:val="-4"/>
          <w:sz w:val="24"/>
        </w:rPr>
        <w:t> </w:t>
      </w:r>
      <w:r>
        <w:rPr>
          <w:sz w:val="24"/>
        </w:rPr>
        <w:t>development: A</w:t>
      </w:r>
      <w:r>
        <w:rPr>
          <w:spacing w:val="-3"/>
          <w:sz w:val="24"/>
        </w:rPr>
        <w:t> </w:t>
      </w:r>
      <w:r>
        <w:rPr>
          <w:sz w:val="24"/>
        </w:rPr>
        <w:t>theoretical</w:t>
      </w:r>
      <w:r>
        <w:rPr>
          <w:spacing w:val="-2"/>
          <w:sz w:val="24"/>
        </w:rPr>
        <w:t> </w:t>
      </w:r>
      <w:r>
        <w:rPr>
          <w:sz w:val="24"/>
        </w:rPr>
        <w:t>approach</w:t>
      </w:r>
      <w:r>
        <w:rPr>
          <w:spacing w:val="-2"/>
          <w:sz w:val="24"/>
        </w:rPr>
        <w:t> </w:t>
      </w:r>
      <w:r>
        <w:rPr>
          <w:sz w:val="24"/>
        </w:rPr>
        <w:t>to</w:t>
      </w:r>
      <w:r>
        <w:rPr>
          <w:spacing w:val="-2"/>
          <w:sz w:val="24"/>
        </w:rPr>
        <w:t> </w:t>
      </w:r>
      <w:r>
        <w:rPr>
          <w:sz w:val="24"/>
        </w:rPr>
        <w:t>environmental</w:t>
      </w:r>
      <w:r>
        <w:rPr>
          <w:spacing w:val="-2"/>
          <w:sz w:val="24"/>
        </w:rPr>
        <w:t> </w:t>
      </w:r>
      <w:r>
        <w:rPr>
          <w:sz w:val="24"/>
        </w:rPr>
        <w:t>problems.</w:t>
      </w:r>
      <w:r>
        <w:rPr>
          <w:spacing w:val="-2"/>
          <w:sz w:val="24"/>
        </w:rPr>
        <w:t> </w:t>
      </w:r>
      <w:r>
        <w:rPr>
          <w:i/>
          <w:sz w:val="24"/>
        </w:rPr>
        <w:t>International</w:t>
      </w:r>
      <w:r>
        <w:rPr>
          <w:i/>
          <w:spacing w:val="-2"/>
          <w:sz w:val="24"/>
        </w:rPr>
        <w:t> </w:t>
      </w:r>
      <w:r>
        <w:rPr>
          <w:i/>
          <w:sz w:val="24"/>
        </w:rPr>
        <w:t>Journal</w:t>
      </w:r>
      <w:r>
        <w:rPr>
          <w:i/>
          <w:spacing w:val="-4"/>
          <w:sz w:val="24"/>
        </w:rPr>
        <w:t> </w:t>
      </w:r>
      <w:r>
        <w:rPr>
          <w:i/>
          <w:sz w:val="24"/>
        </w:rPr>
        <w:t>of</w:t>
      </w:r>
      <w:r>
        <w:rPr>
          <w:i/>
          <w:spacing w:val="-6"/>
          <w:sz w:val="24"/>
        </w:rPr>
        <w:t> </w:t>
      </w:r>
      <w:r>
        <w:rPr>
          <w:i/>
          <w:sz w:val="24"/>
        </w:rPr>
        <w:t>Asian</w:t>
      </w:r>
      <w:r>
        <w:rPr>
          <w:i/>
          <w:spacing w:val="-4"/>
          <w:sz w:val="24"/>
        </w:rPr>
        <w:t> </w:t>
      </w:r>
      <w:r>
        <w:rPr>
          <w:i/>
          <w:sz w:val="24"/>
        </w:rPr>
        <w:t>Social Sciences </w:t>
      </w:r>
      <w:r>
        <w:rPr>
          <w:b/>
          <w:sz w:val="24"/>
        </w:rPr>
        <w:t>3(3)</w:t>
      </w:r>
      <w:r>
        <w:rPr>
          <w:sz w:val="24"/>
        </w:rPr>
        <w:t>: 741-761.</w:t>
      </w:r>
    </w:p>
    <w:p>
      <w:pPr>
        <w:pStyle w:val="BodyText"/>
        <w:spacing w:before="202"/>
        <w:ind w:left="2191" w:right="1434" w:hanging="452"/>
        <w:jc w:val="both"/>
      </w:pPr>
      <w:r>
        <w:rPr/>
        <w:t>Awojuola, E. (2015). What is the government doing to reduce greenhouse gas emission? Department of Climate Change Unit, Federal Ministry of Environment, Abuja.</w:t>
      </w:r>
      <w:r>
        <w:rPr>
          <w:spacing w:val="80"/>
        </w:rPr>
        <w:t> </w:t>
      </w:r>
      <w:r>
        <w:rPr/>
        <w:t>Available at </w:t>
      </w:r>
      <w:hyperlink r:id="rId35">
        <w:r>
          <w:rPr>
            <w:color w:val="0000FF"/>
            <w:u w:val="single" w:color="0000FF"/>
          </w:rPr>
          <w:t>http://climatechange.gov.ng/what-is-the-government-of-nigeria-doing-to-</w:t>
        </w:r>
      </w:hyperlink>
      <w:r>
        <w:rPr>
          <w:color w:val="0000FF"/>
        </w:rPr>
        <w:t> </w:t>
      </w:r>
      <w:hyperlink r:id="rId35">
        <w:r>
          <w:rPr>
            <w:color w:val="0000FF"/>
            <w:u w:val="single" w:color="0000FF"/>
          </w:rPr>
          <w:t>reduce-greenhouse-gas-emissions/</w:t>
        </w:r>
      </w:hyperlink>
      <w:r>
        <w:rPr>
          <w:color w:val="0000FF"/>
          <w:u w:val="single" w:color="0000FF"/>
        </w:rPr>
        <w:t>, </w:t>
      </w:r>
      <w:r>
        <w:rPr/>
        <w:t>accessed on 11</w:t>
      </w:r>
      <w:r>
        <w:rPr>
          <w:vertAlign w:val="superscript"/>
        </w:rPr>
        <w:t>th</w:t>
      </w:r>
      <w:r>
        <w:rPr>
          <w:vertAlign w:val="baseline"/>
        </w:rPr>
        <w:t> May, 2016.</w:t>
      </w:r>
    </w:p>
    <w:p>
      <w:pPr>
        <w:pStyle w:val="BodyText"/>
        <w:tabs>
          <w:tab w:pos="6198" w:val="left" w:leader="none"/>
          <w:tab w:pos="10570" w:val="left" w:leader="none"/>
        </w:tabs>
        <w:spacing w:before="199"/>
        <w:ind w:left="2191" w:right="1435" w:hanging="452"/>
      </w:pPr>
      <w:r>
        <w:rPr/>
        <w:t>Bacon,</w:t>
      </w:r>
      <w:r>
        <w:rPr>
          <w:spacing w:val="25"/>
        </w:rPr>
        <w:t> </w:t>
      </w:r>
      <w:r>
        <w:rPr/>
        <w:t>R.,</w:t>
      </w:r>
      <w:r>
        <w:rPr>
          <w:spacing w:val="25"/>
        </w:rPr>
        <w:t> </w:t>
      </w:r>
      <w:r>
        <w:rPr/>
        <w:t>and</w:t>
      </w:r>
      <w:r>
        <w:rPr>
          <w:spacing w:val="25"/>
        </w:rPr>
        <w:t> </w:t>
      </w:r>
      <w:r>
        <w:rPr/>
        <w:t>M.</w:t>
      </w:r>
      <w:r>
        <w:rPr>
          <w:spacing w:val="26"/>
        </w:rPr>
        <w:t> </w:t>
      </w:r>
      <w:r>
        <w:rPr/>
        <w:t>Kojima,</w:t>
      </w:r>
      <w:r>
        <w:rPr>
          <w:spacing w:val="25"/>
        </w:rPr>
        <w:t> </w:t>
      </w:r>
      <w:r>
        <w:rPr/>
        <w:t>(2010).</w:t>
      </w:r>
      <w:r>
        <w:rPr>
          <w:spacing w:val="25"/>
        </w:rPr>
        <w:t> </w:t>
      </w:r>
      <w:r>
        <w:rPr/>
        <w:t>Phasing</w:t>
      </w:r>
      <w:r>
        <w:rPr>
          <w:spacing w:val="23"/>
        </w:rPr>
        <w:t> </w:t>
      </w:r>
      <w:r>
        <w:rPr/>
        <w:t>out</w:t>
      </w:r>
      <w:r>
        <w:rPr>
          <w:spacing w:val="28"/>
        </w:rPr>
        <w:t> </w:t>
      </w:r>
      <w:r>
        <w:rPr/>
        <w:t>subsidies:</w:t>
      </w:r>
      <w:r>
        <w:rPr>
          <w:spacing w:val="25"/>
        </w:rPr>
        <w:t> </w:t>
      </w:r>
      <w:r>
        <w:rPr/>
        <w:t>Recent</w:t>
      </w:r>
      <w:r>
        <w:rPr>
          <w:spacing w:val="26"/>
        </w:rPr>
        <w:t> </w:t>
      </w:r>
      <w:r>
        <w:rPr/>
        <w:t>experiences</w:t>
      </w:r>
      <w:r>
        <w:rPr>
          <w:spacing w:val="25"/>
        </w:rPr>
        <w:t> </w:t>
      </w:r>
      <w:r>
        <w:rPr/>
        <w:t>with</w:t>
      </w:r>
      <w:r>
        <w:rPr>
          <w:spacing w:val="26"/>
        </w:rPr>
        <w:t> </w:t>
      </w:r>
      <w:r>
        <w:rPr/>
        <w:t>fuel</w:t>
      </w:r>
      <w:r>
        <w:rPr>
          <w:spacing w:val="26"/>
        </w:rPr>
        <w:t> </w:t>
      </w:r>
      <w:r>
        <w:rPr/>
        <w:t>in developing</w:t>
      </w:r>
      <w:r>
        <w:rPr>
          <w:spacing w:val="40"/>
        </w:rPr>
        <w:t> </w:t>
      </w:r>
      <w:r>
        <w:rPr/>
        <w:t>countries.</w:t>
      </w:r>
      <w:r>
        <w:rPr>
          <w:spacing w:val="40"/>
        </w:rPr>
        <w:t> </w:t>
      </w:r>
      <w:r>
        <w:rPr/>
        <w:t>Public</w:t>
      </w:r>
      <w:r>
        <w:rPr>
          <w:spacing w:val="40"/>
        </w:rPr>
        <w:t> </w:t>
      </w:r>
      <w:r>
        <w:rPr/>
        <w:t>Policy</w:t>
      </w:r>
      <w:r>
        <w:rPr>
          <w:spacing w:val="40"/>
        </w:rPr>
        <w:t> </w:t>
      </w:r>
      <w:r>
        <w:rPr/>
        <w:t>for</w:t>
      </w:r>
      <w:r>
        <w:rPr>
          <w:spacing w:val="40"/>
        </w:rPr>
        <w:t> </w:t>
      </w:r>
      <w:r>
        <w:rPr/>
        <w:t>the</w:t>
      </w:r>
      <w:r>
        <w:rPr>
          <w:spacing w:val="40"/>
        </w:rPr>
        <w:t> </w:t>
      </w:r>
      <w:r>
        <w:rPr/>
        <w:t>Private</w:t>
      </w:r>
      <w:r>
        <w:rPr>
          <w:spacing w:val="40"/>
        </w:rPr>
        <w:t> </w:t>
      </w:r>
      <w:r>
        <w:rPr/>
        <w:t>Sector.</w:t>
      </w:r>
      <w:r>
        <w:rPr>
          <w:spacing w:val="40"/>
        </w:rPr>
        <w:t> </w:t>
      </w:r>
      <w:r>
        <w:rPr/>
        <w:t>Washington,</w:t>
      </w:r>
      <w:r>
        <w:rPr>
          <w:spacing w:val="40"/>
        </w:rPr>
        <w:t> </w:t>
      </w:r>
      <w:r>
        <w:rPr/>
        <w:t>DC,</w:t>
      </w:r>
      <w:r>
        <w:rPr>
          <w:spacing w:val="40"/>
        </w:rPr>
        <w:t> </w:t>
      </w:r>
      <w:r>
        <w:rPr/>
        <w:t>World </w:t>
      </w:r>
      <w:r>
        <w:rPr>
          <w:spacing w:val="-2"/>
        </w:rPr>
        <w:t>Bank.</w:t>
      </w:r>
      <w:r>
        <w:rPr/>
        <w:tab/>
      </w:r>
      <w:r>
        <w:rPr>
          <w:spacing w:val="-2"/>
        </w:rPr>
        <w:t>Available</w:t>
      </w:r>
      <w:r>
        <w:rPr/>
        <w:tab/>
      </w:r>
      <w:r>
        <w:rPr>
          <w:spacing w:val="-6"/>
        </w:rPr>
        <w:t>at </w:t>
      </w:r>
      <w:hyperlink r:id="rId36">
        <w:r>
          <w:rPr>
            <w:color w:val="0000FF"/>
            <w:spacing w:val="-2"/>
            <w:u w:val="single" w:color="0000FF"/>
          </w:rPr>
          <w:t>https://casi.sas.upenn.edu/sites/casi.sas.upenn.edu/files/iit/Bacon%20Kojima%202006.p</w:t>
        </w:r>
      </w:hyperlink>
      <w:r>
        <w:rPr>
          <w:color w:val="0000FF"/>
          <w:spacing w:val="-2"/>
        </w:rPr>
        <w:t> </w:t>
      </w:r>
      <w:hyperlink r:id="rId36">
        <w:r>
          <w:rPr>
            <w:color w:val="0000FF"/>
            <w:u w:val="single" w:color="0000FF"/>
          </w:rPr>
          <w:t>df</w:t>
        </w:r>
      </w:hyperlink>
      <w:r>
        <w:rPr/>
        <w:t>, accessed on 13</w:t>
      </w:r>
      <w:r>
        <w:rPr>
          <w:vertAlign w:val="superscript"/>
        </w:rPr>
        <w:t>th</w:t>
      </w:r>
      <w:r>
        <w:rPr>
          <w:vertAlign w:val="baseline"/>
        </w:rPr>
        <w:t> July, 2015.</w:t>
      </w:r>
    </w:p>
    <w:p>
      <w:pPr>
        <w:pStyle w:val="BodyText"/>
      </w:pPr>
    </w:p>
    <w:p>
      <w:pPr>
        <w:spacing w:before="1"/>
        <w:ind w:left="2191" w:right="1435" w:hanging="452"/>
        <w:jc w:val="both"/>
        <w:rPr>
          <w:sz w:val="24"/>
        </w:rPr>
      </w:pPr>
      <w:r>
        <w:rPr>
          <w:sz w:val="24"/>
        </w:rPr>
        <w:t>Bahta, Y.T. (2014). The impact of international oil price increase on the economy of Free State province of South Africa. </w:t>
      </w:r>
      <w:r>
        <w:rPr>
          <w:i/>
          <w:sz w:val="24"/>
        </w:rPr>
        <w:t>International Journal of Food and Agricultural Economics, </w:t>
      </w:r>
      <w:r>
        <w:rPr>
          <w:b/>
          <w:sz w:val="24"/>
        </w:rPr>
        <w:t>2(1)</w:t>
      </w:r>
      <w:r>
        <w:rPr>
          <w:sz w:val="24"/>
        </w:rPr>
        <w:t>: 41-50.</w:t>
      </w:r>
    </w:p>
    <w:p>
      <w:pPr>
        <w:pStyle w:val="BodyText"/>
      </w:pPr>
    </w:p>
    <w:p>
      <w:pPr>
        <w:pStyle w:val="BodyText"/>
        <w:ind w:left="2191" w:right="1431" w:hanging="452"/>
        <w:jc w:val="both"/>
      </w:pPr>
      <w:r>
        <w:rPr/>
        <w:t>Ballali, S. (2013). What are the socio-economic and environmental impacts of fuel subsidy phase-out: A case study of Nigeria and Venezuela. </w:t>
      </w:r>
      <w:r>
        <w:rPr>
          <w:i/>
        </w:rPr>
        <w:t>CEPMLP Annual Review-CAR</w:t>
      </w:r>
      <w:r>
        <w:rPr/>
        <w:t>, </w:t>
      </w:r>
      <w:r>
        <w:rPr>
          <w:b/>
        </w:rPr>
        <w:t>16</w:t>
      </w:r>
      <w:r>
        <w:rPr/>
        <w:t>.</w:t>
      </w:r>
    </w:p>
    <w:p>
      <w:pPr>
        <w:pStyle w:val="BodyText"/>
      </w:pPr>
    </w:p>
    <w:p>
      <w:pPr>
        <w:spacing w:before="0"/>
        <w:ind w:left="302" w:right="0" w:firstLine="0"/>
        <w:jc w:val="center"/>
        <w:rPr>
          <w:i/>
          <w:sz w:val="24"/>
        </w:rPr>
      </w:pPr>
      <w:r>
        <w:rPr>
          <w:sz w:val="24"/>
        </w:rPr>
        <w:t>Balogun,</w:t>
      </w:r>
      <w:r>
        <w:rPr>
          <w:spacing w:val="30"/>
          <w:sz w:val="24"/>
        </w:rPr>
        <w:t> </w:t>
      </w:r>
      <w:r>
        <w:rPr>
          <w:sz w:val="24"/>
        </w:rPr>
        <w:t>J.</w:t>
      </w:r>
      <w:r>
        <w:rPr>
          <w:spacing w:val="29"/>
          <w:sz w:val="24"/>
        </w:rPr>
        <w:t> </w:t>
      </w:r>
      <w:r>
        <w:rPr>
          <w:sz w:val="24"/>
        </w:rPr>
        <w:t>(2012).</w:t>
      </w:r>
      <w:r>
        <w:rPr>
          <w:spacing w:val="30"/>
          <w:sz w:val="24"/>
        </w:rPr>
        <w:t> </w:t>
      </w:r>
      <w:r>
        <w:rPr>
          <w:sz w:val="24"/>
        </w:rPr>
        <w:t>Removal</w:t>
      </w:r>
      <w:r>
        <w:rPr>
          <w:spacing w:val="29"/>
          <w:sz w:val="24"/>
        </w:rPr>
        <w:t> </w:t>
      </w:r>
      <w:r>
        <w:rPr>
          <w:sz w:val="24"/>
        </w:rPr>
        <w:t>of</w:t>
      </w:r>
      <w:r>
        <w:rPr>
          <w:spacing w:val="29"/>
          <w:sz w:val="24"/>
        </w:rPr>
        <w:t> </w:t>
      </w:r>
      <w:r>
        <w:rPr>
          <w:sz w:val="24"/>
        </w:rPr>
        <w:t>subsidy:</w:t>
      </w:r>
      <w:r>
        <w:rPr>
          <w:spacing w:val="31"/>
          <w:sz w:val="24"/>
        </w:rPr>
        <w:t> </w:t>
      </w:r>
      <w:r>
        <w:rPr>
          <w:sz w:val="24"/>
        </w:rPr>
        <w:t>A</w:t>
      </w:r>
      <w:r>
        <w:rPr>
          <w:spacing w:val="29"/>
          <w:sz w:val="24"/>
        </w:rPr>
        <w:t> </w:t>
      </w:r>
      <w:r>
        <w:rPr>
          <w:sz w:val="24"/>
        </w:rPr>
        <w:t>question</w:t>
      </w:r>
      <w:r>
        <w:rPr>
          <w:spacing w:val="29"/>
          <w:sz w:val="24"/>
        </w:rPr>
        <w:t> </w:t>
      </w:r>
      <w:r>
        <w:rPr>
          <w:sz w:val="24"/>
        </w:rPr>
        <w:t>of</w:t>
      </w:r>
      <w:r>
        <w:rPr>
          <w:spacing w:val="30"/>
          <w:sz w:val="24"/>
        </w:rPr>
        <w:t> </w:t>
      </w:r>
      <w:r>
        <w:rPr>
          <w:sz w:val="24"/>
        </w:rPr>
        <w:t>trust.</w:t>
      </w:r>
      <w:r>
        <w:rPr>
          <w:spacing w:val="30"/>
          <w:sz w:val="24"/>
        </w:rPr>
        <w:t> </w:t>
      </w:r>
      <w:r>
        <w:rPr>
          <w:i/>
          <w:sz w:val="24"/>
        </w:rPr>
        <w:t>Developing</w:t>
      </w:r>
      <w:r>
        <w:rPr>
          <w:i/>
          <w:spacing w:val="29"/>
          <w:sz w:val="24"/>
        </w:rPr>
        <w:t> </w:t>
      </w:r>
      <w:r>
        <w:rPr>
          <w:i/>
          <w:sz w:val="24"/>
        </w:rPr>
        <w:t>Country</w:t>
      </w:r>
      <w:r>
        <w:rPr>
          <w:i/>
          <w:spacing w:val="30"/>
          <w:sz w:val="24"/>
        </w:rPr>
        <w:t> </w:t>
      </w:r>
      <w:r>
        <w:rPr>
          <w:i/>
          <w:spacing w:val="-2"/>
          <w:sz w:val="24"/>
        </w:rPr>
        <w:t>Studies.</w:t>
      </w:r>
    </w:p>
    <w:p>
      <w:pPr>
        <w:spacing w:before="0"/>
        <w:ind w:left="2191" w:right="0" w:firstLine="0"/>
        <w:jc w:val="left"/>
        <w:rPr>
          <w:sz w:val="24"/>
        </w:rPr>
      </w:pPr>
      <w:r>
        <w:rPr>
          <w:b/>
          <w:sz w:val="24"/>
        </w:rPr>
        <w:t>2(5)</w:t>
      </w:r>
      <w:r>
        <w:rPr>
          <w:sz w:val="24"/>
        </w:rPr>
        <w:t>:</w:t>
      </w:r>
      <w:r>
        <w:rPr>
          <w:spacing w:val="-3"/>
          <w:sz w:val="24"/>
        </w:rPr>
        <w:t> </w:t>
      </w:r>
      <w:r>
        <w:rPr>
          <w:sz w:val="24"/>
        </w:rPr>
        <w:t>95-</w:t>
      </w:r>
      <w:r>
        <w:rPr>
          <w:spacing w:val="-4"/>
          <w:sz w:val="24"/>
        </w:rPr>
        <w:t>103.</w:t>
      </w:r>
    </w:p>
    <w:p>
      <w:pPr>
        <w:pStyle w:val="BodyText"/>
      </w:pPr>
    </w:p>
    <w:p>
      <w:pPr>
        <w:spacing w:before="0"/>
        <w:ind w:left="2191" w:right="1437" w:hanging="452"/>
        <w:jc w:val="both"/>
        <w:rPr>
          <w:sz w:val="24"/>
        </w:rPr>
      </w:pPr>
      <w:r>
        <w:rPr>
          <w:sz w:val="24"/>
        </w:rPr>
        <w:t>Balouga, J. (2012). The political economy of oil subsidy in Nigeria. </w:t>
      </w:r>
      <w:r>
        <w:rPr>
          <w:i/>
          <w:sz w:val="24"/>
        </w:rPr>
        <w:t>International</w:t>
      </w:r>
      <w:r>
        <w:rPr>
          <w:i/>
          <w:spacing w:val="40"/>
          <w:sz w:val="24"/>
        </w:rPr>
        <w:t> </w:t>
      </w:r>
      <w:r>
        <w:rPr>
          <w:i/>
          <w:sz w:val="24"/>
        </w:rPr>
        <w:t>Association for Energy Economics, </w:t>
      </w:r>
      <w:r>
        <w:rPr>
          <w:sz w:val="24"/>
        </w:rPr>
        <w:t>Second Quarter.</w:t>
      </w:r>
    </w:p>
    <w:p>
      <w:pPr>
        <w:pStyle w:val="BodyText"/>
      </w:pPr>
    </w:p>
    <w:p>
      <w:pPr>
        <w:pStyle w:val="BodyText"/>
        <w:tabs>
          <w:tab w:pos="3398" w:val="left" w:leader="none"/>
          <w:tab w:pos="4925" w:val="left" w:leader="none"/>
          <w:tab w:pos="5508" w:val="left" w:leader="none"/>
          <w:tab w:pos="6458" w:val="left" w:leader="none"/>
          <w:tab w:pos="7854" w:val="left" w:leader="none"/>
          <w:tab w:pos="8276" w:val="left" w:leader="none"/>
          <w:tab w:pos="9394" w:val="left" w:leader="none"/>
          <w:tab w:pos="10560" w:val="left" w:leader="none"/>
        </w:tabs>
        <w:ind w:left="2191" w:right="1439" w:hanging="452"/>
      </w:pPr>
      <w:r>
        <w:rPr/>
        <w:t>Bao,</w:t>
      </w:r>
      <w:r>
        <w:rPr>
          <w:spacing w:val="36"/>
        </w:rPr>
        <w:t> </w:t>
      </w:r>
      <w:r>
        <w:rPr/>
        <w:t>N.M.</w:t>
      </w:r>
      <w:r>
        <w:rPr>
          <w:spacing w:val="37"/>
        </w:rPr>
        <w:t> </w:t>
      </w:r>
      <w:r>
        <w:rPr/>
        <w:t>and</w:t>
      </w:r>
      <w:r>
        <w:rPr>
          <w:spacing w:val="36"/>
        </w:rPr>
        <w:t> </w:t>
      </w:r>
      <w:r>
        <w:rPr/>
        <w:t>J.</w:t>
      </w:r>
      <w:r>
        <w:rPr>
          <w:spacing w:val="37"/>
        </w:rPr>
        <w:t> </w:t>
      </w:r>
      <w:r>
        <w:rPr/>
        <w:t>Sawdon,</w:t>
      </w:r>
      <w:r>
        <w:rPr>
          <w:spacing w:val="36"/>
        </w:rPr>
        <w:t> </w:t>
      </w:r>
      <w:r>
        <w:rPr/>
        <w:t>(2011).</w:t>
      </w:r>
      <w:r>
        <w:rPr>
          <w:spacing w:val="36"/>
        </w:rPr>
        <w:t> </w:t>
      </w:r>
      <w:r>
        <w:rPr/>
        <w:t>Environmental</w:t>
      </w:r>
      <w:r>
        <w:rPr>
          <w:spacing w:val="36"/>
        </w:rPr>
        <w:t> </w:t>
      </w:r>
      <w:r>
        <w:rPr/>
        <w:t>assessment</w:t>
      </w:r>
      <w:r>
        <w:rPr>
          <w:spacing w:val="36"/>
        </w:rPr>
        <w:t> </w:t>
      </w:r>
      <w:r>
        <w:rPr/>
        <w:t>of</w:t>
      </w:r>
      <w:r>
        <w:rPr>
          <w:spacing w:val="35"/>
        </w:rPr>
        <w:t> </w:t>
      </w:r>
      <w:r>
        <w:rPr/>
        <w:t>the</w:t>
      </w:r>
      <w:r>
        <w:rPr>
          <w:spacing w:val="36"/>
        </w:rPr>
        <w:t> </w:t>
      </w:r>
      <w:r>
        <w:rPr/>
        <w:t>potential</w:t>
      </w:r>
      <w:r>
        <w:rPr>
          <w:spacing w:val="36"/>
        </w:rPr>
        <w:t> </w:t>
      </w:r>
      <w:r>
        <w:rPr/>
        <w:t>effects</w:t>
      </w:r>
      <w:r>
        <w:rPr>
          <w:spacing w:val="37"/>
        </w:rPr>
        <w:t> </w:t>
      </w:r>
      <w:r>
        <w:rPr/>
        <w:t>and impacts</w:t>
      </w:r>
      <w:r>
        <w:rPr>
          <w:spacing w:val="40"/>
        </w:rPr>
        <w:t> </w:t>
      </w:r>
      <w:r>
        <w:rPr/>
        <w:t>of</w:t>
      </w:r>
      <w:r>
        <w:rPr>
          <w:spacing w:val="40"/>
        </w:rPr>
        <w:t> </w:t>
      </w:r>
      <w:r>
        <w:rPr/>
        <w:t>removal</w:t>
      </w:r>
      <w:r>
        <w:rPr>
          <w:spacing w:val="40"/>
        </w:rPr>
        <w:t> </w:t>
      </w:r>
      <w:r>
        <w:rPr/>
        <w:t>of</w:t>
      </w:r>
      <w:r>
        <w:rPr>
          <w:spacing w:val="40"/>
        </w:rPr>
        <w:t> </w:t>
      </w:r>
      <w:r>
        <w:rPr/>
        <w:t>fossil</w:t>
      </w:r>
      <w:r>
        <w:rPr>
          <w:spacing w:val="40"/>
        </w:rPr>
        <w:t> </w:t>
      </w:r>
      <w:r>
        <w:rPr/>
        <w:t>fuel</w:t>
      </w:r>
      <w:r>
        <w:rPr>
          <w:spacing w:val="40"/>
        </w:rPr>
        <w:t> </w:t>
      </w:r>
      <w:r>
        <w:rPr/>
        <w:t>subsidies</w:t>
      </w:r>
      <w:r>
        <w:rPr>
          <w:spacing w:val="40"/>
        </w:rPr>
        <w:t> </w:t>
      </w:r>
      <w:r>
        <w:rPr/>
        <w:t>and</w:t>
      </w:r>
      <w:r>
        <w:rPr>
          <w:spacing w:val="40"/>
        </w:rPr>
        <w:t> </w:t>
      </w:r>
      <w:r>
        <w:rPr/>
        <w:t>of</w:t>
      </w:r>
      <w:r>
        <w:rPr>
          <w:spacing w:val="40"/>
        </w:rPr>
        <w:t> </w:t>
      </w:r>
      <w:r>
        <w:rPr/>
        <w:t>fuel</w:t>
      </w:r>
      <w:r>
        <w:rPr>
          <w:spacing w:val="40"/>
        </w:rPr>
        <w:t> </w:t>
      </w:r>
      <w:r>
        <w:rPr/>
        <w:t>taxes.</w:t>
      </w:r>
      <w:r>
        <w:rPr>
          <w:spacing w:val="40"/>
        </w:rPr>
        <w:t> </w:t>
      </w:r>
      <w:r>
        <w:rPr/>
        <w:t>Being</w:t>
      </w:r>
      <w:r>
        <w:rPr>
          <w:spacing w:val="40"/>
        </w:rPr>
        <w:t> </w:t>
      </w:r>
      <w:r>
        <w:rPr/>
        <w:t>final</w:t>
      </w:r>
      <w:r>
        <w:rPr>
          <w:spacing w:val="40"/>
        </w:rPr>
        <w:t> </w:t>
      </w:r>
      <w:r>
        <w:rPr/>
        <w:t>report</w:t>
      </w:r>
      <w:r>
        <w:rPr>
          <w:spacing w:val="40"/>
        </w:rPr>
        <w:t> </w:t>
      </w:r>
      <w:r>
        <w:rPr/>
        <w:t>of Package</w:t>
      </w:r>
      <w:r>
        <w:rPr>
          <w:spacing w:val="80"/>
        </w:rPr>
        <w:t> </w:t>
      </w:r>
      <w:r>
        <w:rPr/>
        <w:t>3</w:t>
      </w:r>
      <w:r>
        <w:rPr>
          <w:spacing w:val="80"/>
        </w:rPr>
        <w:t> </w:t>
      </w:r>
      <w:r>
        <w:rPr/>
        <w:t>on</w:t>
      </w:r>
      <w:r>
        <w:rPr>
          <w:spacing w:val="80"/>
        </w:rPr>
        <w:t> </w:t>
      </w:r>
      <w:r>
        <w:rPr/>
        <w:t>Environmental</w:t>
      </w:r>
      <w:r>
        <w:rPr>
          <w:spacing w:val="80"/>
        </w:rPr>
        <w:t> </w:t>
      </w:r>
      <w:r>
        <w:rPr/>
        <w:t>Impacts,</w:t>
      </w:r>
      <w:r>
        <w:rPr>
          <w:spacing w:val="80"/>
        </w:rPr>
        <w:t> </w:t>
      </w:r>
      <w:r>
        <w:rPr/>
        <w:t>Under</w:t>
      </w:r>
      <w:r>
        <w:rPr>
          <w:spacing w:val="80"/>
        </w:rPr>
        <w:t> </w:t>
      </w:r>
      <w:r>
        <w:rPr/>
        <w:t>the</w:t>
      </w:r>
      <w:r>
        <w:rPr>
          <w:spacing w:val="80"/>
        </w:rPr>
        <w:t> </w:t>
      </w:r>
      <w:r>
        <w:rPr/>
        <w:t>United</w:t>
      </w:r>
      <w:r>
        <w:rPr>
          <w:spacing w:val="80"/>
        </w:rPr>
        <w:t> </w:t>
      </w:r>
      <w:r>
        <w:rPr/>
        <w:t>Nations</w:t>
      </w:r>
      <w:r>
        <w:rPr>
          <w:spacing w:val="80"/>
        </w:rPr>
        <w:t> </w:t>
      </w:r>
      <w:r>
        <w:rPr/>
        <w:t>Development</w:t>
      </w:r>
      <w:r>
        <w:rPr>
          <w:spacing w:val="80"/>
        </w:rPr>
        <w:t> </w:t>
      </w:r>
      <w:r>
        <w:rPr/>
        <w:t>Programme</w:t>
      </w:r>
      <w:r>
        <w:rPr>
          <w:spacing w:val="40"/>
        </w:rPr>
        <w:t> </w:t>
      </w:r>
      <w:r>
        <w:rPr/>
        <w:t>Project</w:t>
      </w:r>
      <w:r>
        <w:rPr>
          <w:spacing w:val="40"/>
        </w:rPr>
        <w:t> </w:t>
      </w:r>
      <w:r>
        <w:rPr/>
        <w:t>Research</w:t>
      </w:r>
      <w:r>
        <w:rPr>
          <w:spacing w:val="40"/>
        </w:rPr>
        <w:t> </w:t>
      </w:r>
      <w:r>
        <w:rPr/>
        <w:t>on</w:t>
      </w:r>
      <w:r>
        <w:rPr>
          <w:spacing w:val="40"/>
        </w:rPr>
        <w:t> </w:t>
      </w:r>
      <w:r>
        <w:rPr/>
        <w:t>Fossil</w:t>
      </w:r>
      <w:r>
        <w:rPr>
          <w:spacing w:val="40"/>
        </w:rPr>
        <w:t> </w:t>
      </w:r>
      <w:r>
        <w:rPr/>
        <w:t>Fuel</w:t>
      </w:r>
      <w:r>
        <w:rPr>
          <w:spacing w:val="40"/>
        </w:rPr>
        <w:t> </w:t>
      </w:r>
      <w:r>
        <w:rPr/>
        <w:t>Prices</w:t>
      </w:r>
      <w:r>
        <w:rPr>
          <w:spacing w:val="40"/>
        </w:rPr>
        <w:t> </w:t>
      </w:r>
      <w:r>
        <w:rPr/>
        <w:t>and</w:t>
      </w:r>
      <w:r>
        <w:rPr>
          <w:spacing w:val="40"/>
        </w:rPr>
        <w:t> </w:t>
      </w:r>
      <w:r>
        <w:rPr/>
        <w:t>Taxes,</w:t>
      </w:r>
      <w:r>
        <w:rPr>
          <w:spacing w:val="40"/>
        </w:rPr>
        <w:t> </w:t>
      </w:r>
      <w:r>
        <w:rPr/>
        <w:t>and</w:t>
      </w:r>
      <w:r>
        <w:rPr>
          <w:spacing w:val="40"/>
        </w:rPr>
        <w:t> </w:t>
      </w:r>
      <w:r>
        <w:rPr/>
        <w:t>their</w:t>
      </w:r>
      <w:r>
        <w:rPr>
          <w:spacing w:val="40"/>
        </w:rPr>
        <w:t> </w:t>
      </w:r>
      <w:r>
        <w:rPr/>
        <w:t>Effects</w:t>
      </w:r>
      <w:r>
        <w:rPr>
          <w:spacing w:val="40"/>
        </w:rPr>
        <w:t> </w:t>
      </w:r>
      <w:r>
        <w:rPr/>
        <w:t>on </w:t>
      </w:r>
      <w:r>
        <w:rPr>
          <w:spacing w:val="-2"/>
        </w:rPr>
        <w:t>Economic</w:t>
      </w:r>
      <w:r>
        <w:rPr/>
        <w:tab/>
      </w:r>
      <w:r>
        <w:rPr>
          <w:spacing w:val="-2"/>
        </w:rPr>
        <w:t>Development</w:t>
      </w:r>
      <w:r>
        <w:rPr/>
        <w:tab/>
      </w:r>
      <w:r>
        <w:rPr>
          <w:spacing w:val="-4"/>
        </w:rPr>
        <w:t>and</w:t>
      </w:r>
      <w:r>
        <w:rPr/>
        <w:tab/>
      </w:r>
      <w:r>
        <w:rPr>
          <w:spacing w:val="-2"/>
        </w:rPr>
        <w:t>Income</w:t>
      </w:r>
      <w:r>
        <w:rPr/>
        <w:tab/>
      </w:r>
      <w:r>
        <w:rPr>
          <w:spacing w:val="-2"/>
        </w:rPr>
        <w:t>Distribution</w:t>
      </w:r>
      <w:r>
        <w:rPr/>
        <w:tab/>
      </w:r>
      <w:r>
        <w:rPr>
          <w:spacing w:val="-6"/>
        </w:rPr>
        <w:t>in</w:t>
      </w:r>
      <w:r>
        <w:rPr/>
        <w:tab/>
      </w:r>
      <w:r>
        <w:rPr>
          <w:spacing w:val="-2"/>
        </w:rPr>
        <w:t>Vietnam.</w:t>
      </w:r>
      <w:r>
        <w:rPr/>
        <w:tab/>
      </w:r>
      <w:r>
        <w:rPr>
          <w:spacing w:val="-2"/>
        </w:rPr>
        <w:t>Available</w:t>
      </w:r>
      <w:r>
        <w:rPr/>
        <w:tab/>
      </w:r>
      <w:r>
        <w:rPr>
          <w:spacing w:val="-6"/>
        </w:rPr>
        <w:t>at </w:t>
      </w:r>
      <w:hyperlink r:id="rId37">
        <w:r>
          <w:rPr>
            <w:color w:val="0000FF"/>
            <w:spacing w:val="-2"/>
            <w:u w:val="single" w:color="0000FF"/>
          </w:rPr>
          <w:t>http://www.vn.undp.org/content/dam/vietnam/docs/Publications/VN%20GHG%20envir</w:t>
        </w:r>
      </w:hyperlink>
      <w:r>
        <w:rPr>
          <w:color w:val="0000FF"/>
          <w:spacing w:val="-2"/>
        </w:rPr>
        <w:t> </w:t>
      </w:r>
      <w:hyperlink r:id="rId37">
        <w:r>
          <w:rPr>
            <w:color w:val="0000FF"/>
            <w:spacing w:val="-2"/>
            <w:u w:val="single" w:color="0000FF"/>
          </w:rPr>
          <w:t>nmnt%20analysis%20fossil%20fuel%20subsidy%20tax%20-%20paper3%20-</w:t>
        </w:r>
      </w:hyperlink>
    </w:p>
    <w:p>
      <w:pPr>
        <w:pStyle w:val="BodyText"/>
        <w:ind w:left="2191"/>
      </w:pPr>
      <w:hyperlink r:id="rId37">
        <w:r>
          <w:rPr>
            <w:color w:val="0000FF"/>
            <w:u w:val="single" w:color="0000FF"/>
          </w:rPr>
          <w:t>%20final.pdf</w:t>
        </w:r>
      </w:hyperlink>
      <w:r>
        <w:rPr/>
        <w:t>.</w:t>
      </w:r>
      <w:r>
        <w:rPr>
          <w:spacing w:val="-2"/>
        </w:rPr>
        <w:t> </w:t>
      </w:r>
      <w:r>
        <w:rPr/>
        <w:t>Accessed</w:t>
      </w:r>
      <w:r>
        <w:rPr>
          <w:spacing w:val="1"/>
        </w:rPr>
        <w:t> </w:t>
      </w:r>
      <w:r>
        <w:rPr/>
        <w:t>on</w:t>
      </w:r>
      <w:r>
        <w:rPr>
          <w:spacing w:val="-2"/>
        </w:rPr>
        <w:t> </w:t>
      </w:r>
      <w:r>
        <w:rPr/>
        <w:t>26</w:t>
      </w:r>
      <w:r>
        <w:rPr>
          <w:vertAlign w:val="superscript"/>
        </w:rPr>
        <w:t>th</w:t>
      </w:r>
      <w:r>
        <w:rPr>
          <w:spacing w:val="-3"/>
          <w:vertAlign w:val="baseline"/>
        </w:rPr>
        <w:t> </w:t>
      </w:r>
      <w:r>
        <w:rPr>
          <w:vertAlign w:val="baseline"/>
        </w:rPr>
        <w:t>January,</w:t>
      </w:r>
      <w:r>
        <w:rPr>
          <w:spacing w:val="-1"/>
          <w:vertAlign w:val="baseline"/>
        </w:rPr>
        <w:t> </w:t>
      </w:r>
      <w:r>
        <w:rPr>
          <w:spacing w:val="-4"/>
          <w:vertAlign w:val="baseline"/>
        </w:rPr>
        <w:t>2017</w:t>
      </w:r>
    </w:p>
    <w:p>
      <w:pPr>
        <w:pStyle w:val="BodyText"/>
        <w:spacing w:before="1"/>
      </w:pPr>
    </w:p>
    <w:p>
      <w:pPr>
        <w:pStyle w:val="BodyText"/>
        <w:ind w:left="300"/>
        <w:jc w:val="center"/>
      </w:pPr>
      <w:r>
        <w:rPr/>
        <w:t>Baron,</w:t>
      </w:r>
      <w:r>
        <w:rPr>
          <w:spacing w:val="31"/>
        </w:rPr>
        <w:t> </w:t>
      </w:r>
      <w:r>
        <w:rPr/>
        <w:t>R.,</w:t>
      </w:r>
      <w:r>
        <w:rPr>
          <w:spacing w:val="37"/>
        </w:rPr>
        <w:t> </w:t>
      </w:r>
      <w:r>
        <w:rPr/>
        <w:t>Ley,</w:t>
      </w:r>
      <w:r>
        <w:rPr>
          <w:spacing w:val="34"/>
        </w:rPr>
        <w:t> </w:t>
      </w:r>
      <w:r>
        <w:rPr/>
        <w:t>E.,</w:t>
      </w:r>
      <w:r>
        <w:rPr>
          <w:spacing w:val="35"/>
        </w:rPr>
        <w:t> </w:t>
      </w:r>
      <w:r>
        <w:rPr/>
        <w:t>and</w:t>
      </w:r>
      <w:r>
        <w:rPr>
          <w:spacing w:val="37"/>
        </w:rPr>
        <w:t> </w:t>
      </w:r>
      <w:r>
        <w:rPr/>
        <w:t>M.</w:t>
      </w:r>
      <w:r>
        <w:rPr>
          <w:spacing w:val="35"/>
        </w:rPr>
        <w:t> </w:t>
      </w:r>
      <w:r>
        <w:rPr/>
        <w:t>Kojima,</w:t>
      </w:r>
      <w:r>
        <w:rPr>
          <w:spacing w:val="33"/>
        </w:rPr>
        <w:t> </w:t>
      </w:r>
      <w:r>
        <w:rPr/>
        <w:t>(2010).</w:t>
      </w:r>
      <w:r>
        <w:rPr>
          <w:spacing w:val="34"/>
        </w:rPr>
        <w:t> </w:t>
      </w:r>
      <w:r>
        <w:rPr/>
        <w:t>Subsidies</w:t>
      </w:r>
      <w:r>
        <w:rPr>
          <w:spacing w:val="35"/>
        </w:rPr>
        <w:t> </w:t>
      </w:r>
      <w:r>
        <w:rPr/>
        <w:t>in</w:t>
      </w:r>
      <w:r>
        <w:rPr>
          <w:spacing w:val="35"/>
        </w:rPr>
        <w:t> </w:t>
      </w:r>
      <w:r>
        <w:rPr/>
        <w:t>the</w:t>
      </w:r>
      <w:r>
        <w:rPr>
          <w:spacing w:val="35"/>
        </w:rPr>
        <w:t> </w:t>
      </w:r>
      <w:r>
        <w:rPr/>
        <w:t>energy</w:t>
      </w:r>
      <w:r>
        <w:rPr>
          <w:spacing w:val="29"/>
        </w:rPr>
        <w:t> </w:t>
      </w:r>
      <w:r>
        <w:rPr/>
        <w:t>sector:</w:t>
      </w:r>
      <w:r>
        <w:rPr>
          <w:spacing w:val="35"/>
        </w:rPr>
        <w:t> </w:t>
      </w:r>
      <w:r>
        <w:rPr/>
        <w:t>An</w:t>
      </w:r>
      <w:r>
        <w:rPr>
          <w:spacing w:val="34"/>
        </w:rPr>
        <w:t> </w:t>
      </w:r>
      <w:r>
        <w:rPr>
          <w:spacing w:val="-2"/>
        </w:rPr>
        <w:t>overview.</w:t>
      </w:r>
    </w:p>
    <w:p>
      <w:pPr>
        <w:pStyle w:val="BodyText"/>
        <w:ind w:right="1063"/>
        <w:jc w:val="center"/>
      </w:pPr>
      <w:r>
        <w:rPr/>
        <w:t>Background</w:t>
      </w:r>
      <w:r>
        <w:rPr>
          <w:spacing w:val="-3"/>
        </w:rPr>
        <w:t> </w:t>
      </w:r>
      <w:r>
        <w:rPr/>
        <w:t>Paper for</w:t>
      </w:r>
      <w:r>
        <w:rPr>
          <w:spacing w:val="-2"/>
        </w:rPr>
        <w:t> </w:t>
      </w:r>
      <w:r>
        <w:rPr/>
        <w:t>the</w:t>
      </w:r>
      <w:r>
        <w:rPr>
          <w:spacing w:val="-1"/>
        </w:rPr>
        <w:t> </w:t>
      </w:r>
      <w:r>
        <w:rPr/>
        <w:t>World</w:t>
      </w:r>
      <w:r>
        <w:rPr>
          <w:spacing w:val="-1"/>
        </w:rPr>
        <w:t> </w:t>
      </w:r>
      <w:r>
        <w:rPr/>
        <w:t>Bank Group</w:t>
      </w:r>
      <w:r>
        <w:rPr>
          <w:spacing w:val="-2"/>
        </w:rPr>
        <w:t> </w:t>
      </w:r>
      <w:r>
        <w:rPr/>
        <w:t>Energy</w:t>
      </w:r>
      <w:r>
        <w:rPr>
          <w:spacing w:val="-5"/>
        </w:rPr>
        <w:t> </w:t>
      </w:r>
      <w:r>
        <w:rPr/>
        <w:t>Sector </w:t>
      </w:r>
      <w:r>
        <w:rPr>
          <w:spacing w:val="-2"/>
        </w:rPr>
        <w:t>Strategy.</w:t>
      </w:r>
    </w:p>
    <w:p>
      <w:pPr>
        <w:spacing w:after="0"/>
        <w:jc w:val="center"/>
        <w:sectPr>
          <w:pgSz w:w="12240" w:h="15840"/>
          <w:pgMar w:header="0" w:footer="1015" w:top="1280" w:bottom="1200" w:left="60" w:right="0"/>
        </w:sectPr>
      </w:pPr>
    </w:p>
    <w:p>
      <w:pPr>
        <w:pStyle w:val="BodyText"/>
        <w:spacing w:before="63"/>
        <w:ind w:left="2191" w:right="1439" w:hanging="452"/>
        <w:jc w:val="both"/>
        <w:rPr>
          <w:i/>
        </w:rPr>
      </w:pPr>
      <w:r>
        <w:rPr/>
        <w:t>Bazilian, M., and I. Onyeji, (2012). Fossil fuel subsidy</w:t>
      </w:r>
      <w:r>
        <w:rPr>
          <w:spacing w:val="-3"/>
        </w:rPr>
        <w:t> </w:t>
      </w:r>
      <w:r>
        <w:rPr/>
        <w:t>removal and inadequate public power supply: Implications for businesses. </w:t>
      </w:r>
      <w:r>
        <w:rPr>
          <w:i/>
        </w:rPr>
        <w:t>Energy Policy, </w:t>
      </w:r>
      <w:r>
        <w:rPr>
          <w:b/>
        </w:rPr>
        <w:t>(45)</w:t>
      </w:r>
      <w:r>
        <w:rPr/>
        <w:t>: 1-5</w:t>
      </w:r>
      <w:r>
        <w:rPr>
          <w:i/>
        </w:rPr>
        <w:t>.</w:t>
      </w:r>
    </w:p>
    <w:p>
      <w:pPr>
        <w:pStyle w:val="BodyText"/>
        <w:spacing w:before="274"/>
        <w:ind w:left="2191" w:right="1435" w:hanging="452"/>
        <w:jc w:val="both"/>
      </w:pPr>
      <w:r>
        <w:rPr/>
        <w:t>Birol, F., Aleagha, A., and R. Ferroukhi, (1995). The economic impact of subsidy phase-out in oil exporting developing countries: A case study of Algeria, Iran and Nigeria. </w:t>
      </w:r>
      <w:r>
        <w:rPr>
          <w:i/>
        </w:rPr>
        <w:t>Energy Policy, </w:t>
      </w:r>
      <w:r>
        <w:rPr>
          <w:b/>
        </w:rPr>
        <w:t>23(3)</w:t>
      </w:r>
      <w:r>
        <w:rPr/>
        <w:t>: 209-215.</w:t>
      </w:r>
    </w:p>
    <w:p>
      <w:pPr>
        <w:pStyle w:val="BodyText"/>
      </w:pPr>
    </w:p>
    <w:p>
      <w:pPr>
        <w:pStyle w:val="BodyText"/>
        <w:ind w:left="2191" w:right="1434" w:hanging="452"/>
        <w:jc w:val="both"/>
      </w:pPr>
      <w:r>
        <w:rPr/>
        <w:t>Breisinger, C., Engelke, W., and O. Ecker, (2012). Leveraging fuel subsidy reform for transition in Yemen. </w:t>
      </w:r>
      <w:r>
        <w:rPr>
          <w:i/>
        </w:rPr>
        <w:t>Sustainability</w:t>
      </w:r>
      <w:r>
        <w:rPr/>
        <w:t>, </w:t>
      </w:r>
      <w:r>
        <w:rPr>
          <w:b/>
        </w:rPr>
        <w:t>4</w:t>
      </w:r>
      <w:r>
        <w:rPr/>
        <w:t>: 2862-2887.</w:t>
      </w:r>
    </w:p>
    <w:p>
      <w:pPr>
        <w:pStyle w:val="BodyText"/>
      </w:pPr>
    </w:p>
    <w:p>
      <w:pPr>
        <w:spacing w:before="0"/>
        <w:ind w:left="2191" w:right="1435" w:hanging="452"/>
        <w:jc w:val="both"/>
        <w:rPr>
          <w:sz w:val="24"/>
        </w:rPr>
      </w:pPr>
      <w:r>
        <w:rPr>
          <w:sz w:val="24"/>
        </w:rPr>
        <w:t>Burniaux, J., Chateau, J., and J. Sauvage, (2011). The trade effects of phasing out fossil-fuel consumption subsidies. </w:t>
      </w:r>
      <w:r>
        <w:rPr>
          <w:i/>
          <w:sz w:val="24"/>
        </w:rPr>
        <w:t>OECD Trade and Environment Working Papers 05, OECD Publishing. </w:t>
      </w:r>
      <w:r>
        <w:rPr>
          <w:sz w:val="24"/>
        </w:rPr>
        <w:t>Available at </w:t>
      </w:r>
      <w:hyperlink r:id="rId38">
        <w:r>
          <w:rPr>
            <w:color w:val="0000FF"/>
            <w:sz w:val="24"/>
            <w:u w:val="single" w:color="0000FF"/>
          </w:rPr>
          <w:t>http://dx.doi.org/10.1787/5kg6lqi8wk7b-en</w:t>
        </w:r>
      </w:hyperlink>
      <w:r>
        <w:rPr>
          <w:sz w:val="24"/>
        </w:rPr>
        <w:t>, accessed on 13</w:t>
      </w:r>
      <w:r>
        <w:rPr>
          <w:sz w:val="24"/>
          <w:vertAlign w:val="superscript"/>
        </w:rPr>
        <w:t>th</w:t>
      </w:r>
      <w:r>
        <w:rPr>
          <w:sz w:val="24"/>
          <w:vertAlign w:val="baseline"/>
        </w:rPr>
        <w:t> July, 2015.</w:t>
      </w:r>
    </w:p>
    <w:p>
      <w:pPr>
        <w:pStyle w:val="BodyText"/>
        <w:spacing w:before="1"/>
      </w:pPr>
    </w:p>
    <w:p>
      <w:pPr>
        <w:pStyle w:val="BodyText"/>
        <w:tabs>
          <w:tab w:pos="6317" w:val="left" w:leader="none"/>
          <w:tab w:pos="10569" w:val="left" w:leader="none"/>
        </w:tabs>
        <w:ind w:left="2191" w:right="1436" w:hanging="452"/>
        <w:jc w:val="both"/>
      </w:pPr>
      <w:r>
        <w:rPr/>
        <w:t>Butler, E. (2012). Public choice: A primer. </w:t>
      </w:r>
      <w:r>
        <w:rPr>
          <w:i/>
        </w:rPr>
        <w:t>The Institute of Economic Affairs</w:t>
      </w:r>
      <w:r>
        <w:rPr/>
        <w:t>, Westminster, </w:t>
      </w:r>
      <w:r>
        <w:rPr>
          <w:spacing w:val="-2"/>
        </w:rPr>
        <w:t>London.</w:t>
      </w:r>
      <w:r>
        <w:rPr/>
        <w:tab/>
      </w:r>
      <w:r>
        <w:rPr>
          <w:spacing w:val="-2"/>
        </w:rPr>
        <w:t>Available</w:t>
      </w:r>
      <w:r>
        <w:rPr/>
        <w:tab/>
      </w:r>
      <w:r>
        <w:rPr>
          <w:spacing w:val="-6"/>
        </w:rPr>
        <w:t>at </w:t>
      </w:r>
      <w:hyperlink r:id="rId39">
        <w:r>
          <w:rPr>
            <w:color w:val="0000FF"/>
            <w:spacing w:val="-2"/>
            <w:u w:val="single" w:color="0000FF"/>
          </w:rPr>
          <w:t>http://www.iea.org.uk/sites/default/files/publications/files/IEA%20Public%20Choice%2</w:t>
        </w:r>
      </w:hyperlink>
      <w:r>
        <w:rPr>
          <w:color w:val="0000FF"/>
          <w:spacing w:val="-2"/>
        </w:rPr>
        <w:t> </w:t>
      </w:r>
      <w:hyperlink r:id="rId39">
        <w:r>
          <w:rPr>
            <w:color w:val="0000FF"/>
            <w:u w:val="single" w:color="0000FF"/>
          </w:rPr>
          <w:t>0web%20complete%2029.1.12.pdf</w:t>
        </w:r>
      </w:hyperlink>
      <w:r>
        <w:rPr/>
        <w:t>, Accessed on 14</w:t>
      </w:r>
      <w:r>
        <w:rPr>
          <w:vertAlign w:val="superscript"/>
        </w:rPr>
        <w:t>th</w:t>
      </w:r>
      <w:r>
        <w:rPr>
          <w:vertAlign w:val="baseline"/>
        </w:rPr>
        <w:t> September, 2015.</w:t>
      </w:r>
    </w:p>
    <w:p>
      <w:pPr>
        <w:pStyle w:val="BodyText"/>
      </w:pPr>
    </w:p>
    <w:p>
      <w:pPr>
        <w:pStyle w:val="BodyText"/>
        <w:ind w:left="2191" w:right="1434" w:hanging="452"/>
        <w:jc w:val="both"/>
      </w:pPr>
      <w:r>
        <w:rPr/>
        <w:t>Cantore, N., Antimiani, A., and P. Anciaes, (2012). Energy price shocks: Sweet and sour consequences for developing countries. Overseas Development Institute (ODI) Working Paper No. 355. Available at </w:t>
      </w:r>
      <w:hyperlink r:id="rId40">
        <w:r>
          <w:rPr>
            <w:color w:val="0000FF"/>
            <w:u w:val="single" w:color="0000FF"/>
          </w:rPr>
          <w:t>https://www.odi.org/sites/odi.org.uk/files/odi-</w:t>
        </w:r>
      </w:hyperlink>
      <w:r>
        <w:rPr>
          <w:color w:val="0000FF"/>
        </w:rPr>
        <w:t> </w:t>
      </w:r>
      <w:hyperlink r:id="rId40">
        <w:r>
          <w:rPr>
            <w:color w:val="0000FF"/>
            <w:u w:val="single" w:color="0000FF"/>
          </w:rPr>
          <w:t>assets/publications-opinion-files/7794.pdf</w:t>
        </w:r>
      </w:hyperlink>
      <w:r>
        <w:rPr/>
        <w:t>, accessed on 5</w:t>
      </w:r>
      <w:r>
        <w:rPr>
          <w:vertAlign w:val="superscript"/>
        </w:rPr>
        <w:t>th</w:t>
      </w:r>
      <w:r>
        <w:rPr>
          <w:vertAlign w:val="baseline"/>
        </w:rPr>
        <w:t> October, 2015.</w:t>
      </w:r>
    </w:p>
    <w:p>
      <w:pPr>
        <w:pStyle w:val="BodyText"/>
      </w:pPr>
    </w:p>
    <w:p>
      <w:pPr>
        <w:pStyle w:val="BodyText"/>
        <w:ind w:left="2191" w:right="1516" w:hanging="452"/>
      </w:pPr>
      <w:r>
        <w:rPr/>
        <w:t>Central Bank of Nigeria Statistical Bulletin (2014). Volume </w:t>
      </w:r>
      <w:r>
        <w:rPr>
          <w:b/>
        </w:rPr>
        <w:t>25</w:t>
      </w:r>
      <w:r>
        <w:rPr/>
        <w:t>, December 2014. Available</w:t>
      </w:r>
      <w:r>
        <w:rPr>
          <w:spacing w:val="40"/>
        </w:rPr>
        <w:t> </w:t>
      </w:r>
      <w:r>
        <w:rPr/>
        <w:t>on </w:t>
      </w:r>
      <w:hyperlink r:id="rId41">
        <w:r>
          <w:rPr>
            <w:color w:val="0000FF"/>
            <w:u w:val="single" w:color="0000FF"/>
          </w:rPr>
          <w:t>http://statistics.cbn.gov.ng/cbn-onlinestats</w:t>
        </w:r>
      </w:hyperlink>
      <w:r>
        <w:rPr/>
        <w:t>. Accessed on 16</w:t>
      </w:r>
      <w:r>
        <w:rPr>
          <w:vertAlign w:val="superscript"/>
        </w:rPr>
        <w:t>th</w:t>
      </w:r>
      <w:r>
        <w:rPr>
          <w:vertAlign w:val="baseline"/>
        </w:rPr>
        <w:t> September, 2016.</w:t>
      </w:r>
    </w:p>
    <w:p>
      <w:pPr>
        <w:pStyle w:val="BodyText"/>
      </w:pPr>
    </w:p>
    <w:p>
      <w:pPr>
        <w:pStyle w:val="BodyText"/>
        <w:tabs>
          <w:tab w:pos="4341" w:val="left" w:leader="none"/>
          <w:tab w:pos="6055" w:val="left" w:leader="none"/>
          <w:tab w:pos="8267" w:val="left" w:leader="none"/>
          <w:tab w:pos="10566" w:val="left" w:leader="none"/>
        </w:tabs>
        <w:ind w:left="2191" w:right="1433" w:hanging="452"/>
        <w:jc w:val="both"/>
      </w:pPr>
      <w:r>
        <w:rPr/>
        <w:t>Cervigni, R., Rogers, J., and M. Henrion, (eds.) (2013a). Low-carbon development opportunities for Nigeria. The World Bank‟s Directions in Development (DID) Series, </w:t>
      </w:r>
      <w:r>
        <w:rPr>
          <w:spacing w:val="-2"/>
        </w:rPr>
        <w:t>Country</w:t>
      </w:r>
      <w:r>
        <w:rPr/>
        <w:tab/>
      </w:r>
      <w:r>
        <w:rPr>
          <w:spacing w:val="-4"/>
        </w:rPr>
        <w:t>and</w:t>
      </w:r>
      <w:r>
        <w:rPr/>
        <w:tab/>
      </w:r>
      <w:r>
        <w:rPr>
          <w:spacing w:val="-2"/>
        </w:rPr>
        <w:t>Regions.</w:t>
      </w:r>
      <w:r>
        <w:rPr/>
        <w:tab/>
      </w:r>
      <w:r>
        <w:rPr>
          <w:spacing w:val="-2"/>
        </w:rPr>
        <w:t>Available</w:t>
      </w:r>
      <w:r>
        <w:rPr/>
        <w:tab/>
      </w:r>
      <w:r>
        <w:rPr>
          <w:spacing w:val="-6"/>
        </w:rPr>
        <w:t>at </w:t>
      </w:r>
      <w:hyperlink r:id="rId42">
        <w:r>
          <w:rPr>
            <w:color w:val="0000FF"/>
            <w:spacing w:val="-2"/>
            <w:u w:val="single" w:color="0000FF"/>
          </w:rPr>
          <w:t>https://openknowledge.worldbank.org/bitstream/handle/10986/15812/782220PUB0REV</w:t>
        </w:r>
      </w:hyperlink>
      <w:r>
        <w:rPr>
          <w:color w:val="0000FF"/>
          <w:spacing w:val="-2"/>
        </w:rPr>
        <w:t> </w:t>
      </w:r>
      <w:hyperlink r:id="rId42">
        <w:r>
          <w:rPr>
            <w:color w:val="0000FF"/>
            <w:u w:val="single" w:color="0000FF"/>
          </w:rPr>
          <w:t>I000PUBDATE05029020130.pdf?sequence=1</w:t>
        </w:r>
      </w:hyperlink>
      <w:r>
        <w:rPr/>
        <w:t>, accessed on 3</w:t>
      </w:r>
      <w:r>
        <w:rPr>
          <w:vertAlign w:val="superscript"/>
        </w:rPr>
        <w:t>rd</w:t>
      </w:r>
      <w:r>
        <w:rPr>
          <w:vertAlign w:val="baseline"/>
        </w:rPr>
        <w:t> March, 2015.</w:t>
      </w:r>
    </w:p>
    <w:p>
      <w:pPr>
        <w:pStyle w:val="BodyText"/>
      </w:pPr>
    </w:p>
    <w:p>
      <w:pPr>
        <w:pStyle w:val="BodyText"/>
        <w:spacing w:before="1"/>
        <w:ind w:left="2191" w:right="1436" w:hanging="452"/>
      </w:pPr>
      <w:r>
        <w:rPr/>
        <w:t>Cervigni,</w:t>
      </w:r>
      <w:r>
        <w:rPr>
          <w:spacing w:val="-1"/>
        </w:rPr>
        <w:t> </w:t>
      </w:r>
      <w:r>
        <w:rPr/>
        <w:t>R., Rogers,</w:t>
      </w:r>
      <w:r>
        <w:rPr>
          <w:spacing w:val="-2"/>
        </w:rPr>
        <w:t> </w:t>
      </w:r>
      <w:r>
        <w:rPr/>
        <w:t>J., and I. Dvorak,</w:t>
      </w:r>
      <w:r>
        <w:rPr>
          <w:spacing w:val="-1"/>
        </w:rPr>
        <w:t> </w:t>
      </w:r>
      <w:r>
        <w:rPr/>
        <w:t>(eds.) (2013b).</w:t>
      </w:r>
      <w:r>
        <w:rPr>
          <w:spacing w:val="-2"/>
        </w:rPr>
        <w:t> </w:t>
      </w:r>
      <w:r>
        <w:rPr/>
        <w:t>Assessing</w:t>
      </w:r>
      <w:r>
        <w:rPr>
          <w:spacing w:val="-1"/>
        </w:rPr>
        <w:t> </w:t>
      </w:r>
      <w:r>
        <w:rPr/>
        <w:t>low-carbon</w:t>
      </w:r>
      <w:r>
        <w:rPr>
          <w:spacing w:val="-1"/>
        </w:rPr>
        <w:t> </w:t>
      </w:r>
      <w:r>
        <w:rPr/>
        <w:t>development in Nigeria:</w:t>
      </w:r>
      <w:r>
        <w:rPr>
          <w:spacing w:val="77"/>
        </w:rPr>
        <w:t> </w:t>
      </w:r>
      <w:r>
        <w:rPr/>
        <w:t>An</w:t>
      </w:r>
      <w:r>
        <w:rPr>
          <w:spacing w:val="78"/>
        </w:rPr>
        <w:t> </w:t>
      </w:r>
      <w:r>
        <w:rPr/>
        <w:t>analysis</w:t>
      </w:r>
      <w:r>
        <w:rPr>
          <w:spacing w:val="78"/>
        </w:rPr>
        <w:t> </w:t>
      </w:r>
      <w:r>
        <w:rPr/>
        <w:t>of</w:t>
      </w:r>
      <w:r>
        <w:rPr>
          <w:spacing w:val="76"/>
        </w:rPr>
        <w:t> </w:t>
      </w:r>
      <w:r>
        <w:rPr/>
        <w:t>four</w:t>
      </w:r>
      <w:r>
        <w:rPr>
          <w:spacing w:val="76"/>
        </w:rPr>
        <w:t> </w:t>
      </w:r>
      <w:r>
        <w:rPr/>
        <w:t>sectors.</w:t>
      </w:r>
      <w:r>
        <w:rPr>
          <w:spacing w:val="77"/>
        </w:rPr>
        <w:t> </w:t>
      </w:r>
      <w:r>
        <w:rPr/>
        <w:t>A</w:t>
      </w:r>
      <w:r>
        <w:rPr>
          <w:spacing w:val="76"/>
        </w:rPr>
        <w:t> </w:t>
      </w:r>
      <w:r>
        <w:rPr/>
        <w:t>World</w:t>
      </w:r>
      <w:r>
        <w:rPr>
          <w:spacing w:val="77"/>
        </w:rPr>
        <w:t> </w:t>
      </w:r>
      <w:r>
        <w:rPr/>
        <w:t>Bank</w:t>
      </w:r>
      <w:r>
        <w:rPr>
          <w:spacing w:val="77"/>
        </w:rPr>
        <w:t> </w:t>
      </w:r>
      <w:r>
        <w:rPr/>
        <w:t>Study,</w:t>
      </w:r>
      <w:r>
        <w:rPr>
          <w:spacing w:val="77"/>
        </w:rPr>
        <w:t> </w:t>
      </w:r>
      <w:r>
        <w:rPr/>
        <w:t>78281.</w:t>
      </w:r>
      <w:r>
        <w:rPr>
          <w:spacing w:val="79"/>
        </w:rPr>
        <w:t> </w:t>
      </w:r>
      <w:r>
        <w:rPr/>
        <w:t>Available</w:t>
      </w:r>
      <w:r>
        <w:rPr>
          <w:spacing w:val="76"/>
        </w:rPr>
        <w:t> </w:t>
      </w:r>
      <w:r>
        <w:rPr/>
        <w:t>at </w:t>
      </w:r>
      <w:hyperlink r:id="rId43">
        <w:r>
          <w:rPr>
            <w:color w:val="0000FF"/>
            <w:spacing w:val="-2"/>
            <w:u w:val="single" w:color="0000FF"/>
          </w:rPr>
          <w:t>http://www-</w:t>
        </w:r>
      </w:hyperlink>
      <w:r>
        <w:rPr>
          <w:color w:val="0000FF"/>
          <w:spacing w:val="-2"/>
        </w:rPr>
        <w:t> </w:t>
      </w:r>
      <w:hyperlink r:id="rId43">
        <w:r>
          <w:rPr>
            <w:color w:val="0000FF"/>
            <w:spacing w:val="-2"/>
            <w:u w:val="single" w:color="0000FF"/>
          </w:rPr>
          <w:t>wds.worldbank.org/external/default/WDSContentServer/WDSP/IB/2013/07/09/0004457</w:t>
        </w:r>
      </w:hyperlink>
      <w:r>
        <w:rPr>
          <w:color w:val="0000FF"/>
          <w:spacing w:val="-2"/>
        </w:rPr>
        <w:t> </w:t>
      </w:r>
      <w:hyperlink r:id="rId43">
        <w:r>
          <w:rPr>
            <w:color w:val="0000FF"/>
            <w:spacing w:val="-2"/>
            <w:u w:val="single" w:color="0000FF"/>
          </w:rPr>
          <w:t>29_20130709115216/Rendered/PDF/782810REPLACEM00Box377335B00Public0.pdf</w:t>
        </w:r>
      </w:hyperlink>
      <w:r>
        <w:rPr>
          <w:spacing w:val="-2"/>
        </w:rPr>
        <w:t>,</w:t>
      </w:r>
    </w:p>
    <w:p>
      <w:pPr>
        <w:pStyle w:val="BodyText"/>
        <w:ind w:left="2191"/>
      </w:pPr>
      <w:r>
        <w:rPr/>
        <w:t>accessed</w:t>
      </w:r>
      <w:r>
        <w:rPr>
          <w:spacing w:val="-2"/>
        </w:rPr>
        <w:t> </w:t>
      </w:r>
      <w:r>
        <w:rPr/>
        <w:t>3</w:t>
      </w:r>
      <w:r>
        <w:rPr>
          <w:vertAlign w:val="superscript"/>
        </w:rPr>
        <w:t>rd</w:t>
      </w:r>
      <w:r>
        <w:rPr>
          <w:spacing w:val="-1"/>
          <w:vertAlign w:val="baseline"/>
        </w:rPr>
        <w:t> </w:t>
      </w:r>
      <w:r>
        <w:rPr>
          <w:vertAlign w:val="baseline"/>
        </w:rPr>
        <w:t>March,</w:t>
      </w:r>
      <w:r>
        <w:rPr>
          <w:spacing w:val="-2"/>
          <w:vertAlign w:val="baseline"/>
        </w:rPr>
        <w:t> </w:t>
      </w:r>
      <w:r>
        <w:rPr>
          <w:spacing w:val="-4"/>
          <w:vertAlign w:val="baseline"/>
        </w:rPr>
        <w:t>2015.</w:t>
      </w:r>
    </w:p>
    <w:p>
      <w:pPr>
        <w:pStyle w:val="BodyText"/>
      </w:pPr>
    </w:p>
    <w:p>
      <w:pPr>
        <w:pStyle w:val="BodyText"/>
        <w:ind w:left="2191" w:right="1432" w:hanging="452"/>
        <w:jc w:val="both"/>
      </w:pPr>
      <w:r>
        <w:rPr/>
        <w:t>Cervigni, R., Rogers, J., and M. Henrion, (eds.) (2013c). Toward climate-resilient development in Nigeria. The World Bank‟s Directions in Development (DID) Series, Country</w:t>
      </w:r>
      <w:r>
        <w:rPr>
          <w:spacing w:val="59"/>
          <w:w w:val="150"/>
        </w:rPr>
        <w:t>    </w:t>
      </w:r>
      <w:r>
        <w:rPr/>
        <w:t>and</w:t>
      </w:r>
      <w:r>
        <w:rPr>
          <w:spacing w:val="62"/>
          <w:w w:val="150"/>
        </w:rPr>
        <w:t>    </w:t>
      </w:r>
      <w:r>
        <w:rPr/>
        <w:t>Regions,</w:t>
      </w:r>
      <w:r>
        <w:rPr>
          <w:spacing w:val="61"/>
          <w:w w:val="150"/>
        </w:rPr>
        <w:t>    </w:t>
      </w:r>
      <w:r>
        <w:rPr/>
        <w:t>78262.</w:t>
      </w:r>
      <w:r>
        <w:rPr>
          <w:spacing w:val="61"/>
          <w:w w:val="150"/>
        </w:rPr>
        <w:t>    </w:t>
      </w:r>
      <w:r>
        <w:rPr/>
        <w:t>Available</w:t>
      </w:r>
      <w:r>
        <w:rPr>
          <w:spacing w:val="61"/>
          <w:w w:val="150"/>
        </w:rPr>
        <w:t>    </w:t>
      </w:r>
      <w:r>
        <w:rPr/>
        <w:t>at</w:t>
      </w:r>
      <w:r>
        <w:rPr>
          <w:spacing w:val="62"/>
          <w:w w:val="150"/>
        </w:rPr>
        <w:t>    </w:t>
      </w:r>
      <w:hyperlink r:id="rId44">
        <w:r>
          <w:rPr>
            <w:color w:val="0000FF"/>
            <w:spacing w:val="-2"/>
            <w:u w:val="single" w:color="0000FF"/>
          </w:rPr>
          <w:t>http://www-</w:t>
        </w:r>
      </w:hyperlink>
    </w:p>
    <w:p>
      <w:pPr>
        <w:spacing w:after="0"/>
        <w:jc w:val="both"/>
        <w:sectPr>
          <w:pgSz w:w="12240" w:h="15840"/>
          <w:pgMar w:header="0" w:footer="1015" w:top="1280" w:bottom="1200" w:left="60" w:right="0"/>
        </w:sectPr>
      </w:pPr>
    </w:p>
    <w:p>
      <w:pPr>
        <w:pStyle w:val="BodyText"/>
        <w:spacing w:before="63"/>
        <w:ind w:left="2191"/>
      </w:pPr>
      <w:hyperlink r:id="rId44">
        <w:r>
          <w:rPr>
            <w:color w:val="0000FF"/>
            <w:spacing w:val="-2"/>
            <w:u w:val="single" w:color="0000FF"/>
          </w:rPr>
          <w:t>wds.worldbank.org/external/default/WDSContentServer/WDSP/IB/2013/06/11/0003330</w:t>
        </w:r>
      </w:hyperlink>
      <w:r>
        <w:rPr>
          <w:color w:val="0000FF"/>
          <w:spacing w:val="-2"/>
        </w:rPr>
        <w:t> </w:t>
      </w:r>
      <w:hyperlink r:id="rId44">
        <w:r>
          <w:rPr>
            <w:color w:val="0000FF"/>
            <w:spacing w:val="-2"/>
            <w:u w:val="single" w:color="0000FF"/>
          </w:rPr>
          <w:t>37_20130611141714/Rendered/PDF/782620PUB0REVI0C00PUBDATE0603020130.p</w:t>
        </w:r>
      </w:hyperlink>
    </w:p>
    <w:p>
      <w:pPr>
        <w:pStyle w:val="BodyText"/>
        <w:spacing w:line="274" w:lineRule="exact"/>
        <w:ind w:left="2191"/>
      </w:pPr>
      <w:hyperlink r:id="rId44">
        <w:r>
          <w:rPr>
            <w:color w:val="0000FF"/>
            <w:u w:val="single" w:color="0000FF"/>
          </w:rPr>
          <w:t>df</w:t>
        </w:r>
      </w:hyperlink>
      <w:r>
        <w:rPr/>
        <w:t>,</w:t>
      </w:r>
      <w:r>
        <w:rPr>
          <w:spacing w:val="-1"/>
        </w:rPr>
        <w:t> </w:t>
      </w:r>
      <w:r>
        <w:rPr/>
        <w:t>accessed</w:t>
      </w:r>
      <w:r>
        <w:rPr>
          <w:spacing w:val="-1"/>
        </w:rPr>
        <w:t> </w:t>
      </w:r>
      <w:r>
        <w:rPr/>
        <w:t>3</w:t>
      </w:r>
      <w:r>
        <w:rPr>
          <w:vertAlign w:val="superscript"/>
        </w:rPr>
        <w:t>rd</w:t>
      </w:r>
      <w:r>
        <w:rPr>
          <w:vertAlign w:val="baseline"/>
        </w:rPr>
        <w:t> March,</w:t>
      </w:r>
      <w:r>
        <w:rPr>
          <w:spacing w:val="-1"/>
          <w:vertAlign w:val="baseline"/>
        </w:rPr>
        <w:t> </w:t>
      </w:r>
      <w:r>
        <w:rPr>
          <w:spacing w:val="-2"/>
          <w:vertAlign w:val="baseline"/>
        </w:rPr>
        <w:t>2015.</w:t>
      </w:r>
    </w:p>
    <w:p>
      <w:pPr>
        <w:pStyle w:val="BodyText"/>
      </w:pPr>
    </w:p>
    <w:p>
      <w:pPr>
        <w:pStyle w:val="BodyText"/>
        <w:ind w:left="2191" w:right="1432" w:hanging="452"/>
        <w:jc w:val="both"/>
      </w:pPr>
      <w:r>
        <w:rPr/>
        <w:t>Charap, J., Ribeiro da Silva, A., and P. Rodriguez, (2013). Energy subsidies and energy consumption: A cross-country analysis. IMF Working Paper No. 112. Available at </w:t>
      </w:r>
      <w:hyperlink r:id="rId45">
        <w:r>
          <w:rPr>
            <w:color w:val="0000FF"/>
            <w:u w:val="single" w:color="0000FF"/>
          </w:rPr>
          <w:t>https://www.imf.org/external/pubs/ft/wp/2013/wp13112.pdf</w:t>
        </w:r>
      </w:hyperlink>
      <w:r>
        <w:rPr/>
        <w:t>, accessed on 13</w:t>
      </w:r>
      <w:r>
        <w:rPr>
          <w:vertAlign w:val="superscript"/>
        </w:rPr>
        <w:t>th</w:t>
      </w:r>
      <w:r>
        <w:rPr>
          <w:vertAlign w:val="baseline"/>
        </w:rPr>
        <w:t> May, </w:t>
      </w:r>
      <w:r>
        <w:rPr>
          <w:spacing w:val="-2"/>
          <w:vertAlign w:val="baseline"/>
        </w:rPr>
        <w:t>2015.</w:t>
      </w:r>
    </w:p>
    <w:p>
      <w:pPr>
        <w:pStyle w:val="BodyText"/>
      </w:pPr>
    </w:p>
    <w:p>
      <w:pPr>
        <w:pStyle w:val="BodyText"/>
        <w:ind w:left="1740"/>
      </w:pPr>
      <w:r>
        <w:rPr/>
        <w:t>Chitiga,</w:t>
      </w:r>
      <w:r>
        <w:rPr>
          <w:spacing w:val="10"/>
        </w:rPr>
        <w:t> </w:t>
      </w:r>
      <w:r>
        <w:rPr/>
        <w:t>M.,</w:t>
      </w:r>
      <w:r>
        <w:rPr>
          <w:spacing w:val="13"/>
        </w:rPr>
        <w:t> </w:t>
      </w:r>
      <w:r>
        <w:rPr/>
        <w:t>and</w:t>
      </w:r>
      <w:r>
        <w:rPr>
          <w:spacing w:val="12"/>
        </w:rPr>
        <w:t> </w:t>
      </w:r>
      <w:r>
        <w:rPr/>
        <w:t>A.</w:t>
      </w:r>
      <w:r>
        <w:rPr>
          <w:spacing w:val="13"/>
        </w:rPr>
        <w:t> </w:t>
      </w:r>
      <w:r>
        <w:rPr/>
        <w:t>Adenikinju,</w:t>
      </w:r>
      <w:r>
        <w:rPr>
          <w:spacing w:val="13"/>
        </w:rPr>
        <w:t> </w:t>
      </w:r>
      <w:r>
        <w:rPr/>
        <w:t>(2009).</w:t>
      </w:r>
      <w:r>
        <w:rPr>
          <w:spacing w:val="12"/>
        </w:rPr>
        <w:t> </w:t>
      </w:r>
      <w:r>
        <w:rPr/>
        <w:t>Developments</w:t>
      </w:r>
      <w:r>
        <w:rPr>
          <w:spacing w:val="13"/>
        </w:rPr>
        <w:t> </w:t>
      </w:r>
      <w:r>
        <w:rPr/>
        <w:t>in</w:t>
      </w:r>
      <w:r>
        <w:rPr>
          <w:spacing w:val="12"/>
        </w:rPr>
        <w:t> </w:t>
      </w:r>
      <w:r>
        <w:rPr/>
        <w:t>CGE</w:t>
      </w:r>
      <w:r>
        <w:rPr>
          <w:spacing w:val="12"/>
        </w:rPr>
        <w:t> </w:t>
      </w:r>
      <w:r>
        <w:rPr/>
        <w:t>modeling.</w:t>
      </w:r>
      <w:r>
        <w:rPr>
          <w:spacing w:val="14"/>
        </w:rPr>
        <w:t> </w:t>
      </w:r>
      <w:r>
        <w:rPr/>
        <w:t>In</w:t>
      </w:r>
      <w:r>
        <w:rPr>
          <w:spacing w:val="13"/>
        </w:rPr>
        <w:t> </w:t>
      </w:r>
      <w:r>
        <w:rPr/>
        <w:t>A.</w:t>
      </w:r>
      <w:r>
        <w:rPr>
          <w:spacing w:val="12"/>
        </w:rPr>
        <w:t> </w:t>
      </w:r>
      <w:r>
        <w:rPr>
          <w:spacing w:val="-2"/>
        </w:rPr>
        <w:t>Adenikinju,</w:t>
      </w:r>
    </w:p>
    <w:p>
      <w:pPr>
        <w:spacing w:before="0"/>
        <w:ind w:left="2191" w:right="1445" w:firstLine="0"/>
        <w:jc w:val="left"/>
        <w:rPr>
          <w:sz w:val="24"/>
        </w:rPr>
      </w:pPr>
      <w:r>
        <w:rPr>
          <w:sz w:val="24"/>
        </w:rPr>
        <w:t>O.</w:t>
      </w:r>
      <w:r>
        <w:rPr>
          <w:spacing w:val="40"/>
          <w:sz w:val="24"/>
        </w:rPr>
        <w:t> </w:t>
      </w:r>
      <w:r>
        <w:rPr>
          <w:sz w:val="24"/>
        </w:rPr>
        <w:t>Ajakaiye,</w:t>
      </w:r>
      <w:r>
        <w:rPr>
          <w:spacing w:val="40"/>
          <w:sz w:val="24"/>
        </w:rPr>
        <w:t> </w:t>
      </w:r>
      <w:r>
        <w:rPr>
          <w:sz w:val="24"/>
        </w:rPr>
        <w:t>B.</w:t>
      </w:r>
      <w:r>
        <w:rPr>
          <w:spacing w:val="40"/>
          <w:sz w:val="24"/>
        </w:rPr>
        <w:t> </w:t>
      </w:r>
      <w:r>
        <w:rPr>
          <w:sz w:val="24"/>
        </w:rPr>
        <w:t>Decaluwe,</w:t>
      </w:r>
      <w:r>
        <w:rPr>
          <w:spacing w:val="40"/>
          <w:sz w:val="24"/>
        </w:rPr>
        <w:t> </w:t>
      </w:r>
      <w:r>
        <w:rPr>
          <w:sz w:val="24"/>
        </w:rPr>
        <w:t>and</w:t>
      </w:r>
      <w:r>
        <w:rPr>
          <w:spacing w:val="40"/>
          <w:sz w:val="24"/>
        </w:rPr>
        <w:t> </w:t>
      </w:r>
      <w:r>
        <w:rPr>
          <w:sz w:val="24"/>
        </w:rPr>
        <w:t>A.</w:t>
      </w:r>
      <w:r>
        <w:rPr>
          <w:spacing w:val="40"/>
          <w:sz w:val="24"/>
        </w:rPr>
        <w:t> </w:t>
      </w:r>
      <w:r>
        <w:rPr>
          <w:sz w:val="24"/>
        </w:rPr>
        <w:t>Iwayemi</w:t>
      </w:r>
      <w:r>
        <w:rPr>
          <w:spacing w:val="40"/>
          <w:sz w:val="24"/>
        </w:rPr>
        <w:t> </w:t>
      </w:r>
      <w:r>
        <w:rPr>
          <w:sz w:val="24"/>
        </w:rPr>
        <w:t>eds.,</w:t>
      </w:r>
      <w:r>
        <w:rPr>
          <w:spacing w:val="40"/>
          <w:sz w:val="24"/>
        </w:rPr>
        <w:t> </w:t>
      </w:r>
      <w:r>
        <w:rPr>
          <w:i/>
          <w:sz w:val="24"/>
        </w:rPr>
        <w:t>Computable</w:t>
      </w:r>
      <w:r>
        <w:rPr>
          <w:i/>
          <w:spacing w:val="40"/>
          <w:sz w:val="24"/>
        </w:rPr>
        <w:t> </w:t>
      </w:r>
      <w:r>
        <w:rPr>
          <w:i/>
          <w:sz w:val="24"/>
        </w:rPr>
        <w:t>General</w:t>
      </w:r>
      <w:r>
        <w:rPr>
          <w:i/>
          <w:spacing w:val="40"/>
          <w:sz w:val="24"/>
        </w:rPr>
        <w:t> </w:t>
      </w:r>
      <w:r>
        <w:rPr>
          <w:i/>
          <w:sz w:val="24"/>
        </w:rPr>
        <w:t>Equilibrium Modelling in Nigeria</w:t>
      </w:r>
      <w:r>
        <w:rPr>
          <w:sz w:val="24"/>
        </w:rPr>
        <w:t>. Ibadan: Ibadan University Press.</w:t>
      </w:r>
    </w:p>
    <w:p>
      <w:pPr>
        <w:pStyle w:val="BodyText"/>
      </w:pPr>
    </w:p>
    <w:p>
      <w:pPr>
        <w:pStyle w:val="BodyText"/>
        <w:tabs>
          <w:tab w:pos="3287" w:val="left" w:leader="none"/>
          <w:tab w:pos="3840" w:val="left" w:leader="none"/>
          <w:tab w:pos="4985" w:val="left" w:leader="none"/>
          <w:tab w:pos="5920" w:val="left" w:leader="none"/>
          <w:tab w:pos="6512" w:val="left" w:leader="none"/>
          <w:tab w:pos="7477" w:val="left" w:leader="none"/>
          <w:tab w:pos="8268" w:val="left" w:leader="none"/>
          <w:tab w:pos="9268" w:val="left" w:leader="none"/>
          <w:tab w:pos="10565" w:val="left" w:leader="none"/>
        </w:tabs>
        <w:ind w:left="2191" w:right="1439" w:hanging="452"/>
      </w:pPr>
      <w:r>
        <w:rPr/>
        <w:t>Chiwetalu, E. (2012). The socio-economic and environmental effects of the removal of fuel </w:t>
      </w:r>
      <w:r>
        <w:rPr>
          <w:spacing w:val="-2"/>
        </w:rPr>
        <w:t>subsidy</w:t>
      </w:r>
      <w:r>
        <w:rPr/>
        <w:tab/>
      </w:r>
      <w:r>
        <w:rPr>
          <w:spacing w:val="-6"/>
        </w:rPr>
        <w:t>in</w:t>
      </w:r>
      <w:r>
        <w:rPr/>
        <w:tab/>
      </w:r>
      <w:r>
        <w:rPr>
          <w:spacing w:val="-2"/>
        </w:rPr>
        <w:t>Nigeria.</w:t>
      </w:r>
      <w:r>
        <w:rPr/>
        <w:tab/>
      </w:r>
      <w:r>
        <w:rPr>
          <w:spacing w:val="-4"/>
        </w:rPr>
        <w:t>Being</w:t>
      </w:r>
      <w:r>
        <w:rPr/>
        <w:tab/>
      </w:r>
      <w:r>
        <w:rPr>
          <w:spacing w:val="-6"/>
        </w:rPr>
        <w:t>an</w:t>
      </w:r>
      <w:r>
        <w:rPr/>
        <w:tab/>
      </w:r>
      <w:r>
        <w:rPr>
          <w:spacing w:val="-2"/>
        </w:rPr>
        <w:t>online</w:t>
      </w:r>
      <w:r>
        <w:rPr/>
        <w:tab/>
      </w:r>
      <w:r>
        <w:rPr>
          <w:spacing w:val="-4"/>
        </w:rPr>
        <w:t>blog</w:t>
      </w:r>
      <w:r>
        <w:rPr/>
        <w:tab/>
      </w:r>
      <w:r>
        <w:rPr>
          <w:spacing w:val="-2"/>
        </w:rPr>
        <w:t>report.</w:t>
      </w:r>
      <w:r>
        <w:rPr/>
        <w:tab/>
      </w:r>
      <w:r>
        <w:rPr>
          <w:spacing w:val="-2"/>
        </w:rPr>
        <w:t>Available</w:t>
      </w:r>
      <w:r>
        <w:rPr/>
        <w:tab/>
      </w:r>
      <w:r>
        <w:rPr>
          <w:spacing w:val="-6"/>
        </w:rPr>
        <w:t>at </w:t>
      </w:r>
      <w:hyperlink r:id="rId46">
        <w:r>
          <w:rPr>
            <w:color w:val="0000FF"/>
            <w:spacing w:val="-2"/>
            <w:u w:val="single" w:color="0000FF"/>
          </w:rPr>
          <w:t>http://sophiafileo.blogspot.com.ng/2012/05/socio-economic-and-environmental.html</w:t>
        </w:r>
      </w:hyperlink>
      <w:r>
        <w:rPr>
          <w:spacing w:val="-2"/>
        </w:rPr>
        <w:t>, </w:t>
      </w:r>
      <w:r>
        <w:rPr/>
        <w:t>accessed on 13</w:t>
      </w:r>
      <w:r>
        <w:rPr>
          <w:vertAlign w:val="superscript"/>
        </w:rPr>
        <w:t>th</w:t>
      </w:r>
      <w:r>
        <w:rPr>
          <w:vertAlign w:val="baseline"/>
        </w:rPr>
        <w:t> May, 2016.</w:t>
      </w:r>
    </w:p>
    <w:p>
      <w:pPr>
        <w:pStyle w:val="BodyText"/>
        <w:spacing w:before="1"/>
      </w:pPr>
    </w:p>
    <w:p>
      <w:pPr>
        <w:pStyle w:val="BodyText"/>
        <w:ind w:left="2191" w:right="1435" w:hanging="452"/>
        <w:jc w:val="both"/>
      </w:pPr>
      <w:r>
        <w:rPr/>
        <w:t>Coady, D., El-Said, M., Gillingham, R., Kpodar, K., Medas, P., and D. Newhouse, (2006). The</w:t>
      </w:r>
      <w:r>
        <w:rPr>
          <w:spacing w:val="-3"/>
        </w:rPr>
        <w:t> </w:t>
      </w:r>
      <w:r>
        <w:rPr/>
        <w:t>magnitude</w:t>
      </w:r>
      <w:r>
        <w:rPr>
          <w:spacing w:val="-3"/>
        </w:rPr>
        <w:t> </w:t>
      </w:r>
      <w:r>
        <w:rPr/>
        <w:t>and</w:t>
      </w:r>
      <w:r>
        <w:rPr>
          <w:spacing w:val="-2"/>
        </w:rPr>
        <w:t> </w:t>
      </w:r>
      <w:r>
        <w:rPr/>
        <w:t>distribution</w:t>
      </w:r>
      <w:r>
        <w:rPr>
          <w:spacing w:val="-2"/>
        </w:rPr>
        <w:t> </w:t>
      </w:r>
      <w:r>
        <w:rPr/>
        <w:t>of</w:t>
      </w:r>
      <w:r>
        <w:rPr>
          <w:spacing w:val="-3"/>
        </w:rPr>
        <w:t> </w:t>
      </w:r>
      <w:r>
        <w:rPr/>
        <w:t>fuel</w:t>
      </w:r>
      <w:r>
        <w:rPr>
          <w:spacing w:val="-2"/>
        </w:rPr>
        <w:t> </w:t>
      </w:r>
      <w:r>
        <w:rPr/>
        <w:t>subsidies:</w:t>
      </w:r>
      <w:r>
        <w:rPr>
          <w:spacing w:val="-4"/>
        </w:rPr>
        <w:t> </w:t>
      </w:r>
      <w:r>
        <w:rPr/>
        <w:t>Evidence</w:t>
      </w:r>
      <w:r>
        <w:rPr>
          <w:spacing w:val="-3"/>
        </w:rPr>
        <w:t> </w:t>
      </w:r>
      <w:r>
        <w:rPr/>
        <w:t>from Bolivia,</w:t>
      </w:r>
      <w:r>
        <w:rPr>
          <w:spacing w:val="-3"/>
        </w:rPr>
        <w:t> </w:t>
      </w:r>
      <w:r>
        <w:rPr/>
        <w:t>Ghana,</w:t>
      </w:r>
      <w:r>
        <w:rPr>
          <w:spacing w:val="-2"/>
        </w:rPr>
        <w:t> </w:t>
      </w:r>
      <w:r>
        <w:rPr/>
        <w:t>Jordan, Mali and Sri Lanka. IMF Working Paper No. 247.</w:t>
      </w:r>
    </w:p>
    <w:p>
      <w:pPr>
        <w:pStyle w:val="BodyText"/>
      </w:pPr>
    </w:p>
    <w:p>
      <w:pPr>
        <w:pStyle w:val="BodyText"/>
        <w:ind w:left="2191" w:right="1437" w:hanging="452"/>
      </w:pPr>
      <w:r>
        <w:rPr/>
        <w:t>Coady,</w:t>
      </w:r>
      <w:r>
        <w:rPr>
          <w:spacing w:val="35"/>
        </w:rPr>
        <w:t> </w:t>
      </w:r>
      <w:r>
        <w:rPr/>
        <w:t>D.,</w:t>
      </w:r>
      <w:r>
        <w:rPr>
          <w:spacing w:val="34"/>
        </w:rPr>
        <w:t> </w:t>
      </w:r>
      <w:r>
        <w:rPr/>
        <w:t>Gillingham,</w:t>
      </w:r>
      <w:r>
        <w:rPr>
          <w:spacing w:val="38"/>
        </w:rPr>
        <w:t> </w:t>
      </w:r>
      <w:r>
        <w:rPr/>
        <w:t>R.,</w:t>
      </w:r>
      <w:r>
        <w:rPr>
          <w:spacing w:val="35"/>
        </w:rPr>
        <w:t> </w:t>
      </w:r>
      <w:r>
        <w:rPr/>
        <w:t>Ossowski,</w:t>
      </w:r>
      <w:r>
        <w:rPr>
          <w:spacing w:val="35"/>
        </w:rPr>
        <w:t> </w:t>
      </w:r>
      <w:r>
        <w:rPr/>
        <w:t>R.,</w:t>
      </w:r>
      <w:r>
        <w:rPr>
          <w:spacing w:val="32"/>
        </w:rPr>
        <w:t> </w:t>
      </w:r>
      <w:r>
        <w:rPr/>
        <w:t>Piotrowski,</w:t>
      </w:r>
      <w:r>
        <w:rPr>
          <w:spacing w:val="33"/>
        </w:rPr>
        <w:t> </w:t>
      </w:r>
      <w:r>
        <w:rPr/>
        <w:t>J.,</w:t>
      </w:r>
      <w:r>
        <w:rPr>
          <w:spacing w:val="35"/>
        </w:rPr>
        <w:t> </w:t>
      </w:r>
      <w:r>
        <w:rPr/>
        <w:t>Tareq,</w:t>
      </w:r>
      <w:r>
        <w:rPr>
          <w:spacing w:val="35"/>
        </w:rPr>
        <w:t> </w:t>
      </w:r>
      <w:r>
        <w:rPr/>
        <w:t>S.,</w:t>
      </w:r>
      <w:r>
        <w:rPr>
          <w:spacing w:val="35"/>
        </w:rPr>
        <w:t> </w:t>
      </w:r>
      <w:r>
        <w:rPr/>
        <w:t>and</w:t>
      </w:r>
      <w:r>
        <w:rPr>
          <w:spacing w:val="33"/>
        </w:rPr>
        <w:t> </w:t>
      </w:r>
      <w:r>
        <w:rPr/>
        <w:t>J.</w:t>
      </w:r>
      <w:r>
        <w:rPr>
          <w:spacing w:val="35"/>
        </w:rPr>
        <w:t> </w:t>
      </w:r>
      <w:r>
        <w:rPr/>
        <w:t>Tyson,</w:t>
      </w:r>
      <w:r>
        <w:rPr>
          <w:spacing w:val="35"/>
        </w:rPr>
        <w:t> </w:t>
      </w:r>
      <w:r>
        <w:rPr/>
        <w:t>(2010). Petroleum product subsidies: Costly, inequitable and rising. IMF Staff Position Note 05.</w:t>
      </w:r>
    </w:p>
    <w:p>
      <w:pPr>
        <w:pStyle w:val="BodyText"/>
      </w:pPr>
    </w:p>
    <w:p>
      <w:pPr>
        <w:pStyle w:val="BodyText"/>
        <w:ind w:left="2191" w:right="1436" w:hanging="452"/>
        <w:jc w:val="both"/>
      </w:pPr>
      <w:r>
        <w:rPr/>
        <w:t>Coffman, M., Surles, T., and D. Konan, (2007). Analysis of the impact of petroleum prices</w:t>
      </w:r>
      <w:r>
        <w:rPr>
          <w:spacing w:val="40"/>
        </w:rPr>
        <w:t> </w:t>
      </w:r>
      <w:r>
        <w:rPr/>
        <w:t>on the State of Hawaii‟s economy. Prepared for the State of Hawaii Department of Business, Economic Development and Tourism. Available at </w:t>
      </w:r>
      <w:hyperlink r:id="rId47">
        <w:r>
          <w:rPr>
            <w:color w:val="0000FF"/>
            <w:spacing w:val="-2"/>
            <w:u w:val="single" w:color="0000FF"/>
          </w:rPr>
          <w:t>http://www.hawaiicleanenergyinitiative.org/storage/petroleum_price_impact_assessment</w:t>
        </w:r>
      </w:hyperlink>
    </w:p>
    <w:p>
      <w:pPr>
        <w:pStyle w:val="BodyText"/>
        <w:ind w:left="2191"/>
        <w:jc w:val="both"/>
      </w:pPr>
      <w:hyperlink r:id="rId47">
        <w:r>
          <w:rPr>
            <w:color w:val="0000FF"/>
            <w:u w:val="single" w:color="0000FF"/>
          </w:rPr>
          <w:t>.pdf</w:t>
        </w:r>
      </w:hyperlink>
      <w:r>
        <w:rPr/>
        <w:t>,</w:t>
      </w:r>
      <w:r>
        <w:rPr>
          <w:spacing w:val="-2"/>
        </w:rPr>
        <w:t> </w:t>
      </w:r>
      <w:r>
        <w:rPr/>
        <w:t>accessed</w:t>
      </w:r>
      <w:r>
        <w:rPr>
          <w:spacing w:val="-2"/>
        </w:rPr>
        <w:t> </w:t>
      </w:r>
      <w:r>
        <w:rPr/>
        <w:t>on</w:t>
      </w:r>
      <w:r>
        <w:rPr>
          <w:spacing w:val="-1"/>
        </w:rPr>
        <w:t> </w:t>
      </w:r>
      <w:r>
        <w:rPr/>
        <w:t>13</w:t>
      </w:r>
      <w:r>
        <w:rPr>
          <w:vertAlign w:val="superscript"/>
        </w:rPr>
        <w:t>th</w:t>
      </w:r>
      <w:r>
        <w:rPr>
          <w:spacing w:val="-1"/>
          <w:vertAlign w:val="baseline"/>
        </w:rPr>
        <w:t> </w:t>
      </w:r>
      <w:r>
        <w:rPr>
          <w:vertAlign w:val="baseline"/>
        </w:rPr>
        <w:t>May,</w:t>
      </w:r>
      <w:r>
        <w:rPr>
          <w:spacing w:val="1"/>
          <w:vertAlign w:val="baseline"/>
        </w:rPr>
        <w:t> </w:t>
      </w:r>
      <w:r>
        <w:rPr>
          <w:spacing w:val="-2"/>
          <w:vertAlign w:val="baseline"/>
        </w:rPr>
        <w:t>2016.</w:t>
      </w:r>
    </w:p>
    <w:p>
      <w:pPr>
        <w:pStyle w:val="BodyText"/>
      </w:pPr>
    </w:p>
    <w:p>
      <w:pPr>
        <w:pStyle w:val="BodyText"/>
        <w:spacing w:before="1"/>
        <w:ind w:left="2191" w:right="1435" w:hanging="452"/>
        <w:jc w:val="both"/>
      </w:pPr>
      <w:r>
        <w:rPr/>
        <w:t>Commander, S. (2012). A guide to the political economy of reforming energy</w:t>
      </w:r>
      <w:r>
        <w:rPr>
          <w:spacing w:val="-3"/>
        </w:rPr>
        <w:t> </w:t>
      </w:r>
      <w:r>
        <w:rPr/>
        <w:t>subsidies. IZA Policy Paper No. 52.</w:t>
      </w:r>
    </w:p>
    <w:p>
      <w:pPr>
        <w:pStyle w:val="BodyText"/>
        <w:spacing w:before="276"/>
        <w:ind w:left="2191" w:right="1436" w:hanging="452"/>
        <w:jc w:val="both"/>
      </w:pPr>
      <w:r>
        <w:rPr/>
        <w:t>Cooke, F., Hague, S., Cockburn, J., El-Lahga, A., and L. Tiberti, (2014). Estimating the impact</w:t>
      </w:r>
      <w:r>
        <w:rPr>
          <w:spacing w:val="-5"/>
        </w:rPr>
        <w:t> </w:t>
      </w:r>
      <w:r>
        <w:rPr/>
        <w:t>on</w:t>
      </w:r>
      <w:r>
        <w:rPr>
          <w:spacing w:val="-5"/>
        </w:rPr>
        <w:t> </w:t>
      </w:r>
      <w:r>
        <w:rPr/>
        <w:t>poverty</w:t>
      </w:r>
      <w:r>
        <w:rPr>
          <w:spacing w:val="-8"/>
        </w:rPr>
        <w:t> </w:t>
      </w:r>
      <w:r>
        <w:rPr/>
        <w:t>of</w:t>
      </w:r>
      <w:r>
        <w:rPr>
          <w:spacing w:val="-4"/>
        </w:rPr>
        <w:t> </w:t>
      </w:r>
      <w:r>
        <w:rPr/>
        <w:t>Ghana‟s</w:t>
      </w:r>
      <w:r>
        <w:rPr>
          <w:spacing w:val="-4"/>
        </w:rPr>
        <w:t> </w:t>
      </w:r>
      <w:r>
        <w:rPr/>
        <w:t>fuel</w:t>
      </w:r>
      <w:r>
        <w:rPr>
          <w:spacing w:val="-5"/>
        </w:rPr>
        <w:t> </w:t>
      </w:r>
      <w:r>
        <w:rPr/>
        <w:t>subsidy</w:t>
      </w:r>
      <w:r>
        <w:rPr>
          <w:spacing w:val="-8"/>
        </w:rPr>
        <w:t> </w:t>
      </w:r>
      <w:r>
        <w:rPr/>
        <w:t>reform</w:t>
      </w:r>
      <w:r>
        <w:rPr>
          <w:spacing w:val="-5"/>
        </w:rPr>
        <w:t> </w:t>
      </w:r>
      <w:r>
        <w:rPr/>
        <w:t>and</w:t>
      </w:r>
      <w:r>
        <w:rPr>
          <w:spacing w:val="-3"/>
        </w:rPr>
        <w:t> </w:t>
      </w:r>
      <w:r>
        <w:rPr/>
        <w:t>a</w:t>
      </w:r>
      <w:r>
        <w:rPr>
          <w:spacing w:val="-6"/>
        </w:rPr>
        <w:t> </w:t>
      </w:r>
      <w:r>
        <w:rPr/>
        <w:t>mitigating</w:t>
      </w:r>
      <w:r>
        <w:rPr>
          <w:spacing w:val="-5"/>
        </w:rPr>
        <w:t> </w:t>
      </w:r>
      <w:r>
        <w:rPr/>
        <w:t>response. Partnership for Economic Policy (PEP) Policy Paper No. 2.</w:t>
      </w:r>
    </w:p>
    <w:p>
      <w:pPr>
        <w:pStyle w:val="BodyText"/>
        <w:spacing w:before="276"/>
        <w:ind w:left="2191" w:right="1435" w:hanging="452"/>
        <w:jc w:val="both"/>
      </w:pPr>
      <w:r>
        <w:rPr/>
        <w:t>Cust, J., and K. Neuhoff, (2010). The economics, politics and future of energy subsidies. Report from Climate Policy Initiative Workshop hosted at DIW, Berlin. </w:t>
      </w:r>
      <w:hyperlink r:id="rId48">
        <w:r>
          <w:rPr>
            <w:color w:val="0000FF"/>
            <w:spacing w:val="-2"/>
            <w:u w:val="single" w:color="0000FF"/>
          </w:rPr>
          <w:t>http://climatepolicyinitiative.org/CPI%20Berlin_Workshop%20Report%20_Energy%20</w:t>
        </w:r>
      </w:hyperlink>
      <w:r>
        <w:rPr>
          <w:color w:val="0000FF"/>
          <w:spacing w:val="-2"/>
        </w:rPr>
        <w:t> </w:t>
      </w:r>
      <w:hyperlink r:id="rId48">
        <w:r>
          <w:rPr>
            <w:color w:val="0000FF"/>
            <w:u w:val="single" w:color="0000FF"/>
          </w:rPr>
          <w:t>Subsidies.pdf</w:t>
        </w:r>
      </w:hyperlink>
      <w:r>
        <w:rPr/>
        <w:t>, accessed November 2015.</w:t>
      </w:r>
    </w:p>
    <w:p>
      <w:pPr>
        <w:spacing w:after="0"/>
        <w:jc w:val="both"/>
        <w:sectPr>
          <w:pgSz w:w="12240" w:h="15840"/>
          <w:pgMar w:header="0" w:footer="1015" w:top="1280" w:bottom="1200" w:left="60" w:right="0"/>
        </w:sectPr>
      </w:pPr>
    </w:p>
    <w:p>
      <w:pPr>
        <w:spacing w:before="63"/>
        <w:ind w:left="2191" w:right="1436" w:hanging="452"/>
        <w:jc w:val="both"/>
        <w:rPr>
          <w:sz w:val="24"/>
        </w:rPr>
      </w:pPr>
      <w:r>
        <w:rPr>
          <w:sz w:val="24"/>
        </w:rPr>
        <w:t>Dartanto, T. (2012). Reducing fuel subsidies and the implication on fiscal balance and poverty</w:t>
      </w:r>
      <w:r>
        <w:rPr>
          <w:spacing w:val="-4"/>
          <w:sz w:val="24"/>
        </w:rPr>
        <w:t> </w:t>
      </w:r>
      <w:r>
        <w:rPr>
          <w:sz w:val="24"/>
        </w:rPr>
        <w:t>in Indonesia:</w:t>
      </w:r>
      <w:r>
        <w:rPr>
          <w:spacing w:val="-1"/>
          <w:sz w:val="24"/>
        </w:rPr>
        <w:t> </w:t>
      </w:r>
      <w:r>
        <w:rPr>
          <w:sz w:val="24"/>
        </w:rPr>
        <w:t>A simulation</w:t>
      </w:r>
      <w:r>
        <w:rPr>
          <w:spacing w:val="-1"/>
          <w:sz w:val="24"/>
        </w:rPr>
        <w:t> </w:t>
      </w:r>
      <w:r>
        <w:rPr>
          <w:sz w:val="24"/>
        </w:rPr>
        <w:t>analysis. </w:t>
      </w:r>
      <w:r>
        <w:rPr>
          <w:i/>
          <w:sz w:val="24"/>
        </w:rPr>
        <w:t>Working</w:t>
      </w:r>
      <w:r>
        <w:rPr>
          <w:i/>
          <w:spacing w:val="-1"/>
          <w:sz w:val="24"/>
        </w:rPr>
        <w:t> </w:t>
      </w:r>
      <w:r>
        <w:rPr>
          <w:i/>
          <w:sz w:val="24"/>
        </w:rPr>
        <w:t>Paper</w:t>
      </w:r>
      <w:r>
        <w:rPr>
          <w:i/>
          <w:spacing w:val="-1"/>
          <w:sz w:val="24"/>
        </w:rPr>
        <w:t> </w:t>
      </w:r>
      <w:r>
        <w:rPr>
          <w:i/>
          <w:sz w:val="24"/>
        </w:rPr>
        <w:t>in</w:t>
      </w:r>
      <w:r>
        <w:rPr>
          <w:i/>
          <w:spacing w:val="-1"/>
          <w:sz w:val="24"/>
        </w:rPr>
        <w:t> </w:t>
      </w:r>
      <w:r>
        <w:rPr>
          <w:i/>
          <w:sz w:val="24"/>
        </w:rPr>
        <w:t>Economics and</w:t>
      </w:r>
      <w:r>
        <w:rPr>
          <w:i/>
          <w:spacing w:val="-1"/>
          <w:sz w:val="24"/>
        </w:rPr>
        <w:t> </w:t>
      </w:r>
      <w:r>
        <w:rPr>
          <w:i/>
          <w:sz w:val="24"/>
        </w:rPr>
        <w:t>Business, </w:t>
      </w:r>
      <w:r>
        <w:rPr>
          <w:b/>
          <w:sz w:val="24"/>
        </w:rPr>
        <w:t>2(6)</w:t>
      </w:r>
      <w:r>
        <w:rPr>
          <w:sz w:val="24"/>
        </w:rPr>
        <w:t>: 1-24</w:t>
      </w:r>
    </w:p>
    <w:p>
      <w:pPr>
        <w:pStyle w:val="BodyText"/>
        <w:spacing w:before="274"/>
        <w:ind w:left="2191" w:right="1435" w:hanging="452"/>
        <w:jc w:val="both"/>
      </w:pPr>
      <w:r>
        <w:rPr/>
        <w:t>Davis, L. (2013). The economic cost of global fuel subsidies. Hass Energy Institute Working Paper 247</w:t>
      </w:r>
    </w:p>
    <w:p>
      <w:pPr>
        <w:pStyle w:val="BodyText"/>
      </w:pPr>
    </w:p>
    <w:p>
      <w:pPr>
        <w:pStyle w:val="BodyText"/>
        <w:ind w:left="2191" w:right="1438" w:hanging="452"/>
        <w:jc w:val="both"/>
      </w:pPr>
      <w:r>
        <w:rPr/>
        <w:t>Decaluwe, B., Martens, A., and L. Savard, (2000). An introduction to the application of mesoeconomic analysis in developing countries. The Economic Policy of Development and Computable General Equilibrium Models.</w:t>
      </w:r>
    </w:p>
    <w:p>
      <w:pPr>
        <w:pStyle w:val="BodyText"/>
      </w:pPr>
    </w:p>
    <w:p>
      <w:pPr>
        <w:pStyle w:val="BodyText"/>
        <w:ind w:left="2191" w:right="1433" w:hanging="452"/>
        <w:jc w:val="both"/>
      </w:pPr>
      <w:r>
        <w:rPr/>
        <w:t>Decaluwe, B., Lemelin, A., Robichand, V., and H. Maisonnave, (2013). The PEP- 1-1 standard single country static CGE model. Partnership for Economic Policy (PEP) Network. Available on request from the PEP network.</w:t>
      </w:r>
    </w:p>
    <w:p>
      <w:pPr>
        <w:pStyle w:val="BodyText"/>
      </w:pPr>
    </w:p>
    <w:p>
      <w:pPr>
        <w:pStyle w:val="BodyText"/>
        <w:spacing w:before="1"/>
      </w:pPr>
    </w:p>
    <w:p>
      <w:pPr>
        <w:pStyle w:val="BodyText"/>
        <w:tabs>
          <w:tab w:pos="3835" w:val="left" w:leader="none"/>
          <w:tab w:pos="5623" w:val="left" w:leader="none"/>
          <w:tab w:pos="8288" w:val="left" w:leader="none"/>
          <w:tab w:pos="10568" w:val="left" w:leader="none"/>
        </w:tabs>
        <w:ind w:left="2191" w:right="1435" w:hanging="452"/>
        <w:jc w:val="both"/>
      </w:pPr>
      <w:r>
        <w:rPr/>
        <w:t>Douthwaite, R., and D. Healy, (2004). Subsidies and emissions of greenhouse gases from fossil fuels. A Report to Comhar the National Sustainable Development Partnership on behalf of FEASTA, the Foundation for the Economics of Sustainability and Friends of </w:t>
      </w:r>
      <w:r>
        <w:rPr>
          <w:spacing w:val="-4"/>
        </w:rPr>
        <w:t>the</w:t>
      </w:r>
      <w:r>
        <w:rPr/>
        <w:tab/>
      </w:r>
      <w:r>
        <w:rPr>
          <w:spacing w:val="-2"/>
        </w:rPr>
        <w:t>Irish</w:t>
      </w:r>
      <w:r>
        <w:rPr/>
        <w:tab/>
      </w:r>
      <w:r>
        <w:rPr>
          <w:spacing w:val="-2"/>
        </w:rPr>
        <w:t>Environment.</w:t>
      </w:r>
      <w:r>
        <w:rPr/>
        <w:tab/>
      </w:r>
      <w:r>
        <w:rPr>
          <w:spacing w:val="-2"/>
        </w:rPr>
        <w:t>Available</w:t>
      </w:r>
      <w:r>
        <w:rPr/>
        <w:tab/>
      </w:r>
      <w:r>
        <w:rPr>
          <w:spacing w:val="-6"/>
        </w:rPr>
        <w:t>at </w:t>
      </w:r>
      <w:hyperlink r:id="rId49">
        <w:r>
          <w:rPr>
            <w:color w:val="0000FF"/>
            <w:u w:val="single" w:color="0000FF"/>
          </w:rPr>
          <w:t>http://www.feasta.org/documents/energy/fossilfuels.pdf</w:t>
        </w:r>
      </w:hyperlink>
      <w:r>
        <w:rPr/>
        <w:t>, accessed on 13</w:t>
      </w:r>
      <w:r>
        <w:rPr>
          <w:vertAlign w:val="superscript"/>
        </w:rPr>
        <w:t>th</w:t>
      </w:r>
      <w:r>
        <w:rPr>
          <w:vertAlign w:val="baseline"/>
        </w:rPr>
        <w:t> May, 2016.</w:t>
      </w:r>
    </w:p>
    <w:p>
      <w:pPr>
        <w:pStyle w:val="BodyText"/>
      </w:pPr>
    </w:p>
    <w:p>
      <w:pPr>
        <w:spacing w:before="0"/>
        <w:ind w:left="2191" w:right="1434" w:hanging="452"/>
        <w:jc w:val="both"/>
        <w:rPr>
          <w:sz w:val="24"/>
        </w:rPr>
      </w:pPr>
      <w:r>
        <w:rPr>
          <w:sz w:val="24"/>
        </w:rPr>
        <w:t>Efobi, U., Osabuohien, E., and I. Beecroft, (2013). The macroeconomic consequences of the black Sunday in Nigeria. In, Jideofor Adibe (Ed.). </w:t>
      </w:r>
      <w:r>
        <w:rPr>
          <w:i/>
          <w:sz w:val="24"/>
        </w:rPr>
        <w:t>The Politics and Economics of Removing Subsidies on Petroleum Products in Nigeria. </w:t>
      </w:r>
      <w:r>
        <w:rPr>
          <w:sz w:val="24"/>
        </w:rPr>
        <w:t>Adonis &amp; Abbey Publishers, London and Abuja</w:t>
      </w:r>
    </w:p>
    <w:p>
      <w:pPr>
        <w:pStyle w:val="BodyText"/>
      </w:pPr>
    </w:p>
    <w:p>
      <w:pPr>
        <w:spacing w:before="0"/>
        <w:ind w:left="2191" w:right="1438" w:hanging="452"/>
        <w:jc w:val="both"/>
        <w:rPr>
          <w:sz w:val="24"/>
        </w:rPr>
      </w:pPr>
      <w:r>
        <w:rPr>
          <w:sz w:val="24"/>
        </w:rPr>
        <w:t>Ekong,</w:t>
      </w:r>
      <w:r>
        <w:rPr>
          <w:spacing w:val="-1"/>
          <w:sz w:val="24"/>
        </w:rPr>
        <w:t> </w:t>
      </w:r>
      <w:r>
        <w:rPr>
          <w:sz w:val="24"/>
        </w:rPr>
        <w:t>C., and</w:t>
      </w:r>
      <w:r>
        <w:rPr>
          <w:spacing w:val="-1"/>
          <w:sz w:val="24"/>
        </w:rPr>
        <w:t> </w:t>
      </w:r>
      <w:r>
        <w:rPr>
          <w:sz w:val="24"/>
        </w:rPr>
        <w:t>U. Akpan,</w:t>
      </w:r>
      <w:r>
        <w:rPr>
          <w:spacing w:val="40"/>
          <w:sz w:val="24"/>
        </w:rPr>
        <w:t> </w:t>
      </w:r>
      <w:r>
        <w:rPr>
          <w:sz w:val="24"/>
        </w:rPr>
        <w:t>(2014). On</w:t>
      </w:r>
      <w:r>
        <w:rPr>
          <w:spacing w:val="-1"/>
          <w:sz w:val="24"/>
        </w:rPr>
        <w:t> </w:t>
      </w:r>
      <w:r>
        <w:rPr>
          <w:sz w:val="24"/>
        </w:rPr>
        <w:t>energy</w:t>
      </w:r>
      <w:r>
        <w:rPr>
          <w:spacing w:val="-5"/>
          <w:sz w:val="24"/>
        </w:rPr>
        <w:t> </w:t>
      </w:r>
      <w:r>
        <w:rPr>
          <w:sz w:val="24"/>
        </w:rPr>
        <w:t>subsidy</w:t>
      </w:r>
      <w:r>
        <w:rPr>
          <w:spacing w:val="-5"/>
          <w:sz w:val="24"/>
        </w:rPr>
        <w:t> </w:t>
      </w:r>
      <w:r>
        <w:rPr>
          <w:sz w:val="24"/>
        </w:rPr>
        <w:t>reform and</w:t>
      </w:r>
      <w:r>
        <w:rPr>
          <w:spacing w:val="-1"/>
          <w:sz w:val="24"/>
        </w:rPr>
        <w:t> </w:t>
      </w:r>
      <w:r>
        <w:rPr>
          <w:sz w:val="24"/>
        </w:rPr>
        <w:t>sustainable</w:t>
      </w:r>
      <w:r>
        <w:rPr>
          <w:spacing w:val="-1"/>
          <w:sz w:val="24"/>
        </w:rPr>
        <w:t> </w:t>
      </w:r>
      <w:r>
        <w:rPr>
          <w:sz w:val="24"/>
        </w:rPr>
        <w:t>development in Nigeria. </w:t>
      </w:r>
      <w:r>
        <w:rPr>
          <w:i/>
          <w:sz w:val="24"/>
        </w:rPr>
        <w:t>International Journal of Management and Sustainability</w:t>
      </w:r>
      <w:r>
        <w:rPr>
          <w:sz w:val="24"/>
        </w:rPr>
        <w:t>, </w:t>
      </w:r>
      <w:r>
        <w:rPr>
          <w:b/>
          <w:sz w:val="24"/>
        </w:rPr>
        <w:t>3(4)</w:t>
      </w:r>
      <w:r>
        <w:rPr>
          <w:sz w:val="24"/>
        </w:rPr>
        <w:t>: 186-202.</w:t>
      </w:r>
    </w:p>
    <w:p>
      <w:pPr>
        <w:pStyle w:val="BodyText"/>
      </w:pPr>
    </w:p>
    <w:p>
      <w:pPr>
        <w:spacing w:before="1"/>
        <w:ind w:left="2191" w:right="1433" w:hanging="452"/>
        <w:jc w:val="both"/>
        <w:rPr>
          <w:sz w:val="24"/>
        </w:rPr>
      </w:pPr>
      <w:r>
        <w:rPr>
          <w:sz w:val="24"/>
        </w:rPr>
        <w:t>Eleri, E., Ugwu, O., and P. Onuvae, (2011). Low-carbon Africa: Nigeria. </w:t>
      </w:r>
      <w:r>
        <w:rPr>
          <w:i/>
          <w:sz w:val="24"/>
        </w:rPr>
        <w:t>International Center for Energy, Environment and Development (ICEED). </w:t>
      </w:r>
      <w:r>
        <w:rPr>
          <w:sz w:val="24"/>
        </w:rPr>
        <w:t>Available at ChristianAid. </w:t>
      </w:r>
      <w:hyperlink r:id="rId50">
        <w:r>
          <w:rPr>
            <w:color w:val="0000FF"/>
            <w:sz w:val="24"/>
            <w:u w:val="single" w:color="0000FF"/>
          </w:rPr>
          <w:t>http://www.christianaid.org.uk/images/low-carbon-africa-Nigeria.pdf</w:t>
        </w:r>
      </w:hyperlink>
      <w:r>
        <w:rPr>
          <w:sz w:val="24"/>
        </w:rPr>
        <w:t>, accessed 13</w:t>
      </w:r>
      <w:r>
        <w:rPr>
          <w:sz w:val="24"/>
          <w:vertAlign w:val="superscript"/>
        </w:rPr>
        <w:t>th</w:t>
      </w:r>
      <w:r>
        <w:rPr>
          <w:sz w:val="24"/>
          <w:vertAlign w:val="baseline"/>
        </w:rPr>
        <w:t> May, 2016.</w:t>
      </w:r>
    </w:p>
    <w:p>
      <w:pPr>
        <w:pStyle w:val="BodyText"/>
        <w:spacing w:before="276"/>
        <w:ind w:left="2191" w:right="1435" w:hanging="452"/>
        <w:jc w:val="both"/>
      </w:pPr>
      <w:r>
        <w:rPr/>
        <w:t>Eleri, E., Onuvae, P., and O. Ugwu, (2013). Low-carbon energy development in Nigeria: Challenges and opportunities. International Institute for Environment and Development. Available at </w:t>
      </w:r>
      <w:hyperlink r:id="rId51">
        <w:r>
          <w:rPr>
            <w:color w:val="0000FF"/>
            <w:u w:val="single" w:color="0000FF"/>
          </w:rPr>
          <w:t>http://pubs.iied.org/pdfs/G03555.pdf</w:t>
        </w:r>
        <w:r>
          <w:rPr/>
          <w:t>,</w:t>
        </w:r>
      </w:hyperlink>
      <w:r>
        <w:rPr/>
        <w:t> accessed on 13</w:t>
      </w:r>
      <w:r>
        <w:rPr>
          <w:vertAlign w:val="superscript"/>
        </w:rPr>
        <w:t>th</w:t>
      </w:r>
      <w:r>
        <w:rPr>
          <w:vertAlign w:val="baseline"/>
        </w:rPr>
        <w:t> May, 2016.</w:t>
      </w:r>
    </w:p>
    <w:p>
      <w:pPr>
        <w:pStyle w:val="BodyText"/>
      </w:pPr>
    </w:p>
    <w:p>
      <w:pPr>
        <w:pStyle w:val="BodyText"/>
        <w:tabs>
          <w:tab w:pos="4958" w:val="left" w:leader="none"/>
          <w:tab w:pos="7974" w:val="left" w:leader="none"/>
          <w:tab w:pos="10568" w:val="left" w:leader="none"/>
        </w:tabs>
        <w:ind w:left="2191" w:right="1434" w:hanging="452"/>
        <w:jc w:val="both"/>
      </w:pPr>
      <w:r>
        <w:rPr/>
        <w:t>Ellis, J. (2010). The effects of fossil-fuel subsidy reform: A review of modeling and</w:t>
      </w:r>
      <w:r>
        <w:rPr>
          <w:spacing w:val="40"/>
        </w:rPr>
        <w:t> </w:t>
      </w:r>
      <w:r>
        <w:rPr/>
        <w:t>empirical</w:t>
      </w:r>
      <w:r>
        <w:rPr>
          <w:spacing w:val="-3"/>
        </w:rPr>
        <w:t> </w:t>
      </w:r>
      <w:r>
        <w:rPr/>
        <w:t>studies.</w:t>
      </w:r>
      <w:r>
        <w:rPr>
          <w:spacing w:val="-2"/>
        </w:rPr>
        <w:t> </w:t>
      </w:r>
      <w:r>
        <w:rPr/>
        <w:t>In:</w:t>
      </w:r>
      <w:r>
        <w:rPr>
          <w:spacing w:val="-3"/>
        </w:rPr>
        <w:t> </w:t>
      </w:r>
      <w:r>
        <w:rPr/>
        <w:t>The</w:t>
      </w:r>
      <w:r>
        <w:rPr>
          <w:spacing w:val="-2"/>
        </w:rPr>
        <w:t> </w:t>
      </w:r>
      <w:r>
        <w:rPr/>
        <w:t>Global</w:t>
      </w:r>
      <w:r>
        <w:rPr>
          <w:spacing w:val="-3"/>
        </w:rPr>
        <w:t> </w:t>
      </w:r>
      <w:r>
        <w:rPr/>
        <w:t>Subsidies</w:t>
      </w:r>
      <w:r>
        <w:rPr>
          <w:spacing w:val="-2"/>
        </w:rPr>
        <w:t> </w:t>
      </w:r>
      <w:r>
        <w:rPr/>
        <w:t>Initiative</w:t>
      </w:r>
      <w:r>
        <w:rPr>
          <w:spacing w:val="-4"/>
        </w:rPr>
        <w:t> </w:t>
      </w:r>
      <w:r>
        <w:rPr/>
        <w:t>paper</w:t>
      </w:r>
      <w:r>
        <w:rPr>
          <w:spacing w:val="-3"/>
        </w:rPr>
        <w:t> </w:t>
      </w:r>
      <w:r>
        <w:rPr/>
        <w:t>series</w:t>
      </w:r>
      <w:r>
        <w:rPr>
          <w:spacing w:val="-4"/>
        </w:rPr>
        <w:t> </w:t>
      </w:r>
      <w:r>
        <w:rPr/>
        <w:t>titled</w:t>
      </w:r>
      <w:r>
        <w:rPr>
          <w:spacing w:val="-3"/>
        </w:rPr>
        <w:t> </w:t>
      </w:r>
      <w:r>
        <w:rPr/>
        <w:t>“Untold</w:t>
      </w:r>
      <w:r>
        <w:rPr>
          <w:spacing w:val="-3"/>
        </w:rPr>
        <w:t> </w:t>
      </w:r>
      <w:r>
        <w:rPr/>
        <w:t>Billions: Fossil-fuel Subsidies, their Impacts and the path to Reform. International Institute for </w:t>
      </w:r>
      <w:r>
        <w:rPr>
          <w:spacing w:val="-2"/>
        </w:rPr>
        <w:t>Sustainable</w:t>
      </w:r>
      <w:r>
        <w:rPr/>
        <w:tab/>
      </w:r>
      <w:r>
        <w:rPr>
          <w:spacing w:val="-2"/>
        </w:rPr>
        <w:t>Development.</w:t>
      </w:r>
      <w:r>
        <w:rPr/>
        <w:tab/>
      </w:r>
      <w:r>
        <w:rPr>
          <w:spacing w:val="-2"/>
        </w:rPr>
        <w:t>Available</w:t>
      </w:r>
      <w:r>
        <w:rPr/>
        <w:tab/>
      </w:r>
      <w:r>
        <w:rPr>
          <w:spacing w:val="-6"/>
        </w:rPr>
        <w:t>at </w:t>
      </w:r>
      <w:r>
        <w:rPr/>
        <w:t>https:/</w:t>
      </w:r>
      <w:hyperlink r:id="rId52">
        <w:r>
          <w:rPr/>
          <w:t>/www.iisd.org/gsi/sit</w:t>
        </w:r>
      </w:hyperlink>
      <w:r>
        <w:rPr/>
        <w:t>e</w:t>
      </w:r>
      <w:hyperlink r:id="rId52">
        <w:r>
          <w:rPr/>
          <w:t>s/default/files/effects_ffs.pdf,</w:t>
        </w:r>
      </w:hyperlink>
      <w:r>
        <w:rPr/>
        <w:t> accessed on 13</w:t>
      </w:r>
      <w:r>
        <w:rPr>
          <w:vertAlign w:val="superscript"/>
        </w:rPr>
        <w:t>th</w:t>
      </w:r>
      <w:r>
        <w:rPr>
          <w:vertAlign w:val="baseline"/>
        </w:rPr>
        <w:t> May, 2016.</w:t>
      </w:r>
    </w:p>
    <w:p>
      <w:pPr>
        <w:spacing w:after="0"/>
        <w:jc w:val="both"/>
        <w:sectPr>
          <w:pgSz w:w="12240" w:h="15840"/>
          <w:pgMar w:header="0" w:footer="1015" w:top="1280" w:bottom="1200" w:left="60" w:right="0"/>
        </w:sectPr>
      </w:pPr>
    </w:p>
    <w:p>
      <w:pPr>
        <w:pStyle w:val="BodyText"/>
        <w:spacing w:before="77"/>
        <w:ind w:left="2191" w:right="1436" w:hanging="452"/>
        <w:jc w:val="both"/>
      </w:pPr>
      <w:r>
        <w:rPr/>
        <w:t>El-Said, M, and Leigh, D. (2006). Fuel price subsidies in Gabon: Fiscal cost and distributional impact. IMF Working Paper No. 243.</w:t>
      </w:r>
    </w:p>
    <w:p>
      <w:pPr>
        <w:pStyle w:val="BodyText"/>
      </w:pPr>
    </w:p>
    <w:p>
      <w:pPr>
        <w:spacing w:before="0"/>
        <w:ind w:left="2191" w:right="1439" w:hanging="452"/>
        <w:jc w:val="both"/>
        <w:rPr>
          <w:sz w:val="24"/>
        </w:rPr>
      </w:pPr>
      <w:r>
        <w:rPr>
          <w:sz w:val="24"/>
        </w:rPr>
        <w:t>Ering, S., and F. Akpan, (2012). The politics of fuel subsidy, populist resistance and its</w:t>
      </w:r>
      <w:r>
        <w:rPr>
          <w:spacing w:val="40"/>
          <w:sz w:val="24"/>
        </w:rPr>
        <w:t> </w:t>
      </w:r>
      <w:r>
        <w:rPr>
          <w:sz w:val="24"/>
        </w:rPr>
        <w:t>socio-economic implications for Nigeria. </w:t>
      </w:r>
      <w:r>
        <w:rPr>
          <w:i/>
          <w:sz w:val="24"/>
        </w:rPr>
        <w:t>Global Journal of Human Social Science. </w:t>
      </w:r>
      <w:r>
        <w:rPr>
          <w:b/>
          <w:sz w:val="24"/>
        </w:rPr>
        <w:t>12(7)</w:t>
      </w:r>
      <w:r>
        <w:rPr>
          <w:sz w:val="24"/>
        </w:rPr>
        <w:t>: 13-19.</w:t>
      </w:r>
    </w:p>
    <w:p>
      <w:pPr>
        <w:pStyle w:val="BodyText"/>
      </w:pPr>
    </w:p>
    <w:p>
      <w:pPr>
        <w:pStyle w:val="BodyText"/>
        <w:ind w:left="2191" w:right="1444" w:hanging="452"/>
        <w:jc w:val="both"/>
      </w:pPr>
      <w:r>
        <w:rPr/>
        <w:t>European Environment Agency (2004). Energy subsidies in the European Union: A brief overview. EEA Technical Report 1/2004.</w:t>
      </w:r>
    </w:p>
    <w:p>
      <w:pPr>
        <w:pStyle w:val="BodyText"/>
      </w:pPr>
    </w:p>
    <w:p>
      <w:pPr>
        <w:pStyle w:val="BodyText"/>
        <w:ind w:left="190"/>
        <w:jc w:val="center"/>
      </w:pPr>
      <w:r>
        <w:rPr/>
        <w:t>Ezaki,</w:t>
      </w:r>
      <w:r>
        <w:rPr>
          <w:spacing w:val="-1"/>
        </w:rPr>
        <w:t> </w:t>
      </w:r>
      <w:r>
        <w:rPr/>
        <w:t>M.</w:t>
      </w:r>
      <w:r>
        <w:rPr>
          <w:spacing w:val="-1"/>
        </w:rPr>
        <w:t> </w:t>
      </w:r>
      <w:r>
        <w:rPr/>
        <w:t>(2006). CGE</w:t>
      </w:r>
      <w:r>
        <w:rPr>
          <w:spacing w:val="-1"/>
        </w:rPr>
        <w:t> </w:t>
      </w:r>
      <w:r>
        <w:rPr/>
        <w:t>models</w:t>
      </w:r>
      <w:r>
        <w:rPr>
          <w:spacing w:val="-1"/>
        </w:rPr>
        <w:t> </w:t>
      </w:r>
      <w:r>
        <w:rPr/>
        <w:t>and its</w:t>
      </w:r>
      <w:r>
        <w:rPr>
          <w:spacing w:val="-1"/>
        </w:rPr>
        <w:t> </w:t>
      </w:r>
      <w:r>
        <w:rPr/>
        <w:t>micro</w:t>
      </w:r>
      <w:r>
        <w:rPr>
          <w:spacing w:val="-1"/>
        </w:rPr>
        <w:t> </w:t>
      </w:r>
      <w:r>
        <w:rPr/>
        <w:t>and macro</w:t>
      </w:r>
      <w:r>
        <w:rPr>
          <w:spacing w:val="-1"/>
        </w:rPr>
        <w:t> </w:t>
      </w:r>
      <w:r>
        <w:rPr/>
        <w:t>closures.</w:t>
      </w:r>
      <w:r>
        <w:rPr>
          <w:spacing w:val="-1"/>
        </w:rPr>
        <w:t> </w:t>
      </w:r>
      <w:r>
        <w:rPr/>
        <w:t>Discussion Paper</w:t>
      </w:r>
      <w:r>
        <w:rPr>
          <w:spacing w:val="-1"/>
        </w:rPr>
        <w:t> </w:t>
      </w:r>
      <w:r>
        <w:rPr/>
        <w:t>No. </w:t>
      </w:r>
      <w:r>
        <w:rPr>
          <w:spacing w:val="-4"/>
        </w:rPr>
        <w:t>149.</w:t>
      </w:r>
    </w:p>
    <w:p>
      <w:pPr>
        <w:pStyle w:val="BodyText"/>
      </w:pPr>
    </w:p>
    <w:p>
      <w:pPr>
        <w:spacing w:before="0"/>
        <w:ind w:left="2191" w:right="1434" w:hanging="452"/>
        <w:jc w:val="both"/>
        <w:rPr>
          <w:sz w:val="24"/>
        </w:rPr>
      </w:pPr>
      <w:r>
        <w:rPr>
          <w:sz w:val="24"/>
        </w:rPr>
        <w:t>Ezirim,</w:t>
      </w:r>
      <w:r>
        <w:rPr>
          <w:spacing w:val="-2"/>
          <w:sz w:val="24"/>
        </w:rPr>
        <w:t> </w:t>
      </w:r>
      <w:r>
        <w:rPr>
          <w:sz w:val="24"/>
        </w:rPr>
        <w:t>A.,</w:t>
      </w:r>
      <w:r>
        <w:rPr>
          <w:spacing w:val="-2"/>
          <w:sz w:val="24"/>
        </w:rPr>
        <w:t> </w:t>
      </w:r>
      <w:r>
        <w:rPr>
          <w:sz w:val="24"/>
        </w:rPr>
        <w:t>Okeke, C.,</w:t>
      </w:r>
      <w:r>
        <w:rPr>
          <w:spacing w:val="-1"/>
          <w:sz w:val="24"/>
        </w:rPr>
        <w:t> </w:t>
      </w:r>
      <w:r>
        <w:rPr>
          <w:sz w:val="24"/>
        </w:rPr>
        <w:t>and</w:t>
      </w:r>
      <w:r>
        <w:rPr>
          <w:spacing w:val="-2"/>
          <w:sz w:val="24"/>
        </w:rPr>
        <w:t> </w:t>
      </w:r>
      <w:r>
        <w:rPr>
          <w:sz w:val="24"/>
        </w:rPr>
        <w:t>O.</w:t>
      </w:r>
      <w:r>
        <w:rPr>
          <w:spacing w:val="-3"/>
          <w:sz w:val="24"/>
        </w:rPr>
        <w:t> </w:t>
      </w:r>
      <w:r>
        <w:rPr>
          <w:sz w:val="24"/>
        </w:rPr>
        <w:t>Ebiriga, (2010).</w:t>
      </w:r>
      <w:r>
        <w:rPr>
          <w:spacing w:val="-2"/>
          <w:sz w:val="24"/>
        </w:rPr>
        <w:t> </w:t>
      </w:r>
      <w:r>
        <w:rPr>
          <w:sz w:val="24"/>
        </w:rPr>
        <w:t>Achieving</w:t>
      </w:r>
      <w:r>
        <w:rPr>
          <w:spacing w:val="-5"/>
          <w:sz w:val="24"/>
        </w:rPr>
        <w:t> </w:t>
      </w:r>
      <w:r>
        <w:rPr>
          <w:sz w:val="24"/>
        </w:rPr>
        <w:t>vision</w:t>
      </w:r>
      <w:r>
        <w:rPr>
          <w:spacing w:val="-2"/>
          <w:sz w:val="24"/>
        </w:rPr>
        <w:t> </w:t>
      </w:r>
      <w:r>
        <w:rPr>
          <w:sz w:val="24"/>
        </w:rPr>
        <w:t>2020 in</w:t>
      </w:r>
      <w:r>
        <w:rPr>
          <w:spacing w:val="-2"/>
          <w:sz w:val="24"/>
        </w:rPr>
        <w:t> </w:t>
      </w:r>
      <w:r>
        <w:rPr>
          <w:sz w:val="24"/>
        </w:rPr>
        <w:t>Nigeria:</w:t>
      </w:r>
      <w:r>
        <w:rPr>
          <w:spacing w:val="-2"/>
          <w:sz w:val="24"/>
        </w:rPr>
        <w:t> </w:t>
      </w:r>
      <w:r>
        <w:rPr>
          <w:sz w:val="24"/>
        </w:rPr>
        <w:t>A review</w:t>
      </w:r>
      <w:r>
        <w:rPr>
          <w:spacing w:val="-2"/>
          <w:sz w:val="24"/>
        </w:rPr>
        <w:t> </w:t>
      </w:r>
      <w:r>
        <w:rPr>
          <w:sz w:val="24"/>
        </w:rPr>
        <w:t>of the economic and market-oriented business reforms. </w:t>
      </w:r>
      <w:r>
        <w:rPr>
          <w:i/>
          <w:sz w:val="24"/>
        </w:rPr>
        <w:t>Journal of Sustainable</w:t>
      </w:r>
      <w:r>
        <w:rPr>
          <w:i/>
          <w:spacing w:val="40"/>
          <w:sz w:val="24"/>
        </w:rPr>
        <w:t> </w:t>
      </w:r>
      <w:r>
        <w:rPr>
          <w:i/>
          <w:sz w:val="24"/>
        </w:rPr>
        <w:t>Development in Africa. </w:t>
      </w:r>
      <w:r>
        <w:rPr>
          <w:b/>
          <w:sz w:val="24"/>
        </w:rPr>
        <w:t>12(4)</w:t>
      </w:r>
      <w:r>
        <w:rPr>
          <w:sz w:val="24"/>
        </w:rPr>
        <w:t>: 58-71.</w:t>
      </w:r>
    </w:p>
    <w:p>
      <w:pPr>
        <w:pStyle w:val="BodyText"/>
        <w:spacing w:before="1"/>
      </w:pPr>
    </w:p>
    <w:p>
      <w:pPr>
        <w:pStyle w:val="BodyText"/>
        <w:ind w:left="2191" w:right="1435" w:hanging="452"/>
        <w:jc w:val="both"/>
      </w:pPr>
      <w:r>
        <w:rPr/>
        <w:t>Falokun, G., and A. Adenikinju, (2009). Social accounting matrix and computable general equilibrium modelling. In A. Adenikinju, O. Ajakaiye, B. Decaluwe, and A. Iwayemi eds., </w:t>
      </w:r>
      <w:r>
        <w:rPr>
          <w:i/>
        </w:rPr>
        <w:t>Computable General Equilibrium Modelling in Nigeria</w:t>
      </w:r>
      <w:r>
        <w:rPr/>
        <w:t>. Ibadan: Ibadan University </w:t>
      </w:r>
      <w:r>
        <w:rPr>
          <w:spacing w:val="-2"/>
        </w:rPr>
        <w:t>Press.</w:t>
      </w:r>
    </w:p>
    <w:p>
      <w:pPr>
        <w:pStyle w:val="BodyText"/>
      </w:pPr>
    </w:p>
    <w:p>
      <w:pPr>
        <w:pStyle w:val="BodyText"/>
        <w:tabs>
          <w:tab w:pos="3474" w:val="left" w:leader="none"/>
          <w:tab w:pos="4585" w:val="left" w:leader="none"/>
          <w:tab w:pos="5202" w:val="left" w:leader="none"/>
          <w:tab w:pos="6097" w:val="left" w:leader="none"/>
          <w:tab w:pos="7149" w:val="left" w:leader="none"/>
          <w:tab w:pos="8497" w:val="left" w:leader="none"/>
          <w:tab w:pos="9095" w:val="left" w:leader="none"/>
        </w:tabs>
        <w:ind w:left="2191" w:right="1436" w:hanging="452"/>
      </w:pPr>
      <w:r>
        <w:rPr/>
        <w:t>Fattouh,</w:t>
      </w:r>
      <w:r>
        <w:rPr>
          <w:spacing w:val="40"/>
        </w:rPr>
        <w:t> </w:t>
      </w:r>
      <w:r>
        <w:rPr/>
        <w:t>B.,</w:t>
      </w:r>
      <w:r>
        <w:rPr>
          <w:spacing w:val="40"/>
        </w:rPr>
        <w:t> </w:t>
      </w:r>
      <w:r>
        <w:rPr/>
        <w:t>and</w:t>
      </w:r>
      <w:r>
        <w:rPr>
          <w:spacing w:val="40"/>
        </w:rPr>
        <w:t> </w:t>
      </w:r>
      <w:r>
        <w:rPr/>
        <w:t>L.</w:t>
      </w:r>
      <w:r>
        <w:rPr>
          <w:spacing w:val="40"/>
        </w:rPr>
        <w:t> </w:t>
      </w:r>
      <w:r>
        <w:rPr/>
        <w:t>El-katiri,</w:t>
      </w:r>
      <w:r>
        <w:rPr>
          <w:spacing w:val="40"/>
        </w:rPr>
        <w:t> </w:t>
      </w:r>
      <w:r>
        <w:rPr/>
        <w:t>(2012).</w:t>
      </w:r>
      <w:r>
        <w:rPr>
          <w:spacing w:val="40"/>
        </w:rPr>
        <w:t> </w:t>
      </w:r>
      <w:r>
        <w:rPr/>
        <w:t>Energy</w:t>
      </w:r>
      <w:r>
        <w:rPr>
          <w:spacing w:val="39"/>
        </w:rPr>
        <w:t> </w:t>
      </w:r>
      <w:r>
        <w:rPr/>
        <w:t>subsidies</w:t>
      </w:r>
      <w:r>
        <w:rPr>
          <w:spacing w:val="40"/>
        </w:rPr>
        <w:t> </w:t>
      </w:r>
      <w:r>
        <w:rPr/>
        <w:t>in</w:t>
      </w:r>
      <w:r>
        <w:rPr>
          <w:spacing w:val="40"/>
        </w:rPr>
        <w:t> </w:t>
      </w:r>
      <w:r>
        <w:rPr/>
        <w:t>the</w:t>
      </w:r>
      <w:r>
        <w:rPr>
          <w:spacing w:val="40"/>
        </w:rPr>
        <w:t> </w:t>
      </w:r>
      <w:r>
        <w:rPr/>
        <w:t>Arab</w:t>
      </w:r>
      <w:r>
        <w:rPr>
          <w:spacing w:val="40"/>
        </w:rPr>
        <w:t> </w:t>
      </w:r>
      <w:r>
        <w:rPr/>
        <w:t>World.</w:t>
      </w:r>
      <w:r>
        <w:rPr>
          <w:spacing w:val="40"/>
        </w:rPr>
        <w:t> </w:t>
      </w:r>
      <w:r>
        <w:rPr>
          <w:i/>
        </w:rPr>
        <w:t>Arab</w:t>
      </w:r>
      <w:r>
        <w:rPr>
          <w:i/>
          <w:spacing w:val="40"/>
        </w:rPr>
        <w:t> </w:t>
      </w:r>
      <w:r>
        <w:rPr>
          <w:i/>
        </w:rPr>
        <w:t>Human Development</w:t>
      </w:r>
      <w:r>
        <w:rPr>
          <w:i/>
          <w:spacing w:val="32"/>
        </w:rPr>
        <w:t> </w:t>
      </w:r>
      <w:r>
        <w:rPr>
          <w:i/>
        </w:rPr>
        <w:t>Report</w:t>
      </w:r>
      <w:r>
        <w:rPr>
          <w:i/>
          <w:spacing w:val="34"/>
        </w:rPr>
        <w:t> </w:t>
      </w:r>
      <w:r>
        <w:rPr/>
        <w:t>Research</w:t>
      </w:r>
      <w:r>
        <w:rPr>
          <w:spacing w:val="32"/>
        </w:rPr>
        <w:t> </w:t>
      </w:r>
      <w:r>
        <w:rPr/>
        <w:t>Paper</w:t>
      </w:r>
      <w:r>
        <w:rPr>
          <w:spacing w:val="31"/>
        </w:rPr>
        <w:t> </w:t>
      </w:r>
      <w:r>
        <w:rPr/>
        <w:t>Series.</w:t>
      </w:r>
      <w:r>
        <w:rPr>
          <w:spacing w:val="34"/>
        </w:rPr>
        <w:t> </w:t>
      </w:r>
      <w:r>
        <w:rPr/>
        <w:t>United</w:t>
      </w:r>
      <w:r>
        <w:rPr>
          <w:spacing w:val="31"/>
        </w:rPr>
        <w:t> </w:t>
      </w:r>
      <w:r>
        <w:rPr/>
        <w:t>Nation</w:t>
      </w:r>
      <w:r>
        <w:rPr>
          <w:spacing w:val="32"/>
        </w:rPr>
        <w:t> </w:t>
      </w:r>
      <w:r>
        <w:rPr/>
        <w:t>Development</w:t>
      </w:r>
      <w:r>
        <w:rPr>
          <w:spacing w:val="32"/>
        </w:rPr>
        <w:t> </w:t>
      </w:r>
      <w:r>
        <w:rPr/>
        <w:t>Programme, </w:t>
      </w:r>
      <w:r>
        <w:rPr>
          <w:spacing w:val="-2"/>
        </w:rPr>
        <w:t>Regional</w:t>
      </w:r>
      <w:r>
        <w:rPr/>
        <w:tab/>
      </w:r>
      <w:r>
        <w:rPr>
          <w:spacing w:val="-2"/>
        </w:rPr>
        <w:t>Bureau</w:t>
      </w:r>
      <w:r>
        <w:rPr/>
        <w:tab/>
      </w:r>
      <w:r>
        <w:rPr>
          <w:spacing w:val="-6"/>
        </w:rPr>
        <w:t>of</w:t>
      </w:r>
      <w:r>
        <w:rPr/>
        <w:tab/>
      </w:r>
      <w:r>
        <w:rPr>
          <w:spacing w:val="-4"/>
        </w:rPr>
        <w:t>Arab</w:t>
      </w:r>
      <w:r>
        <w:rPr/>
        <w:tab/>
      </w:r>
      <w:r>
        <w:rPr>
          <w:spacing w:val="-2"/>
        </w:rPr>
        <w:t>States.</w:t>
      </w:r>
      <w:r>
        <w:rPr/>
        <w:tab/>
      </w:r>
      <w:r>
        <w:rPr>
          <w:spacing w:val="-2"/>
        </w:rPr>
        <w:t>Available</w:t>
      </w:r>
      <w:r>
        <w:rPr/>
        <w:tab/>
      </w:r>
      <w:r>
        <w:rPr>
          <w:spacing w:val="-6"/>
        </w:rPr>
        <w:t>at</w:t>
      </w:r>
      <w:r>
        <w:rPr/>
        <w:tab/>
      </w:r>
      <w:hyperlink r:id="rId53">
        <w:r>
          <w:rPr>
            <w:color w:val="0000FF"/>
            <w:spacing w:val="-2"/>
            <w:u w:val="single" w:color="0000FF"/>
          </w:rPr>
          <w:t>http://www.arab-</w:t>
        </w:r>
      </w:hyperlink>
      <w:r>
        <w:rPr>
          <w:color w:val="0000FF"/>
          <w:spacing w:val="-2"/>
        </w:rPr>
        <w:t> </w:t>
      </w:r>
      <w:hyperlink r:id="rId53">
        <w:r>
          <w:rPr>
            <w:color w:val="0000FF"/>
            <w:spacing w:val="-2"/>
            <w:u w:val="single" w:color="0000FF"/>
          </w:rPr>
          <w:t>hdr.org/publications/other/ahdrps/Energy%20Subsidies-Bassam%20Fattouh-Final.pdf</w:t>
        </w:r>
        <w:r>
          <w:rPr>
            <w:spacing w:val="-2"/>
          </w:rPr>
          <w:t>,</w:t>
        </w:r>
      </w:hyperlink>
      <w:r>
        <w:rPr>
          <w:spacing w:val="-2"/>
        </w:rPr>
        <w:t> </w:t>
      </w:r>
      <w:r>
        <w:rPr/>
        <w:t>accessed on 9</w:t>
      </w:r>
      <w:r>
        <w:rPr>
          <w:vertAlign w:val="superscript"/>
        </w:rPr>
        <w:t>th</w:t>
      </w:r>
      <w:r>
        <w:rPr>
          <w:vertAlign w:val="baseline"/>
        </w:rPr>
        <w:t> June, 2016.</w:t>
      </w:r>
    </w:p>
    <w:p>
      <w:pPr>
        <w:pStyle w:val="BodyText"/>
      </w:pPr>
    </w:p>
    <w:p>
      <w:pPr>
        <w:pStyle w:val="BodyText"/>
        <w:ind w:left="2191" w:right="1437" w:hanging="452"/>
      </w:pPr>
      <w:r>
        <w:rPr/>
        <w:t>Friedrichs,</w:t>
      </w:r>
      <w:r>
        <w:rPr>
          <w:spacing w:val="-1"/>
        </w:rPr>
        <w:t> </w:t>
      </w:r>
      <w:r>
        <w:rPr/>
        <w:t>J.,</w:t>
      </w:r>
      <w:r>
        <w:rPr>
          <w:spacing w:val="-1"/>
        </w:rPr>
        <w:t> </w:t>
      </w:r>
      <w:r>
        <w:rPr/>
        <w:t>and O. Inderwildi,</w:t>
      </w:r>
      <w:r>
        <w:rPr>
          <w:spacing w:val="-1"/>
        </w:rPr>
        <w:t> </w:t>
      </w:r>
      <w:r>
        <w:rPr/>
        <w:t>(2013).</w:t>
      </w:r>
      <w:r>
        <w:rPr>
          <w:spacing w:val="-2"/>
        </w:rPr>
        <w:t> </w:t>
      </w:r>
      <w:r>
        <w:rPr/>
        <w:t>The</w:t>
      </w:r>
      <w:r>
        <w:rPr>
          <w:spacing w:val="-1"/>
        </w:rPr>
        <w:t> </w:t>
      </w:r>
      <w:r>
        <w:rPr/>
        <w:t>carbon</w:t>
      </w:r>
      <w:r>
        <w:rPr>
          <w:spacing w:val="-1"/>
        </w:rPr>
        <w:t> </w:t>
      </w:r>
      <w:r>
        <w:rPr/>
        <w:t>curse:</w:t>
      </w:r>
      <w:r>
        <w:rPr>
          <w:spacing w:val="-1"/>
        </w:rPr>
        <w:t> </w:t>
      </w:r>
      <w:r>
        <w:rPr/>
        <w:t>Are fuel</w:t>
      </w:r>
      <w:r>
        <w:rPr>
          <w:spacing w:val="-1"/>
        </w:rPr>
        <w:t> </w:t>
      </w:r>
      <w:r>
        <w:rPr/>
        <w:t>rich</w:t>
      </w:r>
      <w:r>
        <w:rPr>
          <w:spacing w:val="-1"/>
        </w:rPr>
        <w:t> </w:t>
      </w:r>
      <w:r>
        <w:rPr/>
        <w:t>countries</w:t>
      </w:r>
      <w:r>
        <w:rPr>
          <w:spacing w:val="-1"/>
        </w:rPr>
        <w:t> </w:t>
      </w:r>
      <w:r>
        <w:rPr/>
        <w:t>doomed to high CO</w:t>
      </w:r>
      <w:r>
        <w:rPr>
          <w:vertAlign w:val="subscript"/>
        </w:rPr>
        <w:t>2</w:t>
      </w:r>
      <w:r>
        <w:rPr>
          <w:vertAlign w:val="baseline"/>
        </w:rPr>
        <w:t> intensities? </w:t>
      </w:r>
      <w:r>
        <w:rPr>
          <w:i/>
          <w:vertAlign w:val="baseline"/>
        </w:rPr>
        <w:t>Energy Policy, </w:t>
      </w:r>
      <w:r>
        <w:rPr>
          <w:b/>
          <w:vertAlign w:val="baseline"/>
        </w:rPr>
        <w:t>62</w:t>
      </w:r>
      <w:r>
        <w:rPr>
          <w:vertAlign w:val="baseline"/>
        </w:rPr>
        <w:t>: 1356-1365.</w:t>
      </w:r>
    </w:p>
    <w:p>
      <w:pPr>
        <w:pStyle w:val="BodyText"/>
      </w:pPr>
    </w:p>
    <w:p>
      <w:pPr>
        <w:pStyle w:val="BodyText"/>
        <w:spacing w:before="1"/>
        <w:ind w:left="2191" w:right="1445" w:hanging="452"/>
      </w:pPr>
      <w:r>
        <w:rPr/>
        <w:t>Gangopadhyay,</w:t>
      </w:r>
      <w:r>
        <w:rPr>
          <w:spacing w:val="79"/>
        </w:rPr>
        <w:t> </w:t>
      </w:r>
      <w:r>
        <w:rPr/>
        <w:t>S.,</w:t>
      </w:r>
      <w:r>
        <w:rPr>
          <w:spacing w:val="77"/>
        </w:rPr>
        <w:t> </w:t>
      </w:r>
      <w:r>
        <w:rPr/>
        <w:t>Ramaswami,</w:t>
      </w:r>
      <w:r>
        <w:rPr>
          <w:spacing w:val="77"/>
        </w:rPr>
        <w:t> </w:t>
      </w:r>
      <w:r>
        <w:rPr/>
        <w:t>B.,</w:t>
      </w:r>
      <w:r>
        <w:rPr>
          <w:spacing w:val="80"/>
        </w:rPr>
        <w:t> </w:t>
      </w:r>
      <w:r>
        <w:rPr/>
        <w:t>and</w:t>
      </w:r>
      <w:r>
        <w:rPr>
          <w:spacing w:val="78"/>
        </w:rPr>
        <w:t> </w:t>
      </w:r>
      <w:r>
        <w:rPr/>
        <w:t>W.</w:t>
      </w:r>
      <w:r>
        <w:rPr>
          <w:spacing w:val="77"/>
        </w:rPr>
        <w:t> </w:t>
      </w:r>
      <w:r>
        <w:rPr/>
        <w:t>Wadhwa,</w:t>
      </w:r>
      <w:r>
        <w:rPr>
          <w:spacing w:val="77"/>
        </w:rPr>
        <w:t> </w:t>
      </w:r>
      <w:r>
        <w:rPr/>
        <w:t>(2005).</w:t>
      </w:r>
      <w:r>
        <w:rPr>
          <w:spacing w:val="78"/>
        </w:rPr>
        <w:t> </w:t>
      </w:r>
      <w:r>
        <w:rPr/>
        <w:t>Reducing</w:t>
      </w:r>
      <w:r>
        <w:rPr>
          <w:spacing w:val="77"/>
        </w:rPr>
        <w:t> </w:t>
      </w:r>
      <w:r>
        <w:rPr/>
        <w:t>subsidies</w:t>
      </w:r>
      <w:r>
        <w:rPr>
          <w:spacing w:val="77"/>
        </w:rPr>
        <w:t> </w:t>
      </w:r>
      <w:r>
        <w:rPr/>
        <w:t>on households fuels in India: How will it affect the poor? </w:t>
      </w:r>
      <w:r>
        <w:rPr>
          <w:i/>
        </w:rPr>
        <w:t>Energy Policy, </w:t>
      </w:r>
      <w:r>
        <w:rPr>
          <w:b/>
        </w:rPr>
        <w:t>33</w:t>
      </w:r>
      <w:r>
        <w:rPr/>
        <w:t>: 2326-2336.</w:t>
      </w:r>
    </w:p>
    <w:p>
      <w:pPr>
        <w:pStyle w:val="BodyText"/>
        <w:spacing w:before="276"/>
        <w:ind w:left="2191" w:right="1433" w:hanging="452"/>
        <w:jc w:val="both"/>
      </w:pPr>
      <w:r>
        <w:rPr/>
        <w:t>Gerlagh, R., and B. Ver der Zwaan, (2006). Options and instruments for a deep cut in CO</w:t>
      </w:r>
      <w:r>
        <w:rPr>
          <w:vertAlign w:val="subscript"/>
        </w:rPr>
        <w:t>2</w:t>
      </w:r>
      <w:r>
        <w:rPr>
          <w:vertAlign w:val="baseline"/>
        </w:rPr>
        <w:t> emissions: Carbon dioxide capture or renewables, taxes or subsidies? </w:t>
      </w:r>
      <w:r>
        <w:rPr>
          <w:i/>
          <w:vertAlign w:val="baseline"/>
        </w:rPr>
        <w:t>The Energy Journal, </w:t>
      </w:r>
      <w:r>
        <w:rPr>
          <w:b/>
          <w:vertAlign w:val="baseline"/>
        </w:rPr>
        <w:t>27(3)</w:t>
      </w:r>
      <w:r>
        <w:rPr>
          <w:vertAlign w:val="baseline"/>
        </w:rPr>
        <w:t>: 25-48.</w:t>
      </w:r>
    </w:p>
    <w:p>
      <w:pPr>
        <w:pStyle w:val="BodyText"/>
        <w:spacing w:before="276"/>
        <w:ind w:left="2191" w:right="1436" w:hanging="452"/>
        <w:jc w:val="both"/>
      </w:pPr>
      <w:r>
        <w:rPr/>
        <w:t>Global Subsidies Initiatives. (2010). Defining fossil fuel subsidies for the G-20: Which approach is best? </w:t>
      </w:r>
      <w:r>
        <w:rPr>
          <w:i/>
        </w:rPr>
        <w:t>GSI Policy Brief</w:t>
      </w:r>
      <w:r>
        <w:rPr/>
        <w:t>. International Institute for Sustainable Development. Available at </w:t>
      </w:r>
      <w:hyperlink r:id="rId54">
        <w:r>
          <w:rPr>
            <w:color w:val="0000FF"/>
            <w:u w:val="single" w:color="0000FF"/>
          </w:rPr>
          <w:t>https://www.iisd.org/gsi/sites/default/files/pb5_defining.pdf</w:t>
        </w:r>
      </w:hyperlink>
      <w:r>
        <w:rPr/>
        <w:t>, accessed on 13</w:t>
      </w:r>
      <w:r>
        <w:rPr>
          <w:vertAlign w:val="superscript"/>
        </w:rPr>
        <w:t>th</w:t>
      </w:r>
      <w:r>
        <w:rPr>
          <w:vertAlign w:val="baseline"/>
        </w:rPr>
        <w:t> May, 2016.</w:t>
      </w:r>
    </w:p>
    <w:p>
      <w:pPr>
        <w:spacing w:after="0"/>
        <w:jc w:val="both"/>
        <w:sectPr>
          <w:pgSz w:w="12240" w:h="15840"/>
          <w:pgMar w:header="0" w:footer="1015" w:top="1540" w:bottom="1200" w:left="60" w:right="0"/>
        </w:sectPr>
      </w:pPr>
    </w:p>
    <w:p>
      <w:pPr>
        <w:pStyle w:val="BodyText"/>
        <w:spacing w:before="63"/>
        <w:ind w:left="2191" w:right="1437" w:hanging="452"/>
        <w:jc w:val="both"/>
      </w:pPr>
      <w:r>
        <w:rPr/>
        <w:t>Global Subsidies Initiatives. (2012). Fossil fuel subsidy reform: Challenges and</w:t>
      </w:r>
      <w:r>
        <w:rPr>
          <w:spacing w:val="40"/>
        </w:rPr>
        <w:t> </w:t>
      </w:r>
      <w:r>
        <w:rPr/>
        <w:t>opportunities. A Forum for South East Asia Policy-makers. Global Subsidies Initiatives and International Institute for Sustainable Development. Available at </w:t>
      </w:r>
      <w:hyperlink r:id="rId55">
        <w:r>
          <w:rPr>
            <w:color w:val="0000FF"/>
            <w:u w:val="single" w:color="0000FF"/>
          </w:rPr>
          <w:t>https://www.iisd.org/gsi/sites/default/files/ffs_gsibali_meetingreport.pdf</w:t>
        </w:r>
      </w:hyperlink>
      <w:r>
        <w:rPr/>
        <w:t>, accessed at</w:t>
      </w:r>
      <w:r>
        <w:rPr>
          <w:spacing w:val="40"/>
        </w:rPr>
        <w:t> </w:t>
      </w:r>
      <w:r>
        <w:rPr/>
        <w:t>12</w:t>
      </w:r>
      <w:r>
        <w:rPr>
          <w:vertAlign w:val="superscript"/>
        </w:rPr>
        <w:t>th</w:t>
      </w:r>
      <w:r>
        <w:rPr>
          <w:vertAlign w:val="baseline"/>
        </w:rPr>
        <w:t> May, 2016.</w:t>
      </w:r>
    </w:p>
    <w:p>
      <w:pPr>
        <w:spacing w:before="274"/>
        <w:ind w:left="2191" w:right="1436" w:hanging="452"/>
        <w:jc w:val="both"/>
        <w:rPr>
          <w:sz w:val="24"/>
        </w:rPr>
      </w:pPr>
      <w:r>
        <w:rPr>
          <w:sz w:val="24"/>
        </w:rPr>
        <w:t>Goulder, L.H and W.H. Parry (2008). Instrument choice in environmental policy. </w:t>
      </w:r>
      <w:r>
        <w:rPr>
          <w:i/>
          <w:sz w:val="24"/>
        </w:rPr>
        <w:t>Review of Environmental Economics and Policy, </w:t>
      </w:r>
      <w:r>
        <w:rPr>
          <w:b/>
          <w:sz w:val="24"/>
        </w:rPr>
        <w:t>2(2)</w:t>
      </w:r>
      <w:r>
        <w:rPr>
          <w:sz w:val="24"/>
        </w:rPr>
        <w:t>: 152-172. DOI:10.1093/reep/ren005</w:t>
      </w:r>
    </w:p>
    <w:p>
      <w:pPr>
        <w:pStyle w:val="BodyText"/>
      </w:pPr>
    </w:p>
    <w:p>
      <w:pPr>
        <w:pStyle w:val="BodyText"/>
        <w:ind w:left="2191" w:right="1437" w:hanging="452"/>
        <w:jc w:val="both"/>
      </w:pPr>
      <w:r>
        <w:rPr/>
        <w:t>Granado, F.,</w:t>
      </w:r>
      <w:r>
        <w:rPr>
          <w:spacing w:val="-1"/>
        </w:rPr>
        <w:t> </w:t>
      </w:r>
      <w:r>
        <w:rPr/>
        <w:t>Coady,</w:t>
      </w:r>
      <w:r>
        <w:rPr>
          <w:spacing w:val="-1"/>
        </w:rPr>
        <w:t> </w:t>
      </w:r>
      <w:r>
        <w:rPr/>
        <w:t>D., and</w:t>
      </w:r>
      <w:r>
        <w:rPr>
          <w:spacing w:val="-1"/>
        </w:rPr>
        <w:t> </w:t>
      </w:r>
      <w:r>
        <w:rPr/>
        <w:t>R.</w:t>
      </w:r>
      <w:r>
        <w:rPr>
          <w:spacing w:val="-1"/>
        </w:rPr>
        <w:t> </w:t>
      </w:r>
      <w:r>
        <w:rPr/>
        <w:t>Gillingham,</w:t>
      </w:r>
      <w:r>
        <w:rPr>
          <w:spacing w:val="-1"/>
        </w:rPr>
        <w:t> </w:t>
      </w:r>
      <w:r>
        <w:rPr/>
        <w:t>(2012).</w:t>
      </w:r>
      <w:r>
        <w:rPr>
          <w:spacing w:val="-1"/>
        </w:rPr>
        <w:t> </w:t>
      </w:r>
      <w:r>
        <w:rPr/>
        <w:t>The</w:t>
      </w:r>
      <w:r>
        <w:rPr>
          <w:spacing w:val="-1"/>
        </w:rPr>
        <w:t> </w:t>
      </w:r>
      <w:r>
        <w:rPr/>
        <w:t>unequal</w:t>
      </w:r>
      <w:r>
        <w:rPr>
          <w:spacing w:val="-1"/>
        </w:rPr>
        <w:t> </w:t>
      </w:r>
      <w:r>
        <w:rPr/>
        <w:t>benefits</w:t>
      </w:r>
      <w:r>
        <w:rPr>
          <w:spacing w:val="-1"/>
        </w:rPr>
        <w:t> </w:t>
      </w:r>
      <w:r>
        <w:rPr/>
        <w:t>of</w:t>
      </w:r>
      <w:r>
        <w:rPr>
          <w:spacing w:val="-2"/>
        </w:rPr>
        <w:t> </w:t>
      </w:r>
      <w:r>
        <w:rPr/>
        <w:t>fuel</w:t>
      </w:r>
      <w:r>
        <w:rPr>
          <w:spacing w:val="-1"/>
        </w:rPr>
        <w:t> </w:t>
      </w:r>
      <w:r>
        <w:rPr/>
        <w:t>subsidies:</w:t>
      </w:r>
      <w:r>
        <w:rPr>
          <w:spacing w:val="-1"/>
        </w:rPr>
        <w:t> </w:t>
      </w:r>
      <w:r>
        <w:rPr/>
        <w:t>A review of evidence for developing countries. </w:t>
      </w:r>
      <w:r>
        <w:rPr>
          <w:i/>
        </w:rPr>
        <w:t>World Development</w:t>
      </w:r>
      <w:r>
        <w:rPr/>
        <w:t>, </w:t>
      </w:r>
      <w:r>
        <w:rPr>
          <w:b/>
        </w:rPr>
        <w:t>40(11)</w:t>
      </w:r>
      <w:r>
        <w:rPr/>
        <w:t>: 2234-2248.</w:t>
      </w:r>
    </w:p>
    <w:p>
      <w:pPr>
        <w:pStyle w:val="BodyText"/>
      </w:pPr>
    </w:p>
    <w:p>
      <w:pPr>
        <w:spacing w:before="0"/>
        <w:ind w:left="2191" w:right="1438" w:hanging="452"/>
        <w:jc w:val="both"/>
        <w:rPr>
          <w:sz w:val="24"/>
        </w:rPr>
      </w:pPr>
      <w:r>
        <w:rPr>
          <w:sz w:val="24"/>
        </w:rPr>
        <w:t>Guiyang, Z.</w:t>
      </w:r>
      <w:r>
        <w:rPr>
          <w:spacing w:val="-2"/>
          <w:sz w:val="24"/>
        </w:rPr>
        <w:t> </w:t>
      </w:r>
      <w:r>
        <w:rPr>
          <w:sz w:val="24"/>
        </w:rPr>
        <w:t>(2007),</w:t>
      </w:r>
      <w:r>
        <w:rPr>
          <w:spacing w:val="-2"/>
          <w:sz w:val="24"/>
        </w:rPr>
        <w:t> </w:t>
      </w:r>
      <w:r>
        <w:rPr>
          <w:sz w:val="24"/>
        </w:rPr>
        <w:t>Energy</w:t>
      </w:r>
      <w:r>
        <w:rPr>
          <w:spacing w:val="-3"/>
          <w:sz w:val="24"/>
        </w:rPr>
        <w:t> </w:t>
      </w:r>
      <w:r>
        <w:rPr>
          <w:sz w:val="24"/>
        </w:rPr>
        <w:t>subsidy</w:t>
      </w:r>
      <w:r>
        <w:rPr>
          <w:spacing w:val="-6"/>
          <w:sz w:val="24"/>
        </w:rPr>
        <w:t> </w:t>
      </w:r>
      <w:r>
        <w:rPr>
          <w:sz w:val="24"/>
        </w:rPr>
        <w:t>policies</w:t>
      </w:r>
      <w:r>
        <w:rPr>
          <w:spacing w:val="-2"/>
          <w:sz w:val="24"/>
        </w:rPr>
        <w:t> </w:t>
      </w:r>
      <w:r>
        <w:rPr>
          <w:sz w:val="24"/>
        </w:rPr>
        <w:t>and</w:t>
      </w:r>
      <w:r>
        <w:rPr>
          <w:spacing w:val="-2"/>
          <w:sz w:val="24"/>
        </w:rPr>
        <w:t> </w:t>
      </w:r>
      <w:r>
        <w:rPr>
          <w:sz w:val="24"/>
        </w:rPr>
        <w:t>their</w:t>
      </w:r>
      <w:r>
        <w:rPr>
          <w:spacing w:val="-2"/>
          <w:sz w:val="24"/>
        </w:rPr>
        <w:t> </w:t>
      </w:r>
      <w:r>
        <w:rPr>
          <w:sz w:val="24"/>
        </w:rPr>
        <w:t>reform:</w:t>
      </w:r>
      <w:r>
        <w:rPr>
          <w:spacing w:val="-2"/>
          <w:sz w:val="24"/>
        </w:rPr>
        <w:t> </w:t>
      </w:r>
      <w:r>
        <w:rPr>
          <w:sz w:val="24"/>
        </w:rPr>
        <w:t>Providing</w:t>
      </w:r>
      <w:r>
        <w:rPr>
          <w:spacing w:val="-3"/>
          <w:sz w:val="24"/>
        </w:rPr>
        <w:t> </w:t>
      </w:r>
      <w:r>
        <w:rPr>
          <w:sz w:val="24"/>
        </w:rPr>
        <w:t>economic</w:t>
      </w:r>
      <w:r>
        <w:rPr>
          <w:spacing w:val="-2"/>
          <w:sz w:val="24"/>
        </w:rPr>
        <w:t> </w:t>
      </w:r>
      <w:r>
        <w:rPr>
          <w:sz w:val="24"/>
        </w:rPr>
        <w:t>incentives for</w:t>
      </w:r>
      <w:r>
        <w:rPr>
          <w:spacing w:val="-3"/>
          <w:sz w:val="24"/>
        </w:rPr>
        <w:t> </w:t>
      </w:r>
      <w:r>
        <w:rPr>
          <w:sz w:val="24"/>
        </w:rPr>
        <w:t>climate</w:t>
      </w:r>
      <w:r>
        <w:rPr>
          <w:spacing w:val="-2"/>
          <w:sz w:val="24"/>
        </w:rPr>
        <w:t> </w:t>
      </w:r>
      <w:r>
        <w:rPr>
          <w:sz w:val="24"/>
        </w:rPr>
        <w:t>change</w:t>
      </w:r>
      <w:r>
        <w:rPr>
          <w:spacing w:val="-2"/>
          <w:sz w:val="24"/>
        </w:rPr>
        <w:t> </w:t>
      </w:r>
      <w:r>
        <w:rPr>
          <w:sz w:val="24"/>
        </w:rPr>
        <w:t>mitigation.</w:t>
      </w:r>
      <w:r>
        <w:rPr>
          <w:spacing w:val="1"/>
          <w:sz w:val="24"/>
        </w:rPr>
        <w:t> </w:t>
      </w:r>
      <w:r>
        <w:rPr>
          <w:i/>
          <w:sz w:val="24"/>
        </w:rPr>
        <w:t>Advances</w:t>
      </w:r>
      <w:r>
        <w:rPr>
          <w:i/>
          <w:spacing w:val="-1"/>
          <w:sz w:val="24"/>
        </w:rPr>
        <w:t> </w:t>
      </w:r>
      <w:r>
        <w:rPr>
          <w:i/>
          <w:sz w:val="24"/>
        </w:rPr>
        <w:t>in</w:t>
      </w:r>
      <w:r>
        <w:rPr>
          <w:i/>
          <w:spacing w:val="-1"/>
          <w:sz w:val="24"/>
        </w:rPr>
        <w:t> </w:t>
      </w:r>
      <w:r>
        <w:rPr>
          <w:i/>
          <w:sz w:val="24"/>
        </w:rPr>
        <w:t>Climate</w:t>
      </w:r>
      <w:r>
        <w:rPr>
          <w:i/>
          <w:spacing w:val="-1"/>
          <w:sz w:val="24"/>
        </w:rPr>
        <w:t> </w:t>
      </w:r>
      <w:r>
        <w:rPr>
          <w:i/>
          <w:sz w:val="24"/>
        </w:rPr>
        <w:t>Change</w:t>
      </w:r>
      <w:r>
        <w:rPr>
          <w:i/>
          <w:spacing w:val="-2"/>
          <w:sz w:val="24"/>
        </w:rPr>
        <w:t> </w:t>
      </w:r>
      <w:r>
        <w:rPr>
          <w:i/>
          <w:sz w:val="24"/>
        </w:rPr>
        <w:t>Research,</w:t>
      </w:r>
      <w:r>
        <w:rPr>
          <w:i/>
          <w:spacing w:val="-1"/>
          <w:sz w:val="24"/>
        </w:rPr>
        <w:t> </w:t>
      </w:r>
      <w:r>
        <w:rPr>
          <w:b/>
          <w:sz w:val="24"/>
        </w:rPr>
        <w:t>3</w:t>
      </w:r>
      <w:r>
        <w:rPr>
          <w:b/>
          <w:spacing w:val="1"/>
          <w:sz w:val="24"/>
        </w:rPr>
        <w:t> </w:t>
      </w:r>
      <w:r>
        <w:rPr>
          <w:sz w:val="24"/>
        </w:rPr>
        <w:t>(Suppl.):</w:t>
      </w:r>
      <w:r>
        <w:rPr>
          <w:spacing w:val="-1"/>
          <w:sz w:val="24"/>
        </w:rPr>
        <w:t> </w:t>
      </w:r>
      <w:r>
        <w:rPr>
          <w:sz w:val="24"/>
        </w:rPr>
        <w:t>92-</w:t>
      </w:r>
      <w:r>
        <w:rPr>
          <w:spacing w:val="-5"/>
          <w:sz w:val="24"/>
        </w:rPr>
        <w:t>96.</w:t>
      </w:r>
    </w:p>
    <w:p>
      <w:pPr>
        <w:pStyle w:val="BodyText"/>
        <w:spacing w:before="1"/>
      </w:pPr>
    </w:p>
    <w:p>
      <w:pPr>
        <w:pStyle w:val="BodyText"/>
        <w:ind w:left="2191" w:right="1439" w:hanging="452"/>
        <w:jc w:val="both"/>
      </w:pPr>
      <w:r>
        <w:rPr/>
        <w:t>Gupta, S., Clements, B., Fletcher, K., and G. Inchauste, (2002). Issues in domestic petroleum pricing in oil-producing countries. IMF Working paper WP/02/140. Washington.</w:t>
      </w:r>
    </w:p>
    <w:p>
      <w:pPr>
        <w:pStyle w:val="BodyText"/>
      </w:pPr>
    </w:p>
    <w:p>
      <w:pPr>
        <w:pStyle w:val="BodyText"/>
        <w:ind w:left="302"/>
        <w:jc w:val="center"/>
      </w:pPr>
      <w:r>
        <w:rPr/>
        <w:t>Hallegatte,</w:t>
      </w:r>
      <w:r>
        <w:rPr>
          <w:spacing w:val="34"/>
        </w:rPr>
        <w:t> </w:t>
      </w:r>
      <w:r>
        <w:rPr/>
        <w:t>S.,</w:t>
      </w:r>
      <w:r>
        <w:rPr>
          <w:spacing w:val="37"/>
        </w:rPr>
        <w:t> </w:t>
      </w:r>
      <w:r>
        <w:rPr/>
        <w:t>Heal,</w:t>
      </w:r>
      <w:r>
        <w:rPr>
          <w:spacing w:val="37"/>
        </w:rPr>
        <w:t> </w:t>
      </w:r>
      <w:r>
        <w:rPr/>
        <w:t>G.,</w:t>
      </w:r>
      <w:r>
        <w:rPr>
          <w:spacing w:val="38"/>
        </w:rPr>
        <w:t> </w:t>
      </w:r>
      <w:r>
        <w:rPr/>
        <w:t>Fay,</w:t>
      </w:r>
      <w:r>
        <w:rPr>
          <w:spacing w:val="37"/>
        </w:rPr>
        <w:t> </w:t>
      </w:r>
      <w:r>
        <w:rPr/>
        <w:t>M.,</w:t>
      </w:r>
      <w:r>
        <w:rPr>
          <w:spacing w:val="39"/>
        </w:rPr>
        <w:t> </w:t>
      </w:r>
      <w:r>
        <w:rPr/>
        <w:t>and</w:t>
      </w:r>
      <w:r>
        <w:rPr>
          <w:spacing w:val="37"/>
        </w:rPr>
        <w:t> </w:t>
      </w:r>
      <w:r>
        <w:rPr/>
        <w:t>D.</w:t>
      </w:r>
      <w:r>
        <w:rPr>
          <w:spacing w:val="36"/>
        </w:rPr>
        <w:t> </w:t>
      </w:r>
      <w:r>
        <w:rPr/>
        <w:t>Treguer,</w:t>
      </w:r>
      <w:r>
        <w:rPr>
          <w:spacing w:val="36"/>
        </w:rPr>
        <w:t> </w:t>
      </w:r>
      <w:r>
        <w:rPr/>
        <w:t>(2011).</w:t>
      </w:r>
      <w:r>
        <w:rPr>
          <w:spacing w:val="38"/>
        </w:rPr>
        <w:t> </w:t>
      </w:r>
      <w:r>
        <w:rPr/>
        <w:t>From</w:t>
      </w:r>
      <w:r>
        <w:rPr>
          <w:spacing w:val="39"/>
        </w:rPr>
        <w:t> </w:t>
      </w:r>
      <w:r>
        <w:rPr/>
        <w:t>growth</w:t>
      </w:r>
      <w:r>
        <w:rPr>
          <w:spacing w:val="39"/>
        </w:rPr>
        <w:t> </w:t>
      </w:r>
      <w:r>
        <w:rPr/>
        <w:t>to</w:t>
      </w:r>
      <w:r>
        <w:rPr>
          <w:spacing w:val="37"/>
        </w:rPr>
        <w:t> </w:t>
      </w:r>
      <w:r>
        <w:rPr/>
        <w:t>green</w:t>
      </w:r>
      <w:r>
        <w:rPr>
          <w:spacing w:val="39"/>
        </w:rPr>
        <w:t> </w:t>
      </w:r>
      <w:r>
        <w:rPr>
          <w:spacing w:val="-2"/>
        </w:rPr>
        <w:t>growth.</w:t>
      </w:r>
    </w:p>
    <w:p>
      <w:pPr>
        <w:pStyle w:val="BodyText"/>
        <w:ind w:left="530"/>
        <w:jc w:val="center"/>
      </w:pPr>
      <w:r>
        <w:rPr/>
        <w:t>World</w:t>
      </w:r>
      <w:r>
        <w:rPr>
          <w:spacing w:val="-1"/>
        </w:rPr>
        <w:t> </w:t>
      </w:r>
      <w:r>
        <w:rPr/>
        <w:t>Bank</w:t>
      </w:r>
      <w:r>
        <w:rPr>
          <w:spacing w:val="-1"/>
        </w:rPr>
        <w:t> </w:t>
      </w:r>
      <w:r>
        <w:rPr/>
        <w:t>Sustainable Development</w:t>
      </w:r>
      <w:r>
        <w:rPr>
          <w:spacing w:val="-1"/>
        </w:rPr>
        <w:t> </w:t>
      </w:r>
      <w:r>
        <w:rPr/>
        <w:t>Network</w:t>
      </w:r>
      <w:r>
        <w:rPr>
          <w:spacing w:val="-1"/>
        </w:rPr>
        <w:t> </w:t>
      </w:r>
      <w:r>
        <w:rPr/>
        <w:t>Policy</w:t>
      </w:r>
      <w:r>
        <w:rPr>
          <w:spacing w:val="-6"/>
        </w:rPr>
        <w:t> </w:t>
      </w:r>
      <w:r>
        <w:rPr/>
        <w:t>Research</w:t>
      </w:r>
      <w:r>
        <w:rPr>
          <w:spacing w:val="-1"/>
        </w:rPr>
        <w:t> </w:t>
      </w:r>
      <w:r>
        <w:rPr/>
        <w:t>Working</w:t>
      </w:r>
      <w:r>
        <w:rPr>
          <w:spacing w:val="-2"/>
        </w:rPr>
        <w:t> </w:t>
      </w:r>
      <w:r>
        <w:rPr/>
        <w:t>Paper </w:t>
      </w:r>
      <w:r>
        <w:rPr>
          <w:spacing w:val="-2"/>
        </w:rPr>
        <w:t>5872.</w:t>
      </w:r>
    </w:p>
    <w:p>
      <w:pPr>
        <w:pStyle w:val="BodyText"/>
      </w:pPr>
    </w:p>
    <w:p>
      <w:pPr>
        <w:pStyle w:val="BodyText"/>
        <w:tabs>
          <w:tab w:pos="4161" w:val="left" w:leader="none"/>
          <w:tab w:pos="6175" w:val="left" w:leader="none"/>
          <w:tab w:pos="8303" w:val="left" w:leader="none"/>
          <w:tab w:pos="10568" w:val="left" w:leader="none"/>
        </w:tabs>
        <w:ind w:left="2191" w:right="1436" w:hanging="452"/>
        <w:jc w:val="both"/>
      </w:pPr>
      <w:r>
        <w:rPr/>
        <w:t>Henshaw, K., and G. Onyeacholem, (2012). Fuels of dissent: Politics, corruption and protest over fuel subsidy in Nigeria. Port-Harcourt, Nigeria: Social Development Integrated </w:t>
      </w:r>
      <w:r>
        <w:rPr>
          <w:spacing w:val="-2"/>
        </w:rPr>
        <w:t>Centre</w:t>
      </w:r>
      <w:r>
        <w:rPr/>
        <w:tab/>
      </w:r>
      <w:r>
        <w:rPr>
          <w:spacing w:val="-2"/>
        </w:rPr>
        <w:t>(Social</w:t>
      </w:r>
      <w:r>
        <w:rPr/>
        <w:tab/>
      </w:r>
      <w:r>
        <w:rPr>
          <w:spacing w:val="-2"/>
        </w:rPr>
        <w:t>Action).</w:t>
      </w:r>
      <w:r>
        <w:rPr/>
        <w:tab/>
      </w:r>
      <w:r>
        <w:rPr>
          <w:spacing w:val="-2"/>
        </w:rPr>
        <w:t>Available</w:t>
      </w:r>
      <w:r>
        <w:rPr/>
        <w:tab/>
      </w:r>
      <w:r>
        <w:rPr>
          <w:spacing w:val="-6"/>
        </w:rPr>
        <w:t>at </w:t>
      </w:r>
      <w:hyperlink r:id="rId56">
        <w:r>
          <w:rPr>
            <w:color w:val="0000FF"/>
            <w:u w:val="single" w:color="0000FF"/>
          </w:rPr>
          <w:t>http://saction.org/home/saction_image/fuels_of_dissent.pdf</w:t>
        </w:r>
      </w:hyperlink>
      <w:r>
        <w:rPr/>
        <w:t>, accessed 13</w:t>
      </w:r>
      <w:r>
        <w:rPr>
          <w:vertAlign w:val="superscript"/>
        </w:rPr>
        <w:t>th</w:t>
      </w:r>
      <w:r>
        <w:rPr>
          <w:vertAlign w:val="baseline"/>
        </w:rPr>
        <w:t> May, 2016.</w:t>
      </w:r>
    </w:p>
    <w:p>
      <w:pPr>
        <w:pStyle w:val="BodyText"/>
      </w:pPr>
    </w:p>
    <w:p>
      <w:pPr>
        <w:spacing w:before="0"/>
        <w:ind w:left="1740" w:right="0" w:firstLine="0"/>
        <w:jc w:val="left"/>
        <w:rPr>
          <w:sz w:val="24"/>
        </w:rPr>
      </w:pPr>
      <w:r>
        <w:rPr>
          <w:sz w:val="24"/>
        </w:rPr>
        <w:t>Hill,</w:t>
      </w:r>
      <w:r>
        <w:rPr>
          <w:spacing w:val="-3"/>
          <w:sz w:val="24"/>
        </w:rPr>
        <w:t> </w:t>
      </w:r>
      <w:r>
        <w:rPr>
          <w:sz w:val="24"/>
        </w:rPr>
        <w:t>P.</w:t>
      </w:r>
      <w:r>
        <w:rPr>
          <w:spacing w:val="-1"/>
          <w:sz w:val="24"/>
        </w:rPr>
        <w:t> </w:t>
      </w:r>
      <w:r>
        <w:rPr>
          <w:sz w:val="24"/>
        </w:rPr>
        <w:t>(1999). Public</w:t>
      </w:r>
      <w:r>
        <w:rPr>
          <w:spacing w:val="-2"/>
          <w:sz w:val="24"/>
        </w:rPr>
        <w:t> </w:t>
      </w:r>
      <w:r>
        <w:rPr>
          <w:sz w:val="24"/>
        </w:rPr>
        <w:t>choice:</w:t>
      </w:r>
      <w:r>
        <w:rPr>
          <w:spacing w:val="-1"/>
          <w:sz w:val="24"/>
        </w:rPr>
        <w:t> </w:t>
      </w:r>
      <w:r>
        <w:rPr>
          <w:sz w:val="24"/>
        </w:rPr>
        <w:t>A Review.</w:t>
      </w:r>
      <w:r>
        <w:rPr>
          <w:spacing w:val="-1"/>
          <w:sz w:val="24"/>
        </w:rPr>
        <w:t> </w:t>
      </w:r>
      <w:r>
        <w:rPr>
          <w:i/>
          <w:sz w:val="24"/>
        </w:rPr>
        <w:t>Faith</w:t>
      </w:r>
      <w:r>
        <w:rPr>
          <w:i/>
          <w:spacing w:val="-1"/>
          <w:sz w:val="24"/>
        </w:rPr>
        <w:t> </w:t>
      </w:r>
      <w:r>
        <w:rPr>
          <w:i/>
          <w:sz w:val="24"/>
        </w:rPr>
        <w:t>and Economics,</w:t>
      </w:r>
      <w:r>
        <w:rPr>
          <w:i/>
          <w:spacing w:val="-1"/>
          <w:sz w:val="24"/>
        </w:rPr>
        <w:t> </w:t>
      </w:r>
      <w:r>
        <w:rPr>
          <w:b/>
          <w:sz w:val="24"/>
        </w:rPr>
        <w:t>34:</w:t>
      </w:r>
      <w:r>
        <w:rPr>
          <w:b/>
          <w:spacing w:val="-1"/>
          <w:sz w:val="24"/>
        </w:rPr>
        <w:t> </w:t>
      </w:r>
      <w:r>
        <w:rPr>
          <w:sz w:val="24"/>
        </w:rPr>
        <w:t>1-</w:t>
      </w:r>
      <w:r>
        <w:rPr>
          <w:spacing w:val="-5"/>
          <w:sz w:val="24"/>
        </w:rPr>
        <w:t>10.</w:t>
      </w:r>
    </w:p>
    <w:p>
      <w:pPr>
        <w:pStyle w:val="BodyText"/>
      </w:pPr>
    </w:p>
    <w:p>
      <w:pPr>
        <w:pStyle w:val="BodyText"/>
        <w:tabs>
          <w:tab w:pos="6517" w:val="left" w:leader="none"/>
          <w:tab w:pos="10568" w:val="left" w:leader="none"/>
        </w:tabs>
        <w:ind w:left="2191" w:right="1437" w:hanging="452"/>
      </w:pPr>
      <w:r>
        <w:rPr/>
        <w:t>Holton, C. (2012). What are the effects of fossil-fuel subsidies on growth, the environment</w:t>
      </w:r>
      <w:r>
        <w:rPr>
          <w:spacing w:val="80"/>
        </w:rPr>
        <w:t> </w:t>
      </w:r>
      <w:r>
        <w:rPr/>
        <w:t>and</w:t>
      </w:r>
      <w:r>
        <w:rPr>
          <w:spacing w:val="40"/>
        </w:rPr>
        <w:t> </w:t>
      </w:r>
      <w:r>
        <w:rPr/>
        <w:t>inequality?</w:t>
      </w:r>
      <w:r>
        <w:rPr>
          <w:spacing w:val="40"/>
        </w:rPr>
        <w:t> </w:t>
      </w:r>
      <w:r>
        <w:rPr/>
        <w:t>Being</w:t>
      </w:r>
      <w:r>
        <w:rPr>
          <w:spacing w:val="40"/>
        </w:rPr>
        <w:t> </w:t>
      </w:r>
      <w:r>
        <w:rPr/>
        <w:t>MSc.</w:t>
      </w:r>
      <w:r>
        <w:rPr>
          <w:spacing w:val="40"/>
        </w:rPr>
        <w:t> </w:t>
      </w:r>
      <w:r>
        <w:rPr/>
        <w:t>Dissertation</w:t>
      </w:r>
      <w:r>
        <w:rPr>
          <w:spacing w:val="40"/>
        </w:rPr>
        <w:t> </w:t>
      </w:r>
      <w:r>
        <w:rPr/>
        <w:t>in</w:t>
      </w:r>
      <w:r>
        <w:rPr>
          <w:spacing w:val="40"/>
        </w:rPr>
        <w:t> </w:t>
      </w:r>
      <w:r>
        <w:rPr/>
        <w:t>the</w:t>
      </w:r>
      <w:r>
        <w:rPr>
          <w:spacing w:val="40"/>
        </w:rPr>
        <w:t> </w:t>
      </w:r>
      <w:r>
        <w:rPr/>
        <w:t>School</w:t>
      </w:r>
      <w:r>
        <w:rPr>
          <w:spacing w:val="40"/>
        </w:rPr>
        <w:t> </w:t>
      </w:r>
      <w:r>
        <w:rPr/>
        <w:t>of</w:t>
      </w:r>
      <w:r>
        <w:rPr>
          <w:spacing w:val="40"/>
        </w:rPr>
        <w:t> </w:t>
      </w:r>
      <w:r>
        <w:rPr/>
        <w:t>Economics,</w:t>
      </w:r>
      <w:r>
        <w:rPr>
          <w:spacing w:val="40"/>
        </w:rPr>
        <w:t> </w:t>
      </w:r>
      <w:r>
        <w:rPr/>
        <w:t>University</w:t>
      </w:r>
      <w:r>
        <w:rPr>
          <w:spacing w:val="38"/>
        </w:rPr>
        <w:t> </w:t>
      </w:r>
      <w:r>
        <w:rPr/>
        <w:t>of </w:t>
      </w:r>
      <w:r>
        <w:rPr>
          <w:spacing w:val="-2"/>
        </w:rPr>
        <w:t>Nottingham.</w:t>
      </w:r>
      <w:r>
        <w:rPr/>
        <w:tab/>
      </w:r>
      <w:r>
        <w:rPr>
          <w:spacing w:val="-2"/>
        </w:rPr>
        <w:t>Available</w:t>
      </w:r>
      <w:r>
        <w:rPr/>
        <w:tab/>
      </w:r>
      <w:r>
        <w:rPr>
          <w:spacing w:val="-6"/>
        </w:rPr>
        <w:t>at </w:t>
      </w:r>
      <w:hyperlink r:id="rId57">
        <w:r>
          <w:rPr>
            <w:color w:val="0000FF"/>
            <w:spacing w:val="-2"/>
            <w:u w:val="single" w:color="0000FF"/>
          </w:rPr>
          <w:t>https://www.nottingham.ac.uk/economics/documents/research-first/christopher-</w:t>
        </w:r>
      </w:hyperlink>
      <w:r>
        <w:rPr>
          <w:color w:val="0000FF"/>
          <w:spacing w:val="-2"/>
        </w:rPr>
        <w:t> </w:t>
      </w:r>
      <w:hyperlink r:id="rId57">
        <w:r>
          <w:rPr>
            <w:color w:val="0000FF"/>
            <w:u w:val="single" w:color="0000FF"/>
          </w:rPr>
          <w:t>holton.pdf</w:t>
        </w:r>
      </w:hyperlink>
      <w:r>
        <w:rPr/>
        <w:t>, accessed on 13</w:t>
      </w:r>
      <w:r>
        <w:rPr>
          <w:vertAlign w:val="superscript"/>
        </w:rPr>
        <w:t>th</w:t>
      </w:r>
      <w:r>
        <w:rPr>
          <w:vertAlign w:val="baseline"/>
        </w:rPr>
        <w:t> May, 2016.</w:t>
      </w:r>
    </w:p>
    <w:p>
      <w:pPr>
        <w:pStyle w:val="BodyText"/>
      </w:pPr>
    </w:p>
    <w:p>
      <w:pPr>
        <w:pStyle w:val="BodyText"/>
        <w:spacing w:before="1"/>
        <w:ind w:left="2191" w:right="1435" w:hanging="452"/>
        <w:jc w:val="both"/>
      </w:pPr>
      <w:r>
        <w:rPr/>
        <w:t>Hong, L., Liang, D.,</w:t>
      </w:r>
      <w:r>
        <w:rPr>
          <w:spacing w:val="-1"/>
        </w:rPr>
        <w:t> </w:t>
      </w:r>
      <w:r>
        <w:rPr/>
        <w:t>and W.</w:t>
      </w:r>
      <w:r>
        <w:rPr>
          <w:spacing w:val="-1"/>
        </w:rPr>
        <w:t> </w:t>
      </w:r>
      <w:r>
        <w:rPr/>
        <w:t>Di,</w:t>
      </w:r>
      <w:r>
        <w:rPr>
          <w:spacing w:val="-1"/>
        </w:rPr>
        <w:t> </w:t>
      </w:r>
      <w:r>
        <w:rPr/>
        <w:t>(2013).</w:t>
      </w:r>
      <w:r>
        <w:rPr>
          <w:spacing w:val="-2"/>
        </w:rPr>
        <w:t> </w:t>
      </w:r>
      <w:r>
        <w:rPr/>
        <w:t>Economic and environmental gains of</w:t>
      </w:r>
      <w:r>
        <w:rPr>
          <w:spacing w:val="-2"/>
        </w:rPr>
        <w:t> </w:t>
      </w:r>
      <w:r>
        <w:rPr/>
        <w:t>China‟s fossil energy subsidies reform: A rebound effect case study with EIMO model. </w:t>
      </w:r>
      <w:r>
        <w:rPr>
          <w:i/>
        </w:rPr>
        <w:t>Energy Policy </w:t>
      </w:r>
      <w:r>
        <w:rPr>
          <w:b/>
        </w:rPr>
        <w:t>54</w:t>
      </w:r>
      <w:r>
        <w:rPr/>
        <w:t>: 335-342.</w:t>
      </w:r>
    </w:p>
    <w:p>
      <w:pPr>
        <w:pStyle w:val="BodyText"/>
      </w:pPr>
    </w:p>
    <w:p>
      <w:pPr>
        <w:pStyle w:val="BodyText"/>
        <w:ind w:left="2191" w:right="1443" w:hanging="452"/>
        <w:jc w:val="both"/>
      </w:pPr>
      <w:r>
        <w:rPr/>
        <w:t>Hosoe, N., Gasawa, K. and H. Hashimoto, (2010). Textbook of Computable General Equilibrium Modelling: Programmimg and Simulations. Palgrave Macmillan, Great </w:t>
      </w:r>
      <w:r>
        <w:rPr>
          <w:spacing w:val="-2"/>
        </w:rPr>
        <w:t>Britain.</w:t>
      </w:r>
    </w:p>
    <w:p>
      <w:pPr>
        <w:pStyle w:val="BodyText"/>
      </w:pPr>
    </w:p>
    <w:p>
      <w:pPr>
        <w:pStyle w:val="BodyText"/>
        <w:tabs>
          <w:tab w:pos="3626" w:val="left" w:leader="none"/>
          <w:tab w:pos="5677" w:val="left" w:leader="none"/>
          <w:tab w:pos="7318" w:val="left" w:leader="none"/>
          <w:tab w:pos="8745" w:val="left" w:leader="none"/>
          <w:tab w:pos="10564" w:val="left" w:leader="none"/>
        </w:tabs>
        <w:ind w:left="2191" w:right="1434" w:hanging="452"/>
        <w:jc w:val="both"/>
      </w:pPr>
      <w:r>
        <w:rPr/>
        <w:t>Ibikunle, A. (2006). Reducing greenhouse gas emission: The Nigerian approach. OPEC-EU- </w:t>
      </w:r>
      <w:r>
        <w:rPr>
          <w:spacing w:val="-5"/>
        </w:rPr>
        <w:t>CDM</w:t>
      </w:r>
      <w:r>
        <w:rPr/>
        <w:tab/>
      </w:r>
      <w:r>
        <w:rPr>
          <w:spacing w:val="-2"/>
        </w:rPr>
        <w:t>Conference,</w:t>
      </w:r>
      <w:r>
        <w:rPr/>
        <w:tab/>
      </w:r>
      <w:r>
        <w:rPr>
          <w:spacing w:val="-2"/>
        </w:rPr>
        <w:t>Riyadh,</w:t>
      </w:r>
      <w:r>
        <w:rPr/>
        <w:tab/>
      </w:r>
      <w:r>
        <w:rPr>
          <w:spacing w:val="-4"/>
        </w:rPr>
        <w:t>KSA.</w:t>
      </w:r>
      <w:r>
        <w:rPr/>
        <w:tab/>
      </w:r>
      <w:r>
        <w:rPr>
          <w:spacing w:val="-2"/>
        </w:rPr>
        <w:t>Available</w:t>
      </w:r>
      <w:r>
        <w:rPr/>
        <w:tab/>
      </w:r>
      <w:r>
        <w:rPr>
          <w:spacing w:val="-5"/>
        </w:rPr>
        <w:t>at</w:t>
      </w:r>
    </w:p>
    <w:p>
      <w:pPr>
        <w:spacing w:after="0"/>
        <w:jc w:val="both"/>
        <w:sectPr>
          <w:pgSz w:w="12240" w:h="15840"/>
          <w:pgMar w:header="0" w:footer="1015" w:top="1280" w:bottom="1200" w:left="60" w:right="0"/>
        </w:sectPr>
      </w:pPr>
    </w:p>
    <w:p>
      <w:pPr>
        <w:pStyle w:val="BodyText"/>
        <w:spacing w:before="63"/>
        <w:ind w:left="2191" w:right="1458"/>
      </w:pPr>
      <w:hyperlink r:id="rId58">
        <w:r>
          <w:rPr>
            <w:color w:val="0000FF"/>
            <w:spacing w:val="-2"/>
            <w:u w:val="single" w:color="0000FF"/>
          </w:rPr>
          <w:t>http://www.opec.org/opec_web/static_files_project/media/downloads/press_room/Abiod</w:t>
        </w:r>
      </w:hyperlink>
      <w:r>
        <w:rPr>
          <w:color w:val="0000FF"/>
          <w:spacing w:val="-2"/>
        </w:rPr>
        <w:t> </w:t>
      </w:r>
      <w:hyperlink r:id="rId58">
        <w:r>
          <w:rPr>
            <w:color w:val="0000FF"/>
            <w:u w:val="single" w:color="0000FF"/>
          </w:rPr>
          <w:t>un_Ibikunle_-_Presentation.pdf</w:t>
        </w:r>
      </w:hyperlink>
      <w:r>
        <w:rPr/>
        <w:t>, accessed on 14</w:t>
      </w:r>
      <w:r>
        <w:rPr>
          <w:vertAlign w:val="superscript"/>
        </w:rPr>
        <w:t>th</w:t>
      </w:r>
      <w:r>
        <w:rPr>
          <w:vertAlign w:val="baseline"/>
        </w:rPr>
        <w:t> May, 2016.</w:t>
      </w:r>
    </w:p>
    <w:p>
      <w:pPr>
        <w:pStyle w:val="BodyText"/>
        <w:spacing w:before="274"/>
        <w:ind w:left="2191" w:right="1435" w:hanging="452"/>
        <w:jc w:val="both"/>
      </w:pPr>
      <w:r>
        <w:rPr/>
        <w:t>International Energy Agency (IEA), Organisation of the Petroleum Exporting Countries (OPEC),</w:t>
      </w:r>
      <w:r>
        <w:rPr>
          <w:spacing w:val="-4"/>
        </w:rPr>
        <w:t> </w:t>
      </w:r>
      <w:r>
        <w:rPr/>
        <w:t>Organisation</w:t>
      </w:r>
      <w:r>
        <w:rPr>
          <w:spacing w:val="-3"/>
        </w:rPr>
        <w:t> </w:t>
      </w:r>
      <w:r>
        <w:rPr/>
        <w:t>for</w:t>
      </w:r>
      <w:r>
        <w:rPr>
          <w:spacing w:val="-4"/>
        </w:rPr>
        <w:t> </w:t>
      </w:r>
      <w:r>
        <w:rPr/>
        <w:t>Economic</w:t>
      </w:r>
      <w:r>
        <w:rPr>
          <w:spacing w:val="-5"/>
        </w:rPr>
        <w:t> </w:t>
      </w:r>
      <w:r>
        <w:rPr/>
        <w:t>Co-operation</w:t>
      </w:r>
      <w:r>
        <w:rPr>
          <w:spacing w:val="-2"/>
        </w:rPr>
        <w:t> </w:t>
      </w:r>
      <w:r>
        <w:rPr/>
        <w:t>and</w:t>
      </w:r>
      <w:r>
        <w:rPr>
          <w:spacing w:val="-4"/>
        </w:rPr>
        <w:t> </w:t>
      </w:r>
      <w:r>
        <w:rPr/>
        <w:t>Development</w:t>
      </w:r>
      <w:r>
        <w:rPr>
          <w:spacing w:val="-4"/>
        </w:rPr>
        <w:t> </w:t>
      </w:r>
      <w:r>
        <w:rPr/>
        <w:t>(OECD)</w:t>
      </w:r>
      <w:r>
        <w:rPr>
          <w:spacing w:val="-5"/>
        </w:rPr>
        <w:t> </w:t>
      </w:r>
      <w:r>
        <w:rPr/>
        <w:t>and</w:t>
      </w:r>
      <w:r>
        <w:rPr>
          <w:spacing w:val="-4"/>
        </w:rPr>
        <w:t> </w:t>
      </w:r>
      <w:r>
        <w:rPr/>
        <w:t>World Bank Joint Report (2010). Analysis of the scope of energy</w:t>
      </w:r>
      <w:r>
        <w:rPr>
          <w:spacing w:val="-1"/>
        </w:rPr>
        <w:t> </w:t>
      </w:r>
      <w:r>
        <w:rPr/>
        <w:t>subsidies and suggestions for the G-20 initiative. Prepared for Submission to the G-20 Summit meeting in Toronto, Canada, 26</w:t>
      </w:r>
      <w:r>
        <w:rPr>
          <w:vertAlign w:val="superscript"/>
        </w:rPr>
        <w:t>th</w:t>
      </w:r>
      <w:r>
        <w:rPr>
          <w:vertAlign w:val="baseline"/>
        </w:rPr>
        <w:t>- 27</w:t>
      </w:r>
      <w:r>
        <w:rPr>
          <w:vertAlign w:val="superscript"/>
        </w:rPr>
        <w:t>th</w:t>
      </w:r>
      <w:r>
        <w:rPr>
          <w:vertAlign w:val="baseline"/>
        </w:rPr>
        <w:t> June, 2010. Available at </w:t>
      </w:r>
      <w:hyperlink r:id="rId59">
        <w:r>
          <w:rPr>
            <w:color w:val="0000FF"/>
            <w:u w:val="single" w:color="0000FF"/>
            <w:vertAlign w:val="baseline"/>
          </w:rPr>
          <w:t>https://www.oecd.org/env/45575666.pdf</w:t>
        </w:r>
      </w:hyperlink>
      <w:r>
        <w:rPr>
          <w:vertAlign w:val="baseline"/>
        </w:rPr>
        <w:t>, accessed on 13</w:t>
      </w:r>
      <w:r>
        <w:rPr>
          <w:vertAlign w:val="superscript"/>
        </w:rPr>
        <w:t>th</w:t>
      </w:r>
      <w:r>
        <w:rPr>
          <w:vertAlign w:val="baseline"/>
        </w:rPr>
        <w:t> May, 2016.</w:t>
      </w:r>
    </w:p>
    <w:p>
      <w:pPr>
        <w:pStyle w:val="BodyText"/>
      </w:pPr>
    </w:p>
    <w:p>
      <w:pPr>
        <w:pStyle w:val="BodyText"/>
        <w:tabs>
          <w:tab w:pos="5047" w:val="left" w:leader="none"/>
          <w:tab w:pos="7611" w:val="left" w:leader="none"/>
          <w:tab w:pos="10569" w:val="left" w:leader="none"/>
        </w:tabs>
        <w:ind w:left="2191" w:right="1436" w:hanging="452"/>
      </w:pPr>
      <w:r>
        <w:rPr/>
        <w:t>International Energy Agency (2011).</w:t>
      </w:r>
      <w:r>
        <w:rPr>
          <w:spacing w:val="31"/>
        </w:rPr>
        <w:t> </w:t>
      </w:r>
      <w:r>
        <w:rPr/>
        <w:t>IEA Analysis of Fossil-fuel Subsidies. </w:t>
      </w:r>
      <w:r>
        <w:rPr>
          <w:i/>
        </w:rPr>
        <w:t>World Energy</w:t>
      </w:r>
      <w:r>
        <w:rPr>
          <w:i/>
          <w:spacing w:val="40"/>
        </w:rPr>
        <w:t> </w:t>
      </w:r>
      <w:r>
        <w:rPr>
          <w:i/>
          <w:spacing w:val="-2"/>
        </w:rPr>
        <w:t>Outlook</w:t>
      </w:r>
      <w:r>
        <w:rPr>
          <w:spacing w:val="-2"/>
        </w:rPr>
        <w:t>.</w:t>
      </w:r>
      <w:r>
        <w:rPr/>
        <w:tab/>
      </w:r>
      <w:r>
        <w:rPr>
          <w:spacing w:val="-2"/>
        </w:rPr>
        <w:t>Paris.</w:t>
      </w:r>
      <w:r>
        <w:rPr/>
        <w:tab/>
      </w:r>
      <w:r>
        <w:rPr>
          <w:spacing w:val="-2"/>
        </w:rPr>
        <w:t>Available</w:t>
      </w:r>
      <w:r>
        <w:rPr/>
        <w:tab/>
      </w:r>
      <w:r>
        <w:rPr>
          <w:spacing w:val="-6"/>
        </w:rPr>
        <w:t>at </w:t>
      </w:r>
      <w:hyperlink r:id="rId60">
        <w:r>
          <w:rPr>
            <w:color w:val="0000FF"/>
            <w:spacing w:val="-2"/>
            <w:u w:val="single" w:color="0000FF"/>
          </w:rPr>
          <w:t>https://www.iea.org/media/weowebsite/energysubsidies/ff_subsidies_slides.pdf</w:t>
        </w:r>
      </w:hyperlink>
      <w:r>
        <w:rPr>
          <w:spacing w:val="-2"/>
        </w:rPr>
        <w:t>,</w:t>
      </w:r>
      <w:r>
        <w:rPr>
          <w:spacing w:val="80"/>
        </w:rPr>
        <w:t>  </w:t>
      </w:r>
      <w:r>
        <w:rPr/>
        <w:t>accessed on 13</w:t>
      </w:r>
      <w:r>
        <w:rPr>
          <w:vertAlign w:val="superscript"/>
        </w:rPr>
        <w:t>th</w:t>
      </w:r>
      <w:r>
        <w:rPr>
          <w:vertAlign w:val="baseline"/>
        </w:rPr>
        <w:t> May, 2016.</w:t>
      </w:r>
    </w:p>
    <w:p>
      <w:pPr>
        <w:pStyle w:val="BodyText"/>
        <w:spacing w:before="1"/>
      </w:pPr>
    </w:p>
    <w:p>
      <w:pPr>
        <w:pStyle w:val="BodyText"/>
        <w:tabs>
          <w:tab w:pos="5001" w:val="left" w:leader="none"/>
          <w:tab w:pos="7590" w:val="left" w:leader="none"/>
          <w:tab w:pos="10570" w:val="left" w:leader="none"/>
        </w:tabs>
        <w:ind w:left="2191" w:right="1435" w:hanging="452"/>
        <w:jc w:val="both"/>
      </w:pPr>
      <w:r>
        <w:rPr/>
        <w:t>International</w:t>
      </w:r>
      <w:r>
        <w:rPr>
          <w:spacing w:val="-3"/>
        </w:rPr>
        <w:t> </w:t>
      </w:r>
      <w:r>
        <w:rPr/>
        <w:t>Energy</w:t>
      </w:r>
      <w:r>
        <w:rPr>
          <w:spacing w:val="-4"/>
        </w:rPr>
        <w:t> </w:t>
      </w:r>
      <w:r>
        <w:rPr/>
        <w:t>Agency</w:t>
      </w:r>
      <w:r>
        <w:rPr>
          <w:spacing w:val="-4"/>
        </w:rPr>
        <w:t> </w:t>
      </w:r>
      <w:r>
        <w:rPr/>
        <w:t>(2013). CO</w:t>
      </w:r>
      <w:r>
        <w:rPr>
          <w:vertAlign w:val="subscript"/>
        </w:rPr>
        <w:t>2</w:t>
      </w:r>
      <w:r>
        <w:rPr>
          <w:spacing w:val="-15"/>
          <w:vertAlign w:val="baseline"/>
        </w:rPr>
        <w:t> </w:t>
      </w:r>
      <w:r>
        <w:rPr>
          <w:vertAlign w:val="baseline"/>
        </w:rPr>
        <w:t>Emissions</w:t>
      </w:r>
      <w:r>
        <w:rPr>
          <w:spacing w:val="-1"/>
          <w:vertAlign w:val="baseline"/>
        </w:rPr>
        <w:t> </w:t>
      </w:r>
      <w:r>
        <w:rPr>
          <w:vertAlign w:val="baseline"/>
        </w:rPr>
        <w:t>from Fuel</w:t>
      </w:r>
      <w:r>
        <w:rPr>
          <w:spacing w:val="-1"/>
          <w:vertAlign w:val="baseline"/>
        </w:rPr>
        <w:t> </w:t>
      </w:r>
      <w:r>
        <w:rPr>
          <w:vertAlign w:val="baseline"/>
        </w:rPr>
        <w:t>Combustion</w:t>
      </w:r>
      <w:r>
        <w:rPr>
          <w:spacing w:val="-1"/>
          <w:vertAlign w:val="baseline"/>
        </w:rPr>
        <w:t> </w:t>
      </w:r>
      <w:r>
        <w:rPr>
          <w:vertAlign w:val="baseline"/>
        </w:rPr>
        <w:t>Highlights.</w:t>
      </w:r>
      <w:r>
        <w:rPr>
          <w:spacing w:val="-1"/>
          <w:vertAlign w:val="baseline"/>
        </w:rPr>
        <w:t> </w:t>
      </w:r>
      <w:r>
        <w:rPr>
          <w:vertAlign w:val="baseline"/>
        </w:rPr>
        <w:t>2013 </w:t>
      </w:r>
      <w:r>
        <w:rPr>
          <w:spacing w:val="-2"/>
          <w:vertAlign w:val="baseline"/>
        </w:rPr>
        <w:t>Edition,</w:t>
      </w:r>
      <w:r>
        <w:rPr>
          <w:vertAlign w:val="baseline"/>
        </w:rPr>
        <w:tab/>
      </w:r>
      <w:r>
        <w:rPr>
          <w:spacing w:val="-2"/>
          <w:vertAlign w:val="baseline"/>
        </w:rPr>
        <w:t>Paris.</w:t>
      </w:r>
      <w:r>
        <w:rPr>
          <w:vertAlign w:val="baseline"/>
        </w:rPr>
        <w:tab/>
      </w:r>
      <w:r>
        <w:rPr>
          <w:spacing w:val="-2"/>
          <w:vertAlign w:val="baseline"/>
        </w:rPr>
        <w:t>Available</w:t>
      </w:r>
      <w:r>
        <w:rPr>
          <w:vertAlign w:val="baseline"/>
        </w:rPr>
        <w:tab/>
      </w:r>
      <w:r>
        <w:rPr>
          <w:spacing w:val="-6"/>
          <w:vertAlign w:val="baseline"/>
        </w:rPr>
        <w:t>at </w:t>
      </w:r>
      <w:hyperlink r:id="rId61">
        <w:r>
          <w:rPr>
            <w:color w:val="0000FF"/>
            <w:spacing w:val="-2"/>
            <w:u w:val="single" w:color="0000FF"/>
            <w:vertAlign w:val="baseline"/>
          </w:rPr>
          <w:t>http://www.indiaenvironmentportal.org.in/files/file/CO2EmissionsFromFuelCombustion</w:t>
        </w:r>
      </w:hyperlink>
      <w:r>
        <w:rPr>
          <w:color w:val="0000FF"/>
          <w:spacing w:val="-2"/>
          <w:vertAlign w:val="baseline"/>
        </w:rPr>
        <w:t> </w:t>
      </w:r>
      <w:hyperlink r:id="rId61">
        <w:r>
          <w:rPr>
            <w:color w:val="0000FF"/>
            <w:u w:val="single" w:color="0000FF"/>
            <w:vertAlign w:val="baseline"/>
          </w:rPr>
          <w:t>Highlights2013.pdf</w:t>
        </w:r>
      </w:hyperlink>
      <w:r>
        <w:rPr>
          <w:vertAlign w:val="baseline"/>
        </w:rPr>
        <w:t>, accessed on 12</w:t>
      </w:r>
      <w:r>
        <w:rPr>
          <w:vertAlign w:val="superscript"/>
        </w:rPr>
        <w:t>th</w:t>
      </w:r>
      <w:r>
        <w:rPr>
          <w:vertAlign w:val="baseline"/>
        </w:rPr>
        <w:t> May, 2016.</w:t>
      </w:r>
    </w:p>
    <w:p>
      <w:pPr>
        <w:pStyle w:val="BodyText"/>
      </w:pPr>
    </w:p>
    <w:p>
      <w:pPr>
        <w:pStyle w:val="BodyText"/>
        <w:tabs>
          <w:tab w:pos="3791" w:val="left" w:leader="none"/>
          <w:tab w:pos="4637" w:val="left" w:leader="none"/>
        </w:tabs>
        <w:ind w:left="2191" w:right="1434" w:hanging="452"/>
        <w:jc w:val="both"/>
      </w:pPr>
      <w:r>
        <w:rPr/>
        <w:t>International Energy Agency (2014). Key World Energy Statistics. 2014 Edition. IEA, Paris. </w:t>
      </w:r>
      <w:r>
        <w:rPr>
          <w:spacing w:val="-2"/>
        </w:rPr>
        <w:t>Available</w:t>
      </w:r>
      <w:r>
        <w:rPr/>
        <w:tab/>
      </w:r>
      <w:r>
        <w:rPr>
          <w:spacing w:val="-5"/>
        </w:rPr>
        <w:t>at</w:t>
      </w:r>
      <w:r>
        <w:rPr/>
        <w:tab/>
      </w:r>
      <w:hyperlink r:id="rId62">
        <w:r>
          <w:rPr>
            <w:spacing w:val="-2"/>
          </w:rPr>
          <w:t>http://www.fossilfuelsreview.ed.ac.uk/resources/Evidence%20-</w:t>
        </w:r>
      </w:hyperlink>
    </w:p>
    <w:p>
      <w:pPr>
        <w:pStyle w:val="BodyText"/>
        <w:ind w:left="2191" w:right="1445"/>
      </w:pPr>
      <w:r>
        <w:rPr>
          <w:spacing w:val="-2"/>
        </w:rPr>
        <w:t>%20Climate%20Science/IEA%20-%20Key%20World%20Energy%20Statistics.pdf, </w:t>
      </w:r>
      <w:r>
        <w:rPr/>
        <w:t>accessed on 13</w:t>
      </w:r>
      <w:r>
        <w:rPr>
          <w:vertAlign w:val="superscript"/>
        </w:rPr>
        <w:t>th</w:t>
      </w:r>
      <w:r>
        <w:rPr>
          <w:vertAlign w:val="baseline"/>
        </w:rPr>
        <w:t> May, 2016.</w:t>
      </w:r>
    </w:p>
    <w:p>
      <w:pPr>
        <w:pStyle w:val="BodyText"/>
      </w:pPr>
    </w:p>
    <w:p>
      <w:pPr>
        <w:pStyle w:val="BodyText"/>
        <w:ind w:left="2191" w:right="1433" w:hanging="452"/>
        <w:jc w:val="both"/>
      </w:pPr>
      <w:r>
        <w:rPr/>
        <w:t>International Institute for Sustainable Development (2012). A Citizen‟s Guide to Energy Subsidies in Nigeria. Center for Public Policy</w:t>
      </w:r>
      <w:r>
        <w:rPr>
          <w:spacing w:val="-3"/>
        </w:rPr>
        <w:t> </w:t>
      </w:r>
      <w:r>
        <w:rPr/>
        <w:t>Alternatives (CPPA) and the International Institute for Sustainable Development‟s Global Subsidies Initiative. Manitoba, Canada.</w:t>
      </w:r>
    </w:p>
    <w:p>
      <w:pPr>
        <w:pStyle w:val="BodyText"/>
      </w:pPr>
    </w:p>
    <w:p>
      <w:pPr>
        <w:pStyle w:val="BodyText"/>
        <w:ind w:left="2191" w:right="1437" w:hanging="452"/>
        <w:jc w:val="both"/>
      </w:pPr>
      <w:r>
        <w:rPr/>
        <w:t>International Monetary Fund (2013a). Energy subsidy reform in Sub-Saharan Africa: Experiences and lessons. International Monetary Fund. Available at </w:t>
      </w:r>
      <w:hyperlink r:id="rId63">
        <w:r>
          <w:rPr>
            <w:color w:val="0000FF"/>
            <w:u w:val="single" w:color="0000FF"/>
          </w:rPr>
          <w:t>https://www.imf.org/external/pubs/ft/dp/2013/afr1302.pdf</w:t>
        </w:r>
      </w:hyperlink>
      <w:r>
        <w:rPr/>
        <w:t>, accessed on 12</w:t>
      </w:r>
      <w:r>
        <w:rPr>
          <w:vertAlign w:val="superscript"/>
        </w:rPr>
        <w:t>th</w:t>
      </w:r>
      <w:r>
        <w:rPr>
          <w:vertAlign w:val="baseline"/>
        </w:rPr>
        <w:t> May, 2016.</w:t>
      </w:r>
    </w:p>
    <w:p>
      <w:pPr>
        <w:pStyle w:val="BodyText"/>
      </w:pPr>
    </w:p>
    <w:p>
      <w:pPr>
        <w:pStyle w:val="BodyText"/>
        <w:spacing w:before="1"/>
        <w:ind w:left="2191" w:right="1436" w:hanging="452"/>
        <w:jc w:val="both"/>
      </w:pPr>
      <w:r>
        <w:rPr/>
        <w:t>International Monetary Fund (2013b). Energy</w:t>
      </w:r>
      <w:r>
        <w:rPr>
          <w:spacing w:val="-3"/>
        </w:rPr>
        <w:t> </w:t>
      </w:r>
      <w:r>
        <w:rPr/>
        <w:t>subsidies in the Middle East and North Africa: Lessons for reform. IMF Working Paper. Available at </w:t>
      </w:r>
      <w:hyperlink r:id="rId64">
        <w:r>
          <w:rPr>
            <w:color w:val="0000FF"/>
            <w:u w:val="single" w:color="0000FF"/>
          </w:rPr>
          <w:t>https://www.imf.org/external/np/fad/subsidies/pdf/menanote.pdf</w:t>
        </w:r>
      </w:hyperlink>
      <w:r>
        <w:rPr/>
        <w:t>, accessed on 13</w:t>
      </w:r>
      <w:r>
        <w:rPr>
          <w:vertAlign w:val="superscript"/>
        </w:rPr>
        <w:t>th</w:t>
      </w:r>
      <w:r>
        <w:rPr>
          <w:vertAlign w:val="baseline"/>
        </w:rPr>
        <w:t> May, </w:t>
      </w:r>
      <w:r>
        <w:rPr>
          <w:spacing w:val="-2"/>
          <w:vertAlign w:val="baseline"/>
        </w:rPr>
        <w:t>2016.</w:t>
      </w:r>
    </w:p>
    <w:p>
      <w:pPr>
        <w:pStyle w:val="BodyText"/>
      </w:pPr>
    </w:p>
    <w:p>
      <w:pPr>
        <w:pStyle w:val="BodyText"/>
        <w:tabs>
          <w:tab w:pos="4136" w:val="left" w:leader="none"/>
          <w:tab w:pos="6055" w:val="left" w:leader="none"/>
          <w:tab w:pos="7684" w:val="left" w:leader="none"/>
          <w:tab w:pos="8939" w:val="left" w:leader="none"/>
          <w:tab w:pos="10568" w:val="left" w:leader="none"/>
        </w:tabs>
        <w:ind w:left="2191" w:right="1437" w:hanging="452"/>
        <w:jc w:val="both"/>
      </w:pPr>
      <w:r>
        <w:rPr/>
        <w:t>International Monetary Fund (2013c). Case studies on energy subsidy reform: Lessons and </w:t>
      </w:r>
      <w:r>
        <w:rPr>
          <w:spacing w:val="-2"/>
        </w:rPr>
        <w:t>implications.</w:t>
      </w:r>
      <w:r>
        <w:rPr/>
        <w:tab/>
      </w:r>
      <w:r>
        <w:rPr>
          <w:spacing w:val="-2"/>
        </w:rPr>
        <w:t>International</w:t>
      </w:r>
      <w:r>
        <w:rPr/>
        <w:tab/>
      </w:r>
      <w:r>
        <w:rPr>
          <w:spacing w:val="-2"/>
        </w:rPr>
        <w:t>Monetary</w:t>
      </w:r>
      <w:r>
        <w:rPr/>
        <w:tab/>
      </w:r>
      <w:r>
        <w:rPr>
          <w:spacing w:val="-2"/>
        </w:rPr>
        <w:t>Fund.</w:t>
      </w:r>
      <w:r>
        <w:rPr/>
        <w:tab/>
      </w:r>
      <w:r>
        <w:rPr>
          <w:spacing w:val="-2"/>
        </w:rPr>
        <w:t>Available</w:t>
      </w:r>
      <w:r>
        <w:rPr/>
        <w:tab/>
      </w:r>
      <w:r>
        <w:rPr>
          <w:spacing w:val="-6"/>
        </w:rPr>
        <w:t>at </w:t>
      </w:r>
      <w:hyperlink r:id="rId65">
        <w:r>
          <w:rPr>
            <w:color w:val="0000FF"/>
            <w:u w:val="single" w:color="0000FF"/>
          </w:rPr>
          <w:t>http://www.imf.org/external/np/pp/eng/2013/012813a.pdf</w:t>
        </w:r>
      </w:hyperlink>
      <w:r>
        <w:rPr/>
        <w:t>, accessed on 13</w:t>
      </w:r>
      <w:r>
        <w:rPr>
          <w:vertAlign w:val="superscript"/>
        </w:rPr>
        <w:t>th</w:t>
      </w:r>
      <w:r>
        <w:rPr>
          <w:vertAlign w:val="baseline"/>
        </w:rPr>
        <w:t> May, 2016.</w:t>
      </w:r>
    </w:p>
    <w:p>
      <w:pPr>
        <w:spacing w:after="0"/>
        <w:jc w:val="both"/>
        <w:sectPr>
          <w:pgSz w:w="12240" w:h="15840"/>
          <w:pgMar w:header="0" w:footer="1015" w:top="1280" w:bottom="1200" w:left="60" w:right="0"/>
        </w:sectPr>
      </w:pPr>
    </w:p>
    <w:p>
      <w:pPr>
        <w:spacing w:before="63"/>
        <w:ind w:left="2191" w:right="1433" w:hanging="452"/>
        <w:jc w:val="both"/>
        <w:rPr>
          <w:sz w:val="24"/>
        </w:rPr>
      </w:pPr>
      <w:r>
        <w:rPr>
          <w:sz w:val="24"/>
        </w:rPr>
        <w:t>Isihak, S., and Akpan, U. (2012). Restructuring petroleum products subsidies: What is the roadmap for Nigeria? </w:t>
      </w:r>
      <w:r>
        <w:rPr>
          <w:i/>
          <w:sz w:val="24"/>
        </w:rPr>
        <w:t>Readings in Management Sciences, Usmanu </w:t>
      </w:r>
      <w:r>
        <w:rPr>
          <w:i/>
          <w:sz w:val="24"/>
        </w:rPr>
        <w:t>Danfodiyo</w:t>
      </w:r>
      <w:r>
        <w:rPr>
          <w:i/>
          <w:spacing w:val="40"/>
          <w:sz w:val="24"/>
        </w:rPr>
        <w:t> </w:t>
      </w:r>
      <w:r>
        <w:rPr>
          <w:i/>
          <w:sz w:val="24"/>
        </w:rPr>
        <w:t>University, Sokoto, </w:t>
      </w:r>
      <w:r>
        <w:rPr>
          <w:sz w:val="24"/>
        </w:rPr>
        <w:t>4: 64-81.</w:t>
      </w:r>
    </w:p>
    <w:p>
      <w:pPr>
        <w:pStyle w:val="BodyText"/>
        <w:spacing w:before="274"/>
        <w:ind w:left="2191" w:right="1433" w:hanging="452"/>
        <w:jc w:val="both"/>
      </w:pPr>
      <w:r>
        <w:rPr/>
        <w:t>Israel, J. (2010). The elimination of global fossil fuel subsidies and public choice theory: Serving the public welfare through private interests. </w:t>
      </w:r>
      <w:r>
        <w:rPr>
          <w:i/>
        </w:rPr>
        <w:t>International Environmental Law,</w:t>
      </w:r>
      <w:r>
        <w:rPr>
          <w:i/>
          <w:spacing w:val="40"/>
        </w:rPr>
        <w:t> </w:t>
      </w:r>
      <w:r>
        <w:rPr>
          <w:spacing w:val="-4"/>
        </w:rPr>
        <w:t>1-29</w:t>
      </w:r>
    </w:p>
    <w:p>
      <w:pPr>
        <w:pStyle w:val="BodyText"/>
      </w:pPr>
    </w:p>
    <w:p>
      <w:pPr>
        <w:pStyle w:val="BodyText"/>
        <w:ind w:left="2191" w:right="1438" w:hanging="452"/>
        <w:jc w:val="both"/>
      </w:pPr>
      <w:r>
        <w:rPr/>
        <w:t>Jiang, Z., and J. Tan, (2013). How the removal of energy subsidy affects general price in China: A study based on input-output model. </w:t>
      </w:r>
      <w:r>
        <w:rPr>
          <w:i/>
        </w:rPr>
        <w:t>Energy Policy, </w:t>
      </w:r>
      <w:r>
        <w:rPr>
          <w:b/>
        </w:rPr>
        <w:t>63: </w:t>
      </w:r>
      <w:r>
        <w:rPr/>
        <w:t>599-606.</w:t>
      </w:r>
    </w:p>
    <w:p>
      <w:pPr>
        <w:pStyle w:val="BodyText"/>
      </w:pPr>
    </w:p>
    <w:p>
      <w:pPr>
        <w:pStyle w:val="BodyText"/>
        <w:ind w:left="2191" w:right="1438" w:hanging="452"/>
        <w:jc w:val="both"/>
      </w:pPr>
      <w:r>
        <w:rPr/>
        <w:t>Johansson, T.</w:t>
      </w:r>
      <w:r>
        <w:rPr>
          <w:spacing w:val="-1"/>
        </w:rPr>
        <w:t> </w:t>
      </w:r>
      <w:r>
        <w:rPr/>
        <w:t>(2001). The Interactions between economic growth and environmental quality: A comparison of the TVA region with the United States as a whole. TVA Rural Studies Program. Staff Paper 01-02.</w:t>
      </w:r>
    </w:p>
    <w:p>
      <w:pPr>
        <w:pStyle w:val="BodyText"/>
        <w:spacing w:before="1"/>
      </w:pPr>
    </w:p>
    <w:p>
      <w:pPr>
        <w:pStyle w:val="BodyText"/>
        <w:ind w:left="302"/>
        <w:jc w:val="center"/>
      </w:pPr>
      <w:r>
        <w:rPr/>
        <w:t>Jones,</w:t>
      </w:r>
      <w:r>
        <w:rPr>
          <w:spacing w:val="6"/>
        </w:rPr>
        <w:t> </w:t>
      </w:r>
      <w:r>
        <w:rPr/>
        <w:t>B.</w:t>
      </w:r>
      <w:r>
        <w:rPr>
          <w:spacing w:val="9"/>
        </w:rPr>
        <w:t> </w:t>
      </w:r>
      <w:r>
        <w:rPr/>
        <w:t>(2011).</w:t>
      </w:r>
      <w:r>
        <w:rPr>
          <w:spacing w:val="10"/>
        </w:rPr>
        <w:t> </w:t>
      </w:r>
      <w:r>
        <w:rPr/>
        <w:t>Driving</w:t>
      </w:r>
      <w:r>
        <w:rPr>
          <w:spacing w:val="9"/>
        </w:rPr>
        <w:t> </w:t>
      </w:r>
      <w:r>
        <w:rPr/>
        <w:t>a</w:t>
      </w:r>
      <w:r>
        <w:rPr>
          <w:spacing w:val="11"/>
        </w:rPr>
        <w:t> </w:t>
      </w:r>
      <w:r>
        <w:rPr/>
        <w:t>green</w:t>
      </w:r>
      <w:r>
        <w:rPr>
          <w:spacing w:val="9"/>
        </w:rPr>
        <w:t> </w:t>
      </w:r>
      <w:r>
        <w:rPr/>
        <w:t>economy</w:t>
      </w:r>
      <w:r>
        <w:rPr>
          <w:spacing w:val="3"/>
        </w:rPr>
        <w:t> </w:t>
      </w:r>
      <w:r>
        <w:rPr/>
        <w:t>through</w:t>
      </w:r>
      <w:r>
        <w:rPr>
          <w:spacing w:val="11"/>
        </w:rPr>
        <w:t> </w:t>
      </w:r>
      <w:r>
        <w:rPr/>
        <w:t>public</w:t>
      </w:r>
      <w:r>
        <w:rPr>
          <w:spacing w:val="10"/>
        </w:rPr>
        <w:t> </w:t>
      </w:r>
      <w:r>
        <w:rPr/>
        <w:t>finance</w:t>
      </w:r>
      <w:r>
        <w:rPr>
          <w:spacing w:val="8"/>
        </w:rPr>
        <w:t> </w:t>
      </w:r>
      <w:r>
        <w:rPr/>
        <w:t>and</w:t>
      </w:r>
      <w:r>
        <w:rPr>
          <w:spacing w:val="11"/>
        </w:rPr>
        <w:t> </w:t>
      </w:r>
      <w:r>
        <w:rPr/>
        <w:t>fiscal</w:t>
      </w:r>
      <w:r>
        <w:rPr>
          <w:spacing w:val="9"/>
        </w:rPr>
        <w:t> </w:t>
      </w:r>
      <w:r>
        <w:rPr/>
        <w:t>policy</w:t>
      </w:r>
      <w:r>
        <w:rPr>
          <w:spacing w:val="6"/>
        </w:rPr>
        <w:t> </w:t>
      </w:r>
      <w:r>
        <w:rPr>
          <w:spacing w:val="-2"/>
        </w:rPr>
        <w:t>Reform.</w:t>
      </w:r>
    </w:p>
    <w:p>
      <w:pPr>
        <w:spacing w:before="0"/>
        <w:ind w:left="0" w:right="542" w:firstLine="0"/>
        <w:jc w:val="center"/>
        <w:rPr>
          <w:sz w:val="24"/>
        </w:rPr>
      </w:pPr>
      <w:r>
        <w:rPr>
          <w:i/>
          <w:sz w:val="24"/>
        </w:rPr>
        <w:t>Journal</w:t>
      </w:r>
      <w:r>
        <w:rPr>
          <w:i/>
          <w:spacing w:val="-2"/>
          <w:sz w:val="24"/>
        </w:rPr>
        <w:t> </w:t>
      </w:r>
      <w:r>
        <w:rPr>
          <w:i/>
          <w:sz w:val="24"/>
        </w:rPr>
        <w:t>of</w:t>
      </w:r>
      <w:r>
        <w:rPr>
          <w:i/>
          <w:spacing w:val="-1"/>
          <w:sz w:val="24"/>
        </w:rPr>
        <w:t> </w:t>
      </w:r>
      <w:r>
        <w:rPr>
          <w:i/>
          <w:sz w:val="24"/>
        </w:rPr>
        <w:t>International</w:t>
      </w:r>
      <w:r>
        <w:rPr>
          <w:i/>
          <w:spacing w:val="1"/>
          <w:sz w:val="24"/>
        </w:rPr>
        <w:t> </w:t>
      </w:r>
      <w:r>
        <w:rPr>
          <w:i/>
          <w:sz w:val="24"/>
        </w:rPr>
        <w:t>Commerce,</w:t>
      </w:r>
      <w:r>
        <w:rPr>
          <w:i/>
          <w:spacing w:val="-1"/>
          <w:sz w:val="24"/>
        </w:rPr>
        <w:t> </w:t>
      </w:r>
      <w:r>
        <w:rPr>
          <w:i/>
          <w:sz w:val="24"/>
        </w:rPr>
        <w:t>Economics,</w:t>
      </w:r>
      <w:r>
        <w:rPr>
          <w:i/>
          <w:spacing w:val="-1"/>
          <w:sz w:val="24"/>
        </w:rPr>
        <w:t> </w:t>
      </w:r>
      <w:r>
        <w:rPr>
          <w:i/>
          <w:sz w:val="24"/>
        </w:rPr>
        <w:t>and</w:t>
      </w:r>
      <w:r>
        <w:rPr>
          <w:i/>
          <w:spacing w:val="-1"/>
          <w:sz w:val="24"/>
        </w:rPr>
        <w:t> </w:t>
      </w:r>
      <w:r>
        <w:rPr>
          <w:i/>
          <w:sz w:val="24"/>
        </w:rPr>
        <w:t>Policy,</w:t>
      </w:r>
      <w:r>
        <w:rPr>
          <w:i/>
          <w:spacing w:val="-1"/>
          <w:sz w:val="24"/>
        </w:rPr>
        <w:t> </w:t>
      </w:r>
      <w:r>
        <w:rPr>
          <w:b/>
          <w:sz w:val="24"/>
        </w:rPr>
        <w:t>2(2)</w:t>
      </w:r>
      <w:r>
        <w:rPr>
          <w:sz w:val="24"/>
        </w:rPr>
        <w:t>:</w:t>
      </w:r>
      <w:r>
        <w:rPr>
          <w:spacing w:val="-1"/>
          <w:sz w:val="24"/>
        </w:rPr>
        <w:t> </w:t>
      </w:r>
      <w:r>
        <w:rPr>
          <w:sz w:val="24"/>
        </w:rPr>
        <w:t>325-</w:t>
      </w:r>
      <w:r>
        <w:rPr>
          <w:spacing w:val="-4"/>
          <w:sz w:val="24"/>
        </w:rPr>
        <w:t>349.</w:t>
      </w:r>
    </w:p>
    <w:p>
      <w:pPr>
        <w:pStyle w:val="BodyText"/>
        <w:spacing w:before="9"/>
      </w:pPr>
    </w:p>
    <w:p>
      <w:pPr>
        <w:pStyle w:val="BodyText"/>
        <w:spacing w:line="237" w:lineRule="auto" w:before="1"/>
        <w:ind w:left="2191" w:right="1437" w:hanging="452"/>
        <w:jc w:val="both"/>
      </w:pPr>
      <w:r>
        <w:rPr/>
        <w:t>Kalejaiye, K. (2015). Nigeria spends </w:t>
      </w:r>
      <w:r>
        <w:rPr>
          <w:rFonts w:ascii="Calibri" w:hAnsi="Calibri"/>
        </w:rPr>
        <w:t>₦</w:t>
      </w:r>
      <w:r>
        <w:rPr/>
        <w:t>4 trillion on subsidy payments in seven years. Sweet Crude Reports. Available at </w:t>
      </w:r>
      <w:hyperlink r:id="rId66">
        <w:r>
          <w:rPr>
            <w:color w:val="0000FF"/>
            <w:u w:val="single" w:color="0000FF"/>
          </w:rPr>
          <w:t>http://sweetcrudereports.com/2015/10/13/nigeria-spends-</w:t>
        </w:r>
      </w:hyperlink>
      <w:r>
        <w:rPr>
          <w:color w:val="0000FF"/>
        </w:rPr>
        <w:t> </w:t>
      </w:r>
      <w:hyperlink r:id="rId66">
        <w:r>
          <w:rPr>
            <w:color w:val="0000FF"/>
            <w:u w:val="single" w:color="0000FF"/>
          </w:rPr>
          <w:t>n4tr-on-subsidy-payments-in-seven-years/</w:t>
        </w:r>
      </w:hyperlink>
      <w:r>
        <w:rPr/>
        <w:t>. Assessed on 28</w:t>
      </w:r>
      <w:r>
        <w:rPr>
          <w:vertAlign w:val="superscript"/>
        </w:rPr>
        <w:t>th</w:t>
      </w:r>
      <w:r>
        <w:rPr>
          <w:vertAlign w:val="baseline"/>
        </w:rPr>
        <w:t> March, 2017</w:t>
      </w:r>
    </w:p>
    <w:p>
      <w:pPr>
        <w:pStyle w:val="BodyText"/>
        <w:spacing w:before="274"/>
        <w:ind w:left="2191" w:right="1438" w:hanging="452"/>
        <w:jc w:val="both"/>
      </w:pPr>
      <w:r>
        <w:rPr/>
        <w:t>Kennedy,</w:t>
      </w:r>
      <w:r>
        <w:rPr>
          <w:spacing w:val="-1"/>
        </w:rPr>
        <w:t> </w:t>
      </w:r>
      <w:r>
        <w:rPr/>
        <w:t>D. (1998).</w:t>
      </w:r>
      <w:r>
        <w:rPr>
          <w:spacing w:val="-2"/>
        </w:rPr>
        <w:t> </w:t>
      </w:r>
      <w:r>
        <w:rPr/>
        <w:t>Environmental quality</w:t>
      </w:r>
      <w:r>
        <w:rPr>
          <w:spacing w:val="-6"/>
        </w:rPr>
        <w:t> </w:t>
      </w:r>
      <w:r>
        <w:rPr/>
        <w:t>and regional</w:t>
      </w:r>
      <w:r>
        <w:rPr>
          <w:spacing w:val="-1"/>
        </w:rPr>
        <w:t> </w:t>
      </w:r>
      <w:r>
        <w:rPr/>
        <w:t>conflict.</w:t>
      </w:r>
      <w:r>
        <w:rPr>
          <w:spacing w:val="-1"/>
        </w:rPr>
        <w:t> </w:t>
      </w:r>
      <w:r>
        <w:rPr/>
        <w:t>Being</w:t>
      </w:r>
      <w:r>
        <w:rPr>
          <w:spacing w:val="-1"/>
        </w:rPr>
        <w:t> </w:t>
      </w:r>
      <w:r>
        <w:rPr/>
        <w:t>a</w:t>
      </w:r>
      <w:r>
        <w:rPr>
          <w:spacing w:val="-2"/>
        </w:rPr>
        <w:t> </w:t>
      </w:r>
      <w:r>
        <w:rPr/>
        <w:t>report</w:t>
      </w:r>
      <w:r>
        <w:rPr>
          <w:spacing w:val="-2"/>
        </w:rPr>
        <w:t> </w:t>
      </w:r>
      <w:r>
        <w:rPr/>
        <w:t>prepared for the Carnegie Commission on Preventing Deadly Conflict. New York. Available at: </w:t>
      </w:r>
      <w:hyperlink r:id="rId67">
        <w:r>
          <w:rPr>
            <w:color w:val="0000FF"/>
            <w:u w:val="single" w:color="0000FF"/>
          </w:rPr>
          <w:t>http://wwics.si.edu/subsites/ccpdc/pubs/ken/ken.htm</w:t>
        </w:r>
      </w:hyperlink>
      <w:r>
        <w:rPr/>
        <w:t>, accessed on 10</w:t>
      </w:r>
      <w:r>
        <w:rPr>
          <w:vertAlign w:val="superscript"/>
        </w:rPr>
        <w:t>th</w:t>
      </w:r>
      <w:r>
        <w:rPr>
          <w:vertAlign w:val="baseline"/>
        </w:rPr>
        <w:t> April, 2016.</w:t>
      </w:r>
    </w:p>
    <w:p>
      <w:pPr>
        <w:pStyle w:val="BodyText"/>
      </w:pPr>
    </w:p>
    <w:p>
      <w:pPr>
        <w:pStyle w:val="BodyText"/>
        <w:ind w:left="301"/>
        <w:jc w:val="center"/>
      </w:pPr>
      <w:r>
        <w:rPr/>
        <w:t>Kerekes,</w:t>
      </w:r>
      <w:r>
        <w:rPr>
          <w:spacing w:val="48"/>
        </w:rPr>
        <w:t> </w:t>
      </w:r>
      <w:r>
        <w:rPr/>
        <w:t>C.B.</w:t>
      </w:r>
      <w:r>
        <w:rPr>
          <w:spacing w:val="52"/>
        </w:rPr>
        <w:t> </w:t>
      </w:r>
      <w:r>
        <w:rPr/>
        <w:t>(2011).</w:t>
      </w:r>
      <w:r>
        <w:rPr>
          <w:spacing w:val="49"/>
        </w:rPr>
        <w:t> </w:t>
      </w:r>
      <w:r>
        <w:rPr/>
        <w:t>Property</w:t>
      </w:r>
      <w:r>
        <w:rPr>
          <w:spacing w:val="47"/>
        </w:rPr>
        <w:t> </w:t>
      </w:r>
      <w:r>
        <w:rPr/>
        <w:t>rights</w:t>
      </w:r>
      <w:r>
        <w:rPr>
          <w:spacing w:val="53"/>
        </w:rPr>
        <w:t> </w:t>
      </w:r>
      <w:r>
        <w:rPr/>
        <w:t>and</w:t>
      </w:r>
      <w:r>
        <w:rPr>
          <w:spacing w:val="52"/>
        </w:rPr>
        <w:t> </w:t>
      </w:r>
      <w:r>
        <w:rPr/>
        <w:t>environmental</w:t>
      </w:r>
      <w:r>
        <w:rPr>
          <w:spacing w:val="50"/>
        </w:rPr>
        <w:t> </w:t>
      </w:r>
      <w:r>
        <w:rPr/>
        <w:t>quality:</w:t>
      </w:r>
      <w:r>
        <w:rPr>
          <w:spacing w:val="52"/>
        </w:rPr>
        <w:t> </w:t>
      </w:r>
      <w:r>
        <w:rPr/>
        <w:t>A</w:t>
      </w:r>
      <w:r>
        <w:rPr>
          <w:spacing w:val="52"/>
        </w:rPr>
        <w:t> </w:t>
      </w:r>
      <w:r>
        <w:rPr/>
        <w:t>cross-country</w:t>
      </w:r>
      <w:r>
        <w:rPr>
          <w:spacing w:val="46"/>
        </w:rPr>
        <w:t> </w:t>
      </w:r>
      <w:r>
        <w:rPr>
          <w:spacing w:val="-2"/>
        </w:rPr>
        <w:t>study.</w:t>
      </w:r>
    </w:p>
    <w:p>
      <w:pPr>
        <w:spacing w:before="1"/>
        <w:ind w:left="0" w:right="4956" w:firstLine="0"/>
        <w:jc w:val="center"/>
        <w:rPr>
          <w:sz w:val="24"/>
        </w:rPr>
      </w:pPr>
      <w:r>
        <w:rPr>
          <w:i/>
          <w:sz w:val="24"/>
        </w:rPr>
        <w:t>Cato</w:t>
      </w:r>
      <w:r>
        <w:rPr>
          <w:i/>
          <w:spacing w:val="-1"/>
          <w:sz w:val="24"/>
        </w:rPr>
        <w:t> </w:t>
      </w:r>
      <w:r>
        <w:rPr>
          <w:i/>
          <w:sz w:val="24"/>
        </w:rPr>
        <w:t>Journal</w:t>
      </w:r>
      <w:r>
        <w:rPr>
          <w:sz w:val="24"/>
        </w:rPr>
        <w:t>,</w:t>
      </w:r>
      <w:r>
        <w:rPr>
          <w:spacing w:val="-1"/>
          <w:sz w:val="24"/>
        </w:rPr>
        <w:t> </w:t>
      </w:r>
      <w:r>
        <w:rPr>
          <w:b/>
          <w:sz w:val="24"/>
        </w:rPr>
        <w:t>31(2)</w:t>
      </w:r>
      <w:r>
        <w:rPr>
          <w:sz w:val="24"/>
        </w:rPr>
        <w:t>: 315-</w:t>
      </w:r>
      <w:r>
        <w:rPr>
          <w:spacing w:val="-5"/>
          <w:sz w:val="24"/>
        </w:rPr>
        <w:t>338</w:t>
      </w:r>
    </w:p>
    <w:p>
      <w:pPr>
        <w:pStyle w:val="BodyText"/>
      </w:pPr>
    </w:p>
    <w:p>
      <w:pPr>
        <w:pStyle w:val="BodyText"/>
        <w:ind w:left="2191" w:right="1442" w:hanging="452"/>
        <w:jc w:val="both"/>
      </w:pPr>
      <w:r>
        <w:rPr/>
        <w:t>Khattab, O. (1993). Environmental quality assessment: An attempt to evaluate government housing projects. </w:t>
      </w:r>
      <w:r>
        <w:rPr>
          <w:i/>
        </w:rPr>
        <w:t>FORUM, </w:t>
      </w:r>
      <w:r>
        <w:rPr/>
        <w:t>2.</w:t>
      </w:r>
    </w:p>
    <w:p>
      <w:pPr>
        <w:pStyle w:val="BodyText"/>
      </w:pPr>
    </w:p>
    <w:p>
      <w:pPr>
        <w:spacing w:before="0"/>
        <w:ind w:left="2191" w:right="1437" w:hanging="452"/>
        <w:jc w:val="both"/>
        <w:rPr>
          <w:sz w:val="24"/>
        </w:rPr>
      </w:pPr>
      <w:r>
        <w:rPr>
          <w:sz w:val="24"/>
        </w:rPr>
        <w:t>Koplow, D., and J. Dernbach, (2001). Federal fossil fuel subsidies and greenhouse gas emissions: A case study of increasing transparency for fiscal policy. </w:t>
      </w:r>
      <w:r>
        <w:rPr>
          <w:i/>
          <w:sz w:val="24"/>
        </w:rPr>
        <w:t>Annual Review of Energy and the Environment, </w:t>
      </w:r>
      <w:r>
        <w:rPr>
          <w:b/>
          <w:sz w:val="24"/>
        </w:rPr>
        <w:t>26</w:t>
      </w:r>
      <w:r>
        <w:rPr>
          <w:sz w:val="24"/>
        </w:rPr>
        <w:t>: 361-389.</w:t>
      </w:r>
    </w:p>
    <w:p>
      <w:pPr>
        <w:pStyle w:val="BodyText"/>
      </w:pPr>
    </w:p>
    <w:p>
      <w:pPr>
        <w:pStyle w:val="BodyText"/>
        <w:tabs>
          <w:tab w:pos="3292" w:val="left" w:leader="none"/>
          <w:tab w:pos="3810" w:val="left" w:leader="none"/>
          <w:tab w:pos="4875" w:val="left" w:leader="none"/>
          <w:tab w:pos="5986" w:val="left" w:leader="none"/>
          <w:tab w:pos="6624" w:val="left" w:leader="none"/>
          <w:tab w:pos="7689" w:val="left" w:leader="none"/>
          <w:tab w:pos="9306" w:val="left" w:leader="none"/>
          <w:tab w:pos="10568" w:val="left" w:leader="none"/>
        </w:tabs>
        <w:ind w:left="2191" w:right="1437" w:hanging="452"/>
      </w:pPr>
      <w:r>
        <w:rPr/>
        <w:t>Koplow, D. (2010). G-20 fossil fuel subsidy phase-out: A review of current gaps and needed </w:t>
      </w:r>
      <w:r>
        <w:rPr>
          <w:spacing w:val="-2"/>
        </w:rPr>
        <w:t>changes</w:t>
      </w:r>
      <w:r>
        <w:rPr/>
        <w:tab/>
      </w:r>
      <w:r>
        <w:rPr>
          <w:spacing w:val="-6"/>
        </w:rPr>
        <w:t>to</w:t>
      </w:r>
      <w:r>
        <w:rPr/>
        <w:tab/>
      </w:r>
      <w:r>
        <w:rPr>
          <w:spacing w:val="-2"/>
        </w:rPr>
        <w:t>achieve</w:t>
      </w:r>
      <w:r>
        <w:rPr/>
        <w:tab/>
      </w:r>
      <w:r>
        <w:rPr>
          <w:spacing w:val="-2"/>
        </w:rPr>
        <w:t>success.</w:t>
      </w:r>
      <w:r>
        <w:rPr/>
        <w:tab/>
      </w:r>
      <w:r>
        <w:rPr>
          <w:spacing w:val="-4"/>
        </w:rPr>
        <w:t>Oil</w:t>
      </w:r>
      <w:r>
        <w:rPr/>
        <w:tab/>
      </w:r>
      <w:r>
        <w:rPr>
          <w:spacing w:val="-2"/>
        </w:rPr>
        <w:t>Change</w:t>
      </w:r>
      <w:r>
        <w:rPr/>
        <w:tab/>
      </w:r>
      <w:r>
        <w:rPr>
          <w:spacing w:val="-2"/>
        </w:rPr>
        <w:t>International.</w:t>
      </w:r>
      <w:r>
        <w:rPr/>
        <w:tab/>
      </w:r>
      <w:r>
        <w:rPr>
          <w:spacing w:val="-2"/>
        </w:rPr>
        <w:t>Available</w:t>
      </w:r>
      <w:r>
        <w:rPr/>
        <w:tab/>
      </w:r>
      <w:r>
        <w:rPr>
          <w:spacing w:val="-6"/>
        </w:rPr>
        <w:t>at </w:t>
      </w:r>
      <w:hyperlink r:id="rId68">
        <w:r>
          <w:rPr>
            <w:color w:val="0000FF"/>
            <w:spacing w:val="-2"/>
            <w:u w:val="single" w:color="0000FF"/>
          </w:rPr>
          <w:t>https://earthtrack.net/sites/default/files/uploaded_files/OCI.ET_.G20FF.FINAL_.pdf</w:t>
        </w:r>
        <w:r>
          <w:rPr>
            <w:spacing w:val="-2"/>
          </w:rPr>
          <w:t>,</w:t>
        </w:r>
      </w:hyperlink>
      <w:r>
        <w:rPr>
          <w:spacing w:val="-2"/>
        </w:rPr>
        <w:t> </w:t>
      </w:r>
      <w:r>
        <w:rPr/>
        <w:t>accessed 13</w:t>
      </w:r>
      <w:r>
        <w:rPr>
          <w:vertAlign w:val="superscript"/>
        </w:rPr>
        <w:t>th</w:t>
      </w:r>
      <w:r>
        <w:rPr>
          <w:vertAlign w:val="baseline"/>
        </w:rPr>
        <w:t> May, 2016.</w:t>
      </w:r>
    </w:p>
    <w:p>
      <w:pPr>
        <w:pStyle w:val="BodyText"/>
      </w:pPr>
    </w:p>
    <w:p>
      <w:pPr>
        <w:pStyle w:val="BodyText"/>
        <w:tabs>
          <w:tab w:pos="3592" w:val="left" w:leader="none"/>
          <w:tab w:pos="5483" w:val="left" w:leader="none"/>
          <w:tab w:pos="6495" w:val="left" w:leader="none"/>
          <w:tab w:pos="7682" w:val="left" w:leader="none"/>
          <w:tab w:pos="8970" w:val="left" w:leader="none"/>
          <w:tab w:pos="10570" w:val="left" w:leader="none"/>
        </w:tabs>
        <w:spacing w:before="1"/>
        <w:ind w:left="2191" w:right="1434" w:hanging="452"/>
      </w:pPr>
      <w:r>
        <w:rPr/>
        <w:t>Koplow,</w:t>
      </w:r>
      <w:r>
        <w:rPr>
          <w:spacing w:val="40"/>
        </w:rPr>
        <w:t> </w:t>
      </w:r>
      <w:r>
        <w:rPr/>
        <w:t>D.</w:t>
      </w:r>
      <w:r>
        <w:rPr>
          <w:spacing w:val="40"/>
        </w:rPr>
        <w:t> </w:t>
      </w:r>
      <w:r>
        <w:rPr/>
        <w:t>(2012).</w:t>
      </w:r>
      <w:r>
        <w:rPr>
          <w:spacing w:val="40"/>
        </w:rPr>
        <w:t> </w:t>
      </w:r>
      <w:r>
        <w:rPr/>
        <w:t>Phasing</w:t>
      </w:r>
      <w:r>
        <w:rPr>
          <w:spacing w:val="40"/>
        </w:rPr>
        <w:t> </w:t>
      </w:r>
      <w:r>
        <w:rPr/>
        <w:t>out</w:t>
      </w:r>
      <w:r>
        <w:rPr>
          <w:spacing w:val="40"/>
        </w:rPr>
        <w:t> </w:t>
      </w:r>
      <w:r>
        <w:rPr/>
        <w:t>fossil</w:t>
      </w:r>
      <w:r>
        <w:rPr>
          <w:spacing w:val="40"/>
        </w:rPr>
        <w:t> </w:t>
      </w:r>
      <w:r>
        <w:rPr/>
        <w:t>fuel</w:t>
      </w:r>
      <w:r>
        <w:rPr>
          <w:spacing w:val="40"/>
        </w:rPr>
        <w:t> </w:t>
      </w:r>
      <w:r>
        <w:rPr/>
        <w:t>subsidies</w:t>
      </w:r>
      <w:r>
        <w:rPr>
          <w:spacing w:val="40"/>
        </w:rPr>
        <w:t> </w:t>
      </w:r>
      <w:r>
        <w:rPr/>
        <w:t>in</w:t>
      </w:r>
      <w:r>
        <w:rPr>
          <w:spacing w:val="40"/>
        </w:rPr>
        <w:t> </w:t>
      </w:r>
      <w:r>
        <w:rPr/>
        <w:t>the</w:t>
      </w:r>
      <w:r>
        <w:rPr>
          <w:spacing w:val="40"/>
        </w:rPr>
        <w:t> </w:t>
      </w:r>
      <w:r>
        <w:rPr/>
        <w:t>G20:</w:t>
      </w:r>
      <w:r>
        <w:rPr>
          <w:spacing w:val="40"/>
        </w:rPr>
        <w:t> </w:t>
      </w:r>
      <w:r>
        <w:rPr/>
        <w:t>A</w:t>
      </w:r>
      <w:r>
        <w:rPr>
          <w:spacing w:val="40"/>
        </w:rPr>
        <w:t> </w:t>
      </w:r>
      <w:r>
        <w:rPr/>
        <w:t>progress</w:t>
      </w:r>
      <w:r>
        <w:rPr>
          <w:spacing w:val="40"/>
        </w:rPr>
        <w:t> </w:t>
      </w:r>
      <w:r>
        <w:rPr/>
        <w:t>update.</w:t>
      </w:r>
      <w:r>
        <w:rPr>
          <w:spacing w:val="40"/>
        </w:rPr>
        <w:t> </w:t>
      </w:r>
      <w:r>
        <w:rPr/>
        <w:t>Oil </w:t>
      </w:r>
      <w:r>
        <w:rPr>
          <w:spacing w:val="-2"/>
        </w:rPr>
        <w:t>Change</w:t>
      </w:r>
      <w:r>
        <w:rPr/>
        <w:tab/>
      </w:r>
      <w:r>
        <w:rPr>
          <w:spacing w:val="-2"/>
        </w:rPr>
        <w:t>International</w:t>
      </w:r>
      <w:r>
        <w:rPr/>
        <w:tab/>
      </w:r>
      <w:r>
        <w:rPr>
          <w:spacing w:val="-5"/>
        </w:rPr>
        <w:t>and</w:t>
      </w:r>
      <w:r>
        <w:rPr/>
        <w:tab/>
      </w:r>
      <w:r>
        <w:rPr>
          <w:spacing w:val="-2"/>
        </w:rPr>
        <w:t>Earth</w:t>
      </w:r>
      <w:r>
        <w:rPr/>
        <w:tab/>
      </w:r>
      <w:r>
        <w:rPr>
          <w:spacing w:val="-2"/>
        </w:rPr>
        <w:t>Track.</w:t>
      </w:r>
      <w:r>
        <w:rPr/>
        <w:tab/>
      </w:r>
      <w:r>
        <w:rPr>
          <w:spacing w:val="-2"/>
        </w:rPr>
        <w:t>Available</w:t>
      </w:r>
      <w:r>
        <w:rPr/>
        <w:tab/>
      </w:r>
      <w:r>
        <w:rPr>
          <w:spacing w:val="-5"/>
        </w:rPr>
        <w:t>at</w:t>
      </w:r>
    </w:p>
    <w:p>
      <w:pPr>
        <w:spacing w:after="0"/>
        <w:sectPr>
          <w:pgSz w:w="12240" w:h="15840"/>
          <w:pgMar w:header="0" w:footer="1015" w:top="1280" w:bottom="1200" w:left="60" w:right="0"/>
        </w:sectPr>
      </w:pPr>
    </w:p>
    <w:p>
      <w:pPr>
        <w:pStyle w:val="BodyText"/>
        <w:spacing w:before="63"/>
        <w:ind w:left="2191" w:right="2142"/>
      </w:pPr>
      <w:hyperlink r:id="rId69">
        <w:r>
          <w:rPr>
            <w:color w:val="0000FF"/>
            <w:spacing w:val="-2"/>
            <w:u w:val="single" w:color="0000FF"/>
          </w:rPr>
          <w:t>http://priceofoil.org/content/uploads/2012/06/FIN.OCI_Phasing_out_fossil-</w:t>
        </w:r>
      </w:hyperlink>
      <w:r>
        <w:rPr>
          <w:color w:val="0000FF"/>
          <w:spacing w:val="-2"/>
        </w:rPr>
        <w:t> </w:t>
      </w:r>
      <w:hyperlink r:id="rId69">
        <w:r>
          <w:rPr>
            <w:color w:val="0000FF"/>
            <w:u w:val="single" w:color="0000FF"/>
          </w:rPr>
          <w:t>fuel_g20.pdf</w:t>
        </w:r>
      </w:hyperlink>
      <w:r>
        <w:rPr/>
        <w:t>, accessed on 13</w:t>
      </w:r>
      <w:r>
        <w:rPr>
          <w:vertAlign w:val="superscript"/>
        </w:rPr>
        <w:t>th</w:t>
      </w:r>
      <w:r>
        <w:rPr>
          <w:vertAlign w:val="baseline"/>
        </w:rPr>
        <w:t> May, 2016.</w:t>
      </w:r>
    </w:p>
    <w:p>
      <w:pPr>
        <w:pStyle w:val="BodyText"/>
        <w:tabs>
          <w:tab w:pos="3304" w:val="left" w:leader="none"/>
          <w:tab w:pos="4510" w:val="left" w:leader="none"/>
          <w:tab w:pos="6261" w:val="left" w:leader="none"/>
          <w:tab w:pos="7842" w:val="left" w:leader="none"/>
          <w:tab w:pos="9177" w:val="left" w:leader="none"/>
          <w:tab w:pos="10568" w:val="left" w:leader="none"/>
        </w:tabs>
        <w:spacing w:before="274"/>
        <w:ind w:left="2191" w:right="1435" w:hanging="452"/>
      </w:pPr>
      <w:r>
        <w:rPr/>
        <w:t>Kovacevic,</w:t>
      </w:r>
      <w:r>
        <w:rPr>
          <w:spacing w:val="40"/>
        </w:rPr>
        <w:t> </w:t>
      </w:r>
      <w:r>
        <w:rPr/>
        <w:t>A.</w:t>
      </w:r>
      <w:r>
        <w:rPr>
          <w:spacing w:val="40"/>
        </w:rPr>
        <w:t> </w:t>
      </w:r>
      <w:r>
        <w:rPr/>
        <w:t>(2011).</w:t>
      </w:r>
      <w:r>
        <w:rPr>
          <w:spacing w:val="40"/>
        </w:rPr>
        <w:t> </w:t>
      </w:r>
      <w:r>
        <w:rPr/>
        <w:t>Fossil</w:t>
      </w:r>
      <w:r>
        <w:rPr>
          <w:spacing w:val="40"/>
        </w:rPr>
        <w:t> </w:t>
      </w:r>
      <w:r>
        <w:rPr/>
        <w:t>fuel</w:t>
      </w:r>
      <w:r>
        <w:rPr>
          <w:spacing w:val="40"/>
        </w:rPr>
        <w:t> </w:t>
      </w:r>
      <w:r>
        <w:rPr/>
        <w:t>subsidies</w:t>
      </w:r>
      <w:r>
        <w:rPr>
          <w:spacing w:val="40"/>
        </w:rPr>
        <w:t> </w:t>
      </w:r>
      <w:r>
        <w:rPr/>
        <w:t>in</w:t>
      </w:r>
      <w:r>
        <w:rPr>
          <w:spacing w:val="40"/>
        </w:rPr>
        <w:t> </w:t>
      </w:r>
      <w:r>
        <w:rPr/>
        <w:t>the</w:t>
      </w:r>
      <w:r>
        <w:rPr>
          <w:spacing w:val="40"/>
        </w:rPr>
        <w:t> </w:t>
      </w:r>
      <w:r>
        <w:rPr/>
        <w:t>Western</w:t>
      </w:r>
      <w:r>
        <w:rPr>
          <w:spacing w:val="40"/>
        </w:rPr>
        <w:t> </w:t>
      </w:r>
      <w:r>
        <w:rPr/>
        <w:t>Balkans.</w:t>
      </w:r>
      <w:r>
        <w:rPr>
          <w:spacing w:val="40"/>
        </w:rPr>
        <w:t> </w:t>
      </w:r>
      <w:r>
        <w:rPr/>
        <w:t>Being</w:t>
      </w:r>
      <w:r>
        <w:rPr>
          <w:spacing w:val="40"/>
        </w:rPr>
        <w:t> </w:t>
      </w:r>
      <w:r>
        <w:rPr/>
        <w:t>a</w:t>
      </w:r>
      <w:r>
        <w:rPr>
          <w:spacing w:val="40"/>
        </w:rPr>
        <w:t> </w:t>
      </w:r>
      <w:r>
        <w:rPr/>
        <w:t>Report</w:t>
      </w:r>
      <w:r>
        <w:rPr>
          <w:spacing w:val="40"/>
        </w:rPr>
        <w:t> </w:t>
      </w:r>
      <w:r>
        <w:rPr/>
        <w:t>for </w:t>
      </w:r>
      <w:r>
        <w:rPr>
          <w:spacing w:val="-2"/>
        </w:rPr>
        <w:t>United</w:t>
      </w:r>
      <w:r>
        <w:rPr/>
        <w:tab/>
      </w:r>
      <w:r>
        <w:rPr>
          <w:spacing w:val="-2"/>
        </w:rPr>
        <w:t>Nations</w:t>
      </w:r>
      <w:r>
        <w:rPr/>
        <w:tab/>
      </w:r>
      <w:r>
        <w:rPr>
          <w:spacing w:val="-2"/>
        </w:rPr>
        <w:t>Development</w:t>
      </w:r>
      <w:r>
        <w:rPr/>
        <w:tab/>
      </w:r>
      <w:r>
        <w:rPr>
          <w:spacing w:val="-2"/>
        </w:rPr>
        <w:t>Programme</w:t>
      </w:r>
      <w:r>
        <w:rPr/>
        <w:tab/>
      </w:r>
      <w:r>
        <w:rPr>
          <w:spacing w:val="-2"/>
        </w:rPr>
        <w:t>(UNDP).</w:t>
      </w:r>
      <w:r>
        <w:rPr/>
        <w:tab/>
      </w:r>
      <w:r>
        <w:rPr>
          <w:spacing w:val="-2"/>
        </w:rPr>
        <w:t>Available</w:t>
      </w:r>
      <w:r>
        <w:rPr/>
        <w:tab/>
      </w:r>
      <w:r>
        <w:rPr>
          <w:spacing w:val="-6"/>
        </w:rPr>
        <w:t>at </w:t>
      </w:r>
      <w:hyperlink r:id="rId70">
        <w:r>
          <w:rPr>
            <w:color w:val="0000FF"/>
            <w:spacing w:val="-2"/>
            <w:u w:val="single" w:color="0000FF"/>
          </w:rPr>
          <w:t>http://www.tr.undp.org/content/dam/turkey/docs/Publications/EnvSust/Fossil_Fuel_Sub</w:t>
        </w:r>
      </w:hyperlink>
      <w:r>
        <w:rPr>
          <w:color w:val="0000FF"/>
          <w:spacing w:val="-2"/>
        </w:rPr>
        <w:t> </w:t>
      </w:r>
      <w:hyperlink r:id="rId70">
        <w:r>
          <w:rPr>
            <w:color w:val="0000FF"/>
            <w:u w:val="single" w:color="0000FF"/>
          </w:rPr>
          <w:t>sidies_F.pdf</w:t>
        </w:r>
      </w:hyperlink>
      <w:r>
        <w:rPr/>
        <w:t>, accessed on 13</w:t>
      </w:r>
      <w:r>
        <w:rPr>
          <w:vertAlign w:val="superscript"/>
        </w:rPr>
        <w:t>th</w:t>
      </w:r>
      <w:r>
        <w:rPr>
          <w:vertAlign w:val="baseline"/>
        </w:rPr>
        <w:t> May, 2016.</w:t>
      </w:r>
    </w:p>
    <w:p>
      <w:pPr>
        <w:pStyle w:val="BodyText"/>
      </w:pPr>
    </w:p>
    <w:p>
      <w:pPr>
        <w:pStyle w:val="BodyText"/>
        <w:tabs>
          <w:tab w:pos="3982" w:val="left" w:leader="none"/>
          <w:tab w:pos="4987" w:val="left" w:leader="none"/>
          <w:tab w:pos="6297" w:val="left" w:leader="none"/>
          <w:tab w:pos="7657" w:val="left" w:leader="none"/>
          <w:tab w:pos="8963" w:val="left" w:leader="none"/>
          <w:tab w:pos="10566" w:val="left" w:leader="none"/>
        </w:tabs>
        <w:ind w:left="2191" w:right="1434" w:hanging="452"/>
        <w:jc w:val="both"/>
      </w:pPr>
      <w:r>
        <w:rPr/>
        <w:t>Küster, R., Ingo, E., and F. Ulrich (2007). A CGE analysis of energy policies considering labor market imperfections and technology specifications. Nota Di Lavoro 7. The </w:t>
      </w:r>
      <w:r>
        <w:rPr>
          <w:spacing w:val="-2"/>
        </w:rPr>
        <w:t>Fondazione</w:t>
      </w:r>
      <w:r>
        <w:rPr/>
        <w:tab/>
      </w:r>
      <w:r>
        <w:rPr>
          <w:spacing w:val="-4"/>
        </w:rPr>
        <w:t>Eni</w:t>
      </w:r>
      <w:r>
        <w:rPr/>
        <w:tab/>
      </w:r>
      <w:r>
        <w:rPr>
          <w:spacing w:val="-2"/>
        </w:rPr>
        <w:t>Enrico</w:t>
      </w:r>
      <w:r>
        <w:rPr/>
        <w:tab/>
      </w:r>
      <w:r>
        <w:rPr>
          <w:spacing w:val="-2"/>
        </w:rPr>
        <w:t>Mattei,</w:t>
      </w:r>
      <w:r>
        <w:rPr/>
        <w:tab/>
      </w:r>
      <w:r>
        <w:rPr>
          <w:spacing w:val="-2"/>
        </w:rPr>
        <w:t>Milan.</w:t>
      </w:r>
      <w:r>
        <w:rPr/>
        <w:tab/>
      </w:r>
      <w:r>
        <w:rPr>
          <w:spacing w:val="-2"/>
        </w:rPr>
        <w:t>Available</w:t>
      </w:r>
      <w:r>
        <w:rPr/>
        <w:tab/>
      </w:r>
      <w:r>
        <w:rPr>
          <w:spacing w:val="-6"/>
        </w:rPr>
        <w:t>at </w:t>
      </w:r>
      <w:hyperlink r:id="rId71">
        <w:r>
          <w:rPr>
            <w:color w:val="0000FF"/>
            <w:u w:val="single" w:color="0000FF"/>
          </w:rPr>
          <w:t>http://ageconsearch.umn.edu/bitstream/12035/1/wp070007.pdf</w:t>
        </w:r>
      </w:hyperlink>
      <w:r>
        <w:rPr/>
        <w:t>, accessed on 13</w:t>
      </w:r>
      <w:r>
        <w:rPr>
          <w:vertAlign w:val="superscript"/>
        </w:rPr>
        <w:t>th</w:t>
      </w:r>
      <w:r>
        <w:rPr>
          <w:vertAlign w:val="baseline"/>
        </w:rPr>
        <w:t> May, </w:t>
      </w:r>
      <w:r>
        <w:rPr>
          <w:spacing w:val="-2"/>
          <w:vertAlign w:val="baseline"/>
        </w:rPr>
        <w:t>2016.</w:t>
      </w:r>
    </w:p>
    <w:p>
      <w:pPr>
        <w:pStyle w:val="BodyText"/>
        <w:spacing w:before="1"/>
      </w:pPr>
    </w:p>
    <w:p>
      <w:pPr>
        <w:pStyle w:val="BodyText"/>
        <w:ind w:left="2191" w:right="1436" w:hanging="452"/>
        <w:jc w:val="both"/>
      </w:pPr>
      <w:r>
        <w:rPr/>
        <w:t>Laan, T., Beaton, C. and B. Presta, (2010). Strategies for reforming fossil fuel subsidies: Practical lessons from Ghana, France and Senegal. In: The Global Subsidies Initiative paper series titled “Untold Billions: Fossil-fuel Subsidies, their Impacts and the path to Reform. International Institute for Sustainable Development. Available at </w:t>
      </w:r>
      <w:hyperlink r:id="rId72">
        <w:r>
          <w:rPr>
            <w:color w:val="0000FF"/>
            <w:u w:val="single" w:color="0000FF"/>
          </w:rPr>
          <w:t>https://www.iisd.org/gsi/sites/default/files/strategies_ffs.pdf</w:t>
        </w:r>
      </w:hyperlink>
      <w:r>
        <w:rPr/>
        <w:t>, accessed on 13</w:t>
      </w:r>
      <w:r>
        <w:rPr>
          <w:vertAlign w:val="superscript"/>
        </w:rPr>
        <w:t>th</w:t>
      </w:r>
      <w:r>
        <w:rPr>
          <w:vertAlign w:val="baseline"/>
        </w:rPr>
        <w:t> May,</w:t>
      </w:r>
      <w:r>
        <w:rPr>
          <w:spacing w:val="40"/>
          <w:vertAlign w:val="baseline"/>
        </w:rPr>
        <w:t> </w:t>
      </w:r>
      <w:r>
        <w:rPr>
          <w:spacing w:val="-2"/>
          <w:vertAlign w:val="baseline"/>
        </w:rPr>
        <w:t>2016.</w:t>
      </w:r>
    </w:p>
    <w:p>
      <w:pPr>
        <w:pStyle w:val="BodyText"/>
      </w:pPr>
    </w:p>
    <w:p>
      <w:pPr>
        <w:pStyle w:val="BodyText"/>
        <w:ind w:left="302"/>
        <w:jc w:val="center"/>
      </w:pPr>
      <w:r>
        <w:rPr/>
        <w:t>Larsen,</w:t>
      </w:r>
      <w:r>
        <w:rPr>
          <w:spacing w:val="30"/>
        </w:rPr>
        <w:t> </w:t>
      </w:r>
      <w:r>
        <w:rPr/>
        <w:t>B.,</w:t>
      </w:r>
      <w:r>
        <w:rPr>
          <w:spacing w:val="32"/>
        </w:rPr>
        <w:t> </w:t>
      </w:r>
      <w:r>
        <w:rPr/>
        <w:t>and</w:t>
      </w:r>
      <w:r>
        <w:rPr>
          <w:spacing w:val="30"/>
        </w:rPr>
        <w:t> </w:t>
      </w:r>
      <w:r>
        <w:rPr/>
        <w:t>A.</w:t>
      </w:r>
      <w:r>
        <w:rPr>
          <w:spacing w:val="32"/>
        </w:rPr>
        <w:t> </w:t>
      </w:r>
      <w:r>
        <w:rPr/>
        <w:t>Shah,</w:t>
      </w:r>
      <w:r>
        <w:rPr>
          <w:spacing w:val="30"/>
        </w:rPr>
        <w:t> </w:t>
      </w:r>
      <w:r>
        <w:rPr/>
        <w:t>(1992).</w:t>
      </w:r>
      <w:r>
        <w:rPr>
          <w:spacing w:val="29"/>
        </w:rPr>
        <w:t> </w:t>
      </w:r>
      <w:r>
        <w:rPr/>
        <w:t>World</w:t>
      </w:r>
      <w:r>
        <w:rPr>
          <w:spacing w:val="32"/>
        </w:rPr>
        <w:t> </w:t>
      </w:r>
      <w:r>
        <w:rPr/>
        <w:t>fossil</w:t>
      </w:r>
      <w:r>
        <w:rPr>
          <w:spacing w:val="30"/>
        </w:rPr>
        <w:t> </w:t>
      </w:r>
      <w:r>
        <w:rPr/>
        <w:t>fuel</w:t>
      </w:r>
      <w:r>
        <w:rPr>
          <w:spacing w:val="31"/>
        </w:rPr>
        <w:t> </w:t>
      </w:r>
      <w:r>
        <w:rPr/>
        <w:t>subsidies</w:t>
      </w:r>
      <w:r>
        <w:rPr>
          <w:spacing w:val="29"/>
        </w:rPr>
        <w:t> </w:t>
      </w:r>
      <w:r>
        <w:rPr/>
        <w:t>and</w:t>
      </w:r>
      <w:r>
        <w:rPr>
          <w:spacing w:val="32"/>
        </w:rPr>
        <w:t> </w:t>
      </w:r>
      <w:r>
        <w:rPr/>
        <w:t>global</w:t>
      </w:r>
      <w:r>
        <w:rPr>
          <w:spacing w:val="32"/>
        </w:rPr>
        <w:t> </w:t>
      </w:r>
      <w:r>
        <w:rPr/>
        <w:t>carbon</w:t>
      </w:r>
      <w:r>
        <w:rPr>
          <w:spacing w:val="32"/>
        </w:rPr>
        <w:t> </w:t>
      </w:r>
      <w:r>
        <w:rPr>
          <w:spacing w:val="-2"/>
        </w:rPr>
        <w:t>emissions.</w:t>
      </w:r>
    </w:p>
    <w:p>
      <w:pPr>
        <w:pStyle w:val="BodyText"/>
        <w:ind w:right="1730"/>
        <w:jc w:val="center"/>
      </w:pPr>
      <w:r>
        <w:rPr/>
        <w:t>Background</w:t>
      </w:r>
      <w:r>
        <w:rPr>
          <w:spacing w:val="-3"/>
        </w:rPr>
        <w:t> </w:t>
      </w:r>
      <w:r>
        <w:rPr/>
        <w:t>paper</w:t>
      </w:r>
      <w:r>
        <w:rPr>
          <w:spacing w:val="-1"/>
        </w:rPr>
        <w:t> </w:t>
      </w:r>
      <w:r>
        <w:rPr/>
        <w:t>for</w:t>
      </w:r>
      <w:r>
        <w:rPr>
          <w:spacing w:val="-1"/>
        </w:rPr>
        <w:t> </w:t>
      </w:r>
      <w:r>
        <w:rPr/>
        <w:t>World Development</w:t>
      </w:r>
      <w:r>
        <w:rPr>
          <w:spacing w:val="-1"/>
        </w:rPr>
        <w:t> </w:t>
      </w:r>
      <w:r>
        <w:rPr/>
        <w:t>Report, WPS </w:t>
      </w:r>
      <w:r>
        <w:rPr>
          <w:spacing w:val="-2"/>
        </w:rPr>
        <w:t>1002.</w:t>
      </w:r>
    </w:p>
    <w:p>
      <w:pPr>
        <w:pStyle w:val="BodyText"/>
      </w:pPr>
    </w:p>
    <w:p>
      <w:pPr>
        <w:pStyle w:val="BodyText"/>
        <w:ind w:left="2191" w:right="1444" w:hanging="452"/>
        <w:jc w:val="both"/>
      </w:pPr>
      <w:r>
        <w:rPr/>
        <w:t>Larsen, B. (1994). World fossil fuel subsidies and global carbon emissions in a model with inter-fuel substitution. World Bank Policy Research Working Paper WPS 1256.</w:t>
      </w:r>
    </w:p>
    <w:p>
      <w:pPr>
        <w:pStyle w:val="BodyText"/>
      </w:pPr>
    </w:p>
    <w:p>
      <w:pPr>
        <w:spacing w:before="0"/>
        <w:ind w:left="2191" w:right="1438" w:hanging="452"/>
        <w:jc w:val="both"/>
        <w:rPr>
          <w:sz w:val="24"/>
        </w:rPr>
      </w:pPr>
      <w:r>
        <w:rPr>
          <w:sz w:val="24"/>
        </w:rPr>
        <w:t>Lawal, Y. (2014). Subsidy removal or deregulation: investment challenge in Nigeria‟s petroleum industry. </w:t>
      </w:r>
      <w:r>
        <w:rPr>
          <w:i/>
          <w:sz w:val="24"/>
        </w:rPr>
        <w:t>American Journal of Social and Management Sciences, </w:t>
      </w:r>
      <w:r>
        <w:rPr>
          <w:b/>
          <w:sz w:val="24"/>
        </w:rPr>
        <w:t>5(1)</w:t>
      </w:r>
      <w:r>
        <w:rPr>
          <w:sz w:val="24"/>
        </w:rPr>
        <w:t>: 1-10.</w:t>
      </w:r>
    </w:p>
    <w:p>
      <w:pPr>
        <w:pStyle w:val="BodyText"/>
      </w:pPr>
    </w:p>
    <w:p>
      <w:pPr>
        <w:pStyle w:val="BodyText"/>
        <w:spacing w:before="1"/>
        <w:ind w:left="2191" w:right="1434" w:hanging="452"/>
        <w:jc w:val="both"/>
      </w:pPr>
      <w:r>
        <w:rPr/>
        <w:t>Lawrey, R., and J. Pillarisetti, (2011).</w:t>
      </w:r>
      <w:r>
        <w:rPr>
          <w:spacing w:val="-1"/>
        </w:rPr>
        <w:t> </w:t>
      </w:r>
      <w:r>
        <w:rPr/>
        <w:t>Energy</w:t>
      </w:r>
      <w:r>
        <w:rPr>
          <w:spacing w:val="-4"/>
        </w:rPr>
        <w:t> </w:t>
      </w:r>
      <w:r>
        <w:rPr/>
        <w:t>subsidies versus</w:t>
      </w:r>
      <w:r>
        <w:rPr>
          <w:spacing w:val="-1"/>
        </w:rPr>
        <w:t> </w:t>
      </w:r>
      <w:r>
        <w:rPr/>
        <w:t>economic efficiency: Practical and Theoretical issues in the case of Brunei Darussalam. </w:t>
      </w:r>
      <w:r>
        <w:rPr>
          <w:i/>
        </w:rPr>
        <w:t>Asian Social Sciences, </w:t>
      </w:r>
      <w:r>
        <w:rPr>
          <w:b/>
        </w:rPr>
        <w:t>7(3): </w:t>
      </w:r>
      <w:r>
        <w:rPr>
          <w:spacing w:val="-2"/>
        </w:rPr>
        <w:t>108-116.</w:t>
      </w:r>
    </w:p>
    <w:p>
      <w:pPr>
        <w:pStyle w:val="BodyText"/>
        <w:spacing w:before="276"/>
        <w:ind w:left="2191" w:right="1438" w:hanging="452"/>
        <w:jc w:val="both"/>
      </w:pPr>
      <w:r>
        <w:rPr/>
        <w:t>Levin, J. (2006). General Equilibrium. Being Lecture Notes found on </w:t>
      </w:r>
      <w:hyperlink r:id="rId73">
        <w:r>
          <w:rPr>
            <w:color w:val="0000FF"/>
            <w:u w:val="single" w:color="0000FF"/>
          </w:rPr>
          <w:t>https://web.stanford.edu/~jdlevin/Econ%20202/General%20Equilibrium.pdf</w:t>
        </w:r>
      </w:hyperlink>
      <w:r>
        <w:rPr/>
        <w:t>. Accessed on 27</w:t>
      </w:r>
      <w:r>
        <w:rPr>
          <w:vertAlign w:val="superscript"/>
        </w:rPr>
        <w:t>th</w:t>
      </w:r>
      <w:r>
        <w:rPr>
          <w:vertAlign w:val="baseline"/>
        </w:rPr>
        <w:t> September, 2016.</w:t>
      </w:r>
    </w:p>
    <w:p>
      <w:pPr>
        <w:pStyle w:val="BodyText"/>
        <w:spacing w:before="276"/>
        <w:ind w:left="2191" w:right="1435" w:hanging="452"/>
        <w:jc w:val="both"/>
      </w:pPr>
      <w:r>
        <w:rPr/>
        <w:t>Lin, B., and Z. Jiang, (2011). Estimates of energy subsidies in China and impact of energy subsidy reform. </w:t>
      </w:r>
      <w:r>
        <w:rPr>
          <w:i/>
        </w:rPr>
        <w:t>Energy Economics, </w:t>
      </w:r>
      <w:r>
        <w:rPr>
          <w:b/>
        </w:rPr>
        <w:t>33</w:t>
      </w:r>
      <w:r>
        <w:rPr/>
        <w:t>: 273-283.</w:t>
      </w:r>
    </w:p>
    <w:p>
      <w:pPr>
        <w:pStyle w:val="BodyText"/>
      </w:pPr>
    </w:p>
    <w:p>
      <w:pPr>
        <w:pStyle w:val="BodyText"/>
        <w:ind w:left="2191" w:right="1439" w:hanging="452"/>
        <w:jc w:val="both"/>
      </w:pPr>
      <w:r>
        <w:rPr/>
        <w:t>Lin, B.,</w:t>
      </w:r>
      <w:r>
        <w:rPr>
          <w:spacing w:val="-1"/>
        </w:rPr>
        <w:t> </w:t>
      </w:r>
      <w:r>
        <w:rPr/>
        <w:t>and</w:t>
      </w:r>
      <w:r>
        <w:rPr>
          <w:spacing w:val="-1"/>
        </w:rPr>
        <w:t> </w:t>
      </w:r>
      <w:r>
        <w:rPr/>
        <w:t>A. Li, (2012). Impacts</w:t>
      </w:r>
      <w:r>
        <w:rPr>
          <w:spacing w:val="-1"/>
        </w:rPr>
        <w:t> </w:t>
      </w:r>
      <w:r>
        <w:rPr/>
        <w:t>of removing</w:t>
      </w:r>
      <w:r>
        <w:rPr>
          <w:spacing w:val="-4"/>
        </w:rPr>
        <w:t> </w:t>
      </w:r>
      <w:r>
        <w:rPr/>
        <w:t>fossil</w:t>
      </w:r>
      <w:r>
        <w:rPr>
          <w:spacing w:val="-1"/>
        </w:rPr>
        <w:t> </w:t>
      </w:r>
      <w:r>
        <w:rPr/>
        <w:t>fuel</w:t>
      </w:r>
      <w:r>
        <w:rPr>
          <w:spacing w:val="-1"/>
        </w:rPr>
        <w:t> </w:t>
      </w:r>
      <w:r>
        <w:rPr/>
        <w:t>subsidies in</w:t>
      </w:r>
      <w:r>
        <w:rPr>
          <w:spacing w:val="-1"/>
        </w:rPr>
        <w:t> </w:t>
      </w:r>
      <w:r>
        <w:rPr/>
        <w:t>China:</w:t>
      </w:r>
      <w:r>
        <w:rPr>
          <w:spacing w:val="-1"/>
        </w:rPr>
        <w:t> </w:t>
      </w:r>
      <w:r>
        <w:rPr/>
        <w:t>How</w:t>
      </w:r>
      <w:r>
        <w:rPr>
          <w:spacing w:val="-1"/>
        </w:rPr>
        <w:t> </w:t>
      </w:r>
      <w:r>
        <w:rPr/>
        <w:t>large and how to mitigate. </w:t>
      </w:r>
      <w:r>
        <w:rPr>
          <w:i/>
        </w:rPr>
        <w:t>Energy, </w:t>
      </w:r>
      <w:r>
        <w:rPr>
          <w:b/>
        </w:rPr>
        <w:t>44</w:t>
      </w:r>
      <w:r>
        <w:rPr/>
        <w:t>: 741-749.</w:t>
      </w:r>
    </w:p>
    <w:p>
      <w:pPr>
        <w:spacing w:after="0"/>
        <w:jc w:val="both"/>
        <w:sectPr>
          <w:pgSz w:w="12240" w:h="15840"/>
          <w:pgMar w:header="0" w:footer="1015" w:top="1280" w:bottom="1200" w:left="60" w:right="0"/>
        </w:sectPr>
      </w:pPr>
    </w:p>
    <w:p>
      <w:pPr>
        <w:spacing w:before="63"/>
        <w:ind w:left="2191" w:right="1437" w:hanging="452"/>
        <w:jc w:val="both"/>
        <w:rPr>
          <w:sz w:val="24"/>
        </w:rPr>
      </w:pPr>
      <w:r>
        <w:rPr>
          <w:sz w:val="24"/>
        </w:rPr>
        <w:t>Lipsey, R., and K. Lancaster, (1956). The general theory of the second best. </w:t>
      </w:r>
      <w:r>
        <w:rPr>
          <w:i/>
          <w:sz w:val="24"/>
        </w:rPr>
        <w:t>Review of Economic Studies, </w:t>
      </w:r>
      <w:r>
        <w:rPr>
          <w:b/>
          <w:sz w:val="24"/>
        </w:rPr>
        <w:t>24</w:t>
      </w:r>
      <w:r>
        <w:rPr>
          <w:sz w:val="24"/>
        </w:rPr>
        <w:t>: 11-32.</w:t>
      </w:r>
    </w:p>
    <w:p>
      <w:pPr>
        <w:pStyle w:val="BodyText"/>
        <w:spacing w:before="274"/>
        <w:ind w:left="2191" w:right="1438" w:hanging="452"/>
        <w:jc w:val="both"/>
      </w:pPr>
      <w:r>
        <w:rPr/>
        <w:t>Liu, W., and H. Li, (2011). Improving energy consumption structure: A comprehensive assessment of fossil energy subsidies reform in China. </w:t>
      </w:r>
      <w:r>
        <w:rPr>
          <w:i/>
        </w:rPr>
        <w:t>Energy Policy, </w:t>
      </w:r>
      <w:r>
        <w:rPr>
          <w:b/>
        </w:rPr>
        <w:t>39</w:t>
      </w:r>
      <w:r>
        <w:rPr/>
        <w:t>: 4134-4143.</w:t>
      </w:r>
    </w:p>
    <w:p>
      <w:pPr>
        <w:pStyle w:val="BodyText"/>
      </w:pPr>
    </w:p>
    <w:p>
      <w:pPr>
        <w:pStyle w:val="BodyText"/>
        <w:ind w:left="2191" w:right="1436" w:hanging="452"/>
        <w:jc w:val="both"/>
      </w:pPr>
      <w:r>
        <w:rPr/>
        <w:t>Liu, X., Heilig, G., Chen, J., and M. Heino, (2007). Interactions between economic growth and environmental quality</w:t>
      </w:r>
      <w:r>
        <w:rPr>
          <w:spacing w:val="-1"/>
        </w:rPr>
        <w:t> </w:t>
      </w:r>
      <w:r>
        <w:rPr/>
        <w:t>in Shenzhen, China‟s first special economic zone. </w:t>
      </w:r>
      <w:r>
        <w:rPr>
          <w:i/>
        </w:rPr>
        <w:t>Ecological Economics, </w:t>
      </w:r>
      <w:r>
        <w:rPr>
          <w:b/>
        </w:rPr>
        <w:t>62(3-4)</w:t>
      </w:r>
      <w:r>
        <w:rPr/>
        <w:t>: 559-570.</w:t>
      </w:r>
    </w:p>
    <w:p>
      <w:pPr>
        <w:pStyle w:val="BodyText"/>
      </w:pPr>
    </w:p>
    <w:p>
      <w:pPr>
        <w:pStyle w:val="BodyText"/>
        <w:ind w:left="2191" w:right="1439" w:hanging="452"/>
        <w:jc w:val="both"/>
      </w:pPr>
      <w:r>
        <w:rPr/>
        <w:t>Lofgren, H., Harris, R., and S. Robinson, (2002). A Standard Computable General Equilibrium (CGE) model in GAMS. Microcomputers in Policy Research 5, International Food Policy Research Institute, Washington, DC.</w:t>
      </w:r>
    </w:p>
    <w:p>
      <w:pPr>
        <w:pStyle w:val="BodyText"/>
        <w:spacing w:before="1"/>
      </w:pPr>
    </w:p>
    <w:p>
      <w:pPr>
        <w:pStyle w:val="BodyText"/>
        <w:ind w:left="2191" w:right="1436" w:hanging="452"/>
        <w:jc w:val="both"/>
      </w:pPr>
      <w:r>
        <w:rPr/>
        <w:t>Lotfalipour, M.R., Falahi, M.A. and M. Ashena (2010). Economic growth, CO</w:t>
      </w:r>
      <w:r>
        <w:rPr>
          <w:vertAlign w:val="subscript"/>
        </w:rPr>
        <w:t>2</w:t>
      </w:r>
      <w:r>
        <w:rPr>
          <w:vertAlign w:val="baseline"/>
        </w:rPr>
        <w:t> emissions and fossil fuels consumption in Iran. </w:t>
      </w:r>
      <w:r>
        <w:rPr>
          <w:i/>
          <w:vertAlign w:val="baseline"/>
        </w:rPr>
        <w:t>Energy</w:t>
      </w:r>
      <w:r>
        <w:rPr>
          <w:vertAlign w:val="baseline"/>
        </w:rPr>
        <w:t>, </w:t>
      </w:r>
      <w:r>
        <w:rPr>
          <w:b/>
          <w:vertAlign w:val="baseline"/>
        </w:rPr>
        <w:t>35(12)</w:t>
      </w:r>
      <w:r>
        <w:rPr>
          <w:vertAlign w:val="baseline"/>
        </w:rPr>
        <w:t>: 5115-5120</w:t>
      </w:r>
    </w:p>
    <w:p>
      <w:pPr>
        <w:pStyle w:val="BodyText"/>
      </w:pPr>
    </w:p>
    <w:p>
      <w:pPr>
        <w:pStyle w:val="BodyText"/>
        <w:ind w:left="2191" w:right="1441" w:hanging="452"/>
        <w:jc w:val="both"/>
      </w:pPr>
      <w:r>
        <w:rPr/>
        <w:t>Manzoor, D., Shahmoradi, A., and I. Haqiqi, (2012). An analysis of energy price reform: A CGE approach. </w:t>
      </w:r>
      <w:r>
        <w:rPr>
          <w:i/>
        </w:rPr>
        <w:t>OPEC Energy Review, </w:t>
      </w:r>
      <w:r>
        <w:rPr>
          <w:b/>
        </w:rPr>
        <w:t>36(1)</w:t>
      </w:r>
      <w:r>
        <w:rPr/>
        <w:t>: 35-54.</w:t>
      </w:r>
    </w:p>
    <w:p>
      <w:pPr>
        <w:pStyle w:val="BodyText"/>
      </w:pPr>
    </w:p>
    <w:p>
      <w:pPr>
        <w:pStyle w:val="BodyText"/>
        <w:tabs>
          <w:tab w:pos="3297" w:val="left" w:leader="none"/>
          <w:tab w:pos="4477" w:val="left" w:leader="none"/>
          <w:tab w:pos="4901" w:val="left" w:leader="none"/>
        </w:tabs>
        <w:ind w:left="2191" w:right="1439" w:hanging="452"/>
      </w:pPr>
      <w:r>
        <w:rPr/>
        <w:t>Masetti,</w:t>
      </w:r>
      <w:r>
        <w:rPr>
          <w:spacing w:val="37"/>
        </w:rPr>
        <w:t> </w:t>
      </w:r>
      <w:r>
        <w:rPr/>
        <w:t>O.</w:t>
      </w:r>
      <w:r>
        <w:rPr>
          <w:spacing w:val="36"/>
        </w:rPr>
        <w:t> </w:t>
      </w:r>
      <w:r>
        <w:rPr/>
        <w:t>(2014).</w:t>
      </w:r>
      <w:r>
        <w:rPr>
          <w:spacing w:val="35"/>
        </w:rPr>
        <w:t> </w:t>
      </w:r>
      <w:r>
        <w:rPr/>
        <w:t>Nigeria:</w:t>
      </w:r>
      <w:r>
        <w:rPr>
          <w:spacing w:val="37"/>
        </w:rPr>
        <w:t> </w:t>
      </w:r>
      <w:r>
        <w:rPr/>
        <w:t>The</w:t>
      </w:r>
      <w:r>
        <w:rPr>
          <w:spacing w:val="35"/>
        </w:rPr>
        <w:t> </w:t>
      </w:r>
      <w:r>
        <w:rPr/>
        <w:t>number</w:t>
      </w:r>
      <w:r>
        <w:rPr>
          <w:spacing w:val="35"/>
        </w:rPr>
        <w:t> </w:t>
      </w:r>
      <w:r>
        <w:rPr/>
        <w:t>one</w:t>
      </w:r>
      <w:r>
        <w:rPr>
          <w:spacing w:val="35"/>
        </w:rPr>
        <w:t> </w:t>
      </w:r>
      <w:r>
        <w:rPr/>
        <w:t>African</w:t>
      </w:r>
      <w:r>
        <w:rPr>
          <w:spacing w:val="36"/>
        </w:rPr>
        <w:t> </w:t>
      </w:r>
      <w:r>
        <w:rPr/>
        <w:t>economy.</w:t>
      </w:r>
      <w:r>
        <w:rPr>
          <w:spacing w:val="36"/>
        </w:rPr>
        <w:t> </w:t>
      </w:r>
      <w:r>
        <w:rPr/>
        <w:t>Deutsche</w:t>
      </w:r>
      <w:r>
        <w:rPr>
          <w:spacing w:val="35"/>
        </w:rPr>
        <w:t> </w:t>
      </w:r>
      <w:r>
        <w:rPr/>
        <w:t>Bank</w:t>
      </w:r>
      <w:r>
        <w:rPr>
          <w:spacing w:val="36"/>
        </w:rPr>
        <w:t> </w:t>
      </w:r>
      <w:r>
        <w:rPr/>
        <w:t>Research </w:t>
      </w:r>
      <w:r>
        <w:rPr>
          <w:spacing w:val="-2"/>
        </w:rPr>
        <w:t>Briefing.</w:t>
      </w:r>
      <w:r>
        <w:rPr/>
        <w:tab/>
      </w:r>
      <w:r>
        <w:rPr>
          <w:spacing w:val="-2"/>
        </w:rPr>
        <w:t>Available</w:t>
      </w:r>
      <w:r>
        <w:rPr/>
        <w:tab/>
      </w:r>
      <w:r>
        <w:rPr>
          <w:spacing w:val="-6"/>
        </w:rPr>
        <w:t>at</w:t>
      </w:r>
      <w:r>
        <w:rPr/>
        <w:tab/>
      </w:r>
      <w:hyperlink r:id="rId74">
        <w:r>
          <w:rPr>
            <w:color w:val="0000FF"/>
            <w:spacing w:val="-2"/>
            <w:u w:val="single" w:color="0000FF"/>
          </w:rPr>
          <w:t>https://www.dbresearch.com/PROD/DBR_INTERNET_EN-</w:t>
        </w:r>
      </w:hyperlink>
      <w:r>
        <w:rPr>
          <w:color w:val="0000FF"/>
          <w:spacing w:val="-2"/>
        </w:rPr>
        <w:t> </w:t>
      </w:r>
      <w:hyperlink r:id="rId74">
        <w:r>
          <w:rPr>
            <w:color w:val="0000FF"/>
            <w:spacing w:val="-2"/>
            <w:u w:val="single" w:color="0000FF"/>
          </w:rPr>
          <w:t>PROD/PROD0000000000333240/Nigeria%3A+The+No_+1+African+economy.PDF</w:t>
        </w:r>
        <w:r>
          <w:rPr>
            <w:spacing w:val="-2"/>
          </w:rPr>
          <w:t>,</w:t>
        </w:r>
      </w:hyperlink>
      <w:r>
        <w:rPr>
          <w:spacing w:val="-2"/>
        </w:rPr>
        <w:t> </w:t>
      </w:r>
      <w:r>
        <w:rPr/>
        <w:t>accessed on 13</w:t>
      </w:r>
      <w:r>
        <w:rPr>
          <w:vertAlign w:val="superscript"/>
        </w:rPr>
        <w:t>th</w:t>
      </w:r>
      <w:r>
        <w:rPr>
          <w:vertAlign w:val="baseline"/>
        </w:rPr>
        <w:t> May, 2016.</w:t>
      </w:r>
    </w:p>
    <w:p>
      <w:pPr>
        <w:pStyle w:val="BodyText"/>
      </w:pPr>
    </w:p>
    <w:p>
      <w:pPr>
        <w:pStyle w:val="BodyText"/>
        <w:ind w:left="305"/>
        <w:jc w:val="center"/>
      </w:pPr>
      <w:r>
        <w:rPr/>
        <w:t>Mitra-Kahn,</w:t>
      </w:r>
      <w:r>
        <w:rPr>
          <w:spacing w:val="42"/>
        </w:rPr>
        <w:t> </w:t>
      </w:r>
      <w:r>
        <w:rPr/>
        <w:t>B.</w:t>
      </w:r>
      <w:r>
        <w:rPr>
          <w:spacing w:val="43"/>
        </w:rPr>
        <w:t> </w:t>
      </w:r>
      <w:r>
        <w:rPr/>
        <w:t>(2008).</w:t>
      </w:r>
      <w:r>
        <w:rPr>
          <w:spacing w:val="45"/>
        </w:rPr>
        <w:t> </w:t>
      </w:r>
      <w:r>
        <w:rPr/>
        <w:t>Debunking</w:t>
      </w:r>
      <w:r>
        <w:rPr>
          <w:spacing w:val="41"/>
        </w:rPr>
        <w:t> </w:t>
      </w:r>
      <w:r>
        <w:rPr/>
        <w:t>the</w:t>
      </w:r>
      <w:r>
        <w:rPr>
          <w:spacing w:val="42"/>
        </w:rPr>
        <w:t> </w:t>
      </w:r>
      <w:r>
        <w:rPr/>
        <w:t>myths</w:t>
      </w:r>
      <w:r>
        <w:rPr>
          <w:spacing w:val="42"/>
        </w:rPr>
        <w:t> </w:t>
      </w:r>
      <w:r>
        <w:rPr/>
        <w:t>of</w:t>
      </w:r>
      <w:r>
        <w:rPr>
          <w:spacing w:val="41"/>
        </w:rPr>
        <w:t> </w:t>
      </w:r>
      <w:r>
        <w:rPr/>
        <w:t>computable</w:t>
      </w:r>
      <w:r>
        <w:rPr>
          <w:spacing w:val="46"/>
        </w:rPr>
        <w:t> </w:t>
      </w:r>
      <w:r>
        <w:rPr/>
        <w:t>general</w:t>
      </w:r>
      <w:r>
        <w:rPr>
          <w:spacing w:val="44"/>
        </w:rPr>
        <w:t> </w:t>
      </w:r>
      <w:r>
        <w:rPr/>
        <w:t>equilibrium</w:t>
      </w:r>
      <w:r>
        <w:rPr>
          <w:spacing w:val="42"/>
        </w:rPr>
        <w:t> </w:t>
      </w:r>
      <w:r>
        <w:rPr>
          <w:spacing w:val="-2"/>
        </w:rPr>
        <w:t>models.</w:t>
      </w:r>
    </w:p>
    <w:p>
      <w:pPr>
        <w:pStyle w:val="BodyText"/>
        <w:ind w:left="2191"/>
      </w:pPr>
      <w:r>
        <w:rPr/>
        <w:t>SCEPA</w:t>
      </w:r>
      <w:r>
        <w:rPr>
          <w:spacing w:val="-2"/>
        </w:rPr>
        <w:t> </w:t>
      </w:r>
      <w:r>
        <w:rPr/>
        <w:t>Working</w:t>
      </w:r>
      <w:r>
        <w:rPr>
          <w:spacing w:val="-2"/>
        </w:rPr>
        <w:t> </w:t>
      </w:r>
      <w:r>
        <w:rPr/>
        <w:t>Paper</w:t>
      </w:r>
      <w:r>
        <w:rPr>
          <w:spacing w:val="-1"/>
        </w:rPr>
        <w:t> </w:t>
      </w:r>
      <w:r>
        <w:rPr/>
        <w:t>2008-</w:t>
      </w:r>
      <w:r>
        <w:rPr>
          <w:spacing w:val="-10"/>
        </w:rPr>
        <w:t>1</w:t>
      </w:r>
    </w:p>
    <w:p>
      <w:pPr>
        <w:pStyle w:val="BodyText"/>
      </w:pPr>
    </w:p>
    <w:p>
      <w:pPr>
        <w:pStyle w:val="BodyText"/>
        <w:ind w:left="2191" w:right="1434" w:hanging="452"/>
        <w:jc w:val="both"/>
      </w:pPr>
      <w:r>
        <w:rPr/>
        <w:t>Morgan, T. (2007). Energy subsidies: Their magnitude, how they affect energy investment, and greenhouse gas emission, and prospect for reform. Report by Menecon Consulting for UNFCCC Secretariat Financial and Technical Support Programme. Available at </w:t>
      </w:r>
      <w:hyperlink r:id="rId75">
        <w:r>
          <w:rPr>
            <w:color w:val="0000FF"/>
            <w:spacing w:val="-2"/>
            <w:u w:val="single" w:color="0000FF"/>
          </w:rPr>
          <w:t>https://unfccc.int/files/cooperation_and_support/financial_mechanism/application/pdf/m</w:t>
        </w:r>
      </w:hyperlink>
      <w:r>
        <w:rPr>
          <w:color w:val="0000FF"/>
          <w:spacing w:val="-2"/>
        </w:rPr>
        <w:t> </w:t>
      </w:r>
      <w:hyperlink r:id="rId75">
        <w:r>
          <w:rPr>
            <w:color w:val="0000FF"/>
            <w:u w:val="single" w:color="0000FF"/>
          </w:rPr>
          <w:t>organ_pdf.pdf</w:t>
        </w:r>
        <w:r>
          <w:rPr/>
          <w:t>,</w:t>
        </w:r>
      </w:hyperlink>
      <w:r>
        <w:rPr/>
        <w:t> accessed on 13</w:t>
      </w:r>
      <w:r>
        <w:rPr>
          <w:vertAlign w:val="superscript"/>
        </w:rPr>
        <w:t>th</w:t>
      </w:r>
      <w:r>
        <w:rPr>
          <w:vertAlign w:val="baseline"/>
        </w:rPr>
        <w:t> May, 2016.</w:t>
      </w:r>
    </w:p>
    <w:p>
      <w:pPr>
        <w:pStyle w:val="BodyText"/>
      </w:pPr>
    </w:p>
    <w:p>
      <w:pPr>
        <w:pStyle w:val="BodyText"/>
        <w:spacing w:before="1"/>
        <w:ind w:left="2191" w:right="1438" w:hanging="452"/>
        <w:jc w:val="both"/>
      </w:pPr>
      <w:r>
        <w:rPr/>
        <w:t>Mourougane, A. (2010). Phasing out energy subsidies in Indonesia. OECD Economics Department Working Paper No. 808.</w:t>
      </w:r>
    </w:p>
    <w:p>
      <w:pPr>
        <w:pStyle w:val="BodyText"/>
        <w:spacing w:before="276"/>
        <w:ind w:left="2191" w:right="1436" w:hanging="452"/>
        <w:jc w:val="both"/>
      </w:pPr>
      <w:r>
        <w:rPr/>
        <w:t>Mukherjee, S., and D. Chakraborty, (2013). Negative influence of fiscal subsidies on environment: Empirical evidence from cross-country estimation. National Institute of Public Finance and Policy, Working Paper No. 2013-117.</w:t>
      </w:r>
    </w:p>
    <w:p>
      <w:pPr>
        <w:pStyle w:val="BodyText"/>
      </w:pPr>
    </w:p>
    <w:p>
      <w:pPr>
        <w:pStyle w:val="BodyText"/>
        <w:ind w:left="2191" w:right="1435" w:hanging="452"/>
        <w:jc w:val="both"/>
      </w:pPr>
      <w:r>
        <w:rPr/>
        <w:t>Mukherjee, S., and D. Chakraborty, (2014). Relationship between fiscal subsidies and CO</w:t>
      </w:r>
      <w:r>
        <w:rPr>
          <w:vertAlign w:val="subscript"/>
        </w:rPr>
        <w:t>2</w:t>
      </w:r>
      <w:r>
        <w:rPr>
          <w:vertAlign w:val="baseline"/>
        </w:rPr>
        <w:t> emissions: Evidence from cross-country empirical estimates. </w:t>
      </w:r>
      <w:r>
        <w:rPr>
          <w:i/>
          <w:vertAlign w:val="baseline"/>
        </w:rPr>
        <w:t>Economics Research International, </w:t>
      </w:r>
      <w:r>
        <w:rPr>
          <w:vertAlign w:val="baseline"/>
        </w:rPr>
        <w:t>2014, 1-11.</w:t>
      </w:r>
    </w:p>
    <w:p>
      <w:pPr>
        <w:spacing w:after="0"/>
        <w:jc w:val="both"/>
        <w:sectPr>
          <w:pgSz w:w="12240" w:h="15840"/>
          <w:pgMar w:header="0" w:footer="1015" w:top="1280" w:bottom="1200" w:left="60" w:right="0"/>
        </w:sectPr>
      </w:pPr>
    </w:p>
    <w:p>
      <w:pPr>
        <w:pStyle w:val="BodyText"/>
        <w:tabs>
          <w:tab w:pos="3758" w:val="left" w:leader="none"/>
          <w:tab w:pos="5516" w:val="left" w:leader="none"/>
          <w:tab w:pos="7264" w:val="left" w:leader="none"/>
          <w:tab w:pos="8255" w:val="left" w:leader="none"/>
        </w:tabs>
        <w:spacing w:before="77"/>
        <w:ind w:left="2191" w:right="1435" w:hanging="452"/>
        <w:jc w:val="both"/>
      </w:pPr>
      <w:r>
        <w:rPr/>
        <w:t>Mukonza, C. (2015). Mandatory blending in Zimbabwe: Examining implementation challenges and contemporary issues. Being a paper presented at the 10</w:t>
      </w:r>
      <w:r>
        <w:rPr>
          <w:vertAlign w:val="superscript"/>
        </w:rPr>
        <w:t>th</w:t>
      </w:r>
      <w:r>
        <w:rPr>
          <w:vertAlign w:val="baseline"/>
        </w:rPr>
        <w:t> Annual Trade Conference Organised by TRAPCA titled </w:t>
      </w:r>
      <w:r>
        <w:rPr>
          <w:i/>
          <w:vertAlign w:val="baseline"/>
        </w:rPr>
        <w:t>Energy as determinant for Competitiveness. </w:t>
      </w:r>
      <w:r>
        <w:rPr>
          <w:spacing w:val="-2"/>
          <w:vertAlign w:val="baseline"/>
        </w:rPr>
        <w:t>Arusha,</w:t>
      </w:r>
      <w:r>
        <w:rPr>
          <w:vertAlign w:val="baseline"/>
        </w:rPr>
        <w:tab/>
      </w:r>
      <w:r>
        <w:rPr>
          <w:spacing w:val="-2"/>
          <w:vertAlign w:val="baseline"/>
        </w:rPr>
        <w:t>Tanzania.</w:t>
      </w:r>
      <w:r>
        <w:rPr>
          <w:vertAlign w:val="baseline"/>
        </w:rPr>
        <w:tab/>
      </w:r>
      <w:r>
        <w:rPr>
          <w:spacing w:val="-2"/>
          <w:vertAlign w:val="baseline"/>
        </w:rPr>
        <w:t>Available</w:t>
      </w:r>
      <w:r>
        <w:rPr>
          <w:vertAlign w:val="baseline"/>
        </w:rPr>
        <w:tab/>
      </w:r>
      <w:r>
        <w:rPr>
          <w:spacing w:val="-6"/>
          <w:vertAlign w:val="baseline"/>
        </w:rPr>
        <w:t>at</w:t>
      </w:r>
      <w:r>
        <w:rPr>
          <w:vertAlign w:val="baseline"/>
        </w:rPr>
        <w:tab/>
      </w:r>
      <w:hyperlink r:id="rId76">
        <w:r>
          <w:rPr>
            <w:color w:val="0000FF"/>
            <w:spacing w:val="-2"/>
            <w:u w:val="single" w:color="0000FF"/>
            <w:vertAlign w:val="baseline"/>
          </w:rPr>
          <w:t>http://trapca.org/working-</w:t>
        </w:r>
      </w:hyperlink>
      <w:r>
        <w:rPr>
          <w:color w:val="0000FF"/>
          <w:spacing w:val="-2"/>
          <w:vertAlign w:val="baseline"/>
        </w:rPr>
        <w:t> </w:t>
      </w:r>
      <w:hyperlink r:id="rId76">
        <w:r>
          <w:rPr>
            <w:color w:val="0000FF"/>
            <w:spacing w:val="-2"/>
            <w:u w:val="single" w:color="0000FF"/>
            <w:vertAlign w:val="baseline"/>
          </w:rPr>
          <w:t>papers/2015/Mandatory_blending_in_Zimbabwe_-</w:t>
        </w:r>
      </w:hyperlink>
    </w:p>
    <w:p>
      <w:pPr>
        <w:pStyle w:val="BodyText"/>
        <w:ind w:left="2191" w:right="1437"/>
        <w:jc w:val="both"/>
      </w:pPr>
      <w:hyperlink r:id="rId76">
        <w:r>
          <w:rPr>
            <w:color w:val="0000FF"/>
            <w:u w:val="single" w:color="0000FF"/>
          </w:rPr>
          <w:t>_examining_implementation_challenges_and_contemporary_issues.pdf</w:t>
        </w:r>
        <w:r>
          <w:rPr/>
          <w:t>,</w:t>
        </w:r>
      </w:hyperlink>
      <w:r>
        <w:rPr/>
        <w:t> accessed on 3</w:t>
      </w:r>
      <w:r>
        <w:rPr>
          <w:vertAlign w:val="superscript"/>
        </w:rPr>
        <w:t>rd</w:t>
      </w:r>
      <w:r>
        <w:rPr>
          <w:vertAlign w:val="baseline"/>
        </w:rPr>
        <w:t> May, 2016.</w:t>
      </w:r>
    </w:p>
    <w:p>
      <w:pPr>
        <w:pStyle w:val="BodyText"/>
      </w:pPr>
    </w:p>
    <w:p>
      <w:pPr>
        <w:pStyle w:val="BodyText"/>
        <w:tabs>
          <w:tab w:pos="3388" w:val="left" w:leader="none"/>
          <w:tab w:pos="4390" w:val="left" w:leader="none"/>
          <w:tab w:pos="4937" w:val="left" w:leader="none"/>
          <w:tab w:pos="6303" w:val="left" w:leader="none"/>
          <w:tab w:pos="7036" w:val="left" w:leader="none"/>
          <w:tab w:pos="8459" w:val="left" w:leader="none"/>
          <w:tab w:pos="9371" w:val="left" w:leader="none"/>
          <w:tab w:pos="10568" w:val="left" w:leader="none"/>
        </w:tabs>
        <w:ind w:left="2191" w:right="1435" w:hanging="452"/>
      </w:pPr>
      <w:r>
        <w:rPr/>
        <w:t>National</w:t>
      </w:r>
      <w:r>
        <w:rPr>
          <w:spacing w:val="79"/>
        </w:rPr>
        <w:t> </w:t>
      </w:r>
      <w:r>
        <w:rPr/>
        <w:t>Bureau</w:t>
      </w:r>
      <w:r>
        <w:rPr>
          <w:spacing w:val="79"/>
        </w:rPr>
        <w:t> </w:t>
      </w:r>
      <w:r>
        <w:rPr/>
        <w:t>of</w:t>
      </w:r>
      <w:r>
        <w:rPr>
          <w:spacing w:val="78"/>
        </w:rPr>
        <w:t> </w:t>
      </w:r>
      <w:r>
        <w:rPr/>
        <w:t>Statistics.</w:t>
      </w:r>
      <w:r>
        <w:rPr>
          <w:spacing w:val="79"/>
        </w:rPr>
        <w:t> </w:t>
      </w:r>
      <w:r>
        <w:rPr/>
        <w:t>(2012).</w:t>
      </w:r>
      <w:r>
        <w:rPr>
          <w:spacing w:val="78"/>
        </w:rPr>
        <w:t> </w:t>
      </w:r>
      <w:r>
        <w:rPr/>
        <w:t>Review</w:t>
      </w:r>
      <w:r>
        <w:rPr>
          <w:spacing w:val="78"/>
        </w:rPr>
        <w:t> </w:t>
      </w:r>
      <w:r>
        <w:rPr/>
        <w:t>of</w:t>
      </w:r>
      <w:r>
        <w:rPr>
          <w:spacing w:val="78"/>
        </w:rPr>
        <w:t> </w:t>
      </w:r>
      <w:r>
        <w:rPr/>
        <w:t>the</w:t>
      </w:r>
      <w:r>
        <w:rPr>
          <w:spacing w:val="78"/>
        </w:rPr>
        <w:t> </w:t>
      </w:r>
      <w:r>
        <w:rPr/>
        <w:t>Nigerian</w:t>
      </w:r>
      <w:r>
        <w:rPr>
          <w:spacing w:val="79"/>
        </w:rPr>
        <w:t> </w:t>
      </w:r>
      <w:r>
        <w:rPr/>
        <w:t>economy</w:t>
      </w:r>
      <w:r>
        <w:rPr>
          <w:spacing w:val="74"/>
        </w:rPr>
        <w:t> </w:t>
      </w:r>
      <w:r>
        <w:rPr/>
        <w:t>in</w:t>
      </w:r>
      <w:r>
        <w:rPr>
          <w:spacing w:val="79"/>
        </w:rPr>
        <w:t> </w:t>
      </w:r>
      <w:r>
        <w:rPr/>
        <w:t>2011</w:t>
      </w:r>
      <w:r>
        <w:rPr>
          <w:spacing w:val="79"/>
        </w:rPr>
        <w:t> </w:t>
      </w:r>
      <w:r>
        <w:rPr/>
        <w:t>and </w:t>
      </w:r>
      <w:r>
        <w:rPr>
          <w:spacing w:val="-2"/>
        </w:rPr>
        <w:t>economic</w:t>
      </w:r>
      <w:r>
        <w:rPr/>
        <w:tab/>
      </w:r>
      <w:r>
        <w:rPr>
          <w:spacing w:val="-2"/>
        </w:rPr>
        <w:t>outlook</w:t>
      </w:r>
      <w:r>
        <w:rPr/>
        <w:tab/>
      </w:r>
      <w:r>
        <w:rPr>
          <w:spacing w:val="-4"/>
        </w:rPr>
        <w:t>for</w:t>
      </w:r>
      <w:r>
        <w:rPr/>
        <w:tab/>
      </w:r>
      <w:r>
        <w:rPr>
          <w:spacing w:val="-2"/>
        </w:rPr>
        <w:t>2012-2015.</w:t>
      </w:r>
      <w:r>
        <w:rPr/>
        <w:tab/>
      </w:r>
      <w:r>
        <w:rPr>
          <w:spacing w:val="-4"/>
        </w:rPr>
        <w:t>NBS</w:t>
      </w:r>
      <w:r>
        <w:rPr/>
        <w:tab/>
      </w:r>
      <w:r>
        <w:rPr>
          <w:spacing w:val="-2"/>
        </w:rPr>
        <w:t>Publication,</w:t>
      </w:r>
      <w:r>
        <w:rPr/>
        <w:tab/>
      </w:r>
      <w:r>
        <w:rPr>
          <w:spacing w:val="-2"/>
        </w:rPr>
        <w:t>Abuja.</w:t>
      </w:r>
      <w:r>
        <w:rPr/>
        <w:tab/>
      </w:r>
      <w:r>
        <w:rPr>
          <w:spacing w:val="-2"/>
        </w:rPr>
        <w:t>Available</w:t>
      </w:r>
      <w:r>
        <w:rPr/>
        <w:tab/>
      </w:r>
      <w:r>
        <w:rPr>
          <w:spacing w:val="-6"/>
        </w:rPr>
        <w:t>at </w:t>
      </w:r>
      <w:hyperlink r:id="rId77">
        <w:r>
          <w:rPr>
            <w:color w:val="0000FF"/>
            <w:spacing w:val="-2"/>
            <w:u w:val="single" w:color="0000FF"/>
          </w:rPr>
          <w:t>http://resourcedat.com/upgrade/wp-content/uploads/2012/06/NBS-Economic-Outlook-</w:t>
        </w:r>
      </w:hyperlink>
      <w:r>
        <w:rPr>
          <w:color w:val="0000FF"/>
          <w:spacing w:val="-2"/>
        </w:rPr>
        <w:t> </w:t>
      </w:r>
      <w:hyperlink r:id="rId77">
        <w:r>
          <w:rPr>
            <w:color w:val="0000FF"/>
            <w:u w:val="single" w:color="0000FF"/>
          </w:rPr>
          <w:t>2012-2015.pdf</w:t>
        </w:r>
      </w:hyperlink>
      <w:r>
        <w:rPr/>
        <w:t>, accessed on 13</w:t>
      </w:r>
      <w:r>
        <w:rPr>
          <w:vertAlign w:val="superscript"/>
        </w:rPr>
        <w:t>th</w:t>
      </w:r>
      <w:r>
        <w:rPr>
          <w:vertAlign w:val="baseline"/>
        </w:rPr>
        <w:t> May, 2016.</w:t>
      </w:r>
    </w:p>
    <w:p>
      <w:pPr>
        <w:pStyle w:val="BodyText"/>
        <w:spacing w:before="1"/>
      </w:pPr>
    </w:p>
    <w:p>
      <w:pPr>
        <w:pStyle w:val="BodyText"/>
        <w:ind w:left="2191" w:right="1436" w:hanging="452"/>
        <w:jc w:val="both"/>
      </w:pPr>
      <w:r>
        <w:rPr/>
        <w:t>Nwachukwu, M., and H. Chike, (2011). Fuel subsidy</w:t>
      </w:r>
      <w:r>
        <w:rPr>
          <w:spacing w:val="-1"/>
        </w:rPr>
        <w:t> </w:t>
      </w:r>
      <w:r>
        <w:rPr/>
        <w:t>in Nigeria: Fact or fallacy. </w:t>
      </w:r>
      <w:r>
        <w:rPr>
          <w:i/>
        </w:rPr>
        <w:t>Energy, </w:t>
      </w:r>
      <w:r>
        <w:rPr>
          <w:b/>
        </w:rPr>
        <w:t>36</w:t>
      </w:r>
      <w:r>
        <w:rPr/>
        <w:t>: </w:t>
      </w:r>
      <w:r>
        <w:rPr>
          <w:spacing w:val="-2"/>
        </w:rPr>
        <w:t>2796-2801.</w:t>
      </w:r>
    </w:p>
    <w:p>
      <w:pPr>
        <w:pStyle w:val="BodyText"/>
      </w:pPr>
    </w:p>
    <w:p>
      <w:pPr>
        <w:pStyle w:val="BodyText"/>
        <w:ind w:left="2191" w:right="1437" w:hanging="452"/>
        <w:jc w:val="both"/>
      </w:pPr>
      <w:r>
        <w:rPr/>
        <w:t>Nwafor, M., Ogujiuba, K., and R. Asogwa, (2006). Does subsidy removal hurt the poor? Secretariat for Institutional Support for Economic Research in Africa (SISERA) Working Paper 2.</w:t>
      </w:r>
    </w:p>
    <w:p>
      <w:pPr>
        <w:pStyle w:val="BodyText"/>
      </w:pPr>
    </w:p>
    <w:p>
      <w:pPr>
        <w:pStyle w:val="BodyText"/>
        <w:ind w:left="2191" w:right="1439" w:hanging="452"/>
        <w:jc w:val="both"/>
      </w:pPr>
      <w:r>
        <w:rPr/>
        <w:t>Nwafor, M., Diao, X., and V. Alpuerto, (2010). A 2006 social accounting</w:t>
      </w:r>
      <w:r>
        <w:rPr>
          <w:spacing w:val="-1"/>
        </w:rPr>
        <w:t> </w:t>
      </w:r>
      <w:r>
        <w:rPr/>
        <w:t>matrix for Nigeria: Methodology and results. Nigeria Strategy Support Program (NSSP) Report 7.</w:t>
      </w:r>
    </w:p>
    <w:p>
      <w:pPr>
        <w:pStyle w:val="BodyText"/>
      </w:pPr>
    </w:p>
    <w:p>
      <w:pPr>
        <w:pStyle w:val="BodyText"/>
        <w:ind w:left="2191" w:right="1437" w:hanging="452"/>
        <w:jc w:val="both"/>
      </w:pPr>
      <w:r>
        <w:rPr/>
        <w:t>Nwaobi, G. (2004). Emission policies and the Nigerian economy: Simulations from a dynamic applied general equilibrium model. </w:t>
      </w:r>
      <w:r>
        <w:rPr>
          <w:i/>
        </w:rPr>
        <w:t>Energy Economics, </w:t>
      </w:r>
      <w:r>
        <w:rPr>
          <w:b/>
        </w:rPr>
        <w:t>26(5</w:t>
      </w:r>
      <w:r>
        <w:rPr/>
        <w:t>): 921-936.</w:t>
      </w:r>
    </w:p>
    <w:p>
      <w:pPr>
        <w:pStyle w:val="BodyText"/>
      </w:pPr>
    </w:p>
    <w:p>
      <w:pPr>
        <w:spacing w:before="0"/>
        <w:ind w:left="2191" w:right="1434" w:hanging="452"/>
        <w:jc w:val="both"/>
        <w:rPr>
          <w:sz w:val="24"/>
        </w:rPr>
      </w:pPr>
      <w:r>
        <w:rPr>
          <w:sz w:val="24"/>
        </w:rPr>
        <w:t>Odoh, P. (2012). Causes of the January 2012 removal of oil subsidy in Nigeria: Panacea for sustainable development of Nigeria. </w:t>
      </w:r>
      <w:r>
        <w:rPr>
          <w:i/>
          <w:sz w:val="24"/>
        </w:rPr>
        <w:t>Journal of Business and Organizational Development, </w:t>
      </w:r>
      <w:r>
        <w:rPr>
          <w:b/>
          <w:sz w:val="24"/>
        </w:rPr>
        <w:t>4: </w:t>
      </w:r>
      <w:r>
        <w:rPr>
          <w:sz w:val="24"/>
        </w:rPr>
        <w:t>25-31.</w:t>
      </w:r>
    </w:p>
    <w:p>
      <w:pPr>
        <w:pStyle w:val="BodyText"/>
      </w:pPr>
    </w:p>
    <w:p>
      <w:pPr>
        <w:spacing w:before="1"/>
        <w:ind w:left="2191" w:right="1435" w:hanging="452"/>
        <w:jc w:val="both"/>
        <w:rPr>
          <w:sz w:val="24"/>
        </w:rPr>
      </w:pPr>
      <w:r>
        <w:rPr>
          <w:sz w:val="24"/>
        </w:rPr>
        <w:t>Odudu, W. (2013). The effects of fuel subsidy removal on property values. Paper presented</w:t>
      </w:r>
      <w:r>
        <w:rPr>
          <w:spacing w:val="40"/>
          <w:sz w:val="24"/>
        </w:rPr>
        <w:t> </w:t>
      </w:r>
      <w:r>
        <w:rPr>
          <w:sz w:val="24"/>
        </w:rPr>
        <w:t>at the International Real Estate Federation (FIABCI), Lagos. Available at </w:t>
      </w:r>
      <w:hyperlink r:id="rId78">
        <w:r>
          <w:rPr>
            <w:rFonts w:ascii="Arial MT"/>
            <w:color w:val="0000FF"/>
            <w:sz w:val="21"/>
            <w:u w:val="single" w:color="0000FF"/>
          </w:rPr>
          <w:t>www.odudu.com/articlesbox/</w:t>
        </w:r>
        <w:r>
          <w:rPr>
            <w:rFonts w:ascii="Arial"/>
            <w:b/>
            <w:color w:val="0000FF"/>
            <w:sz w:val="21"/>
            <w:u w:val="single" w:color="0000FF"/>
          </w:rPr>
          <w:t>Effects</w:t>
        </w:r>
        <w:r>
          <w:rPr>
            <w:rFonts w:ascii="Arial MT"/>
            <w:color w:val="0000FF"/>
            <w:sz w:val="21"/>
            <w:u w:val="single" w:color="0000FF"/>
          </w:rPr>
          <w:t>%20of%20</w:t>
        </w:r>
        <w:r>
          <w:rPr>
            <w:rFonts w:ascii="Arial"/>
            <w:b/>
            <w:color w:val="0000FF"/>
            <w:sz w:val="21"/>
            <w:u w:val="single" w:color="0000FF"/>
          </w:rPr>
          <w:t>Fuel</w:t>
        </w:r>
        <w:r>
          <w:rPr>
            <w:rFonts w:ascii="Arial MT"/>
            <w:color w:val="0000FF"/>
            <w:sz w:val="21"/>
            <w:u w:val="single" w:color="0000FF"/>
          </w:rPr>
          <w:t>%20</w:t>
        </w:r>
        <w:r>
          <w:rPr>
            <w:rFonts w:ascii="Arial"/>
            <w:b/>
            <w:color w:val="0000FF"/>
            <w:sz w:val="21"/>
            <w:u w:val="single" w:color="0000FF"/>
          </w:rPr>
          <w:t>Subsidy</w:t>
        </w:r>
        <w:r>
          <w:rPr>
            <w:rFonts w:ascii="Arial MT"/>
            <w:color w:val="0000FF"/>
            <w:sz w:val="21"/>
            <w:u w:val="single" w:color="0000FF"/>
          </w:rPr>
          <w:t>.docx</w:t>
        </w:r>
      </w:hyperlink>
      <w:r>
        <w:rPr>
          <w:rFonts w:ascii="Arial MT"/>
          <w:color w:val="006620"/>
          <w:sz w:val="21"/>
        </w:rPr>
        <w:t>, </w:t>
      </w:r>
      <w:r>
        <w:rPr>
          <w:sz w:val="24"/>
        </w:rPr>
        <w:t>accessed on 13</w:t>
      </w:r>
      <w:r>
        <w:rPr>
          <w:sz w:val="24"/>
          <w:vertAlign w:val="superscript"/>
        </w:rPr>
        <w:t>th</w:t>
      </w:r>
      <w:r>
        <w:rPr>
          <w:sz w:val="24"/>
          <w:vertAlign w:val="baseline"/>
        </w:rPr>
        <w:t> May, 2016.</w:t>
      </w:r>
    </w:p>
    <w:p>
      <w:pPr>
        <w:pStyle w:val="BodyText"/>
        <w:spacing w:before="276"/>
        <w:ind w:left="2191" w:right="1435" w:hanging="452"/>
        <w:jc w:val="both"/>
      </w:pPr>
      <w:r>
        <w:rPr/>
        <w:t>Odularu,</w:t>
      </w:r>
      <w:r>
        <w:rPr>
          <w:spacing w:val="-2"/>
        </w:rPr>
        <w:t> </w:t>
      </w:r>
      <w:r>
        <w:rPr/>
        <w:t>O. (2008).</w:t>
      </w:r>
      <w:r>
        <w:rPr>
          <w:spacing w:val="-2"/>
        </w:rPr>
        <w:t> </w:t>
      </w:r>
      <w:r>
        <w:rPr/>
        <w:t>Crude</w:t>
      </w:r>
      <w:r>
        <w:rPr>
          <w:spacing w:val="-3"/>
        </w:rPr>
        <w:t> </w:t>
      </w:r>
      <w:r>
        <w:rPr/>
        <w:t>oil</w:t>
      </w:r>
      <w:r>
        <w:rPr>
          <w:spacing w:val="-2"/>
        </w:rPr>
        <w:t> </w:t>
      </w:r>
      <w:r>
        <w:rPr/>
        <w:t>and the</w:t>
      </w:r>
      <w:r>
        <w:rPr>
          <w:spacing w:val="-1"/>
        </w:rPr>
        <w:t> </w:t>
      </w:r>
      <w:r>
        <w:rPr/>
        <w:t>Nigerian economy</w:t>
      </w:r>
      <w:r>
        <w:rPr>
          <w:spacing w:val="-7"/>
        </w:rPr>
        <w:t> </w:t>
      </w:r>
      <w:r>
        <w:rPr/>
        <w:t>performance.</w:t>
      </w:r>
      <w:r>
        <w:rPr>
          <w:spacing w:val="-1"/>
        </w:rPr>
        <w:t> </w:t>
      </w:r>
      <w:r>
        <w:rPr>
          <w:i/>
        </w:rPr>
        <w:t>Oil and</w:t>
      </w:r>
      <w:r>
        <w:rPr>
          <w:i/>
          <w:spacing w:val="-2"/>
        </w:rPr>
        <w:t> </w:t>
      </w:r>
      <w:r>
        <w:rPr>
          <w:i/>
        </w:rPr>
        <w:t>Gas</w:t>
      </w:r>
      <w:r>
        <w:rPr>
          <w:i/>
          <w:spacing w:val="-2"/>
        </w:rPr>
        <w:t> </w:t>
      </w:r>
      <w:r>
        <w:rPr>
          <w:i/>
        </w:rPr>
        <w:t>Business. </w:t>
      </w:r>
      <w:r>
        <w:rPr/>
        <w:t>Available at </w:t>
      </w:r>
      <w:hyperlink r:id="rId79">
        <w:r>
          <w:rPr>
            <w:color w:val="0000FF"/>
            <w:u w:val="single" w:color="0000FF"/>
          </w:rPr>
          <w:t>http://www.ogbus.ru/eng/authors/odularo/odularo_1.pdf</w:t>
        </w:r>
      </w:hyperlink>
      <w:r>
        <w:rPr/>
        <w:t>, accessed on 13</w:t>
      </w:r>
      <w:r>
        <w:rPr>
          <w:vertAlign w:val="superscript"/>
        </w:rPr>
        <w:t>th</w:t>
      </w:r>
      <w:r>
        <w:rPr>
          <w:vertAlign w:val="baseline"/>
        </w:rPr>
        <w:t> May, 2016.</w:t>
      </w:r>
    </w:p>
    <w:p>
      <w:pPr>
        <w:pStyle w:val="BodyText"/>
      </w:pPr>
    </w:p>
    <w:p>
      <w:pPr>
        <w:spacing w:before="0"/>
        <w:ind w:left="2191" w:right="1433" w:hanging="452"/>
        <w:jc w:val="both"/>
        <w:rPr>
          <w:sz w:val="24"/>
        </w:rPr>
      </w:pPr>
      <w:r>
        <w:rPr>
          <w:sz w:val="24"/>
        </w:rPr>
        <w:t>Okodua, H., and P. Alege, (2014). Household welfare impact of trade liberalisation in Nigeria: A computable general equilibrium model. </w:t>
      </w:r>
      <w:r>
        <w:rPr>
          <w:i/>
          <w:sz w:val="24"/>
        </w:rPr>
        <w:t>Journal of Economics and Sustainable Development, </w:t>
      </w:r>
      <w:r>
        <w:rPr>
          <w:b/>
          <w:sz w:val="24"/>
        </w:rPr>
        <w:t>5(28)</w:t>
      </w:r>
      <w:r>
        <w:rPr>
          <w:sz w:val="24"/>
        </w:rPr>
        <w:t>: 41-53.</w:t>
      </w:r>
    </w:p>
    <w:p>
      <w:pPr>
        <w:spacing w:after="0"/>
        <w:jc w:val="both"/>
        <w:rPr>
          <w:sz w:val="24"/>
        </w:rPr>
        <w:sectPr>
          <w:pgSz w:w="12240" w:h="15840"/>
          <w:pgMar w:header="0" w:footer="1015" w:top="1540" w:bottom="1200" w:left="60" w:right="0"/>
        </w:sectPr>
      </w:pPr>
    </w:p>
    <w:p>
      <w:pPr>
        <w:spacing w:before="63"/>
        <w:ind w:left="2191" w:right="1437" w:hanging="452"/>
        <w:jc w:val="both"/>
        <w:rPr>
          <w:sz w:val="24"/>
        </w:rPr>
      </w:pPr>
      <w:r>
        <w:rPr>
          <w:sz w:val="24"/>
        </w:rPr>
        <w:t>Oladipo, S.</w:t>
      </w:r>
      <w:r>
        <w:rPr>
          <w:spacing w:val="80"/>
          <w:sz w:val="24"/>
        </w:rPr>
        <w:t> </w:t>
      </w:r>
      <w:r>
        <w:rPr>
          <w:sz w:val="24"/>
        </w:rPr>
        <w:t>(2012). Subsidy removal and crime effect in Nigeria (A case study of Nyanyan in Abuja): An empirical analysis. </w:t>
      </w:r>
      <w:r>
        <w:rPr>
          <w:i/>
          <w:sz w:val="24"/>
        </w:rPr>
        <w:t>International Journal of Humanities and Social Science Invention, </w:t>
      </w:r>
      <w:r>
        <w:rPr>
          <w:b/>
          <w:sz w:val="24"/>
        </w:rPr>
        <w:t>1(1)</w:t>
      </w:r>
      <w:r>
        <w:rPr>
          <w:sz w:val="24"/>
        </w:rPr>
        <w:t>: 4-12.</w:t>
      </w:r>
    </w:p>
    <w:p>
      <w:pPr>
        <w:spacing w:before="274"/>
        <w:ind w:left="2191" w:right="1438" w:hanging="452"/>
        <w:jc w:val="both"/>
        <w:rPr>
          <w:sz w:val="24"/>
        </w:rPr>
      </w:pPr>
      <w:r>
        <w:rPr>
          <w:sz w:val="24"/>
        </w:rPr>
        <w:t>Onyeizugbe, C., and E. Onwuka, (2012). Fuel subsidy</w:t>
      </w:r>
      <w:r>
        <w:rPr>
          <w:spacing w:val="-4"/>
          <w:sz w:val="24"/>
        </w:rPr>
        <w:t> </w:t>
      </w:r>
      <w:r>
        <w:rPr>
          <w:sz w:val="24"/>
        </w:rPr>
        <w:t>reform as an imperative for enhancing business development in Nigeria. </w:t>
      </w:r>
      <w:r>
        <w:rPr>
          <w:i/>
          <w:sz w:val="24"/>
        </w:rPr>
        <w:t>VSRD-International Journal of Business and Management Research, </w:t>
      </w:r>
      <w:r>
        <w:rPr>
          <w:b/>
          <w:sz w:val="24"/>
        </w:rPr>
        <w:t>2(9)</w:t>
      </w:r>
      <w:r>
        <w:rPr>
          <w:sz w:val="24"/>
        </w:rPr>
        <w:t>: 454-461.</w:t>
      </w:r>
    </w:p>
    <w:p>
      <w:pPr>
        <w:pStyle w:val="BodyText"/>
      </w:pPr>
    </w:p>
    <w:p>
      <w:pPr>
        <w:spacing w:before="0"/>
        <w:ind w:left="2191" w:right="1438" w:hanging="452"/>
        <w:jc w:val="both"/>
        <w:rPr>
          <w:sz w:val="24"/>
        </w:rPr>
      </w:pPr>
      <w:r>
        <w:rPr>
          <w:sz w:val="24"/>
        </w:rPr>
        <w:t>Onyemaechi, J. (2012). Economic implications of petroleum policies in Nigeria: An overview. </w:t>
      </w:r>
      <w:r>
        <w:rPr>
          <w:i/>
          <w:sz w:val="24"/>
        </w:rPr>
        <w:t>American International Journal of Contemporary Research, </w:t>
      </w:r>
      <w:r>
        <w:rPr>
          <w:b/>
          <w:sz w:val="24"/>
        </w:rPr>
        <w:t>2(5)</w:t>
      </w:r>
      <w:r>
        <w:rPr>
          <w:sz w:val="24"/>
        </w:rPr>
        <w:t>: 60-71.</w:t>
      </w:r>
    </w:p>
    <w:p>
      <w:pPr>
        <w:pStyle w:val="BodyText"/>
      </w:pPr>
    </w:p>
    <w:p>
      <w:pPr>
        <w:spacing w:before="0"/>
        <w:ind w:left="2191" w:right="1436" w:hanging="452"/>
        <w:jc w:val="both"/>
        <w:rPr>
          <w:sz w:val="24"/>
        </w:rPr>
      </w:pPr>
      <w:r>
        <w:rPr>
          <w:sz w:val="24"/>
        </w:rPr>
        <w:t>Onyishi, A., Eme, O., and I. Emeh, (2012). The domestic and international implications of fuel subsidy removal crisis in Nigeria. </w:t>
      </w:r>
      <w:r>
        <w:rPr>
          <w:i/>
          <w:sz w:val="24"/>
        </w:rPr>
        <w:t>Kuwait Chapter of Arabian Journal of Business and Management Review. </w:t>
      </w:r>
      <w:r>
        <w:rPr>
          <w:b/>
          <w:sz w:val="24"/>
        </w:rPr>
        <w:t>1(6)</w:t>
      </w:r>
      <w:r>
        <w:rPr>
          <w:sz w:val="24"/>
        </w:rPr>
        <w:t>: 57-80.</w:t>
      </w:r>
    </w:p>
    <w:p>
      <w:pPr>
        <w:pStyle w:val="BodyText"/>
        <w:spacing w:before="1"/>
      </w:pPr>
    </w:p>
    <w:p>
      <w:pPr>
        <w:pStyle w:val="BodyText"/>
        <w:ind w:left="2191" w:right="1433" w:hanging="452"/>
        <w:jc w:val="both"/>
      </w:pPr>
      <w:r>
        <w:rPr/>
        <w:t>Oosterhuis, F. (2013). Budgetary support and tax expenditures for fossil fuels: An Inventory for Six Non-OECD EU countries. IVM Institute fir Environmental Studies. Available at </w:t>
      </w:r>
      <w:hyperlink r:id="rId80">
        <w:r>
          <w:rPr>
            <w:color w:val="0000FF"/>
            <w:u w:val="single" w:color="0000FF"/>
          </w:rPr>
          <w:t>http://ec.europa.eu/environment/enveco/taxation/pdf/fossil_fuels.pdf</w:t>
        </w:r>
      </w:hyperlink>
      <w:r>
        <w:rPr/>
        <w:t>, accessed on 13</w:t>
      </w:r>
      <w:r>
        <w:rPr>
          <w:vertAlign w:val="superscript"/>
        </w:rPr>
        <w:t>th</w:t>
      </w:r>
      <w:r>
        <w:rPr>
          <w:vertAlign w:val="baseline"/>
        </w:rPr>
        <w:t> May, 2016.</w:t>
      </w:r>
    </w:p>
    <w:p>
      <w:pPr>
        <w:pStyle w:val="BodyText"/>
      </w:pPr>
    </w:p>
    <w:p>
      <w:pPr>
        <w:pStyle w:val="BodyText"/>
        <w:ind w:left="2191" w:right="1435" w:hanging="452"/>
        <w:jc w:val="both"/>
      </w:pPr>
      <w:r>
        <w:rPr/>
        <w:t>Organisation for Economic Co-operation and Development (1998). Improving the environment through reducing subsidies: Summary and policy conclusions. Available at </w:t>
      </w:r>
      <w:hyperlink r:id="rId81">
        <w:r>
          <w:rPr>
            <w:color w:val="0000FF"/>
            <w:u w:val="single" w:color="0000FF"/>
          </w:rPr>
          <w:t>https://www.cbd.int/financial/fiscalenviron/g-subsidyreform-oecd1998.pdf</w:t>
        </w:r>
      </w:hyperlink>
      <w:r>
        <w:rPr/>
        <w:t>, accessed on 13</w:t>
      </w:r>
      <w:r>
        <w:rPr>
          <w:vertAlign w:val="superscript"/>
        </w:rPr>
        <w:t>th</w:t>
      </w:r>
      <w:r>
        <w:rPr>
          <w:vertAlign w:val="baseline"/>
        </w:rPr>
        <w:t> May, 2016.</w:t>
      </w:r>
    </w:p>
    <w:p>
      <w:pPr>
        <w:pStyle w:val="BodyText"/>
      </w:pPr>
    </w:p>
    <w:p>
      <w:pPr>
        <w:spacing w:before="0"/>
        <w:ind w:left="2191" w:right="1437" w:hanging="452"/>
        <w:jc w:val="both"/>
        <w:rPr>
          <w:sz w:val="24"/>
        </w:rPr>
      </w:pPr>
      <w:r>
        <w:rPr>
          <w:sz w:val="24"/>
        </w:rPr>
        <w:t>Osabuohein, E. S., Efobi, U. R. and C. M. Gitau (2013). External intrusion, internal tragedy: Environmental pollution and multinational corporations in Sub-Saharan Africa. </w:t>
      </w:r>
      <w:r>
        <w:rPr>
          <w:i/>
          <w:sz w:val="24"/>
        </w:rPr>
        <w:t>Advances in Sustainability and Environmental Justice</w:t>
      </w:r>
      <w:r>
        <w:rPr>
          <w:sz w:val="24"/>
        </w:rPr>
        <w:t>, </w:t>
      </w:r>
      <w:r>
        <w:rPr>
          <w:b/>
          <w:sz w:val="24"/>
        </w:rPr>
        <w:t>12</w:t>
      </w:r>
      <w:r>
        <w:rPr>
          <w:sz w:val="24"/>
        </w:rPr>
        <w:t>: 93-118</w:t>
      </w:r>
    </w:p>
    <w:p>
      <w:pPr>
        <w:pStyle w:val="BodyText"/>
      </w:pPr>
    </w:p>
    <w:p>
      <w:pPr>
        <w:pStyle w:val="BodyText"/>
        <w:ind w:left="2191" w:right="1437" w:hanging="452"/>
        <w:jc w:val="both"/>
      </w:pPr>
      <w:r>
        <w:rPr/>
        <w:t>Osabuohein, E. S., Efobi, U. R. and C. M. Gitau (2014). Beyond the environmental Kuznets curve in Africa: Evidence from panel cointegration. </w:t>
      </w:r>
      <w:r>
        <w:rPr>
          <w:i/>
        </w:rPr>
        <w:t>Journal of Environmental Policy and Planning</w:t>
      </w:r>
      <w:r>
        <w:rPr/>
        <w:t>. Doi: 10.1080/1523908X.2013.867802</w:t>
      </w:r>
    </w:p>
    <w:p>
      <w:pPr>
        <w:pStyle w:val="BodyText"/>
      </w:pPr>
    </w:p>
    <w:p>
      <w:pPr>
        <w:spacing w:before="1"/>
        <w:ind w:left="2191" w:right="1434" w:hanging="452"/>
        <w:jc w:val="both"/>
        <w:rPr>
          <w:sz w:val="24"/>
        </w:rPr>
      </w:pPr>
      <w:r>
        <w:rPr>
          <w:sz w:val="24"/>
        </w:rPr>
        <w:t>Osabuohein, E. S., Efobi, U. R. and C. M. Gitau (2015). Environment challenges in Africa: Further dimensions to the trade, MNCs and energy debate. </w:t>
      </w:r>
      <w:r>
        <w:rPr>
          <w:i/>
          <w:sz w:val="24"/>
        </w:rPr>
        <w:t>Management of Environmental Quality: An International Journal</w:t>
      </w:r>
      <w:r>
        <w:rPr>
          <w:sz w:val="24"/>
        </w:rPr>
        <w:t>, </w:t>
      </w:r>
      <w:r>
        <w:rPr>
          <w:b/>
          <w:sz w:val="24"/>
        </w:rPr>
        <w:t>26(1)</w:t>
      </w:r>
      <w:r>
        <w:rPr>
          <w:sz w:val="24"/>
        </w:rPr>
        <w:t>: 118-137</w:t>
      </w:r>
    </w:p>
    <w:p>
      <w:pPr>
        <w:spacing w:before="276"/>
        <w:ind w:left="2191" w:right="1439" w:hanging="452"/>
        <w:jc w:val="both"/>
        <w:rPr>
          <w:sz w:val="24"/>
        </w:rPr>
      </w:pPr>
      <w:r>
        <w:rPr>
          <w:sz w:val="24"/>
        </w:rPr>
        <w:t>Oyeyemi, A. (2013). The growth implications of oil price shocks in Nigeria. </w:t>
      </w:r>
      <w:r>
        <w:rPr>
          <w:i/>
          <w:sz w:val="24"/>
        </w:rPr>
        <w:t>Journal of Emerging Trends in Economics and Management Sciences, </w:t>
      </w:r>
      <w:r>
        <w:rPr>
          <w:b/>
          <w:sz w:val="24"/>
        </w:rPr>
        <w:t>4(3)</w:t>
      </w:r>
      <w:r>
        <w:rPr>
          <w:sz w:val="24"/>
        </w:rPr>
        <w:t>: 343-349.</w:t>
      </w:r>
    </w:p>
    <w:p>
      <w:pPr>
        <w:pStyle w:val="BodyText"/>
      </w:pPr>
    </w:p>
    <w:p>
      <w:pPr>
        <w:pStyle w:val="BodyText"/>
        <w:tabs>
          <w:tab w:pos="3899" w:val="left" w:leader="none"/>
          <w:tab w:pos="5222" w:val="left" w:leader="none"/>
          <w:tab w:pos="7090" w:val="left" w:leader="none"/>
          <w:tab w:pos="8517" w:val="left" w:leader="none"/>
          <w:tab w:pos="10570" w:val="left" w:leader="none"/>
        </w:tabs>
        <w:ind w:left="2191" w:right="1434" w:hanging="452"/>
        <w:jc w:val="both"/>
      </w:pPr>
      <w:r>
        <w:rPr/>
        <w:t>Pearse, D., and D. FinckVonFinckenstein, (1999). Advancing subsidy reform: Towards a viable policy package. Paper prepared for the Fifth Expert Group Meeting on Financial </w:t>
      </w:r>
      <w:r>
        <w:rPr>
          <w:spacing w:val="-2"/>
        </w:rPr>
        <w:t>Issues</w:t>
      </w:r>
      <w:r>
        <w:rPr/>
        <w:tab/>
      </w:r>
      <w:r>
        <w:rPr>
          <w:spacing w:val="-5"/>
        </w:rPr>
        <w:t>of</w:t>
      </w:r>
      <w:r>
        <w:rPr/>
        <w:tab/>
      </w:r>
      <w:r>
        <w:rPr>
          <w:spacing w:val="-2"/>
        </w:rPr>
        <w:t>Agenda</w:t>
      </w:r>
      <w:r>
        <w:rPr/>
        <w:tab/>
      </w:r>
      <w:r>
        <w:rPr>
          <w:spacing w:val="-5"/>
        </w:rPr>
        <w:t>21.</w:t>
      </w:r>
      <w:r>
        <w:rPr/>
        <w:tab/>
      </w:r>
      <w:r>
        <w:rPr>
          <w:spacing w:val="-2"/>
        </w:rPr>
        <w:t>Available</w:t>
      </w:r>
      <w:r>
        <w:rPr/>
        <w:tab/>
      </w:r>
      <w:r>
        <w:rPr>
          <w:spacing w:val="-5"/>
        </w:rPr>
        <w:t>at</w:t>
      </w:r>
    </w:p>
    <w:p>
      <w:pPr>
        <w:spacing w:after="0"/>
        <w:jc w:val="both"/>
        <w:sectPr>
          <w:pgSz w:w="12240" w:h="15840"/>
          <w:pgMar w:header="0" w:footer="1015" w:top="1280" w:bottom="1200" w:left="60" w:right="0"/>
        </w:sectPr>
      </w:pPr>
    </w:p>
    <w:p>
      <w:pPr>
        <w:pStyle w:val="BodyText"/>
        <w:spacing w:before="63"/>
        <w:ind w:left="2191" w:right="1445"/>
      </w:pPr>
      <w:hyperlink r:id="rId82">
        <w:r>
          <w:rPr>
            <w:color w:val="0000FF"/>
            <w:spacing w:val="-2"/>
            <w:u w:val="single" w:color="0000FF"/>
          </w:rPr>
          <w:t>http://www.un.org/esa/dsd/resources/res_pdfs/publications/sdt_fin/nairobi_meeting_part</w:t>
        </w:r>
      </w:hyperlink>
      <w:r>
        <w:rPr>
          <w:color w:val="0000FF"/>
          <w:spacing w:val="-2"/>
        </w:rPr>
        <w:t> </w:t>
      </w:r>
      <w:hyperlink r:id="rId82">
        <w:r>
          <w:rPr>
            <w:color w:val="0000FF"/>
            <w:u w:val="single" w:color="0000FF"/>
          </w:rPr>
          <w:t>3.pdf</w:t>
        </w:r>
      </w:hyperlink>
      <w:r>
        <w:rPr/>
        <w:t>, accessed on 13</w:t>
      </w:r>
      <w:r>
        <w:rPr>
          <w:vertAlign w:val="superscript"/>
        </w:rPr>
        <w:t>th</w:t>
      </w:r>
      <w:r>
        <w:rPr>
          <w:vertAlign w:val="baseline"/>
        </w:rPr>
        <w:t> May, 2016.</w:t>
      </w:r>
    </w:p>
    <w:p>
      <w:pPr>
        <w:pStyle w:val="BodyText"/>
        <w:spacing w:before="274"/>
        <w:ind w:left="2191" w:right="1434" w:hanging="452"/>
        <w:jc w:val="both"/>
      </w:pPr>
      <w:r>
        <w:rPr/>
        <w:t>Pearce, D. (2002). Environmentally harmful subsidies: Barriers to sustainable development. Being keynote address delivered at the OECD Workshop on Environmentally Harmful Subsidies. Paris, France. Available at </w:t>
      </w:r>
      <w:hyperlink r:id="rId83">
        <w:r>
          <w:rPr>
            <w:color w:val="0000FF"/>
            <w:u w:val="single" w:color="0000FF"/>
          </w:rPr>
          <w:t>http://www.oecd.org/site/agrehs/35215571.pdf</w:t>
        </w:r>
      </w:hyperlink>
      <w:r>
        <w:rPr/>
        <w:t>, accessed on 13</w:t>
      </w:r>
      <w:r>
        <w:rPr>
          <w:vertAlign w:val="superscript"/>
        </w:rPr>
        <w:t>th</w:t>
      </w:r>
      <w:r>
        <w:rPr>
          <w:vertAlign w:val="baseline"/>
        </w:rPr>
        <w:t> May, 2016.</w:t>
      </w:r>
    </w:p>
    <w:p>
      <w:pPr>
        <w:pStyle w:val="BodyText"/>
      </w:pPr>
    </w:p>
    <w:p>
      <w:pPr>
        <w:pStyle w:val="BodyText"/>
        <w:tabs>
          <w:tab w:pos="4286" w:val="left" w:leader="none"/>
          <w:tab w:pos="6648" w:val="left" w:leader="none"/>
          <w:tab w:pos="8444" w:val="left" w:leader="none"/>
          <w:tab w:pos="10568" w:val="left" w:leader="none"/>
        </w:tabs>
        <w:ind w:left="2191" w:right="1433" w:hanging="452"/>
        <w:jc w:val="both"/>
      </w:pPr>
      <w:r>
        <w:rPr/>
        <w:t>Pershing, J., and J. Mackenzie, (2004). Removing subsidies: Leveling the playing field for renewable energy</w:t>
      </w:r>
      <w:r>
        <w:rPr>
          <w:spacing w:val="-2"/>
        </w:rPr>
        <w:t> </w:t>
      </w:r>
      <w:r>
        <w:rPr/>
        <w:t>technologies. International Conference for Renewable Energies, Bonn </w:t>
      </w:r>
      <w:r>
        <w:rPr>
          <w:spacing w:val="-2"/>
        </w:rPr>
        <w:t>Thematic</w:t>
      </w:r>
      <w:r>
        <w:rPr/>
        <w:tab/>
      </w:r>
      <w:r>
        <w:rPr>
          <w:spacing w:val="-2"/>
        </w:rPr>
        <w:t>Background</w:t>
      </w:r>
      <w:r>
        <w:rPr/>
        <w:tab/>
      </w:r>
      <w:r>
        <w:rPr>
          <w:spacing w:val="-2"/>
        </w:rPr>
        <w:t>Paper.</w:t>
      </w:r>
      <w:r>
        <w:rPr/>
        <w:tab/>
      </w:r>
      <w:r>
        <w:rPr>
          <w:spacing w:val="-2"/>
        </w:rPr>
        <w:t>Available</w:t>
      </w:r>
      <w:r>
        <w:rPr/>
        <w:tab/>
      </w:r>
      <w:r>
        <w:rPr>
          <w:spacing w:val="-6"/>
        </w:rPr>
        <w:t>at </w:t>
      </w:r>
      <w:hyperlink r:id="rId84">
        <w:r>
          <w:rPr>
            <w:color w:val="0000FF"/>
            <w:spacing w:val="-2"/>
            <w:u w:val="single" w:color="0000FF"/>
          </w:rPr>
          <w:t>http://www.ren21.net/Portals/0/documents/irecs/renew2004/Removing%20subsidies.pdf</w:t>
        </w:r>
      </w:hyperlink>
    </w:p>
    <w:p>
      <w:pPr>
        <w:pStyle w:val="BodyText"/>
        <w:ind w:left="2191"/>
        <w:jc w:val="both"/>
      </w:pPr>
      <w:r>
        <w:rPr/>
        <w:t>,</w:t>
      </w:r>
      <w:r>
        <w:rPr>
          <w:spacing w:val="-1"/>
        </w:rPr>
        <w:t> </w:t>
      </w:r>
      <w:r>
        <w:rPr/>
        <w:t>accessed</w:t>
      </w:r>
      <w:r>
        <w:rPr>
          <w:spacing w:val="-1"/>
        </w:rPr>
        <w:t> </w:t>
      </w:r>
      <w:r>
        <w:rPr/>
        <w:t>on</w:t>
      </w:r>
      <w:r>
        <w:rPr>
          <w:spacing w:val="-1"/>
        </w:rPr>
        <w:t> </w:t>
      </w:r>
      <w:r>
        <w:rPr/>
        <w:t>13</w:t>
      </w:r>
      <w:r>
        <w:rPr>
          <w:vertAlign w:val="superscript"/>
        </w:rPr>
        <w:t>th</w:t>
      </w:r>
      <w:r>
        <w:rPr>
          <w:vertAlign w:val="baseline"/>
        </w:rPr>
        <w:t> May,</w:t>
      </w:r>
      <w:r>
        <w:rPr>
          <w:spacing w:val="-1"/>
          <w:vertAlign w:val="baseline"/>
        </w:rPr>
        <w:t> </w:t>
      </w:r>
      <w:r>
        <w:rPr>
          <w:spacing w:val="-2"/>
          <w:vertAlign w:val="baseline"/>
        </w:rPr>
        <w:t>2016.</w:t>
      </w:r>
    </w:p>
    <w:p>
      <w:pPr>
        <w:pStyle w:val="BodyText"/>
        <w:spacing w:before="1"/>
      </w:pPr>
    </w:p>
    <w:p>
      <w:pPr>
        <w:pStyle w:val="BodyText"/>
        <w:ind w:left="2191" w:right="1433" w:hanging="452"/>
        <w:jc w:val="both"/>
      </w:pPr>
      <w:r>
        <w:rPr/>
        <w:t>Petersen, T. (1997). An introduction to CGE modelling and an illustrative application to Eastern European Integration with the EU. KobenhavnsUniversitetEkonomikInstitut. Available at </w:t>
      </w:r>
      <w:hyperlink r:id="rId85">
        <w:r>
          <w:rPr>
            <w:color w:val="0000FF"/>
            <w:u w:val="single" w:color="0000FF"/>
          </w:rPr>
          <w:t>http://www.dreammodel.dk/pdf/W199804.pdf</w:t>
        </w:r>
      </w:hyperlink>
      <w:r>
        <w:rPr/>
        <w:t>, accessed on 13</w:t>
      </w:r>
      <w:r>
        <w:rPr>
          <w:vertAlign w:val="superscript"/>
        </w:rPr>
        <w:t>th</w:t>
      </w:r>
      <w:r>
        <w:rPr>
          <w:vertAlign w:val="baseline"/>
        </w:rPr>
        <w:t> May, 2016.</w:t>
      </w:r>
    </w:p>
    <w:p>
      <w:pPr>
        <w:pStyle w:val="BodyText"/>
      </w:pPr>
    </w:p>
    <w:p>
      <w:pPr>
        <w:pStyle w:val="BodyText"/>
        <w:ind w:left="2191" w:right="1433" w:hanging="452"/>
        <w:jc w:val="both"/>
      </w:pPr>
      <w:r>
        <w:rPr/>
        <w:t>Petroleum Industry Bill (2012). Nigerian‟s petroleum industry bill. Federal Government of Nigeria (FGN). Available at </w:t>
      </w:r>
      <w:hyperlink r:id="rId86">
        <w:r>
          <w:rPr>
            <w:color w:val="0000FF"/>
            <w:u w:val="single" w:color="0000FF"/>
          </w:rPr>
          <w:t>http://www.eisourcebook.org/cms/pib_160712v1.pdf</w:t>
        </w:r>
      </w:hyperlink>
      <w:r>
        <w:rPr/>
        <w:t>, accessed at 13</w:t>
      </w:r>
      <w:r>
        <w:rPr>
          <w:vertAlign w:val="superscript"/>
        </w:rPr>
        <w:t>th</w:t>
      </w:r>
      <w:r>
        <w:rPr>
          <w:vertAlign w:val="baseline"/>
        </w:rPr>
        <w:t> May, 2016.</w:t>
      </w:r>
    </w:p>
    <w:p>
      <w:pPr>
        <w:pStyle w:val="BodyText"/>
      </w:pPr>
    </w:p>
    <w:p>
      <w:pPr>
        <w:pStyle w:val="BodyText"/>
        <w:ind w:left="2191" w:right="1436" w:hanging="452"/>
        <w:jc w:val="both"/>
      </w:pPr>
      <w:r>
        <w:rPr/>
        <w:t>Plante, M. (2013). The long-run macroeconomic impacts of fuel subsidies. Federal Reserve Bank of Dallas Research Department Working Paper 1303.</w:t>
      </w:r>
    </w:p>
    <w:p>
      <w:pPr>
        <w:pStyle w:val="BodyText"/>
      </w:pPr>
    </w:p>
    <w:p>
      <w:pPr>
        <w:pStyle w:val="BodyText"/>
        <w:ind w:left="2191" w:right="1434" w:hanging="452"/>
        <w:jc w:val="both"/>
      </w:pPr>
      <w:r>
        <w:rPr/>
        <w:t>Robichand, V. (2010). An introduction to GAMS. An extract from “GAMS: An introduction”. A Pedagogical Paper written by Jean-Chritophe Dumont and Veronique Robichand in 2000. Available at </w:t>
      </w:r>
      <w:hyperlink r:id="rId87">
        <w:r>
          <w:rPr>
            <w:color w:val="0000FF"/>
            <w:u w:val="single" w:color="0000FF"/>
          </w:rPr>
          <w:t>https://www.pep-net.org/sites/pep-</w:t>
        </w:r>
      </w:hyperlink>
      <w:r>
        <w:rPr>
          <w:color w:val="0000FF"/>
        </w:rPr>
        <w:t> </w:t>
      </w:r>
      <w:hyperlink r:id="rId87">
        <w:r>
          <w:rPr>
            <w:color w:val="0000FF"/>
            <w:u w:val="single" w:color="0000FF"/>
          </w:rPr>
          <w:t>net.org/files/typo3doc/pdf/GAMSManual.pdf</w:t>
        </w:r>
      </w:hyperlink>
      <w:r>
        <w:rPr/>
        <w:t>, accessed on 13</w:t>
      </w:r>
      <w:r>
        <w:rPr>
          <w:vertAlign w:val="superscript"/>
        </w:rPr>
        <w:t>th</w:t>
      </w:r>
      <w:r>
        <w:rPr>
          <w:vertAlign w:val="baseline"/>
        </w:rPr>
        <w:t> May, 2016.</w:t>
      </w:r>
    </w:p>
    <w:p>
      <w:pPr>
        <w:pStyle w:val="BodyText"/>
      </w:pPr>
    </w:p>
    <w:p>
      <w:pPr>
        <w:pStyle w:val="BodyText"/>
        <w:spacing w:before="1"/>
        <w:ind w:left="2191" w:right="1434" w:hanging="452"/>
        <w:jc w:val="both"/>
      </w:pPr>
      <w:r>
        <w:rPr/>
        <w:t>Robichand, V., Lemelin, A., Maisonnave, H., and B. Decaluwe, (2012). PEP-1-1: A user guide. Being paper of joint effort between IFPRI and PEP in the context of the AGRODEP Project. Available on request from the PEP Network.</w:t>
      </w:r>
    </w:p>
    <w:p>
      <w:pPr>
        <w:spacing w:before="276"/>
        <w:ind w:left="2191" w:right="1437" w:hanging="452"/>
        <w:jc w:val="both"/>
        <w:rPr>
          <w:sz w:val="24"/>
        </w:rPr>
      </w:pPr>
      <w:r>
        <w:rPr>
          <w:sz w:val="24"/>
        </w:rPr>
        <w:t>Safdari, M., Nabisheyhakitash, M., Jafari, M. and K. Barghandan, (2012). The effects of energy subsidy on macroeconomic variables of Iranian industry sector (By employing simultaneous equations technique). </w:t>
      </w:r>
      <w:r>
        <w:rPr>
          <w:i/>
          <w:sz w:val="24"/>
        </w:rPr>
        <w:t>International Journal of Business and Social Sciences, </w:t>
      </w:r>
      <w:r>
        <w:rPr>
          <w:b/>
          <w:sz w:val="24"/>
        </w:rPr>
        <w:t>3(3)</w:t>
      </w:r>
      <w:r>
        <w:rPr>
          <w:sz w:val="24"/>
        </w:rPr>
        <w:t>: 165-174.</w:t>
      </w:r>
    </w:p>
    <w:p>
      <w:pPr>
        <w:pStyle w:val="BodyText"/>
      </w:pPr>
    </w:p>
    <w:p>
      <w:pPr>
        <w:pStyle w:val="BodyText"/>
        <w:ind w:left="2191" w:right="1439" w:hanging="452"/>
        <w:jc w:val="both"/>
      </w:pPr>
      <w:r>
        <w:rPr/>
        <w:t>Sambo, A. (2010). Energy and environmental interactions for sustainable economic growth</w:t>
      </w:r>
      <w:r>
        <w:rPr>
          <w:spacing w:val="40"/>
        </w:rPr>
        <w:t> </w:t>
      </w:r>
      <w:r>
        <w:rPr/>
        <w:t>of Nigeria. In: Energy, Environment and Economic Growth, Proceedings of the 2010 NAEE Conference: Ibadan, Nigeria.</w:t>
      </w:r>
    </w:p>
    <w:p>
      <w:pPr>
        <w:spacing w:after="0"/>
        <w:jc w:val="both"/>
        <w:sectPr>
          <w:pgSz w:w="12240" w:h="15840"/>
          <w:pgMar w:header="0" w:footer="1015" w:top="1280" w:bottom="1200" w:left="60" w:right="0"/>
        </w:sectPr>
      </w:pPr>
    </w:p>
    <w:p>
      <w:pPr>
        <w:pStyle w:val="BodyText"/>
        <w:spacing w:before="63"/>
        <w:ind w:left="2191" w:right="1441" w:hanging="452"/>
        <w:jc w:val="both"/>
      </w:pPr>
      <w:r>
        <w:rPr/>
        <w:t>Saunders, M. and K. Schneider, (2000). Removing energy subsidies in developing and transition economies. ABARE Conference Paper 14.</w:t>
      </w:r>
    </w:p>
    <w:p>
      <w:pPr>
        <w:spacing w:before="274"/>
        <w:ind w:left="2191" w:right="1441" w:hanging="452"/>
        <w:jc w:val="both"/>
        <w:rPr>
          <w:sz w:val="24"/>
        </w:rPr>
      </w:pPr>
      <w:r>
        <w:rPr>
          <w:sz w:val="24"/>
        </w:rPr>
        <w:t>Shahbaz, M., Lean, H.H. and M.S. Shabbir (2010). Environmental Kuznet curve and the role of energy consumption in Pakistan. </w:t>
      </w:r>
      <w:r>
        <w:rPr>
          <w:i/>
          <w:sz w:val="24"/>
        </w:rPr>
        <w:t>Development Research Papers, </w:t>
      </w:r>
      <w:r>
        <w:rPr>
          <w:b/>
          <w:sz w:val="24"/>
        </w:rPr>
        <w:t>10(5)</w:t>
      </w:r>
      <w:r>
        <w:rPr>
          <w:sz w:val="24"/>
        </w:rPr>
        <w:t>: 1-29</w:t>
      </w:r>
    </w:p>
    <w:p>
      <w:pPr>
        <w:pStyle w:val="BodyText"/>
      </w:pPr>
    </w:p>
    <w:p>
      <w:pPr>
        <w:spacing w:before="0"/>
        <w:ind w:left="2191" w:right="1436" w:hanging="452"/>
        <w:jc w:val="both"/>
        <w:rPr>
          <w:sz w:val="24"/>
        </w:rPr>
      </w:pPr>
      <w:r>
        <w:rPr>
          <w:sz w:val="24"/>
        </w:rPr>
        <w:t>Shafie-Pour, M., and M. Farsiabi, (2007). An Environmental and Economic Analysis for Reducing Energy Subsidies. </w:t>
      </w:r>
      <w:r>
        <w:rPr>
          <w:i/>
          <w:sz w:val="24"/>
        </w:rPr>
        <w:t>International Journal for Environmental Research, </w:t>
      </w:r>
      <w:r>
        <w:rPr>
          <w:b/>
          <w:sz w:val="24"/>
        </w:rPr>
        <w:t>1(2)</w:t>
      </w:r>
      <w:r>
        <w:rPr>
          <w:sz w:val="24"/>
        </w:rPr>
        <w:t>: </w:t>
      </w:r>
      <w:r>
        <w:rPr>
          <w:spacing w:val="-2"/>
          <w:sz w:val="24"/>
        </w:rPr>
        <w:t>150-162.</w:t>
      </w:r>
    </w:p>
    <w:p>
      <w:pPr>
        <w:pStyle w:val="BodyText"/>
      </w:pPr>
    </w:p>
    <w:p>
      <w:pPr>
        <w:pStyle w:val="BodyText"/>
        <w:ind w:left="2191" w:right="1434" w:hanging="452"/>
        <w:jc w:val="both"/>
      </w:pPr>
      <w:r>
        <w:rPr/>
        <w:t>Shafik, N. (1994). Economic development and environmental quality: An econometric analysis. Oxford Economic Papers New Series, 46. Special Issue on Environmental Economics, 757-773</w:t>
      </w:r>
    </w:p>
    <w:p>
      <w:pPr>
        <w:pStyle w:val="BodyText"/>
        <w:spacing w:before="1"/>
      </w:pPr>
    </w:p>
    <w:p>
      <w:pPr>
        <w:pStyle w:val="BodyText"/>
        <w:ind w:left="2191" w:right="1433" w:hanging="452"/>
        <w:jc w:val="both"/>
      </w:pPr>
      <w:r>
        <w:rPr/>
        <w:t>Siddig,</w:t>
      </w:r>
      <w:r>
        <w:rPr>
          <w:spacing w:val="-1"/>
        </w:rPr>
        <w:t> </w:t>
      </w:r>
      <w:r>
        <w:rPr/>
        <w:t>K.,</w:t>
      </w:r>
      <w:r>
        <w:rPr>
          <w:spacing w:val="-2"/>
        </w:rPr>
        <w:t> </w:t>
      </w:r>
      <w:r>
        <w:rPr/>
        <w:t>Aguiar,</w:t>
      </w:r>
      <w:r>
        <w:rPr>
          <w:spacing w:val="-1"/>
        </w:rPr>
        <w:t> </w:t>
      </w:r>
      <w:r>
        <w:rPr/>
        <w:t>A., Grethe,</w:t>
      </w:r>
      <w:r>
        <w:rPr>
          <w:spacing w:val="-2"/>
        </w:rPr>
        <w:t> </w:t>
      </w:r>
      <w:r>
        <w:rPr/>
        <w:t>H.,</w:t>
      </w:r>
      <w:r>
        <w:rPr>
          <w:spacing w:val="-2"/>
        </w:rPr>
        <w:t> </w:t>
      </w:r>
      <w:r>
        <w:rPr/>
        <w:t>Minor,</w:t>
      </w:r>
      <w:r>
        <w:rPr>
          <w:spacing w:val="-2"/>
        </w:rPr>
        <w:t> </w:t>
      </w:r>
      <w:r>
        <w:rPr/>
        <w:t>P.,</w:t>
      </w:r>
      <w:r>
        <w:rPr>
          <w:spacing w:val="-1"/>
        </w:rPr>
        <w:t> </w:t>
      </w:r>
      <w:r>
        <w:rPr/>
        <w:t>and T.</w:t>
      </w:r>
      <w:r>
        <w:rPr>
          <w:spacing w:val="-1"/>
        </w:rPr>
        <w:t> </w:t>
      </w:r>
      <w:r>
        <w:rPr/>
        <w:t>Walmmsley, (2014). Impacts on</w:t>
      </w:r>
      <w:r>
        <w:rPr>
          <w:spacing w:val="-1"/>
        </w:rPr>
        <w:t> </w:t>
      </w:r>
      <w:r>
        <w:rPr/>
        <w:t>poverty of removing import subsidies in Nigeria. World Bank Policy Research Working Paper, </w:t>
      </w:r>
      <w:r>
        <w:rPr>
          <w:spacing w:val="-2"/>
        </w:rPr>
        <w:t>WPS7376.</w:t>
      </w:r>
    </w:p>
    <w:p>
      <w:pPr>
        <w:pStyle w:val="BodyText"/>
      </w:pPr>
    </w:p>
    <w:p>
      <w:pPr>
        <w:pStyle w:val="BodyText"/>
        <w:ind w:left="2191" w:right="1437" w:hanging="452"/>
        <w:jc w:val="both"/>
      </w:pPr>
      <w:r>
        <w:rPr/>
        <w:t>Solaymani, S., and F. Kari, (2014). Impacts of energy subsidy reform on the Malaysian economy and transportation sector. </w:t>
      </w:r>
      <w:r>
        <w:rPr>
          <w:i/>
        </w:rPr>
        <w:t>Energy Policy, </w:t>
      </w:r>
      <w:r>
        <w:rPr>
          <w:b/>
        </w:rPr>
        <w:t>70</w:t>
      </w:r>
      <w:r>
        <w:rPr/>
        <w:t>: 115-125.</w:t>
      </w:r>
    </w:p>
    <w:p>
      <w:pPr>
        <w:pStyle w:val="BodyText"/>
      </w:pPr>
    </w:p>
    <w:p>
      <w:pPr>
        <w:pStyle w:val="BodyText"/>
        <w:ind w:left="2191" w:right="1435" w:hanging="452"/>
        <w:jc w:val="both"/>
      </w:pPr>
      <w:r>
        <w:rPr/>
        <w:t>Stavins, R. (1997). Policy instruments for climate change: How can national governments address a global problem? Resources for the Future, Discussion Paper 97-11. The University of Chicago Law School</w:t>
      </w:r>
    </w:p>
    <w:p>
      <w:pPr>
        <w:pStyle w:val="BodyText"/>
      </w:pPr>
    </w:p>
    <w:p>
      <w:pPr>
        <w:pStyle w:val="BodyText"/>
        <w:ind w:left="2191" w:right="1436" w:hanging="452"/>
        <w:jc w:val="both"/>
      </w:pPr>
      <w:r>
        <w:rPr/>
        <w:t>Steenblik, R. (2002). Subsidy measurement and classification: Developing a common framework. OECD Workshop on Environmentally Harmful Subsidies. Available at </w:t>
      </w:r>
      <w:hyperlink r:id="rId88">
        <w:r>
          <w:rPr>
            <w:color w:val="0000FF"/>
            <w:u w:val="single" w:color="0000FF"/>
          </w:rPr>
          <w:t>http://www.oecd.org/site/agrehs/35218632.pdf</w:t>
        </w:r>
        <w:r>
          <w:rPr/>
          <w:t>,</w:t>
        </w:r>
      </w:hyperlink>
      <w:r>
        <w:rPr/>
        <w:t> accessible on 13</w:t>
      </w:r>
      <w:r>
        <w:rPr>
          <w:vertAlign w:val="superscript"/>
        </w:rPr>
        <w:t>th</w:t>
      </w:r>
      <w:r>
        <w:rPr>
          <w:vertAlign w:val="baseline"/>
        </w:rPr>
        <w:t> May, 2016.</w:t>
      </w:r>
    </w:p>
    <w:p>
      <w:pPr>
        <w:pStyle w:val="BodyText"/>
      </w:pPr>
    </w:p>
    <w:p>
      <w:pPr>
        <w:pStyle w:val="BodyText"/>
        <w:ind w:left="300"/>
        <w:jc w:val="center"/>
      </w:pPr>
      <w:r>
        <w:rPr/>
        <w:t>Strand,</w:t>
      </w:r>
      <w:r>
        <w:rPr>
          <w:spacing w:val="49"/>
        </w:rPr>
        <w:t> </w:t>
      </w:r>
      <w:r>
        <w:rPr/>
        <w:t>J.</w:t>
      </w:r>
      <w:r>
        <w:rPr>
          <w:spacing w:val="51"/>
        </w:rPr>
        <w:t> </w:t>
      </w:r>
      <w:r>
        <w:rPr/>
        <w:t>(2013).</w:t>
      </w:r>
      <w:r>
        <w:rPr>
          <w:spacing w:val="51"/>
        </w:rPr>
        <w:t> </w:t>
      </w:r>
      <w:r>
        <w:rPr/>
        <w:t>Political</w:t>
      </w:r>
      <w:r>
        <w:rPr>
          <w:spacing w:val="54"/>
        </w:rPr>
        <w:t> </w:t>
      </w:r>
      <w:r>
        <w:rPr/>
        <w:t>economy</w:t>
      </w:r>
      <w:r>
        <w:rPr>
          <w:spacing w:val="50"/>
        </w:rPr>
        <w:t> </w:t>
      </w:r>
      <w:r>
        <w:rPr/>
        <w:t>aspects</w:t>
      </w:r>
      <w:r>
        <w:rPr>
          <w:spacing w:val="52"/>
        </w:rPr>
        <w:t> </w:t>
      </w:r>
      <w:r>
        <w:rPr/>
        <w:t>of</w:t>
      </w:r>
      <w:r>
        <w:rPr>
          <w:spacing w:val="54"/>
        </w:rPr>
        <w:t> </w:t>
      </w:r>
      <w:r>
        <w:rPr/>
        <w:t>fuel</w:t>
      </w:r>
      <w:r>
        <w:rPr>
          <w:spacing w:val="52"/>
        </w:rPr>
        <w:t> </w:t>
      </w:r>
      <w:r>
        <w:rPr/>
        <w:t>subsidies:</w:t>
      </w:r>
      <w:r>
        <w:rPr>
          <w:spacing w:val="53"/>
        </w:rPr>
        <w:t> </w:t>
      </w:r>
      <w:r>
        <w:rPr/>
        <w:t>A</w:t>
      </w:r>
      <w:r>
        <w:rPr>
          <w:spacing w:val="52"/>
        </w:rPr>
        <w:t> </w:t>
      </w:r>
      <w:r>
        <w:rPr/>
        <w:t>conceptual</w:t>
      </w:r>
      <w:r>
        <w:rPr>
          <w:spacing w:val="52"/>
        </w:rPr>
        <w:t> </w:t>
      </w:r>
      <w:r>
        <w:rPr>
          <w:spacing w:val="-2"/>
        </w:rPr>
        <w:t>framework.</w:t>
      </w:r>
    </w:p>
    <w:p>
      <w:pPr>
        <w:pStyle w:val="BodyText"/>
        <w:spacing w:before="1"/>
        <w:ind w:right="2882"/>
        <w:jc w:val="center"/>
      </w:pPr>
      <w:r>
        <w:rPr/>
        <w:t>World</w:t>
      </w:r>
      <w:r>
        <w:rPr>
          <w:spacing w:val="-1"/>
        </w:rPr>
        <w:t> </w:t>
      </w:r>
      <w:r>
        <w:rPr/>
        <w:t>Bank Policy</w:t>
      </w:r>
      <w:r>
        <w:rPr>
          <w:spacing w:val="-5"/>
        </w:rPr>
        <w:t> </w:t>
      </w:r>
      <w:r>
        <w:rPr/>
        <w:t>Research</w:t>
      </w:r>
      <w:r>
        <w:rPr>
          <w:spacing w:val="-1"/>
        </w:rPr>
        <w:t> </w:t>
      </w:r>
      <w:r>
        <w:rPr/>
        <w:t>Working</w:t>
      </w:r>
      <w:r>
        <w:rPr>
          <w:spacing w:val="-3"/>
        </w:rPr>
        <w:t> </w:t>
      </w:r>
      <w:r>
        <w:rPr/>
        <w:t>Paper </w:t>
      </w:r>
      <w:r>
        <w:rPr>
          <w:spacing w:val="-4"/>
        </w:rPr>
        <w:t>6392.</w:t>
      </w:r>
    </w:p>
    <w:p>
      <w:pPr>
        <w:spacing w:before="276"/>
        <w:ind w:left="2191" w:right="1443" w:hanging="452"/>
        <w:jc w:val="both"/>
        <w:rPr>
          <w:sz w:val="24"/>
        </w:rPr>
      </w:pPr>
      <w:r>
        <w:rPr>
          <w:sz w:val="24"/>
        </w:rPr>
        <w:t>Strong, A. (2013). Measuring environmental quality: Ecosystem services or human health effects. </w:t>
      </w:r>
      <w:r>
        <w:rPr>
          <w:i/>
          <w:sz w:val="24"/>
        </w:rPr>
        <w:t>Journal of Agricultural and Resources Economics</w:t>
      </w:r>
      <w:r>
        <w:rPr>
          <w:sz w:val="24"/>
        </w:rPr>
        <w:t>, </w:t>
      </w:r>
      <w:r>
        <w:rPr>
          <w:b/>
          <w:sz w:val="24"/>
        </w:rPr>
        <w:t>38(3)</w:t>
      </w:r>
      <w:r>
        <w:rPr>
          <w:sz w:val="24"/>
        </w:rPr>
        <w:t>: 344-358</w:t>
      </w:r>
    </w:p>
    <w:p>
      <w:pPr>
        <w:pStyle w:val="BodyText"/>
        <w:spacing w:before="276"/>
        <w:ind w:left="2191" w:right="1436" w:hanging="452"/>
        <w:jc w:val="both"/>
      </w:pPr>
      <w:r>
        <w:rPr/>
        <w:t>Subsidy Reinvestment and Empowerment Programme-SURE-P. (2012) Annual Report. Available at </w:t>
      </w:r>
      <w:hyperlink r:id="rId89">
        <w:r>
          <w:rPr>
            <w:color w:val="0000FF"/>
            <w:u w:val="single" w:color="0000FF"/>
          </w:rPr>
          <w:t>https://fsrcc.gov.ng/1/wp-content/uploads/2016/03/SURE-P.pdf</w:t>
        </w:r>
      </w:hyperlink>
      <w:r>
        <w:rPr/>
        <w:t>, accessed on 13</w:t>
      </w:r>
      <w:r>
        <w:rPr>
          <w:vertAlign w:val="superscript"/>
        </w:rPr>
        <w:t>th</w:t>
      </w:r>
      <w:r>
        <w:rPr>
          <w:vertAlign w:val="baseline"/>
        </w:rPr>
        <w:t> May, 2016.</w:t>
      </w:r>
    </w:p>
    <w:p>
      <w:pPr>
        <w:pStyle w:val="BodyText"/>
      </w:pPr>
    </w:p>
    <w:p>
      <w:pPr>
        <w:pStyle w:val="BodyText"/>
        <w:ind w:left="2191" w:right="1444" w:hanging="452"/>
        <w:jc w:val="both"/>
      </w:pPr>
      <w:r>
        <w:rPr>
          <w:color w:val="292425"/>
        </w:rPr>
        <w:t>Symonick, J. (2011). The Washington Consensus. New Voices in Public Policy, Volume V. Winter 2010/2011. George Mason University School of Public Policy.</w:t>
      </w:r>
    </w:p>
    <w:p>
      <w:pPr>
        <w:pStyle w:val="BodyText"/>
      </w:pPr>
    </w:p>
    <w:p>
      <w:pPr>
        <w:spacing w:before="0"/>
        <w:ind w:left="2191" w:right="1437" w:hanging="452"/>
        <w:jc w:val="both"/>
        <w:rPr>
          <w:i/>
          <w:sz w:val="24"/>
        </w:rPr>
      </w:pPr>
      <w:r>
        <w:rPr>
          <w:sz w:val="24"/>
        </w:rPr>
        <w:t>The Economist (2014a, Jan). Energy Subsidies: Fuelling Controversy. </w:t>
      </w:r>
      <w:r>
        <w:rPr>
          <w:i/>
          <w:sz w:val="24"/>
        </w:rPr>
        <w:t>From the Print Edition: Timekeeper.</w:t>
      </w:r>
    </w:p>
    <w:p>
      <w:pPr>
        <w:spacing w:after="0"/>
        <w:jc w:val="both"/>
        <w:rPr>
          <w:sz w:val="24"/>
        </w:rPr>
        <w:sectPr>
          <w:pgSz w:w="12240" w:h="15840"/>
          <w:pgMar w:header="0" w:footer="1015" w:top="1280" w:bottom="1200" w:left="60" w:right="0"/>
        </w:sectPr>
      </w:pPr>
    </w:p>
    <w:p>
      <w:pPr>
        <w:spacing w:before="77"/>
        <w:ind w:left="2191" w:right="1445" w:hanging="452"/>
        <w:jc w:val="left"/>
        <w:rPr>
          <w:i/>
          <w:sz w:val="24"/>
        </w:rPr>
      </w:pPr>
      <w:r>
        <w:rPr>
          <w:sz w:val="24"/>
        </w:rPr>
        <w:t>The</w:t>
      </w:r>
      <w:r>
        <w:rPr>
          <w:spacing w:val="40"/>
          <w:sz w:val="24"/>
        </w:rPr>
        <w:t> </w:t>
      </w:r>
      <w:r>
        <w:rPr>
          <w:sz w:val="24"/>
        </w:rPr>
        <w:t>Economist</w:t>
      </w:r>
      <w:r>
        <w:rPr>
          <w:spacing w:val="40"/>
          <w:sz w:val="24"/>
        </w:rPr>
        <w:t> </w:t>
      </w:r>
      <w:r>
        <w:rPr>
          <w:sz w:val="24"/>
        </w:rPr>
        <w:t>(2014b,</w:t>
      </w:r>
      <w:r>
        <w:rPr>
          <w:spacing w:val="40"/>
          <w:sz w:val="24"/>
        </w:rPr>
        <w:t> </w:t>
      </w:r>
      <w:r>
        <w:rPr>
          <w:sz w:val="24"/>
        </w:rPr>
        <w:t>June).</w:t>
      </w:r>
      <w:r>
        <w:rPr>
          <w:spacing w:val="40"/>
          <w:sz w:val="24"/>
        </w:rPr>
        <w:t> </w:t>
      </w:r>
      <w:r>
        <w:rPr>
          <w:sz w:val="24"/>
        </w:rPr>
        <w:t>Energy</w:t>
      </w:r>
      <w:r>
        <w:rPr>
          <w:spacing w:val="40"/>
          <w:sz w:val="24"/>
        </w:rPr>
        <w:t> </w:t>
      </w:r>
      <w:r>
        <w:rPr>
          <w:sz w:val="24"/>
        </w:rPr>
        <w:t>Subsidies:</w:t>
      </w:r>
      <w:r>
        <w:rPr>
          <w:spacing w:val="40"/>
          <w:sz w:val="24"/>
        </w:rPr>
        <w:t> </w:t>
      </w:r>
      <w:r>
        <w:rPr>
          <w:sz w:val="24"/>
        </w:rPr>
        <w:t>Scrap</w:t>
      </w:r>
      <w:r>
        <w:rPr>
          <w:spacing w:val="40"/>
          <w:sz w:val="24"/>
        </w:rPr>
        <w:t> </w:t>
      </w:r>
      <w:r>
        <w:rPr>
          <w:sz w:val="24"/>
        </w:rPr>
        <w:t>Them.</w:t>
      </w:r>
      <w:r>
        <w:rPr>
          <w:spacing w:val="40"/>
          <w:sz w:val="24"/>
        </w:rPr>
        <w:t> </w:t>
      </w:r>
      <w:r>
        <w:rPr>
          <w:i/>
          <w:sz w:val="24"/>
        </w:rPr>
        <w:t>From</w:t>
      </w:r>
      <w:r>
        <w:rPr>
          <w:i/>
          <w:spacing w:val="40"/>
          <w:sz w:val="24"/>
        </w:rPr>
        <w:t> </w:t>
      </w:r>
      <w:r>
        <w:rPr>
          <w:i/>
          <w:sz w:val="24"/>
        </w:rPr>
        <w:t>the</w:t>
      </w:r>
      <w:r>
        <w:rPr>
          <w:i/>
          <w:spacing w:val="40"/>
          <w:sz w:val="24"/>
        </w:rPr>
        <w:t> </w:t>
      </w:r>
      <w:r>
        <w:rPr>
          <w:i/>
          <w:sz w:val="24"/>
        </w:rPr>
        <w:t>Print</w:t>
      </w:r>
      <w:r>
        <w:rPr>
          <w:i/>
          <w:spacing w:val="40"/>
          <w:sz w:val="24"/>
        </w:rPr>
        <w:t> </w:t>
      </w:r>
      <w:r>
        <w:rPr>
          <w:i/>
          <w:sz w:val="24"/>
        </w:rPr>
        <w:t>Edition: </w:t>
      </w:r>
      <w:r>
        <w:rPr>
          <w:i/>
          <w:spacing w:val="-2"/>
          <w:sz w:val="24"/>
        </w:rPr>
        <w:t>Timekeeper.</w:t>
      </w:r>
    </w:p>
    <w:p>
      <w:pPr>
        <w:pStyle w:val="BodyText"/>
        <w:rPr>
          <w:i/>
        </w:rPr>
      </w:pPr>
    </w:p>
    <w:p>
      <w:pPr>
        <w:pStyle w:val="BodyText"/>
        <w:ind w:left="2191" w:right="1437" w:hanging="452"/>
      </w:pPr>
      <w:r>
        <w:rPr/>
        <w:t>Twimukye,</w:t>
      </w:r>
      <w:r>
        <w:rPr>
          <w:spacing w:val="32"/>
        </w:rPr>
        <w:t> </w:t>
      </w:r>
      <w:r>
        <w:rPr/>
        <w:t>E.,</w:t>
      </w:r>
      <w:r>
        <w:rPr>
          <w:spacing w:val="34"/>
        </w:rPr>
        <w:t> </w:t>
      </w:r>
      <w:r>
        <w:rPr/>
        <w:t>and</w:t>
      </w:r>
      <w:r>
        <w:rPr>
          <w:spacing w:val="32"/>
        </w:rPr>
        <w:t> </w:t>
      </w:r>
      <w:r>
        <w:rPr/>
        <w:t>J.</w:t>
      </w:r>
      <w:r>
        <w:rPr>
          <w:spacing w:val="32"/>
        </w:rPr>
        <w:t> </w:t>
      </w:r>
      <w:r>
        <w:rPr/>
        <w:t>Matovu,</w:t>
      </w:r>
      <w:r>
        <w:rPr>
          <w:spacing w:val="32"/>
        </w:rPr>
        <w:t> </w:t>
      </w:r>
      <w:r>
        <w:rPr/>
        <w:t>(2009).</w:t>
      </w:r>
      <w:r>
        <w:rPr>
          <w:spacing w:val="32"/>
        </w:rPr>
        <w:t> </w:t>
      </w:r>
      <w:r>
        <w:rPr/>
        <w:t>Macroeconomic</w:t>
      </w:r>
      <w:r>
        <w:rPr>
          <w:spacing w:val="31"/>
        </w:rPr>
        <w:t> </w:t>
      </w:r>
      <w:r>
        <w:rPr/>
        <w:t>and</w:t>
      </w:r>
      <w:r>
        <w:rPr>
          <w:spacing w:val="33"/>
        </w:rPr>
        <w:t> </w:t>
      </w:r>
      <w:r>
        <w:rPr/>
        <w:t>welfare</w:t>
      </w:r>
      <w:r>
        <w:rPr>
          <w:spacing w:val="31"/>
        </w:rPr>
        <w:t> </w:t>
      </w:r>
      <w:r>
        <w:rPr/>
        <w:t>consequences</w:t>
      </w:r>
      <w:r>
        <w:rPr>
          <w:spacing w:val="32"/>
        </w:rPr>
        <w:t> </w:t>
      </w:r>
      <w:r>
        <w:rPr/>
        <w:t>of</w:t>
      </w:r>
      <w:r>
        <w:rPr>
          <w:spacing w:val="32"/>
        </w:rPr>
        <w:t> </w:t>
      </w:r>
      <w:r>
        <w:rPr/>
        <w:t>high energy</w:t>
      </w:r>
      <w:r>
        <w:rPr>
          <w:spacing w:val="-2"/>
        </w:rPr>
        <w:t> </w:t>
      </w:r>
      <w:r>
        <w:rPr/>
        <w:t>prices. Economic Policy</w:t>
      </w:r>
      <w:r>
        <w:rPr>
          <w:spacing w:val="-2"/>
        </w:rPr>
        <w:t> </w:t>
      </w:r>
      <w:r>
        <w:rPr/>
        <w:t>Research Centre (EPRC) Research Paper Series No. 62.</w:t>
      </w:r>
    </w:p>
    <w:p>
      <w:pPr>
        <w:pStyle w:val="BodyText"/>
      </w:pPr>
    </w:p>
    <w:p>
      <w:pPr>
        <w:spacing w:before="0"/>
        <w:ind w:left="2191" w:right="1445" w:hanging="452"/>
        <w:jc w:val="left"/>
        <w:rPr>
          <w:sz w:val="24"/>
        </w:rPr>
      </w:pPr>
      <w:r>
        <w:rPr>
          <w:sz w:val="24"/>
        </w:rPr>
        <w:t>Umar, H., and M. Umar, (2013). An assessment of the direct welfare impact of fuel subsidy reform in Nigeria. </w:t>
      </w:r>
      <w:r>
        <w:rPr>
          <w:i/>
          <w:sz w:val="24"/>
        </w:rPr>
        <w:t>American Journal of Economics</w:t>
      </w:r>
      <w:r>
        <w:rPr>
          <w:sz w:val="24"/>
        </w:rPr>
        <w:t>, </w:t>
      </w:r>
      <w:r>
        <w:rPr>
          <w:b/>
          <w:sz w:val="24"/>
        </w:rPr>
        <w:t>3(1)</w:t>
      </w:r>
      <w:r>
        <w:rPr>
          <w:sz w:val="24"/>
        </w:rPr>
        <w:t>: 23-26.</w:t>
      </w:r>
    </w:p>
    <w:p>
      <w:pPr>
        <w:pStyle w:val="BodyText"/>
      </w:pPr>
    </w:p>
    <w:p>
      <w:pPr>
        <w:pStyle w:val="BodyText"/>
        <w:tabs>
          <w:tab w:pos="2824" w:val="left" w:leader="none"/>
          <w:tab w:pos="4088" w:val="left" w:leader="none"/>
          <w:tab w:pos="4589" w:val="left" w:leader="none"/>
          <w:tab w:pos="5789" w:val="left" w:leader="none"/>
          <w:tab w:pos="6381" w:val="left" w:leader="none"/>
          <w:tab w:pos="7119" w:val="left" w:leader="none"/>
          <w:tab w:pos="8119" w:val="left" w:leader="none"/>
          <w:tab w:pos="9323" w:val="left" w:leader="none"/>
          <w:tab w:pos="10568" w:val="left" w:leader="none"/>
        </w:tabs>
        <w:ind w:left="2191" w:right="1437" w:hanging="452"/>
      </w:pPr>
      <w:r>
        <w:rPr/>
        <w:t>United Nations Development Programme. (2012). Fossil fuel fiscal policies and greenhouse </w:t>
      </w:r>
      <w:r>
        <w:rPr>
          <w:spacing w:val="-4"/>
        </w:rPr>
        <w:t>gas</w:t>
      </w:r>
      <w:r>
        <w:rPr/>
        <w:tab/>
      </w:r>
      <w:r>
        <w:rPr>
          <w:spacing w:val="-2"/>
        </w:rPr>
        <w:t>emissions</w:t>
      </w:r>
      <w:r>
        <w:rPr/>
        <w:tab/>
      </w:r>
      <w:r>
        <w:rPr>
          <w:spacing w:val="-6"/>
        </w:rPr>
        <w:t>in</w:t>
      </w:r>
      <w:r>
        <w:rPr/>
        <w:tab/>
      </w:r>
      <w:r>
        <w:rPr>
          <w:spacing w:val="-2"/>
        </w:rPr>
        <w:t>Vietnam.</w:t>
      </w:r>
      <w:r>
        <w:rPr/>
        <w:tab/>
      </w:r>
      <w:r>
        <w:rPr>
          <w:spacing w:val="-6"/>
        </w:rPr>
        <w:t>Ha</w:t>
      </w:r>
      <w:r>
        <w:rPr/>
        <w:tab/>
      </w:r>
      <w:r>
        <w:rPr>
          <w:spacing w:val="-4"/>
        </w:rPr>
        <w:t>Noi,</w:t>
      </w:r>
      <w:r>
        <w:rPr/>
        <w:tab/>
      </w:r>
      <w:r>
        <w:rPr>
          <w:spacing w:val="-2"/>
        </w:rPr>
        <w:t>UNEP,</w:t>
      </w:r>
      <w:r>
        <w:rPr/>
        <w:tab/>
      </w:r>
      <w:r>
        <w:rPr>
          <w:spacing w:val="-2"/>
        </w:rPr>
        <w:t>Vietnam.</w:t>
      </w:r>
      <w:r>
        <w:rPr/>
        <w:tab/>
      </w:r>
      <w:r>
        <w:rPr>
          <w:spacing w:val="-2"/>
        </w:rPr>
        <w:t>Available</w:t>
      </w:r>
      <w:r>
        <w:rPr/>
        <w:tab/>
      </w:r>
      <w:r>
        <w:rPr>
          <w:spacing w:val="-6"/>
        </w:rPr>
        <w:t>at </w:t>
      </w:r>
      <w:hyperlink r:id="rId90">
        <w:r>
          <w:rPr>
            <w:color w:val="0000FF"/>
            <w:spacing w:val="-2"/>
            <w:u w:val="single" w:color="0000FF"/>
          </w:rPr>
          <w:t>http://www.foes.de/pdf/2013-04-18_UNDP2012_Fossil-fuel-fiscal-policy-GHG.pdf</w:t>
        </w:r>
        <w:r>
          <w:rPr>
            <w:spacing w:val="-2"/>
          </w:rPr>
          <w:t>,</w:t>
        </w:r>
      </w:hyperlink>
      <w:r>
        <w:rPr>
          <w:spacing w:val="-2"/>
        </w:rPr>
        <w:t> </w:t>
      </w:r>
      <w:r>
        <w:rPr/>
        <w:t>accessed on 13</w:t>
      </w:r>
      <w:r>
        <w:rPr>
          <w:vertAlign w:val="superscript"/>
        </w:rPr>
        <w:t>th</w:t>
      </w:r>
      <w:r>
        <w:rPr>
          <w:vertAlign w:val="baseline"/>
        </w:rPr>
        <w:t> May, 2016.</w:t>
      </w:r>
    </w:p>
    <w:p>
      <w:pPr>
        <w:pStyle w:val="BodyText"/>
        <w:spacing w:before="1"/>
      </w:pPr>
    </w:p>
    <w:p>
      <w:pPr>
        <w:pStyle w:val="BodyText"/>
        <w:tabs>
          <w:tab w:pos="10570" w:val="left" w:leader="none"/>
        </w:tabs>
        <w:ind w:left="2191" w:right="1435" w:hanging="452"/>
        <w:jc w:val="both"/>
      </w:pPr>
      <w:r>
        <w:rPr/>
        <w:t>United Nations-Energy. (2008). Energy, development and security: Energy issues in the current macroeconomic context. United Nations Industrial Development Organisation. </w:t>
      </w:r>
      <w:r>
        <w:rPr>
          <w:spacing w:val="-2"/>
        </w:rPr>
        <w:t>Available</w:t>
      </w:r>
      <w:r>
        <w:rPr/>
        <w:tab/>
      </w:r>
      <w:r>
        <w:rPr>
          <w:spacing w:val="-5"/>
        </w:rPr>
        <w:t>at</w:t>
      </w:r>
    </w:p>
    <w:p>
      <w:pPr>
        <w:pStyle w:val="BodyText"/>
        <w:ind w:left="2191" w:right="1514"/>
        <w:jc w:val="both"/>
      </w:pPr>
      <w:hyperlink r:id="rId91">
        <w:r>
          <w:rPr>
            <w:color w:val="0000FF"/>
            <w:spacing w:val="-2"/>
            <w:u w:val="single" w:color="0000FF"/>
          </w:rPr>
          <w:t>https://www.unido.org/fileadmin/user_media/Publications/documents/energy_developm</w:t>
        </w:r>
      </w:hyperlink>
      <w:r>
        <w:rPr>
          <w:color w:val="0000FF"/>
          <w:spacing w:val="-2"/>
        </w:rPr>
        <w:t> </w:t>
      </w:r>
      <w:hyperlink r:id="rId91">
        <w:r>
          <w:rPr>
            <w:color w:val="0000FF"/>
            <w:u w:val="single" w:color="0000FF"/>
          </w:rPr>
          <w:t>ent_and_security.pdf</w:t>
        </w:r>
        <w:r>
          <w:rPr/>
          <w:t>,</w:t>
        </w:r>
      </w:hyperlink>
      <w:r>
        <w:rPr/>
        <w:t> accessed on 13</w:t>
      </w:r>
      <w:r>
        <w:rPr>
          <w:vertAlign w:val="superscript"/>
        </w:rPr>
        <w:t>th</w:t>
      </w:r>
      <w:r>
        <w:rPr>
          <w:vertAlign w:val="baseline"/>
        </w:rPr>
        <w:t> May, 2016.</w:t>
      </w:r>
    </w:p>
    <w:p>
      <w:pPr>
        <w:pStyle w:val="BodyText"/>
      </w:pPr>
    </w:p>
    <w:p>
      <w:pPr>
        <w:pStyle w:val="BodyText"/>
        <w:spacing w:line="242" w:lineRule="auto"/>
        <w:ind w:left="2191" w:right="1436" w:hanging="452"/>
        <w:jc w:val="both"/>
      </w:pPr>
      <w:r>
        <w:rPr/>
        <w:t>United Nations Environment Programme. (UNEP) and International Energy Agency (2001). Energy subsidy reform and sustainable development: Challenges for policymakers. Background Paper No. 14. DESA/DSD/2001/14. Available at </w:t>
      </w:r>
      <w:hyperlink r:id="rId92">
        <w:r>
          <w:rPr/>
          <w:t>http://www.un.org/esa/sustdev/csd/csd9_bp14.pdf</w:t>
        </w:r>
        <w:r>
          <w:rPr>
            <w:rFonts w:ascii="Calibri"/>
            <w:sz w:val="22"/>
          </w:rPr>
          <w:t>.</w:t>
        </w:r>
      </w:hyperlink>
      <w:r>
        <w:rPr>
          <w:rFonts w:ascii="Calibri"/>
          <w:sz w:val="22"/>
        </w:rPr>
        <w:t> </w:t>
      </w:r>
      <w:r>
        <w:rPr/>
        <w:t>Accessed on 30</w:t>
      </w:r>
      <w:r>
        <w:rPr>
          <w:vertAlign w:val="superscript"/>
        </w:rPr>
        <w:t>th</w:t>
      </w:r>
      <w:r>
        <w:rPr>
          <w:vertAlign w:val="baseline"/>
        </w:rPr>
        <w:t> March, 2017</w:t>
      </w:r>
    </w:p>
    <w:p>
      <w:pPr>
        <w:pStyle w:val="BodyText"/>
        <w:spacing w:before="265"/>
        <w:ind w:left="2191" w:right="1433" w:hanging="452"/>
        <w:jc w:val="both"/>
      </w:pPr>
      <w:r>
        <w:rPr/>
        <w:t>United Nations Environment Programme. (UNEP, 2002). Reforming Energy Subsidies. Available at </w:t>
      </w:r>
      <w:hyperlink r:id="rId93">
        <w:r>
          <w:rPr>
            <w:color w:val="0000FF"/>
            <w:u w:val="single" w:color="0000FF"/>
          </w:rPr>
          <w:t>http://www.unep.org/pdf/pressreleases/reforming_energy_subsidies.pdf</w:t>
        </w:r>
      </w:hyperlink>
      <w:r>
        <w:rPr/>
        <w:t>, accessed on 13</w:t>
      </w:r>
      <w:r>
        <w:rPr>
          <w:vertAlign w:val="superscript"/>
        </w:rPr>
        <w:t>th</w:t>
      </w:r>
      <w:r>
        <w:rPr>
          <w:vertAlign w:val="baseline"/>
        </w:rPr>
        <w:t> May, 2016.</w:t>
      </w:r>
    </w:p>
    <w:p>
      <w:pPr>
        <w:pStyle w:val="BodyText"/>
      </w:pPr>
    </w:p>
    <w:p>
      <w:pPr>
        <w:pStyle w:val="BodyText"/>
        <w:ind w:left="2191" w:right="1437" w:hanging="452"/>
        <w:jc w:val="both"/>
      </w:pPr>
      <w:r>
        <w:rPr/>
        <w:t>United Nations Environment Programme (UNEP, 2003). Energy subsidies: Lessons learned in assessing</w:t>
      </w:r>
      <w:r>
        <w:rPr>
          <w:spacing w:val="-1"/>
        </w:rPr>
        <w:t> </w:t>
      </w:r>
      <w:r>
        <w:rPr/>
        <w:t>their impact and designing</w:t>
      </w:r>
      <w:r>
        <w:rPr>
          <w:spacing w:val="-1"/>
        </w:rPr>
        <w:t> </w:t>
      </w:r>
      <w:r>
        <w:rPr/>
        <w:t>policy</w:t>
      </w:r>
      <w:r>
        <w:rPr>
          <w:spacing w:val="-4"/>
        </w:rPr>
        <w:t> </w:t>
      </w:r>
      <w:r>
        <w:rPr/>
        <w:t>reforms. UNEP/ETB/2003/1. Available at </w:t>
      </w:r>
      <w:hyperlink r:id="rId94">
        <w:r>
          <w:rPr>
            <w:color w:val="0000FF"/>
            <w:u w:val="single" w:color="0000FF"/>
          </w:rPr>
          <w:t>http://www.unep.ch/etb/publication/energySubsidies/Energysubreport.pdf</w:t>
        </w:r>
      </w:hyperlink>
      <w:r>
        <w:rPr/>
        <w:t>, accessed on 13</w:t>
      </w:r>
      <w:r>
        <w:rPr>
          <w:vertAlign w:val="superscript"/>
        </w:rPr>
        <w:t>th</w:t>
      </w:r>
      <w:r>
        <w:rPr>
          <w:vertAlign w:val="baseline"/>
        </w:rPr>
        <w:t> May, 2016.</w:t>
      </w:r>
    </w:p>
    <w:p>
      <w:pPr>
        <w:pStyle w:val="BodyText"/>
      </w:pPr>
    </w:p>
    <w:p>
      <w:pPr>
        <w:pStyle w:val="BodyText"/>
        <w:spacing w:before="1"/>
        <w:ind w:left="2191" w:right="1436" w:hanging="452"/>
        <w:jc w:val="both"/>
      </w:pPr>
      <w:r>
        <w:rPr/>
        <w:t>United Nations Environment Programme (UNEP, 2004). The use of economic instruments in environmental policy: Opportunities and challenges. UNEP/ETB/2003/9. Available at </w:t>
      </w:r>
      <w:hyperlink r:id="rId95">
        <w:r>
          <w:rPr>
            <w:color w:val="0000FF"/>
            <w:u w:val="single" w:color="0000FF"/>
          </w:rPr>
          <w:t>http://www.unep.ch/etb/publication/EconInst/econInstruOppChnaFin.pdf</w:t>
        </w:r>
      </w:hyperlink>
      <w:r>
        <w:rPr/>
        <w:t>, accessed on 13</w:t>
      </w:r>
      <w:r>
        <w:rPr>
          <w:vertAlign w:val="superscript"/>
        </w:rPr>
        <w:t>th</w:t>
      </w:r>
      <w:r>
        <w:rPr>
          <w:vertAlign w:val="baseline"/>
        </w:rPr>
        <w:t> May, 2016.</w:t>
      </w:r>
    </w:p>
    <w:p>
      <w:pPr>
        <w:pStyle w:val="BodyText"/>
      </w:pPr>
    </w:p>
    <w:p>
      <w:pPr>
        <w:pStyle w:val="BodyText"/>
        <w:ind w:left="2191" w:right="1437" w:hanging="452"/>
        <w:jc w:val="both"/>
      </w:pPr>
      <w:r>
        <w:rPr/>
        <w:t>United Nations Environment Programme (UNEP 2008). Reforming energy subsidies: Opportunities to contribute to the climate change agenda. Available at </w:t>
      </w:r>
      <w:hyperlink r:id="rId93">
        <w:r>
          <w:rPr>
            <w:color w:val="0000FF"/>
            <w:u w:val="single" w:color="0000FF"/>
          </w:rPr>
          <w:t>http://www.unep.org/pdf/pressreleases/reforming_energy_subsidies.pdf</w:t>
        </w:r>
      </w:hyperlink>
      <w:r>
        <w:rPr/>
        <w:t>, accessed on</w:t>
      </w:r>
      <w:r>
        <w:rPr>
          <w:spacing w:val="40"/>
        </w:rPr>
        <w:t> </w:t>
      </w:r>
      <w:r>
        <w:rPr/>
        <w:t>13</w:t>
      </w:r>
      <w:r>
        <w:rPr>
          <w:vertAlign w:val="superscript"/>
        </w:rPr>
        <w:t>th</w:t>
      </w:r>
      <w:r>
        <w:rPr>
          <w:vertAlign w:val="baseline"/>
        </w:rPr>
        <w:t> May, 2016.</w:t>
      </w:r>
    </w:p>
    <w:p>
      <w:pPr>
        <w:spacing w:after="0"/>
        <w:jc w:val="both"/>
        <w:sectPr>
          <w:pgSz w:w="12240" w:h="15840"/>
          <w:pgMar w:header="0" w:footer="1015" w:top="1540" w:bottom="1200" w:left="60" w:right="0"/>
        </w:sectPr>
      </w:pPr>
    </w:p>
    <w:p>
      <w:pPr>
        <w:pStyle w:val="BodyText"/>
        <w:spacing w:before="63"/>
        <w:ind w:left="2191" w:hanging="452"/>
      </w:pPr>
      <w:r>
        <w:rPr/>
        <w:t>United Nations Environment Programme (UNEP, 2015). Annual Report 2015. Available at </w:t>
      </w:r>
      <w:hyperlink r:id="rId96">
        <w:r>
          <w:rPr>
            <w:color w:val="0000FF"/>
            <w:u w:val="single" w:color="0000FF"/>
          </w:rPr>
          <w:t>https://wedocs.unep.org/rest/bitstreams/11114/retrieve</w:t>
        </w:r>
      </w:hyperlink>
      <w:r>
        <w:rPr>
          <w:color w:val="0000FF"/>
        </w:rPr>
        <w:t> </w:t>
      </w:r>
      <w:r>
        <w:rPr/>
        <w:t>accessed on 27</w:t>
      </w:r>
      <w:r>
        <w:rPr>
          <w:vertAlign w:val="superscript"/>
        </w:rPr>
        <w:t>th</w:t>
      </w:r>
      <w:r>
        <w:rPr>
          <w:vertAlign w:val="baseline"/>
        </w:rPr>
        <w:t> February, 2017.</w:t>
      </w:r>
    </w:p>
    <w:p>
      <w:pPr>
        <w:pStyle w:val="BodyText"/>
        <w:tabs>
          <w:tab w:pos="4149" w:val="left" w:leader="none"/>
          <w:tab w:pos="6122" w:val="left" w:leader="none"/>
          <w:tab w:pos="8383" w:val="left" w:leader="none"/>
          <w:tab w:pos="10569" w:val="left" w:leader="none"/>
        </w:tabs>
        <w:spacing w:before="274"/>
        <w:ind w:left="2191" w:right="1433" w:hanging="452"/>
        <w:jc w:val="both"/>
      </w:pPr>
      <w:r>
        <w:rPr/>
        <w:t>United States Environmental Protection Agency (2015). Overview of greenhouse gases: </w:t>
      </w:r>
      <w:r>
        <w:rPr>
          <w:spacing w:val="-2"/>
        </w:rPr>
        <w:t>Carbon</w:t>
      </w:r>
      <w:r>
        <w:rPr/>
        <w:tab/>
      </w:r>
      <w:r>
        <w:rPr>
          <w:spacing w:val="-2"/>
        </w:rPr>
        <w:t>dioxide</w:t>
      </w:r>
      <w:r>
        <w:rPr/>
        <w:tab/>
      </w:r>
      <w:r>
        <w:rPr>
          <w:spacing w:val="-2"/>
        </w:rPr>
        <w:t>emissions.</w:t>
      </w:r>
      <w:r>
        <w:rPr/>
        <w:tab/>
      </w:r>
      <w:r>
        <w:rPr>
          <w:spacing w:val="-2"/>
        </w:rPr>
        <w:t>Available</w:t>
      </w:r>
      <w:r>
        <w:rPr/>
        <w:tab/>
      </w:r>
      <w:r>
        <w:rPr>
          <w:spacing w:val="-6"/>
        </w:rPr>
        <w:t>at </w:t>
      </w:r>
      <w:hyperlink r:id="rId97">
        <w:r>
          <w:rPr>
            <w:color w:val="0000FF"/>
            <w:u w:val="single" w:color="0000FF"/>
          </w:rPr>
          <w:t>https://www3.epa.gov/climatechange/ghgemissions/gases/co2.html</w:t>
        </w:r>
      </w:hyperlink>
      <w:r>
        <w:rPr/>
        <w:t>, accessed on 16</w:t>
      </w:r>
      <w:r>
        <w:rPr>
          <w:vertAlign w:val="superscript"/>
        </w:rPr>
        <w:t>th</w:t>
      </w:r>
      <w:r>
        <w:rPr>
          <w:vertAlign w:val="baseline"/>
        </w:rPr>
        <w:t> May, 2016.</w:t>
      </w:r>
    </w:p>
    <w:p>
      <w:pPr>
        <w:pStyle w:val="BodyText"/>
      </w:pPr>
    </w:p>
    <w:p>
      <w:pPr>
        <w:pStyle w:val="BodyText"/>
        <w:tabs>
          <w:tab w:pos="4464" w:val="left" w:leader="none"/>
          <w:tab w:pos="7707" w:val="left" w:leader="none"/>
          <w:tab w:pos="10570" w:val="left" w:leader="none"/>
        </w:tabs>
        <w:ind w:left="2191" w:right="1434" w:hanging="452"/>
      </w:pPr>
      <w:r>
        <w:rPr/>
        <w:t>Valsecchi</w:t>
      </w:r>
      <w:r>
        <w:rPr>
          <w:spacing w:val="30"/>
        </w:rPr>
        <w:t> </w:t>
      </w:r>
      <w:r>
        <w:rPr/>
        <w:t>C.,</w:t>
      </w:r>
      <w:r>
        <w:rPr>
          <w:spacing w:val="30"/>
        </w:rPr>
        <w:t> </w:t>
      </w:r>
      <w:r>
        <w:rPr/>
        <w:t>Ten-Brink</w:t>
      </w:r>
      <w:r>
        <w:rPr>
          <w:spacing w:val="30"/>
        </w:rPr>
        <w:t> </w:t>
      </w:r>
      <w:r>
        <w:rPr/>
        <w:t>P.,</w:t>
      </w:r>
      <w:r>
        <w:rPr>
          <w:spacing w:val="30"/>
        </w:rPr>
        <w:t> </w:t>
      </w:r>
      <w:r>
        <w:rPr/>
        <w:t>Bassi</w:t>
      </w:r>
      <w:r>
        <w:rPr>
          <w:spacing w:val="31"/>
        </w:rPr>
        <w:t> </w:t>
      </w:r>
      <w:r>
        <w:rPr/>
        <w:t>S.,</w:t>
      </w:r>
      <w:r>
        <w:rPr>
          <w:spacing w:val="30"/>
        </w:rPr>
        <w:t> </w:t>
      </w:r>
      <w:r>
        <w:rPr/>
        <w:t>Withana</w:t>
      </w:r>
      <w:r>
        <w:rPr>
          <w:spacing w:val="29"/>
        </w:rPr>
        <w:t> </w:t>
      </w:r>
      <w:r>
        <w:rPr/>
        <w:t>S.,</w:t>
      </w:r>
      <w:r>
        <w:rPr>
          <w:spacing w:val="32"/>
        </w:rPr>
        <w:t> </w:t>
      </w:r>
      <w:r>
        <w:rPr/>
        <w:t>Lewis</w:t>
      </w:r>
      <w:r>
        <w:rPr>
          <w:spacing w:val="30"/>
        </w:rPr>
        <w:t> </w:t>
      </w:r>
      <w:r>
        <w:rPr/>
        <w:t>M.,</w:t>
      </w:r>
      <w:r>
        <w:rPr>
          <w:spacing w:val="30"/>
        </w:rPr>
        <w:t> </w:t>
      </w:r>
      <w:r>
        <w:rPr/>
        <w:t>Best</w:t>
      </w:r>
      <w:r>
        <w:rPr>
          <w:spacing w:val="31"/>
        </w:rPr>
        <w:t> </w:t>
      </w:r>
      <w:r>
        <w:rPr/>
        <w:t>A.,</w:t>
      </w:r>
      <w:r>
        <w:rPr>
          <w:spacing w:val="29"/>
        </w:rPr>
        <w:t> </w:t>
      </w:r>
      <w:r>
        <w:rPr/>
        <w:t>Oosterhuis</w:t>
      </w:r>
      <w:r>
        <w:rPr>
          <w:spacing w:val="31"/>
        </w:rPr>
        <w:t> </w:t>
      </w:r>
      <w:r>
        <w:rPr/>
        <w:t>F.,</w:t>
      </w:r>
      <w:r>
        <w:rPr>
          <w:spacing w:val="30"/>
        </w:rPr>
        <w:t> </w:t>
      </w:r>
      <w:r>
        <w:rPr/>
        <w:t>Dias Soares</w:t>
      </w:r>
      <w:r>
        <w:rPr>
          <w:spacing w:val="40"/>
        </w:rPr>
        <w:t> </w:t>
      </w:r>
      <w:r>
        <w:rPr/>
        <w:t>C.,</w:t>
      </w:r>
      <w:r>
        <w:rPr>
          <w:spacing w:val="40"/>
        </w:rPr>
        <w:t> </w:t>
      </w:r>
      <w:r>
        <w:rPr/>
        <w:t>Rogers-Ganter</w:t>
      </w:r>
      <w:r>
        <w:rPr>
          <w:spacing w:val="40"/>
        </w:rPr>
        <w:t> </w:t>
      </w:r>
      <w:r>
        <w:rPr/>
        <w:t>H.,</w:t>
      </w:r>
      <w:r>
        <w:rPr>
          <w:spacing w:val="73"/>
        </w:rPr>
        <w:t> </w:t>
      </w:r>
      <w:r>
        <w:rPr/>
        <w:t>and</w:t>
      </w:r>
      <w:r>
        <w:rPr>
          <w:spacing w:val="40"/>
        </w:rPr>
        <w:t> </w:t>
      </w:r>
      <w:r>
        <w:rPr/>
        <w:t>T.</w:t>
      </w:r>
      <w:r>
        <w:rPr>
          <w:spacing w:val="40"/>
        </w:rPr>
        <w:t> </w:t>
      </w:r>
      <w:r>
        <w:rPr/>
        <w:t>Kaphengst,</w:t>
      </w:r>
      <w:r>
        <w:rPr>
          <w:spacing w:val="40"/>
        </w:rPr>
        <w:t> </w:t>
      </w:r>
      <w:r>
        <w:rPr/>
        <w:t>(2009).</w:t>
      </w:r>
      <w:r>
        <w:rPr>
          <w:spacing w:val="40"/>
        </w:rPr>
        <w:t> </w:t>
      </w:r>
      <w:r>
        <w:rPr/>
        <w:t>Environmentally</w:t>
      </w:r>
      <w:r>
        <w:rPr>
          <w:spacing w:val="40"/>
        </w:rPr>
        <w:t> </w:t>
      </w:r>
      <w:r>
        <w:rPr/>
        <w:t>harmful</w:t>
      </w:r>
      <w:r>
        <w:rPr>
          <w:spacing w:val="80"/>
        </w:rPr>
        <w:t> </w:t>
      </w:r>
      <w:r>
        <w:rPr/>
        <w:t>subsidies:</w:t>
      </w:r>
      <w:r>
        <w:rPr>
          <w:spacing w:val="33"/>
        </w:rPr>
        <w:t> </w:t>
      </w:r>
      <w:r>
        <w:rPr/>
        <w:t>Identification</w:t>
      </w:r>
      <w:r>
        <w:rPr>
          <w:spacing w:val="33"/>
        </w:rPr>
        <w:t> </w:t>
      </w:r>
      <w:r>
        <w:rPr/>
        <w:t>and</w:t>
      </w:r>
      <w:r>
        <w:rPr>
          <w:spacing w:val="33"/>
        </w:rPr>
        <w:t> </w:t>
      </w:r>
      <w:r>
        <w:rPr/>
        <w:t>assessment.</w:t>
      </w:r>
      <w:r>
        <w:rPr>
          <w:spacing w:val="33"/>
        </w:rPr>
        <w:t> </w:t>
      </w:r>
      <w:r>
        <w:rPr/>
        <w:t>Final</w:t>
      </w:r>
      <w:r>
        <w:rPr>
          <w:spacing w:val="33"/>
        </w:rPr>
        <w:t> </w:t>
      </w:r>
      <w:r>
        <w:rPr/>
        <w:t>report</w:t>
      </w:r>
      <w:r>
        <w:rPr>
          <w:spacing w:val="31"/>
        </w:rPr>
        <w:t> </w:t>
      </w:r>
      <w:r>
        <w:rPr/>
        <w:t>for</w:t>
      </w:r>
      <w:r>
        <w:rPr>
          <w:spacing w:val="29"/>
        </w:rPr>
        <w:t> </w:t>
      </w:r>
      <w:r>
        <w:rPr/>
        <w:t>the</w:t>
      </w:r>
      <w:r>
        <w:rPr>
          <w:spacing w:val="32"/>
        </w:rPr>
        <w:t> </w:t>
      </w:r>
      <w:r>
        <w:rPr/>
        <w:t>European</w:t>
      </w:r>
      <w:r>
        <w:rPr>
          <w:spacing w:val="31"/>
        </w:rPr>
        <w:t> </w:t>
      </w:r>
      <w:r>
        <w:rPr/>
        <w:t>Commission‟s </w:t>
      </w:r>
      <w:r>
        <w:rPr>
          <w:spacing w:val="-6"/>
        </w:rPr>
        <w:t>DG</w:t>
      </w:r>
      <w:r>
        <w:rPr/>
        <w:tab/>
      </w:r>
      <w:r>
        <w:rPr>
          <w:spacing w:val="-2"/>
        </w:rPr>
        <w:t>Environment.</w:t>
      </w:r>
      <w:r>
        <w:rPr/>
        <w:tab/>
      </w:r>
      <w:r>
        <w:rPr>
          <w:spacing w:val="-2"/>
        </w:rPr>
        <w:t>Available</w:t>
      </w:r>
      <w:r>
        <w:rPr/>
        <w:tab/>
      </w:r>
      <w:r>
        <w:rPr>
          <w:spacing w:val="-6"/>
        </w:rPr>
        <w:t>at </w:t>
      </w:r>
      <w:hyperlink r:id="rId98">
        <w:r>
          <w:rPr>
            <w:color w:val="0000FF"/>
            <w:spacing w:val="-2"/>
            <w:u w:val="single" w:color="0000FF"/>
          </w:rPr>
          <w:t>http://ec.europa.eu/environment/enveco/taxation/pdf/Harmful%20Subsidies%20Report.</w:t>
        </w:r>
      </w:hyperlink>
      <w:r>
        <w:rPr>
          <w:color w:val="0000FF"/>
          <w:spacing w:val="-2"/>
        </w:rPr>
        <w:t> </w:t>
      </w:r>
      <w:hyperlink r:id="rId98">
        <w:r>
          <w:rPr>
            <w:color w:val="0000FF"/>
            <w:u w:val="single" w:color="0000FF"/>
          </w:rPr>
          <w:t>pdf</w:t>
        </w:r>
      </w:hyperlink>
      <w:r>
        <w:rPr/>
        <w:t>, accessed on 13</w:t>
      </w:r>
      <w:r>
        <w:rPr>
          <w:vertAlign w:val="superscript"/>
        </w:rPr>
        <w:t>th</w:t>
      </w:r>
      <w:r>
        <w:rPr>
          <w:vertAlign w:val="baseline"/>
        </w:rPr>
        <w:t> May, 2016.</w:t>
      </w:r>
    </w:p>
    <w:p>
      <w:pPr>
        <w:pStyle w:val="BodyText"/>
        <w:spacing w:before="1"/>
      </w:pPr>
    </w:p>
    <w:p>
      <w:pPr>
        <w:pStyle w:val="BodyText"/>
        <w:ind w:left="2191" w:right="1437" w:hanging="452"/>
      </w:pPr>
      <w:r>
        <w:rPr/>
        <w:t>Vanguard Newspaper (2016). Nigeria remains Africa‟s biggest economy-IMF. Available at </w:t>
      </w:r>
      <w:hyperlink r:id="rId99">
        <w:r>
          <w:rPr>
            <w:color w:val="0000FF"/>
            <w:spacing w:val="-2"/>
            <w:u w:val="single" w:color="0000FF"/>
          </w:rPr>
          <w:t>http://www.vanguardngr.com/2016/10/nigeria-remains-africas-biggest-economy-imf/</w:t>
        </w:r>
      </w:hyperlink>
      <w:r>
        <w:rPr>
          <w:spacing w:val="-2"/>
        </w:rPr>
        <w:t>, </w:t>
      </w:r>
      <w:r>
        <w:rPr/>
        <w:t>accessed on 25</w:t>
      </w:r>
      <w:r>
        <w:rPr>
          <w:vertAlign w:val="superscript"/>
        </w:rPr>
        <w:t>th</w:t>
      </w:r>
      <w:r>
        <w:rPr>
          <w:vertAlign w:val="baseline"/>
        </w:rPr>
        <w:t> October, 2016, 5:25pm.</w:t>
      </w:r>
    </w:p>
    <w:p>
      <w:pPr>
        <w:pStyle w:val="BodyText"/>
      </w:pPr>
    </w:p>
    <w:p>
      <w:pPr>
        <w:pStyle w:val="BodyText"/>
        <w:ind w:left="2191" w:right="1433" w:hanging="452"/>
        <w:jc w:val="both"/>
      </w:pPr>
      <w:r>
        <w:rPr/>
        <w:t>Victor, D. (2009). The politics of fossil-fuel subsidies. In “Untold Billions: Fossil-fuel subsidies,</w:t>
      </w:r>
      <w:r>
        <w:rPr>
          <w:spacing w:val="-1"/>
        </w:rPr>
        <w:t> </w:t>
      </w:r>
      <w:r>
        <w:rPr/>
        <w:t>their</w:t>
      </w:r>
      <w:r>
        <w:rPr>
          <w:spacing w:val="-1"/>
        </w:rPr>
        <w:t> </w:t>
      </w:r>
      <w:r>
        <w:rPr/>
        <w:t>impacts and the</w:t>
      </w:r>
      <w:r>
        <w:rPr>
          <w:spacing w:val="-1"/>
        </w:rPr>
        <w:t> </w:t>
      </w:r>
      <w:r>
        <w:rPr/>
        <w:t>Path to Reform”</w:t>
      </w:r>
      <w:r>
        <w:rPr>
          <w:spacing w:val="-1"/>
        </w:rPr>
        <w:t> </w:t>
      </w:r>
      <w:r>
        <w:rPr/>
        <w:t>series of</w:t>
      </w:r>
      <w:r>
        <w:rPr>
          <w:spacing w:val="-1"/>
        </w:rPr>
        <w:t> </w:t>
      </w:r>
      <w:r>
        <w:rPr/>
        <w:t>papers produced by</w:t>
      </w:r>
      <w:r>
        <w:rPr>
          <w:spacing w:val="-5"/>
        </w:rPr>
        <w:t> </w:t>
      </w:r>
      <w:r>
        <w:rPr/>
        <w:t>the Global Subsidies Initiatives. Publication of International Institute for Sustainable Development. Available at </w:t>
      </w:r>
      <w:hyperlink r:id="rId100">
        <w:r>
          <w:rPr>
            <w:color w:val="0000FF"/>
            <w:u w:val="single" w:color="0000FF"/>
          </w:rPr>
          <w:t>https://www.iisd.org/gsi/sites/default/files/politics_ffs.pdf</w:t>
        </w:r>
      </w:hyperlink>
      <w:r>
        <w:rPr/>
        <w:t>, accessed on 13</w:t>
      </w:r>
      <w:r>
        <w:rPr>
          <w:vertAlign w:val="superscript"/>
        </w:rPr>
        <w:t>th</w:t>
      </w:r>
      <w:r>
        <w:rPr>
          <w:vertAlign w:val="baseline"/>
        </w:rPr>
        <w:t> May, 2016.</w:t>
      </w:r>
    </w:p>
    <w:p>
      <w:pPr>
        <w:pStyle w:val="BodyText"/>
      </w:pPr>
    </w:p>
    <w:p>
      <w:pPr>
        <w:spacing w:before="0"/>
        <w:ind w:left="2191" w:right="1436" w:hanging="452"/>
        <w:jc w:val="both"/>
        <w:rPr>
          <w:sz w:val="24"/>
        </w:rPr>
      </w:pPr>
      <w:r>
        <w:rPr>
          <w:sz w:val="24"/>
        </w:rPr>
        <w:t>Widodo, T., Sahadewo, G.A., Setiastuti, S.U., and M. chaerriyah, (2012). impact of Fuel Subsidy Removal on Government Spending. In Wu, Y,. Shi, X. and Kimura, F (eds), </w:t>
      </w:r>
      <w:r>
        <w:rPr>
          <w:i/>
          <w:sz w:val="24"/>
        </w:rPr>
        <w:t>Energy Market Integration in East Asia: Theories, Electricity Sector and Subsidies. </w:t>
      </w:r>
      <w:r>
        <w:rPr>
          <w:sz w:val="24"/>
        </w:rPr>
        <w:t>ERIA Research Project Report 2011-7, Jakarta: ERIA, 173-206</w:t>
      </w:r>
    </w:p>
    <w:p>
      <w:pPr>
        <w:pStyle w:val="BodyText"/>
      </w:pPr>
    </w:p>
    <w:p>
      <w:pPr>
        <w:pStyle w:val="BodyText"/>
        <w:spacing w:before="1"/>
        <w:ind w:left="2191" w:right="1434" w:hanging="452"/>
        <w:jc w:val="both"/>
      </w:pPr>
      <w:r>
        <w:rPr/>
        <w:t>Williamson, J. (1999). What should the bank think about the Washington consensus? Paper prepared as a background to the World Bank‟s World Development Report 2000. Available at </w:t>
      </w:r>
      <w:hyperlink r:id="rId101">
        <w:r>
          <w:rPr>
            <w:color w:val="0000FF"/>
            <w:u w:val="single" w:color="0000FF"/>
          </w:rPr>
          <w:t>https://inef.uni-due.de/PolitikOn/Williamson.pdf</w:t>
        </w:r>
      </w:hyperlink>
      <w:r>
        <w:rPr/>
        <w:t>, accessed on 13</w:t>
      </w:r>
      <w:r>
        <w:rPr>
          <w:vertAlign w:val="superscript"/>
        </w:rPr>
        <w:t>th</w:t>
      </w:r>
      <w:r>
        <w:rPr>
          <w:vertAlign w:val="baseline"/>
        </w:rPr>
        <w:t> May, </w:t>
      </w:r>
      <w:r>
        <w:rPr>
          <w:spacing w:val="-2"/>
          <w:vertAlign w:val="baseline"/>
        </w:rPr>
        <w:t>2016.</w:t>
      </w:r>
    </w:p>
    <w:p>
      <w:pPr>
        <w:pStyle w:val="BodyText"/>
        <w:spacing w:before="199"/>
      </w:pPr>
    </w:p>
    <w:p>
      <w:pPr>
        <w:pStyle w:val="BodyText"/>
        <w:ind w:left="2191" w:right="1434" w:hanging="452"/>
        <w:jc w:val="both"/>
      </w:pPr>
      <w:r>
        <w:rPr/>
        <w:t>Wing, S. I. (2011). Computable general equilibrium models for the analysis of economy- environment interactions. In: A. Batabyal and P. Nijkamp (eds.) Research tools in Natural Resource and Environmental Economics, Hackensack: World Scientific, 255- </w:t>
      </w:r>
      <w:r>
        <w:rPr>
          <w:spacing w:val="-4"/>
        </w:rPr>
        <w:t>305.</w:t>
      </w:r>
    </w:p>
    <w:p>
      <w:pPr>
        <w:spacing w:after="0"/>
        <w:jc w:val="both"/>
        <w:sectPr>
          <w:pgSz w:w="12240" w:h="15840"/>
          <w:pgMar w:header="0" w:footer="1015" w:top="1280" w:bottom="1200" w:left="60" w:right="0"/>
        </w:sectPr>
      </w:pPr>
    </w:p>
    <w:p>
      <w:pPr>
        <w:pStyle w:val="BodyText"/>
        <w:spacing w:before="63"/>
        <w:ind w:left="2191" w:right="1438" w:hanging="452"/>
        <w:jc w:val="both"/>
      </w:pPr>
      <w:r>
        <w:rPr/>
        <w:t>Whitley, S. (2013). Fossil fuel subsidies and climate change. In; Time to Change the Game: Subsidies and Climate. Overseas Development Institute. Available at </w:t>
      </w:r>
      <w:hyperlink r:id="rId102">
        <w:r>
          <w:rPr>
            <w:color w:val="0000FF"/>
            <w:spacing w:val="-2"/>
            <w:u w:val="single" w:color="0000FF"/>
          </w:rPr>
          <w:t>https://www.odi.org/sites/odi.org.uk/files/odi-assets/publications-opinion-files/8668.pdf</w:t>
        </w:r>
      </w:hyperlink>
      <w:r>
        <w:rPr>
          <w:spacing w:val="-2"/>
        </w:rPr>
        <w:t>, </w:t>
      </w:r>
      <w:r>
        <w:rPr/>
        <w:t>Accessed on 13</w:t>
      </w:r>
      <w:r>
        <w:rPr>
          <w:vertAlign w:val="superscript"/>
        </w:rPr>
        <w:t>th</w:t>
      </w:r>
      <w:r>
        <w:rPr>
          <w:vertAlign w:val="baseline"/>
        </w:rPr>
        <w:t> May, 2016.</w:t>
      </w:r>
    </w:p>
    <w:p>
      <w:pPr>
        <w:pStyle w:val="BodyText"/>
        <w:tabs>
          <w:tab w:pos="3859" w:val="left" w:leader="none"/>
          <w:tab w:pos="4888" w:val="left" w:leader="none"/>
          <w:tab w:pos="6044" w:val="left" w:leader="none"/>
          <w:tab w:pos="7517" w:val="left" w:leader="none"/>
          <w:tab w:pos="8844" w:val="left" w:leader="none"/>
          <w:tab w:pos="10564" w:val="left" w:leader="none"/>
        </w:tabs>
        <w:spacing w:before="274"/>
        <w:ind w:left="2191" w:right="1440" w:hanging="452"/>
      </w:pPr>
      <w:r>
        <w:rPr/>
        <w:t>World Bank Group (1996). Nigeria: Poverty in the midst of plenty. The challenge of growth with inclusion. A World Bank Poverty Assessment. Report Number 14733-UNI. </w:t>
      </w:r>
      <w:r>
        <w:rPr>
          <w:spacing w:val="-2"/>
        </w:rPr>
        <w:t>Assessed</w:t>
      </w:r>
      <w:r>
        <w:rPr/>
        <w:tab/>
      </w:r>
      <w:r>
        <w:rPr>
          <w:spacing w:val="-6"/>
        </w:rPr>
        <w:t>on</w:t>
      </w:r>
      <w:r>
        <w:rPr/>
        <w:tab/>
      </w:r>
      <w:r>
        <w:rPr>
          <w:spacing w:val="-4"/>
        </w:rPr>
        <w:t>30</w:t>
      </w:r>
      <w:r>
        <w:rPr>
          <w:spacing w:val="-4"/>
          <w:vertAlign w:val="superscript"/>
        </w:rPr>
        <w:t>th</w:t>
      </w:r>
      <w:r>
        <w:rPr>
          <w:vertAlign w:val="baseline"/>
        </w:rPr>
        <w:tab/>
      </w:r>
      <w:r>
        <w:rPr>
          <w:spacing w:val="-2"/>
          <w:vertAlign w:val="baseline"/>
        </w:rPr>
        <w:t>March,</w:t>
      </w:r>
      <w:r>
        <w:rPr>
          <w:vertAlign w:val="baseline"/>
        </w:rPr>
        <w:tab/>
      </w:r>
      <w:r>
        <w:rPr>
          <w:spacing w:val="-2"/>
          <w:vertAlign w:val="baseline"/>
        </w:rPr>
        <w:t>2017.</w:t>
      </w:r>
      <w:r>
        <w:rPr>
          <w:vertAlign w:val="baseline"/>
        </w:rPr>
        <w:tab/>
      </w:r>
      <w:r>
        <w:rPr>
          <w:spacing w:val="-2"/>
          <w:vertAlign w:val="baseline"/>
        </w:rPr>
        <w:t>Available</w:t>
      </w:r>
      <w:r>
        <w:rPr>
          <w:vertAlign w:val="baseline"/>
        </w:rPr>
        <w:tab/>
      </w:r>
      <w:r>
        <w:rPr>
          <w:spacing w:val="-6"/>
          <w:vertAlign w:val="baseline"/>
        </w:rPr>
        <w:t>at </w:t>
      </w:r>
      <w:hyperlink r:id="rId103">
        <w:r>
          <w:rPr>
            <w:spacing w:val="-2"/>
            <w:vertAlign w:val="baseline"/>
          </w:rPr>
          <w:t>http://documents.worldbank.org/curated/en/582991468759320261/pdf/multi0page.pdf</w:t>
        </w:r>
      </w:hyperlink>
    </w:p>
    <w:p>
      <w:pPr>
        <w:pStyle w:val="BodyText"/>
      </w:pPr>
    </w:p>
    <w:p>
      <w:pPr>
        <w:pStyle w:val="BodyText"/>
        <w:ind w:left="2191" w:right="1445" w:hanging="452"/>
      </w:pPr>
      <w:r>
        <w:rPr/>
        <w:t>World</w:t>
      </w:r>
      <w:r>
        <w:rPr>
          <w:spacing w:val="40"/>
        </w:rPr>
        <w:t> </w:t>
      </w:r>
      <w:r>
        <w:rPr/>
        <w:t>Bank</w:t>
      </w:r>
      <w:r>
        <w:rPr>
          <w:spacing w:val="40"/>
        </w:rPr>
        <w:t> </w:t>
      </w:r>
      <w:r>
        <w:rPr/>
        <w:t>Online</w:t>
      </w:r>
      <w:r>
        <w:rPr>
          <w:spacing w:val="40"/>
        </w:rPr>
        <w:t> </w:t>
      </w:r>
      <w:r>
        <w:rPr/>
        <w:t>Database</w:t>
      </w:r>
      <w:r>
        <w:rPr>
          <w:spacing w:val="40"/>
        </w:rPr>
        <w:t> </w:t>
      </w:r>
      <w:r>
        <w:rPr/>
        <w:t>(2014).</w:t>
      </w:r>
      <w:r>
        <w:rPr>
          <w:spacing w:val="40"/>
        </w:rPr>
        <w:t> </w:t>
      </w:r>
      <w:r>
        <w:rPr/>
        <w:t>Pump</w:t>
      </w:r>
      <w:r>
        <w:rPr>
          <w:spacing w:val="40"/>
        </w:rPr>
        <w:t> </w:t>
      </w:r>
      <w:r>
        <w:rPr/>
        <w:t>price</w:t>
      </w:r>
      <w:r>
        <w:rPr>
          <w:spacing w:val="40"/>
        </w:rPr>
        <w:t> </w:t>
      </w:r>
      <w:r>
        <w:rPr/>
        <w:t>for</w:t>
      </w:r>
      <w:r>
        <w:rPr>
          <w:spacing w:val="40"/>
        </w:rPr>
        <w:t> </w:t>
      </w:r>
      <w:r>
        <w:rPr/>
        <w:t>gasoline</w:t>
      </w:r>
      <w:r>
        <w:rPr>
          <w:spacing w:val="40"/>
        </w:rPr>
        <w:t> </w:t>
      </w:r>
      <w:r>
        <w:rPr/>
        <w:t>and</w:t>
      </w:r>
      <w:r>
        <w:rPr>
          <w:spacing w:val="40"/>
        </w:rPr>
        <w:t> </w:t>
      </w:r>
      <w:r>
        <w:rPr/>
        <w:t>diesel</w:t>
      </w:r>
      <w:r>
        <w:rPr>
          <w:spacing w:val="40"/>
        </w:rPr>
        <w:t> </w:t>
      </w:r>
      <w:r>
        <w:rPr/>
        <w:t>fuel.</w:t>
      </w:r>
      <w:r>
        <w:rPr>
          <w:spacing w:val="40"/>
        </w:rPr>
        <w:t> </w:t>
      </w:r>
      <w:r>
        <w:rPr/>
        <w:t>German Agency for International Cooperation (GIZ).</w:t>
      </w:r>
    </w:p>
    <w:p>
      <w:pPr>
        <w:pStyle w:val="BodyText"/>
        <w:tabs>
          <w:tab w:pos="3722" w:val="left" w:leader="none"/>
          <w:tab w:pos="4496" w:val="left" w:leader="none"/>
          <w:tab w:pos="10396" w:val="left" w:leader="none"/>
        </w:tabs>
        <w:ind w:left="2191" w:right="1435"/>
      </w:pPr>
      <w:r>
        <w:rPr>
          <w:spacing w:val="-2"/>
        </w:rPr>
        <w:t>Available</w:t>
      </w:r>
      <w:r>
        <w:rPr/>
        <w:tab/>
      </w:r>
      <w:r>
        <w:rPr>
          <w:spacing w:val="-6"/>
        </w:rPr>
        <w:t>at</w:t>
      </w:r>
      <w:r>
        <w:rPr/>
        <w:tab/>
      </w:r>
      <w:hyperlink r:id="rId104">
        <w:r>
          <w:rPr>
            <w:color w:val="0000FF"/>
            <w:spacing w:val="-2"/>
            <w:u w:val="single" w:color="0000FF"/>
          </w:rPr>
          <w:t>http://data.worldbank.org/indicator/EP.PMP.DESL.CD</w:t>
        </w:r>
      </w:hyperlink>
      <w:r>
        <w:rPr>
          <w:color w:val="0000FF"/>
        </w:rPr>
        <w:tab/>
      </w:r>
      <w:r>
        <w:rPr>
          <w:spacing w:val="-4"/>
        </w:rPr>
        <w:t>and </w:t>
      </w:r>
      <w:hyperlink r:id="rId105">
        <w:r>
          <w:rPr>
            <w:color w:val="0000FF"/>
            <w:u w:val="single" w:color="0000FF"/>
          </w:rPr>
          <w:t>http://data.worldbank.org/indicator/EP.PMP.SGAS.CD</w:t>
        </w:r>
      </w:hyperlink>
      <w:r>
        <w:rPr/>
        <w:t>. Assessed on 28</w:t>
      </w:r>
      <w:r>
        <w:rPr>
          <w:vertAlign w:val="superscript"/>
        </w:rPr>
        <w:t>th</w:t>
      </w:r>
      <w:r>
        <w:rPr>
          <w:vertAlign w:val="baseline"/>
        </w:rPr>
        <w:t> March, 2017</w:t>
      </w:r>
    </w:p>
    <w:p>
      <w:pPr>
        <w:pStyle w:val="BodyText"/>
        <w:spacing w:before="1"/>
      </w:pPr>
    </w:p>
    <w:p>
      <w:pPr>
        <w:pStyle w:val="BodyText"/>
        <w:tabs>
          <w:tab w:pos="3556" w:val="left" w:leader="none"/>
          <w:tab w:pos="5068" w:val="left" w:leader="none"/>
          <w:tab w:pos="6114" w:val="left" w:leader="none"/>
          <w:tab w:pos="7030" w:val="left" w:leader="none"/>
          <w:tab w:pos="7891" w:val="left" w:leader="none"/>
          <w:tab w:pos="9067" w:val="left" w:leader="none"/>
          <w:tab w:pos="10566" w:val="left" w:leader="none"/>
        </w:tabs>
        <w:ind w:left="2191" w:right="1437" w:hanging="452"/>
      </w:pPr>
      <w:r>
        <w:rPr/>
        <w:t>World</w:t>
      </w:r>
      <w:r>
        <w:rPr>
          <w:spacing w:val="40"/>
        </w:rPr>
        <w:t> </w:t>
      </w:r>
      <w:r>
        <w:rPr/>
        <w:t>Trade</w:t>
      </w:r>
      <w:r>
        <w:rPr>
          <w:spacing w:val="40"/>
        </w:rPr>
        <w:t> </w:t>
      </w:r>
      <w:r>
        <w:rPr/>
        <w:t>Organisation</w:t>
      </w:r>
      <w:r>
        <w:rPr>
          <w:spacing w:val="40"/>
        </w:rPr>
        <w:t> </w:t>
      </w:r>
      <w:r>
        <w:rPr/>
        <w:t>(WTO,</w:t>
      </w:r>
      <w:r>
        <w:rPr>
          <w:spacing w:val="40"/>
        </w:rPr>
        <w:t> </w:t>
      </w:r>
      <w:r>
        <w:rPr/>
        <w:t>2006).</w:t>
      </w:r>
      <w:r>
        <w:rPr>
          <w:spacing w:val="40"/>
        </w:rPr>
        <w:t> </w:t>
      </w:r>
      <w:r>
        <w:rPr/>
        <w:t>World</w:t>
      </w:r>
      <w:r>
        <w:rPr>
          <w:spacing w:val="40"/>
        </w:rPr>
        <w:t> </w:t>
      </w:r>
      <w:r>
        <w:rPr/>
        <w:t>Trade</w:t>
      </w:r>
      <w:r>
        <w:rPr>
          <w:spacing w:val="40"/>
        </w:rPr>
        <w:t> </w:t>
      </w:r>
      <w:r>
        <w:rPr/>
        <w:t>Report</w:t>
      </w:r>
      <w:r>
        <w:rPr>
          <w:spacing w:val="40"/>
        </w:rPr>
        <w:t> </w:t>
      </w:r>
      <w:r>
        <w:rPr/>
        <w:t>2006:</w:t>
      </w:r>
      <w:r>
        <w:rPr>
          <w:spacing w:val="40"/>
        </w:rPr>
        <w:t> </w:t>
      </w:r>
      <w:r>
        <w:rPr/>
        <w:t>Exploring</w:t>
      </w:r>
      <w:r>
        <w:rPr>
          <w:spacing w:val="40"/>
        </w:rPr>
        <w:t> </w:t>
      </w:r>
      <w:r>
        <w:rPr/>
        <w:t>the</w:t>
      </w:r>
      <w:r>
        <w:rPr>
          <w:spacing w:val="40"/>
        </w:rPr>
        <w:t> </w:t>
      </w:r>
      <w:r>
        <w:rPr/>
        <w:t>links </w:t>
      </w:r>
      <w:r>
        <w:rPr>
          <w:spacing w:val="-2"/>
        </w:rPr>
        <w:t>between</w:t>
      </w:r>
      <w:r>
        <w:rPr/>
        <w:tab/>
      </w:r>
      <w:r>
        <w:rPr>
          <w:spacing w:val="-2"/>
        </w:rPr>
        <w:t>subsidies,</w:t>
      </w:r>
      <w:r>
        <w:rPr/>
        <w:tab/>
      </w:r>
      <w:r>
        <w:rPr>
          <w:spacing w:val="-4"/>
        </w:rPr>
        <w:t>trade</w:t>
      </w:r>
      <w:r>
        <w:rPr/>
        <w:tab/>
      </w:r>
      <w:r>
        <w:rPr>
          <w:spacing w:val="-4"/>
        </w:rPr>
        <w:t>and</w:t>
      </w:r>
      <w:r>
        <w:rPr/>
        <w:tab/>
      </w:r>
      <w:r>
        <w:rPr>
          <w:spacing w:val="-4"/>
        </w:rPr>
        <w:t>the</w:t>
      </w:r>
      <w:r>
        <w:rPr/>
        <w:tab/>
      </w:r>
      <w:r>
        <w:rPr>
          <w:spacing w:val="-4"/>
        </w:rPr>
        <w:t>WTO.</w:t>
      </w:r>
      <w:r>
        <w:rPr/>
        <w:tab/>
      </w:r>
      <w:r>
        <w:rPr>
          <w:spacing w:val="-2"/>
        </w:rPr>
        <w:t>Available</w:t>
      </w:r>
      <w:r>
        <w:rPr/>
        <w:tab/>
      </w:r>
      <w:r>
        <w:rPr>
          <w:spacing w:val="-6"/>
        </w:rPr>
        <w:t>at </w:t>
      </w:r>
      <w:hyperlink r:id="rId106">
        <w:r>
          <w:rPr>
            <w:color w:val="0000FF"/>
            <w:spacing w:val="-2"/>
            <w:u w:val="single" w:color="0000FF"/>
          </w:rPr>
          <w:t>https://www.wto.org/english/res_e/booksp_e/anrep_e/world_trade_report06_e.pdf</w:t>
        </w:r>
      </w:hyperlink>
      <w:r>
        <w:rPr>
          <w:spacing w:val="-2"/>
        </w:rPr>
        <w:t>, </w:t>
      </w:r>
      <w:r>
        <w:rPr/>
        <w:t>Accessed on 27</w:t>
      </w:r>
      <w:r>
        <w:rPr>
          <w:vertAlign w:val="superscript"/>
        </w:rPr>
        <w:t>th</w:t>
      </w:r>
      <w:r>
        <w:rPr>
          <w:vertAlign w:val="baseline"/>
        </w:rPr>
        <w:t> February, 2017.</w:t>
      </w:r>
    </w:p>
    <w:p>
      <w:pPr>
        <w:pStyle w:val="BodyText"/>
      </w:pPr>
    </w:p>
    <w:p>
      <w:pPr>
        <w:pStyle w:val="BodyText"/>
        <w:ind w:left="2191" w:right="1438" w:hanging="452"/>
        <w:jc w:val="both"/>
      </w:pPr>
      <w:r>
        <w:rPr/>
        <w:t>World Trade Organisation and United Nations Conference on Trade and Development (2012). A practical guide to trade policy analysis. Book Co-published by the WTO and UNCTAD. WTO ISBN 978-92-870-3812-8.</w:t>
      </w:r>
    </w:p>
    <w:p>
      <w:pPr>
        <w:pStyle w:val="BodyText"/>
        <w:tabs>
          <w:tab w:pos="3405" w:val="left" w:leader="none"/>
          <w:tab w:pos="3862" w:val="left" w:leader="none"/>
        </w:tabs>
        <w:spacing w:line="242" w:lineRule="auto"/>
        <w:ind w:left="2191" w:right="1445"/>
      </w:pPr>
      <w:r>
        <w:rPr>
          <w:spacing w:val="-2"/>
        </w:rPr>
        <w:t>Available</w:t>
      </w:r>
      <w:r>
        <w:rPr/>
        <w:tab/>
      </w:r>
      <w:r>
        <w:rPr>
          <w:spacing w:val="-6"/>
        </w:rPr>
        <w:t>at</w:t>
      </w:r>
      <w:r>
        <w:rPr/>
        <w:tab/>
      </w:r>
      <w:hyperlink r:id="rId107">
        <w:r>
          <w:rPr>
            <w:color w:val="0000FF"/>
            <w:spacing w:val="-2"/>
            <w:u w:val="single" w:color="0000FF"/>
          </w:rPr>
          <w:t>https://www.wto.org/english/res_e/publications_e/wto_unctad12_e.pdf</w:t>
        </w:r>
      </w:hyperlink>
      <w:r>
        <w:rPr>
          <w:spacing w:val="-2"/>
        </w:rPr>
        <w:t>. </w:t>
      </w:r>
      <w:r>
        <w:rPr/>
        <w:t>Assessed on 30</w:t>
      </w:r>
      <w:r>
        <w:rPr>
          <w:vertAlign w:val="superscript"/>
        </w:rPr>
        <w:t>th</w:t>
      </w:r>
      <w:r>
        <w:rPr>
          <w:vertAlign w:val="baseline"/>
        </w:rPr>
        <w:t> March, 2017</w:t>
      </w:r>
    </w:p>
    <w:p>
      <w:pPr>
        <w:spacing w:after="0" w:line="242" w:lineRule="auto"/>
        <w:sectPr>
          <w:pgSz w:w="12240" w:h="15840"/>
          <w:pgMar w:header="0" w:footer="1015" w:top="1280" w:bottom="1200" w:left="60" w:right="0"/>
        </w:sectPr>
      </w:pPr>
    </w:p>
    <w:p>
      <w:pPr>
        <w:pStyle w:val="Heading2"/>
        <w:ind w:right="59"/>
        <w:jc w:val="center"/>
      </w:pPr>
      <w:bookmarkStart w:name="_TOC_250000" w:id="66"/>
      <w:bookmarkEnd w:id="66"/>
      <w:r>
        <w:rPr>
          <w:spacing w:val="-2"/>
        </w:rPr>
        <w:t>APPENDICES</w:t>
      </w:r>
    </w:p>
    <w:p>
      <w:pPr>
        <w:pStyle w:val="BodyText"/>
        <w:spacing w:before="60"/>
        <w:rPr>
          <w:b/>
        </w:rPr>
      </w:pPr>
    </w:p>
    <w:p>
      <w:pPr>
        <w:pStyle w:val="Heading3"/>
        <w:ind w:left="0" w:right="60"/>
        <w:jc w:val="center"/>
      </w:pPr>
      <w:r>
        <w:rPr/>
        <w:t>Appendix</w:t>
      </w:r>
      <w:r>
        <w:rPr>
          <w:spacing w:val="-3"/>
        </w:rPr>
        <w:t> </w:t>
      </w:r>
      <w:r>
        <w:rPr/>
        <w:t>One:</w:t>
      </w:r>
      <w:r>
        <w:rPr>
          <w:spacing w:val="-1"/>
        </w:rPr>
        <w:t> </w:t>
      </w:r>
      <w:r>
        <w:rPr/>
        <w:t>The</w:t>
      </w:r>
      <w:r>
        <w:rPr>
          <w:spacing w:val="-2"/>
        </w:rPr>
        <w:t> </w:t>
      </w:r>
      <w:r>
        <w:rPr/>
        <w:t>Re-aggregated</w:t>
      </w:r>
      <w:r>
        <w:rPr>
          <w:spacing w:val="-1"/>
        </w:rPr>
        <w:t> </w:t>
      </w:r>
      <w:r>
        <w:rPr/>
        <w:t>Nigerian SAM</w:t>
      </w:r>
      <w:r>
        <w:rPr>
          <w:spacing w:val="-3"/>
        </w:rPr>
        <w:t> </w:t>
      </w:r>
      <w:r>
        <w:rPr/>
        <w:t>(In</w:t>
      </w:r>
      <w:r>
        <w:rPr>
          <w:spacing w:val="-1"/>
        </w:rPr>
        <w:t> </w:t>
      </w:r>
      <w:r>
        <w:rPr/>
        <w:t>Millions</w:t>
      </w:r>
      <w:r>
        <w:rPr>
          <w:spacing w:val="-1"/>
        </w:rPr>
        <w:t> </w:t>
      </w:r>
      <w:r>
        <w:rPr/>
        <w:t>of</w:t>
      </w:r>
      <w:r>
        <w:rPr>
          <w:spacing w:val="1"/>
        </w:rPr>
        <w:t> </w:t>
      </w:r>
      <w:r>
        <w:rPr>
          <w:spacing w:val="-2"/>
        </w:rPr>
        <w:t>Naira)</w:t>
      </w:r>
    </w:p>
    <w:p>
      <w:pPr>
        <w:pStyle w:val="BodyText"/>
        <w:spacing w:before="58"/>
        <w:rPr>
          <w:b/>
        </w:rPr>
      </w:pPr>
    </w:p>
    <w:p>
      <w:pPr>
        <w:pStyle w:val="BodyText"/>
        <w:ind w:right="58"/>
        <w:jc w:val="center"/>
      </w:pPr>
      <w:r>
        <w:rPr/>
        <w:t>Re-aggregated</w:t>
      </w:r>
      <w:r>
        <w:rPr>
          <w:spacing w:val="-2"/>
        </w:rPr>
        <w:t> </w:t>
      </w:r>
      <w:r>
        <w:rPr/>
        <w:t>2006</w:t>
      </w:r>
      <w:r>
        <w:rPr>
          <w:spacing w:val="-1"/>
        </w:rPr>
        <w:t> </w:t>
      </w:r>
      <w:r>
        <w:rPr/>
        <w:t>Nigerian</w:t>
      </w:r>
      <w:r>
        <w:rPr>
          <w:spacing w:val="-2"/>
        </w:rPr>
        <w:t> </w:t>
      </w:r>
      <w:r>
        <w:rPr/>
        <w:t>SAM</w:t>
      </w:r>
      <w:r>
        <w:rPr>
          <w:spacing w:val="-1"/>
        </w:rPr>
        <w:t> </w:t>
      </w:r>
      <w:r>
        <w:rPr/>
        <w:t>(Left</w:t>
      </w:r>
      <w:r>
        <w:rPr>
          <w:spacing w:val="-1"/>
        </w:rPr>
        <w:t> </w:t>
      </w:r>
      <w:r>
        <w:rPr>
          <w:spacing w:val="-2"/>
        </w:rPr>
        <w:t>Panel)</w:t>
      </w:r>
    </w:p>
    <w:p>
      <w:pPr>
        <w:pStyle w:val="BodyText"/>
        <w:spacing w:before="18"/>
        <w:rPr>
          <w:sz w:val="20"/>
        </w:rPr>
      </w:pPr>
    </w:p>
    <w:tbl>
      <w:tblPr>
        <w:tblW w:w="0" w:type="auto"/>
        <w:jc w:val="left"/>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745"/>
        <w:gridCol w:w="910"/>
        <w:gridCol w:w="918"/>
        <w:gridCol w:w="917"/>
        <w:gridCol w:w="915"/>
        <w:gridCol w:w="917"/>
        <w:gridCol w:w="917"/>
        <w:gridCol w:w="915"/>
        <w:gridCol w:w="773"/>
        <w:gridCol w:w="629"/>
        <w:gridCol w:w="721"/>
        <w:gridCol w:w="992"/>
      </w:tblGrid>
      <w:tr>
        <w:trPr>
          <w:trHeight w:val="222" w:hRule="atLeast"/>
        </w:trPr>
        <w:tc>
          <w:tcPr>
            <w:tcW w:w="1374" w:type="dxa"/>
            <w:gridSpan w:val="2"/>
            <w:vMerge w:val="restart"/>
            <w:tcBorders>
              <w:top w:val="nil"/>
              <w:left w:val="nil"/>
            </w:tcBorders>
          </w:tcPr>
          <w:p>
            <w:pPr>
              <w:pStyle w:val="TableParagraph"/>
              <w:rPr>
                <w:sz w:val="20"/>
              </w:rPr>
            </w:pPr>
          </w:p>
        </w:tc>
        <w:tc>
          <w:tcPr>
            <w:tcW w:w="910" w:type="dxa"/>
            <w:tcBorders>
              <w:bottom w:val="nil"/>
              <w:right w:val="nil"/>
            </w:tcBorders>
          </w:tcPr>
          <w:p>
            <w:pPr>
              <w:pStyle w:val="TableParagraph"/>
              <w:spacing w:line="203" w:lineRule="exact"/>
              <w:ind w:left="102"/>
              <w:rPr>
                <w:sz w:val="20"/>
              </w:rPr>
            </w:pPr>
            <w:r>
              <w:rPr>
                <w:spacing w:val="-10"/>
                <w:sz w:val="20"/>
              </w:rPr>
              <w:t>L</w:t>
            </w:r>
          </w:p>
        </w:tc>
        <w:tc>
          <w:tcPr>
            <w:tcW w:w="918" w:type="dxa"/>
            <w:tcBorders>
              <w:left w:val="nil"/>
              <w:bottom w:val="nil"/>
              <w:right w:val="nil"/>
            </w:tcBorders>
          </w:tcPr>
          <w:p>
            <w:pPr>
              <w:pStyle w:val="TableParagraph"/>
              <w:spacing w:line="203" w:lineRule="exact"/>
              <w:ind w:left="111"/>
              <w:rPr>
                <w:sz w:val="20"/>
              </w:rPr>
            </w:pPr>
            <w:r>
              <w:rPr>
                <w:spacing w:val="-10"/>
                <w:sz w:val="20"/>
              </w:rPr>
              <w:t>K</w:t>
            </w:r>
          </w:p>
        </w:tc>
        <w:tc>
          <w:tcPr>
            <w:tcW w:w="917" w:type="dxa"/>
            <w:tcBorders>
              <w:left w:val="nil"/>
              <w:bottom w:val="nil"/>
            </w:tcBorders>
          </w:tcPr>
          <w:p>
            <w:pPr>
              <w:pStyle w:val="TableParagraph"/>
              <w:spacing w:line="203" w:lineRule="exact"/>
              <w:ind w:left="110"/>
              <w:rPr>
                <w:sz w:val="20"/>
              </w:rPr>
            </w:pPr>
            <w:r>
              <w:rPr>
                <w:spacing w:val="-10"/>
                <w:sz w:val="20"/>
              </w:rPr>
              <w:t>K</w:t>
            </w:r>
          </w:p>
        </w:tc>
        <w:tc>
          <w:tcPr>
            <w:tcW w:w="915" w:type="dxa"/>
            <w:tcBorders>
              <w:bottom w:val="nil"/>
              <w:right w:val="nil"/>
            </w:tcBorders>
          </w:tcPr>
          <w:p>
            <w:pPr>
              <w:pStyle w:val="TableParagraph"/>
              <w:spacing w:line="203" w:lineRule="exact"/>
              <w:ind w:left="105"/>
              <w:rPr>
                <w:sz w:val="20"/>
              </w:rPr>
            </w:pPr>
            <w:r>
              <w:rPr>
                <w:spacing w:val="-5"/>
                <w:sz w:val="20"/>
              </w:rPr>
              <w:t>AG</w:t>
            </w:r>
          </w:p>
        </w:tc>
        <w:tc>
          <w:tcPr>
            <w:tcW w:w="917" w:type="dxa"/>
            <w:tcBorders>
              <w:left w:val="nil"/>
              <w:bottom w:val="nil"/>
              <w:right w:val="nil"/>
            </w:tcBorders>
          </w:tcPr>
          <w:p>
            <w:pPr>
              <w:pStyle w:val="TableParagraph"/>
              <w:spacing w:line="203" w:lineRule="exact"/>
              <w:ind w:left="110"/>
              <w:rPr>
                <w:sz w:val="20"/>
              </w:rPr>
            </w:pPr>
            <w:r>
              <w:rPr>
                <w:spacing w:val="-5"/>
                <w:sz w:val="20"/>
              </w:rPr>
              <w:t>AG</w:t>
            </w:r>
          </w:p>
        </w:tc>
        <w:tc>
          <w:tcPr>
            <w:tcW w:w="917" w:type="dxa"/>
            <w:tcBorders>
              <w:left w:val="nil"/>
              <w:bottom w:val="nil"/>
              <w:right w:val="nil"/>
            </w:tcBorders>
          </w:tcPr>
          <w:p>
            <w:pPr>
              <w:pStyle w:val="TableParagraph"/>
              <w:spacing w:line="203" w:lineRule="exact"/>
              <w:ind w:left="110"/>
              <w:rPr>
                <w:sz w:val="20"/>
              </w:rPr>
            </w:pPr>
            <w:r>
              <w:rPr>
                <w:spacing w:val="-5"/>
                <w:sz w:val="20"/>
              </w:rPr>
              <w:t>AG</w:t>
            </w:r>
          </w:p>
        </w:tc>
        <w:tc>
          <w:tcPr>
            <w:tcW w:w="915" w:type="dxa"/>
            <w:tcBorders>
              <w:left w:val="nil"/>
              <w:bottom w:val="nil"/>
              <w:right w:val="nil"/>
            </w:tcBorders>
          </w:tcPr>
          <w:p>
            <w:pPr>
              <w:pStyle w:val="TableParagraph"/>
              <w:spacing w:line="203" w:lineRule="exact"/>
              <w:ind w:left="110"/>
              <w:rPr>
                <w:sz w:val="20"/>
              </w:rPr>
            </w:pPr>
            <w:r>
              <w:rPr>
                <w:spacing w:val="-5"/>
                <w:sz w:val="20"/>
              </w:rPr>
              <w:t>AG</w:t>
            </w:r>
          </w:p>
        </w:tc>
        <w:tc>
          <w:tcPr>
            <w:tcW w:w="773" w:type="dxa"/>
            <w:tcBorders>
              <w:left w:val="nil"/>
              <w:bottom w:val="nil"/>
              <w:right w:val="nil"/>
            </w:tcBorders>
          </w:tcPr>
          <w:p>
            <w:pPr>
              <w:pStyle w:val="TableParagraph"/>
              <w:spacing w:line="203" w:lineRule="exact"/>
              <w:ind w:left="110"/>
              <w:rPr>
                <w:sz w:val="20"/>
              </w:rPr>
            </w:pPr>
            <w:r>
              <w:rPr>
                <w:spacing w:val="-5"/>
                <w:sz w:val="20"/>
              </w:rPr>
              <w:t>AG</w:t>
            </w:r>
          </w:p>
        </w:tc>
        <w:tc>
          <w:tcPr>
            <w:tcW w:w="629" w:type="dxa"/>
            <w:tcBorders>
              <w:left w:val="nil"/>
              <w:bottom w:val="nil"/>
              <w:right w:val="nil"/>
            </w:tcBorders>
          </w:tcPr>
          <w:p>
            <w:pPr>
              <w:pStyle w:val="TableParagraph"/>
              <w:spacing w:line="203" w:lineRule="exact"/>
              <w:ind w:left="107"/>
              <w:rPr>
                <w:sz w:val="20"/>
              </w:rPr>
            </w:pPr>
            <w:r>
              <w:rPr>
                <w:spacing w:val="-5"/>
                <w:sz w:val="20"/>
              </w:rPr>
              <w:t>AG</w:t>
            </w:r>
          </w:p>
        </w:tc>
        <w:tc>
          <w:tcPr>
            <w:tcW w:w="721" w:type="dxa"/>
            <w:tcBorders>
              <w:left w:val="nil"/>
              <w:bottom w:val="nil"/>
              <w:right w:val="nil"/>
            </w:tcBorders>
          </w:tcPr>
          <w:p>
            <w:pPr>
              <w:pStyle w:val="TableParagraph"/>
              <w:spacing w:line="203" w:lineRule="exact"/>
              <w:ind w:left="109"/>
              <w:rPr>
                <w:sz w:val="20"/>
              </w:rPr>
            </w:pPr>
            <w:r>
              <w:rPr>
                <w:spacing w:val="-5"/>
                <w:sz w:val="20"/>
              </w:rPr>
              <w:t>AG</w:t>
            </w:r>
          </w:p>
        </w:tc>
        <w:tc>
          <w:tcPr>
            <w:tcW w:w="992" w:type="dxa"/>
            <w:tcBorders>
              <w:left w:val="nil"/>
              <w:bottom w:val="nil"/>
            </w:tcBorders>
          </w:tcPr>
          <w:p>
            <w:pPr>
              <w:pStyle w:val="TableParagraph"/>
              <w:spacing w:line="203" w:lineRule="exact"/>
              <w:ind w:left="109"/>
              <w:rPr>
                <w:sz w:val="20"/>
              </w:rPr>
            </w:pPr>
            <w:r>
              <w:rPr>
                <w:spacing w:val="-5"/>
                <w:sz w:val="20"/>
              </w:rPr>
              <w:t>AG</w:t>
            </w:r>
          </w:p>
        </w:tc>
      </w:tr>
      <w:tr>
        <w:trPr>
          <w:trHeight w:val="227" w:hRule="atLeast"/>
        </w:trPr>
        <w:tc>
          <w:tcPr>
            <w:tcW w:w="1374" w:type="dxa"/>
            <w:gridSpan w:val="2"/>
            <w:vMerge/>
            <w:tcBorders>
              <w:top w:val="nil"/>
              <w:left w:val="nil"/>
            </w:tcBorders>
          </w:tcPr>
          <w:p>
            <w:pPr>
              <w:rPr>
                <w:sz w:val="2"/>
                <w:szCs w:val="2"/>
              </w:rPr>
            </w:pPr>
          </w:p>
        </w:tc>
        <w:tc>
          <w:tcPr>
            <w:tcW w:w="910" w:type="dxa"/>
            <w:tcBorders>
              <w:top w:val="nil"/>
              <w:right w:val="nil"/>
            </w:tcBorders>
          </w:tcPr>
          <w:p>
            <w:pPr>
              <w:pStyle w:val="TableParagraph"/>
              <w:spacing w:line="208" w:lineRule="exact"/>
              <w:ind w:left="102"/>
              <w:rPr>
                <w:sz w:val="20"/>
              </w:rPr>
            </w:pPr>
            <w:r>
              <w:rPr>
                <w:spacing w:val="-5"/>
                <w:sz w:val="20"/>
              </w:rPr>
              <w:t>LAB</w:t>
            </w:r>
          </w:p>
        </w:tc>
        <w:tc>
          <w:tcPr>
            <w:tcW w:w="918" w:type="dxa"/>
            <w:tcBorders>
              <w:top w:val="nil"/>
              <w:left w:val="nil"/>
              <w:right w:val="nil"/>
            </w:tcBorders>
          </w:tcPr>
          <w:p>
            <w:pPr>
              <w:pStyle w:val="TableParagraph"/>
              <w:spacing w:line="208" w:lineRule="exact"/>
              <w:ind w:left="111"/>
              <w:rPr>
                <w:sz w:val="20"/>
              </w:rPr>
            </w:pPr>
            <w:r>
              <w:rPr>
                <w:spacing w:val="-5"/>
                <w:sz w:val="20"/>
              </w:rPr>
              <w:t>CAP</w:t>
            </w:r>
          </w:p>
        </w:tc>
        <w:tc>
          <w:tcPr>
            <w:tcW w:w="917" w:type="dxa"/>
            <w:tcBorders>
              <w:top w:val="nil"/>
              <w:left w:val="nil"/>
            </w:tcBorders>
          </w:tcPr>
          <w:p>
            <w:pPr>
              <w:pStyle w:val="TableParagraph"/>
              <w:spacing w:line="208" w:lineRule="exact"/>
              <w:ind w:left="110"/>
              <w:rPr>
                <w:sz w:val="20"/>
              </w:rPr>
            </w:pPr>
            <w:r>
              <w:rPr>
                <w:spacing w:val="-4"/>
                <w:sz w:val="20"/>
              </w:rPr>
              <w:t>Land</w:t>
            </w:r>
          </w:p>
        </w:tc>
        <w:tc>
          <w:tcPr>
            <w:tcW w:w="915" w:type="dxa"/>
            <w:tcBorders>
              <w:top w:val="nil"/>
              <w:right w:val="nil"/>
            </w:tcBorders>
          </w:tcPr>
          <w:p>
            <w:pPr>
              <w:pStyle w:val="TableParagraph"/>
              <w:spacing w:line="208" w:lineRule="exact"/>
              <w:ind w:left="105"/>
              <w:rPr>
                <w:sz w:val="20"/>
              </w:rPr>
            </w:pPr>
            <w:r>
              <w:rPr>
                <w:spacing w:val="-5"/>
                <w:sz w:val="20"/>
              </w:rPr>
              <w:t>HR</w:t>
            </w:r>
          </w:p>
        </w:tc>
        <w:tc>
          <w:tcPr>
            <w:tcW w:w="917" w:type="dxa"/>
            <w:tcBorders>
              <w:top w:val="nil"/>
              <w:left w:val="nil"/>
              <w:right w:val="nil"/>
            </w:tcBorders>
          </w:tcPr>
          <w:p>
            <w:pPr>
              <w:pStyle w:val="TableParagraph"/>
              <w:spacing w:line="208" w:lineRule="exact"/>
              <w:ind w:left="110"/>
              <w:rPr>
                <w:sz w:val="20"/>
              </w:rPr>
            </w:pPr>
            <w:r>
              <w:rPr>
                <w:spacing w:val="-5"/>
                <w:sz w:val="20"/>
              </w:rPr>
              <w:t>HU</w:t>
            </w:r>
          </w:p>
        </w:tc>
        <w:tc>
          <w:tcPr>
            <w:tcW w:w="917" w:type="dxa"/>
            <w:tcBorders>
              <w:top w:val="nil"/>
              <w:left w:val="nil"/>
              <w:right w:val="nil"/>
            </w:tcBorders>
          </w:tcPr>
          <w:p>
            <w:pPr>
              <w:pStyle w:val="TableParagraph"/>
              <w:spacing w:line="208" w:lineRule="exact"/>
              <w:ind w:left="110"/>
              <w:rPr>
                <w:sz w:val="20"/>
              </w:rPr>
            </w:pPr>
            <w:r>
              <w:rPr>
                <w:spacing w:val="-4"/>
                <w:sz w:val="20"/>
              </w:rPr>
              <w:t>Firm</w:t>
            </w:r>
          </w:p>
        </w:tc>
        <w:tc>
          <w:tcPr>
            <w:tcW w:w="915" w:type="dxa"/>
            <w:tcBorders>
              <w:top w:val="nil"/>
              <w:left w:val="nil"/>
              <w:right w:val="nil"/>
            </w:tcBorders>
          </w:tcPr>
          <w:p>
            <w:pPr>
              <w:pStyle w:val="TableParagraph"/>
              <w:spacing w:line="208" w:lineRule="exact"/>
              <w:ind w:left="110"/>
              <w:rPr>
                <w:sz w:val="20"/>
              </w:rPr>
            </w:pPr>
            <w:r>
              <w:rPr>
                <w:spacing w:val="-4"/>
                <w:sz w:val="20"/>
              </w:rPr>
              <w:t>Gvt.</w:t>
            </w:r>
          </w:p>
        </w:tc>
        <w:tc>
          <w:tcPr>
            <w:tcW w:w="773" w:type="dxa"/>
            <w:tcBorders>
              <w:top w:val="nil"/>
              <w:left w:val="nil"/>
              <w:right w:val="nil"/>
            </w:tcBorders>
          </w:tcPr>
          <w:p>
            <w:pPr>
              <w:pStyle w:val="TableParagraph"/>
              <w:spacing w:line="208" w:lineRule="exact"/>
              <w:ind w:left="110"/>
              <w:rPr>
                <w:sz w:val="20"/>
              </w:rPr>
            </w:pPr>
            <w:r>
              <w:rPr>
                <w:spacing w:val="-5"/>
                <w:sz w:val="20"/>
              </w:rPr>
              <w:t>TD</w:t>
            </w:r>
          </w:p>
        </w:tc>
        <w:tc>
          <w:tcPr>
            <w:tcW w:w="629" w:type="dxa"/>
            <w:tcBorders>
              <w:top w:val="nil"/>
              <w:left w:val="nil"/>
              <w:right w:val="nil"/>
            </w:tcBorders>
          </w:tcPr>
          <w:p>
            <w:pPr>
              <w:pStyle w:val="TableParagraph"/>
              <w:spacing w:line="208" w:lineRule="exact"/>
              <w:ind w:left="107"/>
              <w:rPr>
                <w:sz w:val="20"/>
              </w:rPr>
            </w:pPr>
            <w:r>
              <w:rPr>
                <w:spacing w:val="-5"/>
                <w:sz w:val="20"/>
              </w:rPr>
              <w:t>TM</w:t>
            </w:r>
          </w:p>
        </w:tc>
        <w:tc>
          <w:tcPr>
            <w:tcW w:w="721" w:type="dxa"/>
            <w:tcBorders>
              <w:top w:val="nil"/>
              <w:left w:val="nil"/>
              <w:right w:val="nil"/>
            </w:tcBorders>
          </w:tcPr>
          <w:p>
            <w:pPr>
              <w:pStyle w:val="TableParagraph"/>
              <w:spacing w:line="208" w:lineRule="exact"/>
              <w:ind w:left="109"/>
              <w:rPr>
                <w:sz w:val="20"/>
              </w:rPr>
            </w:pPr>
            <w:r>
              <w:rPr>
                <w:spacing w:val="-5"/>
                <w:sz w:val="20"/>
              </w:rPr>
              <w:t>TI</w:t>
            </w:r>
          </w:p>
        </w:tc>
        <w:tc>
          <w:tcPr>
            <w:tcW w:w="992" w:type="dxa"/>
            <w:tcBorders>
              <w:top w:val="nil"/>
              <w:left w:val="nil"/>
            </w:tcBorders>
          </w:tcPr>
          <w:p>
            <w:pPr>
              <w:pStyle w:val="TableParagraph"/>
              <w:spacing w:line="208" w:lineRule="exact"/>
              <w:ind w:left="109"/>
              <w:rPr>
                <w:sz w:val="20"/>
              </w:rPr>
            </w:pPr>
            <w:r>
              <w:rPr>
                <w:spacing w:val="-5"/>
                <w:sz w:val="20"/>
              </w:rPr>
              <w:t>ROW</w:t>
            </w:r>
          </w:p>
        </w:tc>
      </w:tr>
      <w:tr>
        <w:trPr>
          <w:trHeight w:val="230" w:hRule="atLeast"/>
        </w:trPr>
        <w:tc>
          <w:tcPr>
            <w:tcW w:w="629" w:type="dxa"/>
            <w:tcBorders>
              <w:bottom w:val="nil"/>
              <w:right w:val="nil"/>
            </w:tcBorders>
          </w:tcPr>
          <w:p>
            <w:pPr>
              <w:pStyle w:val="TableParagraph"/>
              <w:spacing w:line="210" w:lineRule="exact"/>
              <w:ind w:left="107"/>
              <w:rPr>
                <w:sz w:val="20"/>
              </w:rPr>
            </w:pPr>
            <w:r>
              <w:rPr>
                <w:spacing w:val="-10"/>
                <w:sz w:val="20"/>
              </w:rPr>
              <w:t>L</w:t>
            </w:r>
          </w:p>
        </w:tc>
        <w:tc>
          <w:tcPr>
            <w:tcW w:w="745" w:type="dxa"/>
            <w:tcBorders>
              <w:left w:val="nil"/>
              <w:bottom w:val="nil"/>
            </w:tcBorders>
          </w:tcPr>
          <w:p>
            <w:pPr>
              <w:pStyle w:val="TableParagraph"/>
              <w:spacing w:line="210" w:lineRule="exact"/>
              <w:ind w:left="113"/>
              <w:rPr>
                <w:sz w:val="20"/>
              </w:rPr>
            </w:pPr>
            <w:r>
              <w:rPr>
                <w:spacing w:val="-5"/>
                <w:sz w:val="20"/>
              </w:rPr>
              <w:t>LAB</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K</w:t>
            </w:r>
          </w:p>
        </w:tc>
        <w:tc>
          <w:tcPr>
            <w:tcW w:w="745" w:type="dxa"/>
            <w:tcBorders>
              <w:top w:val="nil"/>
              <w:left w:val="nil"/>
              <w:bottom w:val="nil"/>
            </w:tcBorders>
          </w:tcPr>
          <w:p>
            <w:pPr>
              <w:pStyle w:val="TableParagraph"/>
              <w:spacing w:line="210" w:lineRule="exact"/>
              <w:ind w:left="113"/>
              <w:rPr>
                <w:sz w:val="20"/>
              </w:rPr>
            </w:pPr>
            <w:r>
              <w:rPr>
                <w:spacing w:val="-5"/>
                <w:sz w:val="20"/>
              </w:rPr>
              <w:t>CAP</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right w:val="nil"/>
            </w:tcBorders>
          </w:tcPr>
          <w:p>
            <w:pPr>
              <w:pStyle w:val="TableParagraph"/>
              <w:spacing w:line="210" w:lineRule="exact"/>
              <w:ind w:left="107"/>
              <w:rPr>
                <w:sz w:val="20"/>
              </w:rPr>
            </w:pPr>
            <w:r>
              <w:rPr>
                <w:spacing w:val="-10"/>
                <w:sz w:val="20"/>
              </w:rPr>
              <w:t>K</w:t>
            </w:r>
          </w:p>
        </w:tc>
        <w:tc>
          <w:tcPr>
            <w:tcW w:w="745" w:type="dxa"/>
            <w:tcBorders>
              <w:top w:val="nil"/>
              <w:left w:val="nil"/>
            </w:tcBorders>
          </w:tcPr>
          <w:p>
            <w:pPr>
              <w:pStyle w:val="TableParagraph"/>
              <w:spacing w:line="210" w:lineRule="exact"/>
              <w:ind w:left="113"/>
              <w:rPr>
                <w:sz w:val="20"/>
              </w:rPr>
            </w:pPr>
            <w:r>
              <w:rPr>
                <w:spacing w:val="-4"/>
                <w:sz w:val="20"/>
              </w:rPr>
              <w:t>Land</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27" w:hRule="atLeast"/>
        </w:trPr>
        <w:tc>
          <w:tcPr>
            <w:tcW w:w="629" w:type="dxa"/>
            <w:tcBorders>
              <w:bottom w:val="nil"/>
              <w:right w:val="nil"/>
            </w:tcBorders>
          </w:tcPr>
          <w:p>
            <w:pPr>
              <w:pStyle w:val="TableParagraph"/>
              <w:spacing w:line="208" w:lineRule="exact"/>
              <w:ind w:left="107"/>
              <w:rPr>
                <w:sz w:val="20"/>
              </w:rPr>
            </w:pPr>
            <w:r>
              <w:rPr>
                <w:spacing w:val="-5"/>
                <w:sz w:val="20"/>
              </w:rPr>
              <w:t>AG</w:t>
            </w:r>
          </w:p>
        </w:tc>
        <w:tc>
          <w:tcPr>
            <w:tcW w:w="745" w:type="dxa"/>
            <w:tcBorders>
              <w:left w:val="nil"/>
              <w:bottom w:val="nil"/>
            </w:tcBorders>
          </w:tcPr>
          <w:p>
            <w:pPr>
              <w:pStyle w:val="TableParagraph"/>
              <w:spacing w:line="208" w:lineRule="exact"/>
              <w:ind w:left="113"/>
              <w:rPr>
                <w:sz w:val="20"/>
              </w:rPr>
            </w:pPr>
            <w:r>
              <w:rPr>
                <w:spacing w:val="-5"/>
                <w:sz w:val="20"/>
              </w:rPr>
              <w:t>HR</w:t>
            </w:r>
          </w:p>
        </w:tc>
        <w:tc>
          <w:tcPr>
            <w:tcW w:w="910" w:type="dxa"/>
          </w:tcPr>
          <w:p>
            <w:pPr>
              <w:pStyle w:val="TableParagraph"/>
              <w:spacing w:line="208" w:lineRule="exact"/>
              <w:ind w:left="102"/>
              <w:rPr>
                <w:sz w:val="20"/>
              </w:rPr>
            </w:pPr>
            <w:r>
              <w:rPr>
                <w:spacing w:val="-2"/>
                <w:sz w:val="20"/>
              </w:rPr>
              <w:t>3317904</w:t>
            </w:r>
          </w:p>
        </w:tc>
        <w:tc>
          <w:tcPr>
            <w:tcW w:w="918" w:type="dxa"/>
          </w:tcPr>
          <w:p>
            <w:pPr>
              <w:pStyle w:val="TableParagraph"/>
              <w:rPr>
                <w:sz w:val="16"/>
              </w:rPr>
            </w:pPr>
          </w:p>
        </w:tc>
        <w:tc>
          <w:tcPr>
            <w:tcW w:w="917" w:type="dxa"/>
          </w:tcPr>
          <w:p>
            <w:pPr>
              <w:pStyle w:val="TableParagraph"/>
              <w:spacing w:line="208" w:lineRule="exact"/>
              <w:ind w:left="105"/>
              <w:rPr>
                <w:sz w:val="20"/>
              </w:rPr>
            </w:pPr>
            <w:r>
              <w:rPr>
                <w:spacing w:val="-2"/>
                <w:sz w:val="20"/>
              </w:rPr>
              <w:t>2190043</w:t>
            </w: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spacing w:line="208" w:lineRule="exact"/>
              <w:ind w:left="105"/>
              <w:rPr>
                <w:sz w:val="20"/>
              </w:rPr>
            </w:pPr>
            <w:r>
              <w:rPr>
                <w:spacing w:val="-2"/>
                <w:sz w:val="20"/>
              </w:rPr>
              <w:t>119371</w:t>
            </w: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spacing w:line="208" w:lineRule="exact"/>
              <w:ind w:left="104"/>
              <w:rPr>
                <w:sz w:val="20"/>
              </w:rPr>
            </w:pPr>
            <w:r>
              <w:rPr>
                <w:spacing w:val="-2"/>
                <w:sz w:val="20"/>
              </w:rPr>
              <w:t>661776</w:t>
            </w: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5"/>
                <w:sz w:val="20"/>
              </w:rPr>
              <w:t>AG</w:t>
            </w:r>
          </w:p>
        </w:tc>
        <w:tc>
          <w:tcPr>
            <w:tcW w:w="745" w:type="dxa"/>
            <w:tcBorders>
              <w:top w:val="nil"/>
              <w:left w:val="nil"/>
              <w:bottom w:val="nil"/>
            </w:tcBorders>
          </w:tcPr>
          <w:p>
            <w:pPr>
              <w:pStyle w:val="TableParagraph"/>
              <w:spacing w:line="210" w:lineRule="exact"/>
              <w:ind w:left="113"/>
              <w:rPr>
                <w:sz w:val="20"/>
              </w:rPr>
            </w:pPr>
            <w:r>
              <w:rPr>
                <w:spacing w:val="-5"/>
                <w:sz w:val="20"/>
              </w:rPr>
              <w:t>HU</w:t>
            </w:r>
          </w:p>
        </w:tc>
        <w:tc>
          <w:tcPr>
            <w:tcW w:w="910" w:type="dxa"/>
          </w:tcPr>
          <w:p>
            <w:pPr>
              <w:pStyle w:val="TableParagraph"/>
              <w:spacing w:line="210" w:lineRule="exact"/>
              <w:ind w:left="102"/>
              <w:rPr>
                <w:sz w:val="20"/>
              </w:rPr>
            </w:pPr>
            <w:r>
              <w:rPr>
                <w:spacing w:val="-2"/>
                <w:sz w:val="20"/>
              </w:rPr>
              <w:t>5781750</w:t>
            </w: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spacing w:line="210" w:lineRule="exact"/>
              <w:ind w:left="105"/>
              <w:rPr>
                <w:sz w:val="20"/>
              </w:rPr>
            </w:pPr>
            <w:r>
              <w:rPr>
                <w:spacing w:val="-2"/>
                <w:sz w:val="20"/>
              </w:rPr>
              <w:t>2513105</w:t>
            </w:r>
          </w:p>
        </w:tc>
        <w:tc>
          <w:tcPr>
            <w:tcW w:w="915" w:type="dxa"/>
          </w:tcPr>
          <w:p>
            <w:pPr>
              <w:pStyle w:val="TableParagraph"/>
              <w:spacing w:line="210" w:lineRule="exact"/>
              <w:ind w:left="105"/>
              <w:rPr>
                <w:sz w:val="20"/>
              </w:rPr>
            </w:pPr>
            <w:r>
              <w:rPr>
                <w:spacing w:val="-2"/>
                <w:sz w:val="20"/>
              </w:rPr>
              <w:t>171781</w:t>
            </w: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spacing w:line="210" w:lineRule="exact"/>
              <w:ind w:left="104"/>
              <w:rPr>
                <w:sz w:val="20"/>
              </w:rPr>
            </w:pPr>
            <w:r>
              <w:rPr>
                <w:spacing w:val="-2"/>
                <w:sz w:val="20"/>
              </w:rPr>
              <w:t>697465</w:t>
            </w: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5"/>
                <w:sz w:val="20"/>
              </w:rPr>
              <w:t>AG</w:t>
            </w:r>
          </w:p>
        </w:tc>
        <w:tc>
          <w:tcPr>
            <w:tcW w:w="745" w:type="dxa"/>
            <w:tcBorders>
              <w:top w:val="nil"/>
              <w:left w:val="nil"/>
              <w:bottom w:val="nil"/>
            </w:tcBorders>
          </w:tcPr>
          <w:p>
            <w:pPr>
              <w:pStyle w:val="TableParagraph"/>
              <w:spacing w:line="210" w:lineRule="exact"/>
              <w:ind w:left="113"/>
              <w:rPr>
                <w:sz w:val="20"/>
              </w:rPr>
            </w:pPr>
            <w:r>
              <w:rPr>
                <w:spacing w:val="-4"/>
                <w:sz w:val="20"/>
              </w:rPr>
              <w:t>Firm</w:t>
            </w:r>
          </w:p>
        </w:tc>
        <w:tc>
          <w:tcPr>
            <w:tcW w:w="910" w:type="dxa"/>
          </w:tcPr>
          <w:p>
            <w:pPr>
              <w:pStyle w:val="TableParagraph"/>
              <w:rPr>
                <w:sz w:val="16"/>
              </w:rPr>
            </w:pPr>
          </w:p>
        </w:tc>
        <w:tc>
          <w:tcPr>
            <w:tcW w:w="918" w:type="dxa"/>
          </w:tcPr>
          <w:p>
            <w:pPr>
              <w:pStyle w:val="TableParagraph"/>
              <w:spacing w:line="210" w:lineRule="exact"/>
              <w:ind w:left="106"/>
              <w:rPr>
                <w:sz w:val="20"/>
              </w:rPr>
            </w:pPr>
            <w:r>
              <w:rPr>
                <w:spacing w:val="-2"/>
                <w:sz w:val="20"/>
              </w:rPr>
              <w:t>4865843</w:t>
            </w: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460" w:hRule="atLeast"/>
        </w:trPr>
        <w:tc>
          <w:tcPr>
            <w:tcW w:w="629" w:type="dxa"/>
            <w:tcBorders>
              <w:top w:val="nil"/>
              <w:bottom w:val="nil"/>
              <w:right w:val="nil"/>
            </w:tcBorders>
          </w:tcPr>
          <w:p>
            <w:pPr>
              <w:pStyle w:val="TableParagraph"/>
              <w:spacing w:line="225" w:lineRule="exact"/>
              <w:ind w:left="107"/>
              <w:rPr>
                <w:sz w:val="20"/>
              </w:rPr>
            </w:pPr>
            <w:r>
              <w:rPr>
                <w:spacing w:val="-5"/>
                <w:sz w:val="20"/>
              </w:rPr>
              <w:t>AG</w:t>
            </w:r>
          </w:p>
        </w:tc>
        <w:tc>
          <w:tcPr>
            <w:tcW w:w="745" w:type="dxa"/>
            <w:tcBorders>
              <w:top w:val="nil"/>
              <w:left w:val="nil"/>
              <w:bottom w:val="nil"/>
            </w:tcBorders>
          </w:tcPr>
          <w:p>
            <w:pPr>
              <w:pStyle w:val="TableParagraph"/>
              <w:spacing w:line="225" w:lineRule="exact"/>
              <w:ind w:left="113"/>
              <w:rPr>
                <w:sz w:val="20"/>
              </w:rPr>
            </w:pPr>
            <w:r>
              <w:rPr>
                <w:spacing w:val="-4"/>
                <w:sz w:val="20"/>
              </w:rPr>
              <w:t>Gvt.</w:t>
            </w:r>
          </w:p>
        </w:tc>
        <w:tc>
          <w:tcPr>
            <w:tcW w:w="910" w:type="dxa"/>
          </w:tcPr>
          <w:p>
            <w:pPr>
              <w:pStyle w:val="TableParagraph"/>
              <w:rPr>
                <w:sz w:val="20"/>
              </w:rPr>
            </w:pPr>
          </w:p>
        </w:tc>
        <w:tc>
          <w:tcPr>
            <w:tcW w:w="918" w:type="dxa"/>
          </w:tcPr>
          <w:p>
            <w:pPr>
              <w:pStyle w:val="TableParagraph"/>
              <w:spacing w:line="225" w:lineRule="exact"/>
              <w:ind w:left="106"/>
              <w:rPr>
                <w:sz w:val="20"/>
              </w:rPr>
            </w:pPr>
            <w:r>
              <w:rPr>
                <w:spacing w:val="-2"/>
                <w:sz w:val="20"/>
              </w:rPr>
              <w:t>2760884</w:t>
            </w:r>
          </w:p>
        </w:tc>
        <w:tc>
          <w:tcPr>
            <w:tcW w:w="917" w:type="dxa"/>
          </w:tcPr>
          <w:p>
            <w:pPr>
              <w:pStyle w:val="TableParagraph"/>
              <w:rPr>
                <w:sz w:val="20"/>
              </w:rPr>
            </w:pPr>
          </w:p>
        </w:tc>
        <w:tc>
          <w:tcPr>
            <w:tcW w:w="915" w:type="dxa"/>
          </w:tcPr>
          <w:p>
            <w:pPr>
              <w:pStyle w:val="TableParagraph"/>
              <w:rPr>
                <w:sz w:val="20"/>
              </w:rPr>
            </w:pPr>
          </w:p>
        </w:tc>
        <w:tc>
          <w:tcPr>
            <w:tcW w:w="917" w:type="dxa"/>
          </w:tcPr>
          <w:p>
            <w:pPr>
              <w:pStyle w:val="TableParagraph"/>
              <w:rPr>
                <w:sz w:val="20"/>
              </w:rPr>
            </w:pPr>
          </w:p>
        </w:tc>
        <w:tc>
          <w:tcPr>
            <w:tcW w:w="917" w:type="dxa"/>
          </w:tcPr>
          <w:p>
            <w:pPr>
              <w:pStyle w:val="TableParagraph"/>
              <w:rPr>
                <w:sz w:val="20"/>
              </w:rPr>
            </w:pPr>
          </w:p>
        </w:tc>
        <w:tc>
          <w:tcPr>
            <w:tcW w:w="915" w:type="dxa"/>
          </w:tcPr>
          <w:p>
            <w:pPr>
              <w:pStyle w:val="TableParagraph"/>
              <w:rPr>
                <w:sz w:val="20"/>
              </w:rPr>
            </w:pPr>
          </w:p>
        </w:tc>
        <w:tc>
          <w:tcPr>
            <w:tcW w:w="773" w:type="dxa"/>
          </w:tcPr>
          <w:p>
            <w:pPr>
              <w:pStyle w:val="TableParagraph"/>
              <w:spacing w:line="225" w:lineRule="exact"/>
              <w:ind w:left="105"/>
              <w:rPr>
                <w:sz w:val="20"/>
              </w:rPr>
            </w:pPr>
            <w:r>
              <w:rPr>
                <w:spacing w:val="-2"/>
                <w:sz w:val="20"/>
              </w:rPr>
              <w:t>23587</w:t>
            </w:r>
          </w:p>
          <w:p>
            <w:pPr>
              <w:pStyle w:val="TableParagraph"/>
              <w:spacing w:line="216" w:lineRule="exact"/>
              <w:ind w:left="105"/>
              <w:rPr>
                <w:sz w:val="20"/>
              </w:rPr>
            </w:pPr>
            <w:r>
              <w:rPr>
                <w:spacing w:val="-5"/>
                <w:sz w:val="20"/>
              </w:rPr>
              <w:t>71</w:t>
            </w:r>
          </w:p>
        </w:tc>
        <w:tc>
          <w:tcPr>
            <w:tcW w:w="629" w:type="dxa"/>
          </w:tcPr>
          <w:p>
            <w:pPr>
              <w:pStyle w:val="TableParagraph"/>
              <w:spacing w:line="225" w:lineRule="exact"/>
              <w:ind w:left="102"/>
              <w:rPr>
                <w:sz w:val="20"/>
              </w:rPr>
            </w:pPr>
            <w:r>
              <w:rPr>
                <w:spacing w:val="-4"/>
                <w:sz w:val="20"/>
              </w:rPr>
              <w:t>6584</w:t>
            </w:r>
          </w:p>
        </w:tc>
        <w:tc>
          <w:tcPr>
            <w:tcW w:w="721" w:type="dxa"/>
          </w:tcPr>
          <w:p>
            <w:pPr>
              <w:pStyle w:val="TableParagraph"/>
              <w:spacing w:line="225" w:lineRule="exact"/>
              <w:ind w:left="104"/>
              <w:rPr>
                <w:sz w:val="20"/>
              </w:rPr>
            </w:pPr>
            <w:r>
              <w:rPr>
                <w:spacing w:val="-2"/>
                <w:sz w:val="20"/>
              </w:rPr>
              <w:t>51599</w:t>
            </w:r>
          </w:p>
        </w:tc>
        <w:tc>
          <w:tcPr>
            <w:tcW w:w="992" w:type="dxa"/>
          </w:tcPr>
          <w:p>
            <w:pPr>
              <w:pStyle w:val="TableParagraph"/>
              <w:spacing w:line="225" w:lineRule="exact"/>
              <w:ind w:left="104"/>
              <w:rPr>
                <w:sz w:val="20"/>
              </w:rPr>
            </w:pPr>
            <w:r>
              <w:rPr>
                <w:spacing w:val="-2"/>
                <w:sz w:val="20"/>
              </w:rPr>
              <w:t>206333</w:t>
            </w: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5"/>
                <w:sz w:val="20"/>
              </w:rPr>
              <w:t>AG</w:t>
            </w:r>
          </w:p>
        </w:tc>
        <w:tc>
          <w:tcPr>
            <w:tcW w:w="745" w:type="dxa"/>
            <w:tcBorders>
              <w:top w:val="nil"/>
              <w:left w:val="nil"/>
              <w:bottom w:val="nil"/>
            </w:tcBorders>
          </w:tcPr>
          <w:p>
            <w:pPr>
              <w:pStyle w:val="TableParagraph"/>
              <w:spacing w:line="210" w:lineRule="exact"/>
              <w:ind w:left="113"/>
              <w:rPr>
                <w:sz w:val="20"/>
              </w:rPr>
            </w:pPr>
            <w:r>
              <w:rPr>
                <w:spacing w:val="-5"/>
                <w:sz w:val="20"/>
              </w:rPr>
              <w:t>TD</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spacing w:line="210" w:lineRule="exact"/>
              <w:ind w:left="105"/>
              <w:rPr>
                <w:sz w:val="20"/>
              </w:rPr>
            </w:pPr>
            <w:r>
              <w:rPr>
                <w:spacing w:val="-2"/>
                <w:sz w:val="20"/>
              </w:rPr>
              <w:t>125405</w:t>
            </w:r>
          </w:p>
        </w:tc>
        <w:tc>
          <w:tcPr>
            <w:tcW w:w="917" w:type="dxa"/>
          </w:tcPr>
          <w:p>
            <w:pPr>
              <w:pStyle w:val="TableParagraph"/>
              <w:spacing w:line="210" w:lineRule="exact"/>
              <w:ind w:left="105"/>
              <w:rPr>
                <w:sz w:val="20"/>
              </w:rPr>
            </w:pPr>
            <w:r>
              <w:rPr>
                <w:spacing w:val="-2"/>
                <w:sz w:val="20"/>
              </w:rPr>
              <w:t>233366</w:t>
            </w: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5"/>
                <w:sz w:val="20"/>
              </w:rPr>
              <w:t>AG</w:t>
            </w:r>
          </w:p>
        </w:tc>
        <w:tc>
          <w:tcPr>
            <w:tcW w:w="745" w:type="dxa"/>
            <w:tcBorders>
              <w:top w:val="nil"/>
              <w:left w:val="nil"/>
              <w:bottom w:val="nil"/>
            </w:tcBorders>
          </w:tcPr>
          <w:p>
            <w:pPr>
              <w:pStyle w:val="TableParagraph"/>
              <w:spacing w:line="210" w:lineRule="exact"/>
              <w:ind w:left="113"/>
              <w:rPr>
                <w:sz w:val="20"/>
              </w:rPr>
            </w:pPr>
            <w:r>
              <w:rPr>
                <w:spacing w:val="-5"/>
                <w:sz w:val="20"/>
              </w:rPr>
              <w:t>TM</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5"/>
                <w:sz w:val="20"/>
              </w:rPr>
              <w:t>AG</w:t>
            </w:r>
          </w:p>
        </w:tc>
        <w:tc>
          <w:tcPr>
            <w:tcW w:w="745" w:type="dxa"/>
            <w:tcBorders>
              <w:top w:val="nil"/>
              <w:left w:val="nil"/>
              <w:bottom w:val="nil"/>
            </w:tcBorders>
          </w:tcPr>
          <w:p>
            <w:pPr>
              <w:pStyle w:val="TableParagraph"/>
              <w:spacing w:line="210" w:lineRule="exact"/>
              <w:ind w:left="113"/>
              <w:rPr>
                <w:sz w:val="20"/>
              </w:rPr>
            </w:pPr>
            <w:r>
              <w:rPr>
                <w:spacing w:val="-5"/>
                <w:sz w:val="20"/>
              </w:rPr>
              <w:t>TI</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right w:val="nil"/>
            </w:tcBorders>
          </w:tcPr>
          <w:p>
            <w:pPr>
              <w:pStyle w:val="TableParagraph"/>
              <w:spacing w:line="210" w:lineRule="exact"/>
              <w:ind w:left="107"/>
              <w:rPr>
                <w:sz w:val="20"/>
              </w:rPr>
            </w:pPr>
            <w:r>
              <w:rPr>
                <w:spacing w:val="-5"/>
                <w:sz w:val="20"/>
              </w:rPr>
              <w:t>AG</w:t>
            </w:r>
          </w:p>
        </w:tc>
        <w:tc>
          <w:tcPr>
            <w:tcW w:w="745" w:type="dxa"/>
            <w:tcBorders>
              <w:top w:val="nil"/>
              <w:left w:val="nil"/>
            </w:tcBorders>
          </w:tcPr>
          <w:p>
            <w:pPr>
              <w:pStyle w:val="TableParagraph"/>
              <w:spacing w:line="210" w:lineRule="exact"/>
              <w:ind w:left="113"/>
              <w:rPr>
                <w:sz w:val="20"/>
              </w:rPr>
            </w:pPr>
            <w:r>
              <w:rPr>
                <w:spacing w:val="-5"/>
                <w:sz w:val="20"/>
              </w:rPr>
              <w:t>ROW</w:t>
            </w:r>
          </w:p>
        </w:tc>
        <w:tc>
          <w:tcPr>
            <w:tcW w:w="910" w:type="dxa"/>
          </w:tcPr>
          <w:p>
            <w:pPr>
              <w:pStyle w:val="TableParagraph"/>
              <w:rPr>
                <w:sz w:val="16"/>
              </w:rPr>
            </w:pPr>
          </w:p>
        </w:tc>
        <w:tc>
          <w:tcPr>
            <w:tcW w:w="918" w:type="dxa"/>
          </w:tcPr>
          <w:p>
            <w:pPr>
              <w:pStyle w:val="TableParagraph"/>
              <w:spacing w:line="210" w:lineRule="exact"/>
              <w:ind w:left="106"/>
              <w:rPr>
                <w:sz w:val="20"/>
              </w:rPr>
            </w:pPr>
            <w:r>
              <w:rPr>
                <w:spacing w:val="-2"/>
                <w:sz w:val="20"/>
              </w:rPr>
              <w:t>992105</w:t>
            </w: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bottom w:val="nil"/>
              <w:right w:val="nil"/>
            </w:tcBorders>
          </w:tcPr>
          <w:p>
            <w:pPr>
              <w:pStyle w:val="TableParagraph"/>
              <w:spacing w:line="210" w:lineRule="exact"/>
              <w:ind w:left="107"/>
              <w:rPr>
                <w:sz w:val="20"/>
              </w:rPr>
            </w:pPr>
            <w:r>
              <w:rPr>
                <w:spacing w:val="-10"/>
                <w:sz w:val="20"/>
              </w:rPr>
              <w:t>J</w:t>
            </w:r>
          </w:p>
        </w:tc>
        <w:tc>
          <w:tcPr>
            <w:tcW w:w="745" w:type="dxa"/>
            <w:tcBorders>
              <w:left w:val="nil"/>
              <w:bottom w:val="nil"/>
            </w:tcBorders>
          </w:tcPr>
          <w:p>
            <w:pPr>
              <w:pStyle w:val="TableParagraph"/>
              <w:spacing w:line="210" w:lineRule="exact"/>
              <w:ind w:left="113"/>
              <w:rPr>
                <w:sz w:val="20"/>
              </w:rPr>
            </w:pPr>
            <w:r>
              <w:rPr>
                <w:spacing w:val="-5"/>
                <w:sz w:val="20"/>
              </w:rPr>
              <w:t>agr</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J</w:t>
            </w:r>
          </w:p>
        </w:tc>
        <w:tc>
          <w:tcPr>
            <w:tcW w:w="745" w:type="dxa"/>
            <w:tcBorders>
              <w:top w:val="nil"/>
              <w:left w:val="nil"/>
              <w:bottom w:val="nil"/>
            </w:tcBorders>
          </w:tcPr>
          <w:p>
            <w:pPr>
              <w:pStyle w:val="TableParagraph"/>
              <w:spacing w:line="210" w:lineRule="exact"/>
              <w:ind w:left="113"/>
              <w:rPr>
                <w:sz w:val="20"/>
              </w:rPr>
            </w:pPr>
            <w:r>
              <w:rPr>
                <w:spacing w:val="-5"/>
                <w:sz w:val="20"/>
              </w:rPr>
              <w:t>mfc</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J</w:t>
            </w:r>
          </w:p>
        </w:tc>
        <w:tc>
          <w:tcPr>
            <w:tcW w:w="745" w:type="dxa"/>
            <w:tcBorders>
              <w:top w:val="nil"/>
              <w:left w:val="nil"/>
              <w:bottom w:val="nil"/>
            </w:tcBorders>
          </w:tcPr>
          <w:p>
            <w:pPr>
              <w:pStyle w:val="TableParagraph"/>
              <w:spacing w:line="210" w:lineRule="exact"/>
              <w:ind w:left="113"/>
              <w:rPr>
                <w:sz w:val="20"/>
              </w:rPr>
            </w:pPr>
            <w:r>
              <w:rPr>
                <w:spacing w:val="-5"/>
                <w:sz w:val="20"/>
              </w:rPr>
              <w:t>pet</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J</w:t>
            </w:r>
          </w:p>
        </w:tc>
        <w:tc>
          <w:tcPr>
            <w:tcW w:w="745" w:type="dxa"/>
            <w:tcBorders>
              <w:top w:val="nil"/>
              <w:left w:val="nil"/>
              <w:bottom w:val="nil"/>
            </w:tcBorders>
          </w:tcPr>
          <w:p>
            <w:pPr>
              <w:pStyle w:val="TableParagraph"/>
              <w:spacing w:line="210" w:lineRule="exact"/>
              <w:ind w:left="113"/>
              <w:rPr>
                <w:sz w:val="20"/>
              </w:rPr>
            </w:pPr>
            <w:r>
              <w:rPr>
                <w:spacing w:val="-4"/>
                <w:sz w:val="20"/>
              </w:rPr>
              <w:t>roil</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J</w:t>
            </w:r>
          </w:p>
        </w:tc>
        <w:tc>
          <w:tcPr>
            <w:tcW w:w="745" w:type="dxa"/>
            <w:tcBorders>
              <w:top w:val="nil"/>
              <w:left w:val="nil"/>
              <w:bottom w:val="nil"/>
            </w:tcBorders>
          </w:tcPr>
          <w:p>
            <w:pPr>
              <w:pStyle w:val="TableParagraph"/>
              <w:spacing w:line="210" w:lineRule="exact"/>
              <w:ind w:left="113"/>
              <w:rPr>
                <w:sz w:val="20"/>
              </w:rPr>
            </w:pPr>
            <w:r>
              <w:rPr>
                <w:spacing w:val="-4"/>
                <w:sz w:val="20"/>
              </w:rPr>
              <w:t>util</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J</w:t>
            </w:r>
          </w:p>
        </w:tc>
        <w:tc>
          <w:tcPr>
            <w:tcW w:w="745" w:type="dxa"/>
            <w:tcBorders>
              <w:top w:val="nil"/>
              <w:left w:val="nil"/>
              <w:bottom w:val="nil"/>
            </w:tcBorders>
          </w:tcPr>
          <w:p>
            <w:pPr>
              <w:pStyle w:val="TableParagraph"/>
              <w:spacing w:line="210" w:lineRule="exact"/>
              <w:ind w:left="113"/>
              <w:rPr>
                <w:sz w:val="20"/>
              </w:rPr>
            </w:pPr>
            <w:r>
              <w:rPr>
                <w:spacing w:val="-2"/>
                <w:sz w:val="20"/>
              </w:rPr>
              <w:t>rtrans</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J</w:t>
            </w:r>
          </w:p>
        </w:tc>
        <w:tc>
          <w:tcPr>
            <w:tcW w:w="745" w:type="dxa"/>
            <w:tcBorders>
              <w:top w:val="nil"/>
              <w:left w:val="nil"/>
              <w:bottom w:val="nil"/>
            </w:tcBorders>
          </w:tcPr>
          <w:p>
            <w:pPr>
              <w:pStyle w:val="TableParagraph"/>
              <w:spacing w:line="210" w:lineRule="exact"/>
              <w:ind w:left="113"/>
              <w:rPr>
                <w:sz w:val="20"/>
              </w:rPr>
            </w:pPr>
            <w:r>
              <w:rPr>
                <w:spacing w:val="-5"/>
                <w:sz w:val="20"/>
              </w:rPr>
              <w:t>ser</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right w:val="nil"/>
            </w:tcBorders>
          </w:tcPr>
          <w:p>
            <w:pPr>
              <w:pStyle w:val="TableParagraph"/>
              <w:spacing w:line="210" w:lineRule="exact"/>
              <w:ind w:left="107"/>
              <w:rPr>
                <w:sz w:val="20"/>
              </w:rPr>
            </w:pPr>
            <w:r>
              <w:rPr>
                <w:spacing w:val="-10"/>
                <w:sz w:val="20"/>
              </w:rPr>
              <w:t>J</w:t>
            </w:r>
          </w:p>
        </w:tc>
        <w:tc>
          <w:tcPr>
            <w:tcW w:w="745" w:type="dxa"/>
            <w:tcBorders>
              <w:top w:val="nil"/>
              <w:left w:val="nil"/>
            </w:tcBorders>
          </w:tcPr>
          <w:p>
            <w:pPr>
              <w:pStyle w:val="TableParagraph"/>
              <w:spacing w:line="210" w:lineRule="exact"/>
              <w:ind w:left="113"/>
              <w:rPr>
                <w:sz w:val="20"/>
              </w:rPr>
            </w:pPr>
            <w:r>
              <w:rPr>
                <w:spacing w:val="-5"/>
                <w:sz w:val="20"/>
              </w:rPr>
              <w:t>adm</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bottom w:val="nil"/>
              <w:right w:val="nil"/>
            </w:tcBorders>
          </w:tcPr>
          <w:p>
            <w:pPr>
              <w:pStyle w:val="TableParagraph"/>
              <w:spacing w:line="210" w:lineRule="exact"/>
              <w:ind w:left="107"/>
              <w:rPr>
                <w:sz w:val="20"/>
              </w:rPr>
            </w:pPr>
            <w:r>
              <w:rPr>
                <w:spacing w:val="-10"/>
                <w:sz w:val="20"/>
              </w:rPr>
              <w:t>I</w:t>
            </w:r>
          </w:p>
        </w:tc>
        <w:tc>
          <w:tcPr>
            <w:tcW w:w="745" w:type="dxa"/>
            <w:tcBorders>
              <w:left w:val="nil"/>
              <w:bottom w:val="nil"/>
            </w:tcBorders>
          </w:tcPr>
          <w:p>
            <w:pPr>
              <w:pStyle w:val="TableParagraph"/>
              <w:spacing w:line="210" w:lineRule="exact"/>
              <w:ind w:left="113"/>
              <w:rPr>
                <w:sz w:val="20"/>
              </w:rPr>
            </w:pPr>
            <w:r>
              <w:rPr>
                <w:spacing w:val="-4"/>
                <w:sz w:val="20"/>
              </w:rPr>
              <w:t>food</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3619134</w:t>
            </w:r>
          </w:p>
        </w:tc>
        <w:tc>
          <w:tcPr>
            <w:tcW w:w="917" w:type="dxa"/>
          </w:tcPr>
          <w:p>
            <w:pPr>
              <w:pStyle w:val="TableParagraph"/>
              <w:spacing w:line="210" w:lineRule="exact"/>
              <w:ind w:left="105"/>
              <w:rPr>
                <w:sz w:val="20"/>
              </w:rPr>
            </w:pPr>
            <w:r>
              <w:rPr>
                <w:spacing w:val="-2"/>
                <w:sz w:val="20"/>
              </w:rPr>
              <w:t>2380589</w:t>
            </w: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I</w:t>
            </w:r>
          </w:p>
        </w:tc>
        <w:tc>
          <w:tcPr>
            <w:tcW w:w="745" w:type="dxa"/>
            <w:tcBorders>
              <w:top w:val="nil"/>
              <w:left w:val="nil"/>
              <w:bottom w:val="nil"/>
            </w:tcBorders>
          </w:tcPr>
          <w:p>
            <w:pPr>
              <w:pStyle w:val="TableParagraph"/>
              <w:spacing w:line="210" w:lineRule="exact"/>
              <w:ind w:left="113"/>
              <w:rPr>
                <w:sz w:val="20"/>
              </w:rPr>
            </w:pPr>
            <w:r>
              <w:rPr>
                <w:spacing w:val="-5"/>
                <w:sz w:val="20"/>
              </w:rPr>
              <w:t>agr</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445327</w:t>
            </w:r>
          </w:p>
        </w:tc>
        <w:tc>
          <w:tcPr>
            <w:tcW w:w="917" w:type="dxa"/>
          </w:tcPr>
          <w:p>
            <w:pPr>
              <w:pStyle w:val="TableParagraph"/>
              <w:spacing w:line="210" w:lineRule="exact"/>
              <w:ind w:left="105"/>
              <w:rPr>
                <w:sz w:val="20"/>
              </w:rPr>
            </w:pPr>
            <w:r>
              <w:rPr>
                <w:spacing w:val="-2"/>
                <w:sz w:val="20"/>
              </w:rPr>
              <w:t>399238</w:t>
            </w: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I</w:t>
            </w:r>
          </w:p>
        </w:tc>
        <w:tc>
          <w:tcPr>
            <w:tcW w:w="745" w:type="dxa"/>
            <w:tcBorders>
              <w:top w:val="nil"/>
              <w:left w:val="nil"/>
              <w:bottom w:val="nil"/>
            </w:tcBorders>
          </w:tcPr>
          <w:p>
            <w:pPr>
              <w:pStyle w:val="TableParagraph"/>
              <w:spacing w:line="210" w:lineRule="exact"/>
              <w:ind w:left="113"/>
              <w:rPr>
                <w:sz w:val="20"/>
              </w:rPr>
            </w:pPr>
            <w:r>
              <w:rPr>
                <w:spacing w:val="-5"/>
                <w:sz w:val="20"/>
              </w:rPr>
              <w:t>mfc</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1477186</w:t>
            </w:r>
          </w:p>
        </w:tc>
        <w:tc>
          <w:tcPr>
            <w:tcW w:w="917" w:type="dxa"/>
          </w:tcPr>
          <w:p>
            <w:pPr>
              <w:pStyle w:val="TableParagraph"/>
              <w:spacing w:line="210" w:lineRule="exact"/>
              <w:ind w:left="105"/>
              <w:rPr>
                <w:sz w:val="20"/>
              </w:rPr>
            </w:pPr>
            <w:r>
              <w:rPr>
                <w:spacing w:val="-2"/>
                <w:sz w:val="20"/>
              </w:rPr>
              <w:t>1851278</w:t>
            </w: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I</w:t>
            </w:r>
          </w:p>
        </w:tc>
        <w:tc>
          <w:tcPr>
            <w:tcW w:w="745" w:type="dxa"/>
            <w:tcBorders>
              <w:top w:val="nil"/>
              <w:left w:val="nil"/>
              <w:bottom w:val="nil"/>
            </w:tcBorders>
          </w:tcPr>
          <w:p>
            <w:pPr>
              <w:pStyle w:val="TableParagraph"/>
              <w:spacing w:line="210" w:lineRule="exact"/>
              <w:ind w:left="113"/>
              <w:rPr>
                <w:sz w:val="20"/>
              </w:rPr>
            </w:pPr>
            <w:r>
              <w:rPr>
                <w:spacing w:val="-5"/>
                <w:sz w:val="20"/>
              </w:rPr>
              <w:t>pet</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I</w:t>
            </w:r>
          </w:p>
        </w:tc>
        <w:tc>
          <w:tcPr>
            <w:tcW w:w="745" w:type="dxa"/>
            <w:tcBorders>
              <w:top w:val="nil"/>
              <w:left w:val="nil"/>
              <w:bottom w:val="nil"/>
            </w:tcBorders>
          </w:tcPr>
          <w:p>
            <w:pPr>
              <w:pStyle w:val="TableParagraph"/>
              <w:spacing w:line="210" w:lineRule="exact"/>
              <w:ind w:left="113"/>
              <w:rPr>
                <w:sz w:val="20"/>
              </w:rPr>
            </w:pPr>
            <w:r>
              <w:rPr>
                <w:spacing w:val="-4"/>
                <w:sz w:val="20"/>
              </w:rPr>
              <w:t>roil</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39478</w:t>
            </w:r>
          </w:p>
        </w:tc>
        <w:tc>
          <w:tcPr>
            <w:tcW w:w="917" w:type="dxa"/>
          </w:tcPr>
          <w:p>
            <w:pPr>
              <w:pStyle w:val="TableParagraph"/>
              <w:spacing w:line="210" w:lineRule="exact"/>
              <w:ind w:left="105"/>
              <w:rPr>
                <w:sz w:val="20"/>
              </w:rPr>
            </w:pPr>
            <w:r>
              <w:rPr>
                <w:spacing w:val="-2"/>
                <w:sz w:val="20"/>
              </w:rPr>
              <w:t>78832</w:t>
            </w: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I</w:t>
            </w:r>
          </w:p>
        </w:tc>
        <w:tc>
          <w:tcPr>
            <w:tcW w:w="745" w:type="dxa"/>
            <w:tcBorders>
              <w:top w:val="nil"/>
              <w:left w:val="nil"/>
              <w:bottom w:val="nil"/>
            </w:tcBorders>
          </w:tcPr>
          <w:p>
            <w:pPr>
              <w:pStyle w:val="TableParagraph"/>
              <w:spacing w:line="210" w:lineRule="exact"/>
              <w:ind w:left="113"/>
              <w:rPr>
                <w:sz w:val="20"/>
              </w:rPr>
            </w:pPr>
            <w:r>
              <w:rPr>
                <w:spacing w:val="-4"/>
                <w:sz w:val="20"/>
              </w:rPr>
              <w:t>util</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162228</w:t>
            </w:r>
          </w:p>
        </w:tc>
        <w:tc>
          <w:tcPr>
            <w:tcW w:w="917" w:type="dxa"/>
          </w:tcPr>
          <w:p>
            <w:pPr>
              <w:pStyle w:val="TableParagraph"/>
              <w:spacing w:line="210" w:lineRule="exact"/>
              <w:ind w:left="105"/>
              <w:rPr>
                <w:sz w:val="20"/>
              </w:rPr>
            </w:pPr>
            <w:r>
              <w:rPr>
                <w:spacing w:val="-2"/>
                <w:sz w:val="20"/>
              </w:rPr>
              <w:t>265229</w:t>
            </w: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I</w:t>
            </w:r>
          </w:p>
        </w:tc>
        <w:tc>
          <w:tcPr>
            <w:tcW w:w="745" w:type="dxa"/>
            <w:tcBorders>
              <w:top w:val="nil"/>
              <w:left w:val="nil"/>
              <w:bottom w:val="nil"/>
            </w:tcBorders>
          </w:tcPr>
          <w:p>
            <w:pPr>
              <w:pStyle w:val="TableParagraph"/>
              <w:spacing w:line="210" w:lineRule="exact"/>
              <w:ind w:left="113"/>
              <w:rPr>
                <w:sz w:val="20"/>
              </w:rPr>
            </w:pPr>
            <w:r>
              <w:rPr>
                <w:spacing w:val="-2"/>
                <w:sz w:val="20"/>
              </w:rPr>
              <w:t>rtrans</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74670</w:t>
            </w:r>
          </w:p>
        </w:tc>
        <w:tc>
          <w:tcPr>
            <w:tcW w:w="917" w:type="dxa"/>
          </w:tcPr>
          <w:p>
            <w:pPr>
              <w:pStyle w:val="TableParagraph"/>
              <w:spacing w:line="210" w:lineRule="exact"/>
              <w:ind w:left="105"/>
              <w:rPr>
                <w:sz w:val="20"/>
              </w:rPr>
            </w:pPr>
            <w:r>
              <w:rPr>
                <w:spacing w:val="-2"/>
                <w:sz w:val="20"/>
              </w:rPr>
              <w:t>124775</w:t>
            </w: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29" w:hRule="atLeast"/>
        </w:trPr>
        <w:tc>
          <w:tcPr>
            <w:tcW w:w="629" w:type="dxa"/>
            <w:tcBorders>
              <w:top w:val="nil"/>
              <w:bottom w:val="nil"/>
              <w:right w:val="nil"/>
            </w:tcBorders>
          </w:tcPr>
          <w:p>
            <w:pPr>
              <w:pStyle w:val="TableParagraph"/>
              <w:spacing w:line="210" w:lineRule="exact"/>
              <w:ind w:left="107"/>
              <w:rPr>
                <w:sz w:val="20"/>
              </w:rPr>
            </w:pPr>
            <w:r>
              <w:rPr>
                <w:spacing w:val="-10"/>
                <w:sz w:val="20"/>
              </w:rPr>
              <w:t>I</w:t>
            </w:r>
          </w:p>
        </w:tc>
        <w:tc>
          <w:tcPr>
            <w:tcW w:w="745" w:type="dxa"/>
            <w:tcBorders>
              <w:top w:val="nil"/>
              <w:left w:val="nil"/>
              <w:bottom w:val="nil"/>
            </w:tcBorders>
          </w:tcPr>
          <w:p>
            <w:pPr>
              <w:pStyle w:val="TableParagraph"/>
              <w:spacing w:line="210" w:lineRule="exact"/>
              <w:ind w:left="113"/>
              <w:rPr>
                <w:sz w:val="20"/>
              </w:rPr>
            </w:pPr>
            <w:r>
              <w:rPr>
                <w:spacing w:val="-5"/>
                <w:sz w:val="20"/>
              </w:rPr>
              <w:t>ser</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412143</w:t>
            </w:r>
          </w:p>
        </w:tc>
        <w:tc>
          <w:tcPr>
            <w:tcW w:w="917" w:type="dxa"/>
          </w:tcPr>
          <w:p>
            <w:pPr>
              <w:pStyle w:val="TableParagraph"/>
              <w:spacing w:line="210" w:lineRule="exact"/>
              <w:ind w:left="105"/>
              <w:rPr>
                <w:sz w:val="20"/>
              </w:rPr>
            </w:pPr>
            <w:r>
              <w:rPr>
                <w:spacing w:val="-2"/>
                <w:sz w:val="20"/>
              </w:rPr>
              <w:t>1457901</w:t>
            </w: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607729</w:t>
            </w: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top w:val="nil"/>
              <w:right w:val="nil"/>
            </w:tcBorders>
          </w:tcPr>
          <w:p>
            <w:pPr>
              <w:pStyle w:val="TableParagraph"/>
              <w:spacing w:line="210" w:lineRule="exact"/>
              <w:ind w:left="107"/>
              <w:rPr>
                <w:sz w:val="20"/>
              </w:rPr>
            </w:pPr>
            <w:r>
              <w:rPr>
                <w:spacing w:val="-10"/>
                <w:sz w:val="20"/>
              </w:rPr>
              <w:t>I</w:t>
            </w:r>
          </w:p>
        </w:tc>
        <w:tc>
          <w:tcPr>
            <w:tcW w:w="745" w:type="dxa"/>
            <w:tcBorders>
              <w:top w:val="nil"/>
              <w:left w:val="nil"/>
            </w:tcBorders>
          </w:tcPr>
          <w:p>
            <w:pPr>
              <w:pStyle w:val="TableParagraph"/>
              <w:spacing w:line="210" w:lineRule="exact"/>
              <w:ind w:left="113"/>
              <w:rPr>
                <w:sz w:val="20"/>
              </w:rPr>
            </w:pPr>
            <w:r>
              <w:rPr>
                <w:spacing w:val="-5"/>
                <w:sz w:val="20"/>
              </w:rPr>
              <w:t>adm</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310896</w:t>
            </w: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230" w:hRule="atLeast"/>
        </w:trPr>
        <w:tc>
          <w:tcPr>
            <w:tcW w:w="629" w:type="dxa"/>
            <w:tcBorders>
              <w:bottom w:val="nil"/>
              <w:right w:val="nil"/>
            </w:tcBorders>
          </w:tcPr>
          <w:p>
            <w:pPr>
              <w:pStyle w:val="TableParagraph"/>
              <w:spacing w:line="210" w:lineRule="exact"/>
              <w:ind w:left="107"/>
              <w:rPr>
                <w:sz w:val="20"/>
              </w:rPr>
            </w:pPr>
            <w:r>
              <w:rPr>
                <w:spacing w:val="-10"/>
                <w:sz w:val="20"/>
              </w:rPr>
              <w:t>X</w:t>
            </w:r>
          </w:p>
        </w:tc>
        <w:tc>
          <w:tcPr>
            <w:tcW w:w="745" w:type="dxa"/>
            <w:tcBorders>
              <w:left w:val="nil"/>
              <w:bottom w:val="nil"/>
            </w:tcBorders>
          </w:tcPr>
          <w:p>
            <w:pPr>
              <w:pStyle w:val="TableParagraph"/>
              <w:spacing w:line="210" w:lineRule="exact"/>
              <w:ind w:left="113"/>
              <w:rPr>
                <w:sz w:val="20"/>
              </w:rPr>
            </w:pPr>
            <w:r>
              <w:rPr>
                <w:spacing w:val="-4"/>
                <w:sz w:val="20"/>
              </w:rPr>
              <w:t>food</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spacing w:line="210" w:lineRule="exact"/>
              <w:ind w:left="104"/>
              <w:rPr>
                <w:sz w:val="20"/>
              </w:rPr>
            </w:pPr>
            <w:r>
              <w:rPr>
                <w:spacing w:val="-4"/>
                <w:sz w:val="20"/>
              </w:rPr>
              <w:t>5380</w:t>
            </w: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X</w:t>
            </w:r>
          </w:p>
        </w:tc>
        <w:tc>
          <w:tcPr>
            <w:tcW w:w="745" w:type="dxa"/>
            <w:tcBorders>
              <w:top w:val="nil"/>
              <w:left w:val="nil"/>
              <w:bottom w:val="nil"/>
            </w:tcBorders>
          </w:tcPr>
          <w:p>
            <w:pPr>
              <w:pStyle w:val="TableParagraph"/>
              <w:spacing w:line="210" w:lineRule="exact"/>
              <w:ind w:left="113"/>
              <w:rPr>
                <w:sz w:val="20"/>
              </w:rPr>
            </w:pPr>
            <w:r>
              <w:rPr>
                <w:spacing w:val="-5"/>
                <w:sz w:val="20"/>
              </w:rPr>
              <w:t>agr</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spacing w:line="210" w:lineRule="exact"/>
              <w:ind w:left="104"/>
              <w:rPr>
                <w:sz w:val="20"/>
              </w:rPr>
            </w:pPr>
            <w:r>
              <w:rPr>
                <w:spacing w:val="-2"/>
                <w:sz w:val="20"/>
              </w:rPr>
              <w:t>28857</w:t>
            </w: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X</w:t>
            </w:r>
          </w:p>
        </w:tc>
        <w:tc>
          <w:tcPr>
            <w:tcW w:w="745" w:type="dxa"/>
            <w:tcBorders>
              <w:top w:val="nil"/>
              <w:left w:val="nil"/>
              <w:bottom w:val="nil"/>
            </w:tcBorders>
          </w:tcPr>
          <w:p>
            <w:pPr>
              <w:pStyle w:val="TableParagraph"/>
              <w:spacing w:line="210" w:lineRule="exact"/>
              <w:ind w:left="113"/>
              <w:rPr>
                <w:sz w:val="20"/>
              </w:rPr>
            </w:pPr>
            <w:r>
              <w:rPr>
                <w:spacing w:val="-5"/>
                <w:sz w:val="20"/>
              </w:rPr>
              <w:t>mfc</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spacing w:line="210" w:lineRule="exact"/>
              <w:ind w:left="104"/>
              <w:rPr>
                <w:sz w:val="20"/>
              </w:rPr>
            </w:pPr>
            <w:r>
              <w:rPr>
                <w:spacing w:val="-2"/>
                <w:sz w:val="20"/>
              </w:rPr>
              <w:t>87889</w:t>
            </w: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X</w:t>
            </w:r>
          </w:p>
        </w:tc>
        <w:tc>
          <w:tcPr>
            <w:tcW w:w="745" w:type="dxa"/>
            <w:tcBorders>
              <w:top w:val="nil"/>
              <w:left w:val="nil"/>
              <w:bottom w:val="nil"/>
            </w:tcBorders>
          </w:tcPr>
          <w:p>
            <w:pPr>
              <w:pStyle w:val="TableParagraph"/>
              <w:spacing w:line="210" w:lineRule="exact"/>
              <w:ind w:left="113"/>
              <w:rPr>
                <w:sz w:val="20"/>
              </w:rPr>
            </w:pPr>
            <w:r>
              <w:rPr>
                <w:spacing w:val="-5"/>
                <w:sz w:val="20"/>
              </w:rPr>
              <w:t>pet</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spacing w:line="210" w:lineRule="exact"/>
              <w:ind w:left="104"/>
              <w:rPr>
                <w:sz w:val="20"/>
              </w:rPr>
            </w:pPr>
            <w:r>
              <w:rPr>
                <w:spacing w:val="-2"/>
                <w:sz w:val="20"/>
              </w:rPr>
              <w:t>7359051</w:t>
            </w:r>
          </w:p>
        </w:tc>
      </w:tr>
      <w:tr>
        <w:trPr>
          <w:trHeight w:val="230" w:hRule="atLeast"/>
        </w:trPr>
        <w:tc>
          <w:tcPr>
            <w:tcW w:w="629" w:type="dxa"/>
            <w:tcBorders>
              <w:top w:val="nil"/>
              <w:bottom w:val="nil"/>
              <w:right w:val="nil"/>
            </w:tcBorders>
          </w:tcPr>
          <w:p>
            <w:pPr>
              <w:pStyle w:val="TableParagraph"/>
              <w:spacing w:line="210" w:lineRule="exact"/>
              <w:ind w:left="107"/>
              <w:rPr>
                <w:sz w:val="20"/>
              </w:rPr>
            </w:pPr>
            <w:r>
              <w:rPr>
                <w:spacing w:val="-10"/>
                <w:sz w:val="20"/>
              </w:rPr>
              <w:t>X</w:t>
            </w:r>
          </w:p>
        </w:tc>
        <w:tc>
          <w:tcPr>
            <w:tcW w:w="745" w:type="dxa"/>
            <w:tcBorders>
              <w:top w:val="nil"/>
              <w:left w:val="nil"/>
              <w:bottom w:val="nil"/>
            </w:tcBorders>
          </w:tcPr>
          <w:p>
            <w:pPr>
              <w:pStyle w:val="TableParagraph"/>
              <w:spacing w:line="210" w:lineRule="exact"/>
              <w:ind w:left="113"/>
              <w:rPr>
                <w:sz w:val="20"/>
              </w:rPr>
            </w:pPr>
            <w:r>
              <w:rPr>
                <w:spacing w:val="-2"/>
                <w:sz w:val="20"/>
              </w:rPr>
              <w:t>rtrans</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spacing w:line="210" w:lineRule="exact"/>
              <w:ind w:left="104"/>
              <w:rPr>
                <w:sz w:val="20"/>
              </w:rPr>
            </w:pPr>
            <w:r>
              <w:rPr>
                <w:spacing w:val="-2"/>
                <w:sz w:val="20"/>
              </w:rPr>
              <w:t>152278</w:t>
            </w:r>
          </w:p>
        </w:tc>
      </w:tr>
      <w:tr>
        <w:trPr>
          <w:trHeight w:val="230" w:hRule="atLeast"/>
        </w:trPr>
        <w:tc>
          <w:tcPr>
            <w:tcW w:w="629" w:type="dxa"/>
            <w:tcBorders>
              <w:top w:val="nil"/>
              <w:right w:val="nil"/>
            </w:tcBorders>
          </w:tcPr>
          <w:p>
            <w:pPr>
              <w:pStyle w:val="TableParagraph"/>
              <w:spacing w:line="210" w:lineRule="exact"/>
              <w:ind w:left="107"/>
              <w:rPr>
                <w:sz w:val="20"/>
              </w:rPr>
            </w:pPr>
            <w:r>
              <w:rPr>
                <w:spacing w:val="-10"/>
                <w:sz w:val="20"/>
              </w:rPr>
              <w:t>X</w:t>
            </w:r>
          </w:p>
        </w:tc>
        <w:tc>
          <w:tcPr>
            <w:tcW w:w="745" w:type="dxa"/>
            <w:tcBorders>
              <w:top w:val="nil"/>
              <w:left w:val="nil"/>
            </w:tcBorders>
          </w:tcPr>
          <w:p>
            <w:pPr>
              <w:pStyle w:val="TableParagraph"/>
              <w:spacing w:line="210" w:lineRule="exact"/>
              <w:ind w:left="113"/>
              <w:rPr>
                <w:sz w:val="20"/>
              </w:rPr>
            </w:pPr>
            <w:r>
              <w:rPr>
                <w:spacing w:val="-5"/>
                <w:sz w:val="20"/>
              </w:rPr>
              <w:t>ser</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spacing w:line="210" w:lineRule="exact"/>
              <w:ind w:left="104"/>
              <w:rPr>
                <w:sz w:val="20"/>
              </w:rPr>
            </w:pPr>
            <w:r>
              <w:rPr>
                <w:spacing w:val="-2"/>
                <w:sz w:val="20"/>
              </w:rPr>
              <w:t>203213</w:t>
            </w:r>
          </w:p>
        </w:tc>
      </w:tr>
      <w:tr>
        <w:trPr>
          <w:trHeight w:val="230" w:hRule="atLeast"/>
        </w:trPr>
        <w:tc>
          <w:tcPr>
            <w:tcW w:w="629" w:type="dxa"/>
            <w:tcBorders>
              <w:right w:val="nil"/>
            </w:tcBorders>
          </w:tcPr>
          <w:p>
            <w:pPr>
              <w:pStyle w:val="TableParagraph"/>
              <w:spacing w:line="210" w:lineRule="exact"/>
              <w:ind w:left="107"/>
              <w:rPr>
                <w:sz w:val="20"/>
              </w:rPr>
            </w:pPr>
            <w:r>
              <w:rPr>
                <w:spacing w:val="-5"/>
                <w:sz w:val="20"/>
              </w:rPr>
              <w:t>OTH</w:t>
            </w:r>
          </w:p>
        </w:tc>
        <w:tc>
          <w:tcPr>
            <w:tcW w:w="745" w:type="dxa"/>
            <w:tcBorders>
              <w:left w:val="nil"/>
            </w:tcBorders>
          </w:tcPr>
          <w:p>
            <w:pPr>
              <w:pStyle w:val="TableParagraph"/>
              <w:spacing w:line="210" w:lineRule="exact"/>
              <w:ind w:left="113"/>
              <w:rPr>
                <w:sz w:val="20"/>
              </w:rPr>
            </w:pPr>
            <w:r>
              <w:rPr>
                <w:spacing w:val="-5"/>
                <w:sz w:val="20"/>
              </w:rPr>
              <w:t>INV</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58928</w:t>
            </w:r>
          </w:p>
        </w:tc>
        <w:tc>
          <w:tcPr>
            <w:tcW w:w="917" w:type="dxa"/>
          </w:tcPr>
          <w:p>
            <w:pPr>
              <w:pStyle w:val="TableParagraph"/>
              <w:spacing w:line="210" w:lineRule="exact"/>
              <w:ind w:left="105"/>
              <w:rPr>
                <w:sz w:val="20"/>
              </w:rPr>
            </w:pPr>
            <w:r>
              <w:rPr>
                <w:spacing w:val="-2"/>
                <w:sz w:val="20"/>
              </w:rPr>
              <w:t>2480851</w:t>
            </w:r>
          </w:p>
        </w:tc>
        <w:tc>
          <w:tcPr>
            <w:tcW w:w="917" w:type="dxa"/>
          </w:tcPr>
          <w:p>
            <w:pPr>
              <w:pStyle w:val="TableParagraph"/>
              <w:rPr>
                <w:sz w:val="16"/>
              </w:rPr>
            </w:pPr>
          </w:p>
        </w:tc>
        <w:tc>
          <w:tcPr>
            <w:tcW w:w="915" w:type="dxa"/>
          </w:tcPr>
          <w:p>
            <w:pPr>
              <w:pStyle w:val="TableParagraph"/>
              <w:spacing w:line="210" w:lineRule="exact"/>
              <w:ind w:left="105"/>
              <w:rPr>
                <w:sz w:val="20"/>
              </w:rPr>
            </w:pPr>
            <w:r>
              <w:rPr>
                <w:spacing w:val="-2"/>
                <w:sz w:val="20"/>
              </w:rPr>
              <w:t>1700047</w:t>
            </w: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spacing w:line="210" w:lineRule="exact"/>
              <w:ind w:left="104"/>
              <w:rPr>
                <w:sz w:val="20"/>
              </w:rPr>
            </w:pPr>
            <w:r>
              <w:rPr>
                <w:spacing w:val="-4"/>
                <w:sz w:val="20"/>
              </w:rPr>
              <w:t>-</w:t>
            </w:r>
            <w:r>
              <w:rPr>
                <w:spacing w:val="-2"/>
                <w:sz w:val="20"/>
              </w:rPr>
              <w:t>3263718</w:t>
            </w:r>
          </w:p>
        </w:tc>
      </w:tr>
      <w:tr>
        <w:trPr>
          <w:trHeight w:val="230" w:hRule="atLeast"/>
        </w:trPr>
        <w:tc>
          <w:tcPr>
            <w:tcW w:w="629" w:type="dxa"/>
            <w:tcBorders>
              <w:right w:val="nil"/>
            </w:tcBorders>
          </w:tcPr>
          <w:p>
            <w:pPr>
              <w:pStyle w:val="TableParagraph"/>
              <w:spacing w:line="211" w:lineRule="exact"/>
              <w:ind w:left="107"/>
              <w:rPr>
                <w:sz w:val="20"/>
              </w:rPr>
            </w:pPr>
            <w:r>
              <w:rPr>
                <w:spacing w:val="-5"/>
                <w:sz w:val="20"/>
              </w:rPr>
              <w:t>OTH</w:t>
            </w:r>
          </w:p>
        </w:tc>
        <w:tc>
          <w:tcPr>
            <w:tcW w:w="745" w:type="dxa"/>
            <w:tcBorders>
              <w:left w:val="nil"/>
            </w:tcBorders>
          </w:tcPr>
          <w:p>
            <w:pPr>
              <w:pStyle w:val="TableParagraph"/>
              <w:spacing w:line="211" w:lineRule="exact"/>
              <w:ind w:left="113"/>
              <w:rPr>
                <w:sz w:val="20"/>
              </w:rPr>
            </w:pPr>
            <w:r>
              <w:rPr>
                <w:spacing w:val="-4"/>
                <w:sz w:val="20"/>
              </w:rPr>
              <w:t>VSTK</w:t>
            </w:r>
          </w:p>
        </w:tc>
        <w:tc>
          <w:tcPr>
            <w:tcW w:w="910" w:type="dxa"/>
          </w:tcPr>
          <w:p>
            <w:pPr>
              <w:pStyle w:val="TableParagraph"/>
              <w:rPr>
                <w:sz w:val="16"/>
              </w:rPr>
            </w:pPr>
          </w:p>
        </w:tc>
        <w:tc>
          <w:tcPr>
            <w:tcW w:w="918"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917" w:type="dxa"/>
          </w:tcPr>
          <w:p>
            <w:pPr>
              <w:pStyle w:val="TableParagraph"/>
              <w:rPr>
                <w:sz w:val="16"/>
              </w:rPr>
            </w:pPr>
          </w:p>
        </w:tc>
        <w:tc>
          <w:tcPr>
            <w:tcW w:w="917" w:type="dxa"/>
          </w:tcPr>
          <w:p>
            <w:pPr>
              <w:pStyle w:val="TableParagraph"/>
              <w:rPr>
                <w:sz w:val="16"/>
              </w:rPr>
            </w:pPr>
          </w:p>
        </w:tc>
        <w:tc>
          <w:tcPr>
            <w:tcW w:w="915" w:type="dxa"/>
          </w:tcPr>
          <w:p>
            <w:pPr>
              <w:pStyle w:val="TableParagraph"/>
              <w:rPr>
                <w:sz w:val="16"/>
              </w:rPr>
            </w:pPr>
          </w:p>
        </w:tc>
        <w:tc>
          <w:tcPr>
            <w:tcW w:w="773" w:type="dxa"/>
          </w:tcPr>
          <w:p>
            <w:pPr>
              <w:pStyle w:val="TableParagraph"/>
              <w:rPr>
                <w:sz w:val="16"/>
              </w:rPr>
            </w:pPr>
          </w:p>
        </w:tc>
        <w:tc>
          <w:tcPr>
            <w:tcW w:w="629" w:type="dxa"/>
          </w:tcPr>
          <w:p>
            <w:pPr>
              <w:pStyle w:val="TableParagraph"/>
              <w:rPr>
                <w:sz w:val="16"/>
              </w:rPr>
            </w:pPr>
          </w:p>
        </w:tc>
        <w:tc>
          <w:tcPr>
            <w:tcW w:w="721" w:type="dxa"/>
          </w:tcPr>
          <w:p>
            <w:pPr>
              <w:pStyle w:val="TableParagraph"/>
              <w:rPr>
                <w:sz w:val="16"/>
              </w:rPr>
            </w:pPr>
          </w:p>
        </w:tc>
        <w:tc>
          <w:tcPr>
            <w:tcW w:w="992" w:type="dxa"/>
          </w:tcPr>
          <w:p>
            <w:pPr>
              <w:pStyle w:val="TableParagraph"/>
              <w:rPr>
                <w:sz w:val="16"/>
              </w:rPr>
            </w:pPr>
          </w:p>
        </w:tc>
      </w:tr>
      <w:tr>
        <w:trPr>
          <w:trHeight w:val="460" w:hRule="atLeast"/>
        </w:trPr>
        <w:tc>
          <w:tcPr>
            <w:tcW w:w="629" w:type="dxa"/>
            <w:tcBorders>
              <w:right w:val="nil"/>
            </w:tcBorders>
          </w:tcPr>
          <w:p>
            <w:pPr>
              <w:pStyle w:val="TableParagraph"/>
              <w:spacing w:line="223" w:lineRule="exact"/>
              <w:ind w:left="107"/>
              <w:rPr>
                <w:sz w:val="20"/>
              </w:rPr>
            </w:pPr>
            <w:r>
              <w:rPr>
                <w:spacing w:val="-5"/>
                <w:sz w:val="20"/>
              </w:rPr>
              <w:t>OTH</w:t>
            </w:r>
          </w:p>
        </w:tc>
        <w:tc>
          <w:tcPr>
            <w:tcW w:w="745" w:type="dxa"/>
            <w:tcBorders>
              <w:left w:val="nil"/>
            </w:tcBorders>
          </w:tcPr>
          <w:p>
            <w:pPr>
              <w:pStyle w:val="TableParagraph"/>
              <w:spacing w:line="223" w:lineRule="exact"/>
              <w:ind w:left="113"/>
              <w:rPr>
                <w:sz w:val="20"/>
              </w:rPr>
            </w:pPr>
            <w:r>
              <w:rPr>
                <w:spacing w:val="-5"/>
                <w:sz w:val="20"/>
              </w:rPr>
              <w:t>TOT</w:t>
            </w:r>
          </w:p>
        </w:tc>
        <w:tc>
          <w:tcPr>
            <w:tcW w:w="910" w:type="dxa"/>
          </w:tcPr>
          <w:p>
            <w:pPr>
              <w:pStyle w:val="TableParagraph"/>
              <w:spacing w:line="223" w:lineRule="exact"/>
              <w:ind w:left="102"/>
              <w:rPr>
                <w:sz w:val="20"/>
              </w:rPr>
            </w:pPr>
            <w:r>
              <w:rPr>
                <w:spacing w:val="-2"/>
                <w:sz w:val="20"/>
              </w:rPr>
              <w:t>9099655</w:t>
            </w:r>
          </w:p>
        </w:tc>
        <w:tc>
          <w:tcPr>
            <w:tcW w:w="918" w:type="dxa"/>
          </w:tcPr>
          <w:p>
            <w:pPr>
              <w:pStyle w:val="TableParagraph"/>
              <w:spacing w:line="223" w:lineRule="exact"/>
              <w:ind w:left="106"/>
              <w:rPr>
                <w:sz w:val="20"/>
              </w:rPr>
            </w:pPr>
            <w:r>
              <w:rPr>
                <w:spacing w:val="-2"/>
                <w:sz w:val="20"/>
              </w:rPr>
              <w:t>8618833</w:t>
            </w:r>
          </w:p>
        </w:tc>
        <w:tc>
          <w:tcPr>
            <w:tcW w:w="917" w:type="dxa"/>
          </w:tcPr>
          <w:p>
            <w:pPr>
              <w:pStyle w:val="TableParagraph"/>
              <w:spacing w:line="223" w:lineRule="exact"/>
              <w:ind w:left="105"/>
              <w:rPr>
                <w:sz w:val="20"/>
              </w:rPr>
            </w:pPr>
            <w:r>
              <w:rPr>
                <w:spacing w:val="-2"/>
                <w:sz w:val="20"/>
              </w:rPr>
              <w:t>2190043</w:t>
            </w:r>
          </w:p>
        </w:tc>
        <w:tc>
          <w:tcPr>
            <w:tcW w:w="915" w:type="dxa"/>
          </w:tcPr>
          <w:p>
            <w:pPr>
              <w:pStyle w:val="TableParagraph"/>
              <w:spacing w:line="223" w:lineRule="exact"/>
              <w:ind w:left="105"/>
              <w:rPr>
                <w:sz w:val="20"/>
              </w:rPr>
            </w:pPr>
            <w:r>
              <w:rPr>
                <w:spacing w:val="-2"/>
                <w:sz w:val="20"/>
              </w:rPr>
              <w:t>6289097</w:t>
            </w:r>
          </w:p>
        </w:tc>
        <w:tc>
          <w:tcPr>
            <w:tcW w:w="917" w:type="dxa"/>
          </w:tcPr>
          <w:p>
            <w:pPr>
              <w:pStyle w:val="TableParagraph"/>
              <w:spacing w:line="223" w:lineRule="exact"/>
              <w:ind w:left="105"/>
              <w:rPr>
                <w:sz w:val="20"/>
              </w:rPr>
            </w:pPr>
            <w:r>
              <w:rPr>
                <w:spacing w:val="-2"/>
                <w:sz w:val="20"/>
              </w:rPr>
              <w:t>9164102</w:t>
            </w:r>
          </w:p>
        </w:tc>
        <w:tc>
          <w:tcPr>
            <w:tcW w:w="917" w:type="dxa"/>
          </w:tcPr>
          <w:p>
            <w:pPr>
              <w:pStyle w:val="TableParagraph"/>
              <w:spacing w:line="223" w:lineRule="exact"/>
              <w:ind w:left="105"/>
              <w:rPr>
                <w:sz w:val="20"/>
              </w:rPr>
            </w:pPr>
            <w:r>
              <w:rPr>
                <w:spacing w:val="-2"/>
                <w:sz w:val="20"/>
              </w:rPr>
              <w:t>4865843</w:t>
            </w:r>
          </w:p>
        </w:tc>
        <w:tc>
          <w:tcPr>
            <w:tcW w:w="915" w:type="dxa"/>
          </w:tcPr>
          <w:p>
            <w:pPr>
              <w:pStyle w:val="TableParagraph"/>
              <w:spacing w:line="223" w:lineRule="exact"/>
              <w:ind w:left="105"/>
              <w:rPr>
                <w:sz w:val="20"/>
              </w:rPr>
            </w:pPr>
            <w:r>
              <w:rPr>
                <w:spacing w:val="-2"/>
                <w:sz w:val="20"/>
              </w:rPr>
              <w:t>5588517</w:t>
            </w:r>
          </w:p>
        </w:tc>
        <w:tc>
          <w:tcPr>
            <w:tcW w:w="773" w:type="dxa"/>
          </w:tcPr>
          <w:p>
            <w:pPr>
              <w:pStyle w:val="TableParagraph"/>
              <w:spacing w:line="223" w:lineRule="exact"/>
              <w:ind w:left="105"/>
              <w:rPr>
                <w:sz w:val="20"/>
              </w:rPr>
            </w:pPr>
            <w:r>
              <w:rPr>
                <w:spacing w:val="-2"/>
                <w:sz w:val="20"/>
              </w:rPr>
              <w:t>23587</w:t>
            </w:r>
          </w:p>
          <w:p>
            <w:pPr>
              <w:pStyle w:val="TableParagraph"/>
              <w:spacing w:line="217" w:lineRule="exact"/>
              <w:ind w:left="105"/>
              <w:rPr>
                <w:sz w:val="20"/>
              </w:rPr>
            </w:pPr>
            <w:r>
              <w:rPr>
                <w:spacing w:val="-5"/>
                <w:sz w:val="20"/>
              </w:rPr>
              <w:t>71</w:t>
            </w:r>
          </w:p>
        </w:tc>
        <w:tc>
          <w:tcPr>
            <w:tcW w:w="629" w:type="dxa"/>
          </w:tcPr>
          <w:p>
            <w:pPr>
              <w:pStyle w:val="TableParagraph"/>
              <w:spacing w:line="223" w:lineRule="exact"/>
              <w:ind w:left="102"/>
              <w:rPr>
                <w:sz w:val="20"/>
              </w:rPr>
            </w:pPr>
            <w:r>
              <w:rPr>
                <w:spacing w:val="-4"/>
                <w:sz w:val="20"/>
              </w:rPr>
              <w:t>6584</w:t>
            </w:r>
          </w:p>
        </w:tc>
        <w:tc>
          <w:tcPr>
            <w:tcW w:w="721" w:type="dxa"/>
          </w:tcPr>
          <w:p>
            <w:pPr>
              <w:pStyle w:val="TableParagraph"/>
              <w:spacing w:line="223" w:lineRule="exact"/>
              <w:ind w:left="104"/>
              <w:rPr>
                <w:sz w:val="20"/>
              </w:rPr>
            </w:pPr>
            <w:r>
              <w:rPr>
                <w:spacing w:val="-2"/>
                <w:sz w:val="20"/>
              </w:rPr>
              <w:t>51599</w:t>
            </w:r>
          </w:p>
        </w:tc>
        <w:tc>
          <w:tcPr>
            <w:tcW w:w="992" w:type="dxa"/>
          </w:tcPr>
          <w:p>
            <w:pPr>
              <w:pStyle w:val="TableParagraph"/>
              <w:spacing w:line="223" w:lineRule="exact"/>
              <w:ind w:left="104"/>
              <w:rPr>
                <w:sz w:val="20"/>
              </w:rPr>
            </w:pPr>
            <w:r>
              <w:rPr>
                <w:spacing w:val="-2"/>
                <w:sz w:val="20"/>
              </w:rPr>
              <w:t>6138528</w:t>
            </w:r>
          </w:p>
        </w:tc>
      </w:tr>
    </w:tbl>
    <w:p>
      <w:pPr>
        <w:spacing w:after="0" w:line="223" w:lineRule="exact"/>
        <w:rPr>
          <w:sz w:val="20"/>
        </w:rPr>
        <w:sectPr>
          <w:pgSz w:w="12240" w:h="15840"/>
          <w:pgMar w:header="0" w:footer="1015" w:top="1280" w:bottom="1200" w:left="60" w:right="0"/>
        </w:sectPr>
      </w:pPr>
    </w:p>
    <w:p>
      <w:pPr>
        <w:pStyle w:val="BodyText"/>
        <w:spacing w:before="65"/>
        <w:ind w:right="58"/>
        <w:jc w:val="center"/>
      </w:pPr>
      <w:r>
        <w:rPr/>
        <w:t>Re-aggregated</w:t>
      </w:r>
      <w:r>
        <w:rPr>
          <w:spacing w:val="-2"/>
        </w:rPr>
        <w:t> </w:t>
      </w:r>
      <w:r>
        <w:rPr/>
        <w:t>2006</w:t>
      </w:r>
      <w:r>
        <w:rPr>
          <w:spacing w:val="-1"/>
        </w:rPr>
        <w:t> </w:t>
      </w:r>
      <w:r>
        <w:rPr/>
        <w:t>Nigerian</w:t>
      </w:r>
      <w:r>
        <w:rPr>
          <w:spacing w:val="-1"/>
        </w:rPr>
        <w:t> </w:t>
      </w:r>
      <w:r>
        <w:rPr/>
        <w:t>SAM</w:t>
      </w:r>
      <w:r>
        <w:rPr>
          <w:spacing w:val="-1"/>
        </w:rPr>
        <w:t> </w:t>
      </w:r>
      <w:r>
        <w:rPr/>
        <w:t>(in</w:t>
      </w:r>
      <w:r>
        <w:rPr>
          <w:spacing w:val="-2"/>
        </w:rPr>
        <w:t> </w:t>
      </w:r>
      <w:r>
        <w:rPr/>
        <w:t>Millions</w:t>
      </w:r>
      <w:r>
        <w:rPr>
          <w:spacing w:val="-1"/>
        </w:rPr>
        <w:t> </w:t>
      </w:r>
      <w:r>
        <w:rPr/>
        <w:t>of</w:t>
      </w:r>
      <w:r>
        <w:rPr>
          <w:spacing w:val="-1"/>
        </w:rPr>
        <w:t> </w:t>
      </w:r>
      <w:r>
        <w:rPr/>
        <w:t>Naira</w:t>
      </w:r>
      <w:r>
        <w:rPr>
          <w:spacing w:val="-3"/>
        </w:rPr>
        <w:t> </w:t>
      </w:r>
      <w:r>
        <w:rPr/>
        <w:t>Right</w:t>
      </w:r>
      <w:r>
        <w:rPr>
          <w:spacing w:val="1"/>
        </w:rPr>
        <w:t> </w:t>
      </w:r>
      <w:r>
        <w:rPr>
          <w:spacing w:val="-2"/>
        </w:rPr>
        <w:t>Panel)</w:t>
      </w:r>
    </w:p>
    <w:p>
      <w:pPr>
        <w:pStyle w:val="BodyText"/>
        <w:spacing w:before="16"/>
        <w:rPr>
          <w:sz w:val="20"/>
        </w:rPr>
      </w:pPr>
    </w:p>
    <w:tbl>
      <w:tblPr>
        <w:tblW w:w="0" w:type="auto"/>
        <w:jc w:val="left"/>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871"/>
        <w:gridCol w:w="976"/>
        <w:gridCol w:w="900"/>
        <w:gridCol w:w="988"/>
        <w:gridCol w:w="811"/>
        <w:gridCol w:w="899"/>
        <w:gridCol w:w="899"/>
        <w:gridCol w:w="988"/>
        <w:gridCol w:w="899"/>
        <w:gridCol w:w="630"/>
        <w:gridCol w:w="628"/>
        <w:gridCol w:w="630"/>
      </w:tblGrid>
      <w:tr>
        <w:trPr>
          <w:trHeight w:val="222" w:hRule="atLeast"/>
        </w:trPr>
        <w:tc>
          <w:tcPr>
            <w:tcW w:w="1545" w:type="dxa"/>
            <w:gridSpan w:val="2"/>
            <w:vMerge w:val="restart"/>
            <w:tcBorders>
              <w:top w:val="nil"/>
              <w:left w:val="nil"/>
            </w:tcBorders>
          </w:tcPr>
          <w:p>
            <w:pPr>
              <w:pStyle w:val="TableParagraph"/>
              <w:rPr>
                <w:sz w:val="20"/>
              </w:rPr>
            </w:pPr>
          </w:p>
        </w:tc>
        <w:tc>
          <w:tcPr>
            <w:tcW w:w="976" w:type="dxa"/>
            <w:tcBorders>
              <w:bottom w:val="nil"/>
              <w:right w:val="nil"/>
            </w:tcBorders>
          </w:tcPr>
          <w:p>
            <w:pPr>
              <w:pStyle w:val="TableParagraph"/>
              <w:spacing w:line="203" w:lineRule="exact"/>
              <w:ind w:left="104"/>
              <w:rPr>
                <w:sz w:val="20"/>
              </w:rPr>
            </w:pPr>
            <w:r>
              <w:rPr>
                <w:spacing w:val="-10"/>
                <w:sz w:val="20"/>
              </w:rPr>
              <w:t>J</w:t>
            </w:r>
          </w:p>
        </w:tc>
        <w:tc>
          <w:tcPr>
            <w:tcW w:w="900" w:type="dxa"/>
            <w:tcBorders>
              <w:left w:val="nil"/>
              <w:bottom w:val="nil"/>
              <w:right w:val="nil"/>
            </w:tcBorders>
          </w:tcPr>
          <w:p>
            <w:pPr>
              <w:pStyle w:val="TableParagraph"/>
              <w:spacing w:line="203" w:lineRule="exact"/>
              <w:ind w:left="112"/>
              <w:rPr>
                <w:sz w:val="20"/>
              </w:rPr>
            </w:pPr>
            <w:r>
              <w:rPr>
                <w:spacing w:val="-10"/>
                <w:sz w:val="20"/>
              </w:rPr>
              <w:t>J</w:t>
            </w:r>
          </w:p>
        </w:tc>
        <w:tc>
          <w:tcPr>
            <w:tcW w:w="988" w:type="dxa"/>
            <w:tcBorders>
              <w:left w:val="nil"/>
              <w:bottom w:val="nil"/>
              <w:right w:val="nil"/>
            </w:tcBorders>
          </w:tcPr>
          <w:p>
            <w:pPr>
              <w:pStyle w:val="TableParagraph"/>
              <w:spacing w:line="203" w:lineRule="exact"/>
              <w:ind w:left="112"/>
              <w:rPr>
                <w:sz w:val="20"/>
              </w:rPr>
            </w:pPr>
            <w:r>
              <w:rPr>
                <w:spacing w:val="-10"/>
                <w:sz w:val="20"/>
              </w:rPr>
              <w:t>J</w:t>
            </w:r>
          </w:p>
        </w:tc>
        <w:tc>
          <w:tcPr>
            <w:tcW w:w="811" w:type="dxa"/>
            <w:tcBorders>
              <w:left w:val="nil"/>
              <w:bottom w:val="nil"/>
              <w:right w:val="nil"/>
            </w:tcBorders>
          </w:tcPr>
          <w:p>
            <w:pPr>
              <w:pStyle w:val="TableParagraph"/>
              <w:spacing w:line="203" w:lineRule="exact"/>
              <w:ind w:left="116"/>
              <w:rPr>
                <w:sz w:val="20"/>
              </w:rPr>
            </w:pPr>
            <w:r>
              <w:rPr>
                <w:spacing w:val="-10"/>
                <w:sz w:val="20"/>
              </w:rPr>
              <w:t>J</w:t>
            </w:r>
          </w:p>
        </w:tc>
        <w:tc>
          <w:tcPr>
            <w:tcW w:w="899" w:type="dxa"/>
            <w:tcBorders>
              <w:left w:val="nil"/>
              <w:bottom w:val="nil"/>
              <w:right w:val="nil"/>
            </w:tcBorders>
          </w:tcPr>
          <w:p>
            <w:pPr>
              <w:pStyle w:val="TableParagraph"/>
              <w:spacing w:line="203" w:lineRule="exact"/>
              <w:ind w:left="114"/>
              <w:rPr>
                <w:sz w:val="20"/>
              </w:rPr>
            </w:pPr>
            <w:r>
              <w:rPr>
                <w:spacing w:val="-10"/>
                <w:sz w:val="20"/>
              </w:rPr>
              <w:t>J</w:t>
            </w:r>
          </w:p>
        </w:tc>
        <w:tc>
          <w:tcPr>
            <w:tcW w:w="899" w:type="dxa"/>
            <w:tcBorders>
              <w:left w:val="nil"/>
              <w:bottom w:val="nil"/>
              <w:right w:val="nil"/>
            </w:tcBorders>
          </w:tcPr>
          <w:p>
            <w:pPr>
              <w:pStyle w:val="TableParagraph"/>
              <w:spacing w:line="203" w:lineRule="exact"/>
              <w:ind w:left="165"/>
              <w:rPr>
                <w:sz w:val="20"/>
              </w:rPr>
            </w:pPr>
            <w:r>
              <w:rPr>
                <w:spacing w:val="-10"/>
                <w:sz w:val="20"/>
              </w:rPr>
              <w:t>J</w:t>
            </w:r>
          </w:p>
        </w:tc>
        <w:tc>
          <w:tcPr>
            <w:tcW w:w="988" w:type="dxa"/>
            <w:tcBorders>
              <w:left w:val="nil"/>
              <w:bottom w:val="nil"/>
              <w:right w:val="nil"/>
            </w:tcBorders>
          </w:tcPr>
          <w:p>
            <w:pPr>
              <w:pStyle w:val="TableParagraph"/>
              <w:spacing w:line="203" w:lineRule="exact"/>
              <w:ind w:left="116"/>
              <w:rPr>
                <w:sz w:val="20"/>
              </w:rPr>
            </w:pPr>
            <w:r>
              <w:rPr>
                <w:spacing w:val="-10"/>
                <w:sz w:val="20"/>
              </w:rPr>
              <w:t>J</w:t>
            </w:r>
          </w:p>
        </w:tc>
        <w:tc>
          <w:tcPr>
            <w:tcW w:w="899" w:type="dxa"/>
            <w:tcBorders>
              <w:left w:val="nil"/>
              <w:bottom w:val="nil"/>
            </w:tcBorders>
          </w:tcPr>
          <w:p>
            <w:pPr>
              <w:pStyle w:val="TableParagraph"/>
              <w:spacing w:line="203" w:lineRule="exact"/>
              <w:ind w:left="120"/>
              <w:rPr>
                <w:sz w:val="20"/>
              </w:rPr>
            </w:pPr>
            <w:r>
              <w:rPr>
                <w:spacing w:val="-10"/>
                <w:sz w:val="20"/>
              </w:rPr>
              <w:t>J</w:t>
            </w:r>
          </w:p>
        </w:tc>
        <w:tc>
          <w:tcPr>
            <w:tcW w:w="630" w:type="dxa"/>
            <w:tcBorders>
              <w:bottom w:val="nil"/>
              <w:right w:val="nil"/>
            </w:tcBorders>
          </w:tcPr>
          <w:p>
            <w:pPr>
              <w:pStyle w:val="TableParagraph"/>
              <w:spacing w:line="203" w:lineRule="exact"/>
              <w:ind w:left="116"/>
              <w:rPr>
                <w:sz w:val="20"/>
              </w:rPr>
            </w:pPr>
            <w:r>
              <w:rPr>
                <w:spacing w:val="-10"/>
                <w:sz w:val="20"/>
              </w:rPr>
              <w:t>I</w:t>
            </w:r>
          </w:p>
        </w:tc>
        <w:tc>
          <w:tcPr>
            <w:tcW w:w="628" w:type="dxa"/>
            <w:tcBorders>
              <w:left w:val="nil"/>
              <w:bottom w:val="nil"/>
              <w:right w:val="nil"/>
            </w:tcBorders>
          </w:tcPr>
          <w:p>
            <w:pPr>
              <w:pStyle w:val="TableParagraph"/>
              <w:spacing w:line="203" w:lineRule="exact"/>
              <w:ind w:left="120"/>
              <w:rPr>
                <w:sz w:val="20"/>
              </w:rPr>
            </w:pPr>
            <w:r>
              <w:rPr>
                <w:spacing w:val="-10"/>
                <w:sz w:val="20"/>
              </w:rPr>
              <w:t>I</w:t>
            </w:r>
          </w:p>
        </w:tc>
        <w:tc>
          <w:tcPr>
            <w:tcW w:w="630" w:type="dxa"/>
            <w:tcBorders>
              <w:left w:val="nil"/>
              <w:bottom w:val="nil"/>
            </w:tcBorders>
          </w:tcPr>
          <w:p>
            <w:pPr>
              <w:pStyle w:val="TableParagraph"/>
              <w:spacing w:line="203" w:lineRule="exact"/>
              <w:ind w:left="123"/>
              <w:rPr>
                <w:sz w:val="20"/>
              </w:rPr>
            </w:pPr>
            <w:r>
              <w:rPr>
                <w:spacing w:val="-10"/>
                <w:sz w:val="20"/>
              </w:rPr>
              <w:t>I</w:t>
            </w:r>
          </w:p>
        </w:tc>
      </w:tr>
      <w:tr>
        <w:trPr>
          <w:trHeight w:val="227" w:hRule="atLeast"/>
        </w:trPr>
        <w:tc>
          <w:tcPr>
            <w:tcW w:w="1545" w:type="dxa"/>
            <w:gridSpan w:val="2"/>
            <w:vMerge/>
            <w:tcBorders>
              <w:top w:val="nil"/>
              <w:left w:val="nil"/>
            </w:tcBorders>
          </w:tcPr>
          <w:p>
            <w:pPr>
              <w:rPr>
                <w:sz w:val="2"/>
                <w:szCs w:val="2"/>
              </w:rPr>
            </w:pPr>
          </w:p>
        </w:tc>
        <w:tc>
          <w:tcPr>
            <w:tcW w:w="976" w:type="dxa"/>
            <w:tcBorders>
              <w:top w:val="nil"/>
              <w:right w:val="nil"/>
            </w:tcBorders>
          </w:tcPr>
          <w:p>
            <w:pPr>
              <w:pStyle w:val="TableParagraph"/>
              <w:spacing w:line="208" w:lineRule="exact"/>
              <w:ind w:left="104"/>
              <w:rPr>
                <w:sz w:val="20"/>
              </w:rPr>
            </w:pPr>
            <w:r>
              <w:rPr>
                <w:spacing w:val="-5"/>
                <w:sz w:val="20"/>
              </w:rPr>
              <w:t>agr</w:t>
            </w:r>
          </w:p>
        </w:tc>
        <w:tc>
          <w:tcPr>
            <w:tcW w:w="900" w:type="dxa"/>
            <w:tcBorders>
              <w:top w:val="nil"/>
              <w:left w:val="nil"/>
              <w:right w:val="nil"/>
            </w:tcBorders>
          </w:tcPr>
          <w:p>
            <w:pPr>
              <w:pStyle w:val="TableParagraph"/>
              <w:spacing w:line="208" w:lineRule="exact"/>
              <w:ind w:left="112"/>
              <w:rPr>
                <w:sz w:val="20"/>
              </w:rPr>
            </w:pPr>
            <w:r>
              <w:rPr>
                <w:spacing w:val="-5"/>
                <w:sz w:val="20"/>
              </w:rPr>
              <w:t>mfc</w:t>
            </w:r>
          </w:p>
        </w:tc>
        <w:tc>
          <w:tcPr>
            <w:tcW w:w="988" w:type="dxa"/>
            <w:tcBorders>
              <w:top w:val="nil"/>
              <w:left w:val="nil"/>
              <w:right w:val="nil"/>
            </w:tcBorders>
          </w:tcPr>
          <w:p>
            <w:pPr>
              <w:pStyle w:val="TableParagraph"/>
              <w:spacing w:line="208" w:lineRule="exact"/>
              <w:ind w:left="112"/>
              <w:rPr>
                <w:sz w:val="20"/>
              </w:rPr>
            </w:pPr>
            <w:r>
              <w:rPr>
                <w:spacing w:val="-5"/>
                <w:sz w:val="20"/>
              </w:rPr>
              <w:t>pet</w:t>
            </w:r>
          </w:p>
        </w:tc>
        <w:tc>
          <w:tcPr>
            <w:tcW w:w="811" w:type="dxa"/>
            <w:tcBorders>
              <w:top w:val="nil"/>
              <w:left w:val="nil"/>
              <w:right w:val="nil"/>
            </w:tcBorders>
          </w:tcPr>
          <w:p>
            <w:pPr>
              <w:pStyle w:val="TableParagraph"/>
              <w:spacing w:line="208" w:lineRule="exact"/>
              <w:ind w:left="116"/>
              <w:rPr>
                <w:sz w:val="20"/>
              </w:rPr>
            </w:pPr>
            <w:r>
              <w:rPr>
                <w:spacing w:val="-4"/>
                <w:sz w:val="20"/>
              </w:rPr>
              <w:t>roil</w:t>
            </w:r>
          </w:p>
        </w:tc>
        <w:tc>
          <w:tcPr>
            <w:tcW w:w="899" w:type="dxa"/>
            <w:tcBorders>
              <w:top w:val="nil"/>
              <w:left w:val="nil"/>
              <w:right w:val="nil"/>
            </w:tcBorders>
          </w:tcPr>
          <w:p>
            <w:pPr>
              <w:pStyle w:val="TableParagraph"/>
              <w:spacing w:line="208" w:lineRule="exact"/>
              <w:ind w:left="114"/>
              <w:rPr>
                <w:sz w:val="20"/>
              </w:rPr>
            </w:pPr>
            <w:r>
              <w:rPr>
                <w:spacing w:val="-4"/>
                <w:sz w:val="20"/>
              </w:rPr>
              <w:t>util</w:t>
            </w:r>
          </w:p>
        </w:tc>
        <w:tc>
          <w:tcPr>
            <w:tcW w:w="899" w:type="dxa"/>
            <w:tcBorders>
              <w:top w:val="nil"/>
              <w:left w:val="nil"/>
              <w:right w:val="nil"/>
            </w:tcBorders>
          </w:tcPr>
          <w:p>
            <w:pPr>
              <w:pStyle w:val="TableParagraph"/>
              <w:spacing w:line="208" w:lineRule="exact"/>
              <w:ind w:left="115"/>
              <w:rPr>
                <w:sz w:val="20"/>
              </w:rPr>
            </w:pPr>
            <w:r>
              <w:rPr>
                <w:spacing w:val="-2"/>
                <w:sz w:val="20"/>
              </w:rPr>
              <w:t>rtrans</w:t>
            </w:r>
          </w:p>
        </w:tc>
        <w:tc>
          <w:tcPr>
            <w:tcW w:w="988" w:type="dxa"/>
            <w:tcBorders>
              <w:top w:val="nil"/>
              <w:left w:val="nil"/>
              <w:right w:val="nil"/>
            </w:tcBorders>
          </w:tcPr>
          <w:p>
            <w:pPr>
              <w:pStyle w:val="TableParagraph"/>
              <w:spacing w:line="208" w:lineRule="exact"/>
              <w:ind w:left="116"/>
              <w:rPr>
                <w:sz w:val="20"/>
              </w:rPr>
            </w:pPr>
            <w:r>
              <w:rPr>
                <w:spacing w:val="-5"/>
                <w:sz w:val="20"/>
              </w:rPr>
              <w:t>ser</w:t>
            </w:r>
          </w:p>
        </w:tc>
        <w:tc>
          <w:tcPr>
            <w:tcW w:w="899" w:type="dxa"/>
            <w:tcBorders>
              <w:top w:val="nil"/>
              <w:left w:val="nil"/>
            </w:tcBorders>
          </w:tcPr>
          <w:p>
            <w:pPr>
              <w:pStyle w:val="TableParagraph"/>
              <w:spacing w:line="208" w:lineRule="exact"/>
              <w:ind w:left="120"/>
              <w:rPr>
                <w:sz w:val="20"/>
              </w:rPr>
            </w:pPr>
            <w:r>
              <w:rPr>
                <w:spacing w:val="-5"/>
                <w:sz w:val="20"/>
              </w:rPr>
              <w:t>adm</w:t>
            </w:r>
          </w:p>
        </w:tc>
        <w:tc>
          <w:tcPr>
            <w:tcW w:w="630" w:type="dxa"/>
            <w:tcBorders>
              <w:top w:val="nil"/>
              <w:right w:val="nil"/>
            </w:tcBorders>
          </w:tcPr>
          <w:p>
            <w:pPr>
              <w:pStyle w:val="TableParagraph"/>
              <w:spacing w:line="208" w:lineRule="exact"/>
              <w:ind w:left="116"/>
              <w:rPr>
                <w:sz w:val="20"/>
              </w:rPr>
            </w:pPr>
            <w:r>
              <w:rPr>
                <w:spacing w:val="-4"/>
                <w:sz w:val="20"/>
              </w:rPr>
              <w:t>food</w:t>
            </w:r>
          </w:p>
        </w:tc>
        <w:tc>
          <w:tcPr>
            <w:tcW w:w="628" w:type="dxa"/>
            <w:tcBorders>
              <w:top w:val="nil"/>
              <w:left w:val="nil"/>
              <w:right w:val="nil"/>
            </w:tcBorders>
          </w:tcPr>
          <w:p>
            <w:pPr>
              <w:pStyle w:val="TableParagraph"/>
              <w:spacing w:line="208" w:lineRule="exact"/>
              <w:ind w:left="120"/>
              <w:rPr>
                <w:sz w:val="20"/>
              </w:rPr>
            </w:pPr>
            <w:r>
              <w:rPr>
                <w:spacing w:val="-5"/>
                <w:sz w:val="20"/>
              </w:rPr>
              <w:t>agr</w:t>
            </w:r>
          </w:p>
        </w:tc>
        <w:tc>
          <w:tcPr>
            <w:tcW w:w="630" w:type="dxa"/>
            <w:tcBorders>
              <w:top w:val="nil"/>
              <w:left w:val="nil"/>
            </w:tcBorders>
          </w:tcPr>
          <w:p>
            <w:pPr>
              <w:pStyle w:val="TableParagraph"/>
              <w:spacing w:line="208" w:lineRule="exact"/>
              <w:ind w:left="123"/>
              <w:rPr>
                <w:sz w:val="20"/>
              </w:rPr>
            </w:pPr>
            <w:r>
              <w:rPr>
                <w:spacing w:val="-5"/>
                <w:sz w:val="20"/>
              </w:rPr>
              <w:t>mfc</w:t>
            </w:r>
          </w:p>
        </w:tc>
      </w:tr>
      <w:tr>
        <w:trPr>
          <w:trHeight w:val="230" w:hRule="atLeast"/>
        </w:trPr>
        <w:tc>
          <w:tcPr>
            <w:tcW w:w="674" w:type="dxa"/>
            <w:tcBorders>
              <w:bottom w:val="nil"/>
              <w:right w:val="nil"/>
            </w:tcBorders>
          </w:tcPr>
          <w:p>
            <w:pPr>
              <w:pStyle w:val="TableParagraph"/>
              <w:spacing w:line="210" w:lineRule="exact"/>
              <w:ind w:left="107"/>
              <w:rPr>
                <w:sz w:val="20"/>
              </w:rPr>
            </w:pPr>
            <w:r>
              <w:rPr>
                <w:spacing w:val="-10"/>
                <w:sz w:val="20"/>
              </w:rPr>
              <w:t>L</w:t>
            </w:r>
          </w:p>
        </w:tc>
        <w:tc>
          <w:tcPr>
            <w:tcW w:w="871" w:type="dxa"/>
            <w:tcBorders>
              <w:left w:val="nil"/>
              <w:bottom w:val="nil"/>
            </w:tcBorders>
          </w:tcPr>
          <w:p>
            <w:pPr>
              <w:pStyle w:val="TableParagraph"/>
              <w:spacing w:line="210" w:lineRule="exact"/>
              <w:ind w:left="159"/>
              <w:rPr>
                <w:sz w:val="20"/>
              </w:rPr>
            </w:pPr>
            <w:r>
              <w:rPr>
                <w:spacing w:val="-5"/>
                <w:sz w:val="20"/>
              </w:rPr>
              <w:t>LAB</w:t>
            </w:r>
          </w:p>
        </w:tc>
        <w:tc>
          <w:tcPr>
            <w:tcW w:w="976" w:type="dxa"/>
          </w:tcPr>
          <w:p>
            <w:pPr>
              <w:pStyle w:val="TableParagraph"/>
              <w:spacing w:line="210" w:lineRule="exact"/>
              <w:ind w:left="104"/>
              <w:rPr>
                <w:sz w:val="20"/>
              </w:rPr>
            </w:pPr>
            <w:r>
              <w:rPr>
                <w:spacing w:val="-2"/>
                <w:sz w:val="20"/>
              </w:rPr>
              <w:t>3511888</w:t>
            </w:r>
          </w:p>
        </w:tc>
        <w:tc>
          <w:tcPr>
            <w:tcW w:w="900" w:type="dxa"/>
          </w:tcPr>
          <w:p>
            <w:pPr>
              <w:pStyle w:val="TableParagraph"/>
              <w:spacing w:line="210" w:lineRule="exact"/>
              <w:ind w:left="107"/>
              <w:rPr>
                <w:sz w:val="20"/>
              </w:rPr>
            </w:pPr>
            <w:r>
              <w:rPr>
                <w:spacing w:val="-2"/>
                <w:sz w:val="20"/>
              </w:rPr>
              <w:t>720967</w:t>
            </w:r>
          </w:p>
        </w:tc>
        <w:tc>
          <w:tcPr>
            <w:tcW w:w="988" w:type="dxa"/>
          </w:tcPr>
          <w:p>
            <w:pPr>
              <w:pStyle w:val="TableParagraph"/>
              <w:spacing w:line="210" w:lineRule="exact"/>
              <w:ind w:left="107"/>
              <w:rPr>
                <w:sz w:val="20"/>
              </w:rPr>
            </w:pPr>
            <w:r>
              <w:rPr>
                <w:spacing w:val="-2"/>
                <w:sz w:val="20"/>
              </w:rPr>
              <w:t>20867</w:t>
            </w:r>
          </w:p>
        </w:tc>
        <w:tc>
          <w:tcPr>
            <w:tcW w:w="811" w:type="dxa"/>
          </w:tcPr>
          <w:p>
            <w:pPr>
              <w:pStyle w:val="TableParagraph"/>
              <w:spacing w:line="210" w:lineRule="exact"/>
              <w:ind w:left="111"/>
              <w:rPr>
                <w:sz w:val="20"/>
              </w:rPr>
            </w:pPr>
            <w:r>
              <w:rPr>
                <w:spacing w:val="-5"/>
                <w:sz w:val="20"/>
              </w:rPr>
              <w:t>689</w:t>
            </w:r>
          </w:p>
        </w:tc>
        <w:tc>
          <w:tcPr>
            <w:tcW w:w="899" w:type="dxa"/>
          </w:tcPr>
          <w:p>
            <w:pPr>
              <w:pStyle w:val="TableParagraph"/>
              <w:spacing w:line="210" w:lineRule="exact"/>
              <w:ind w:left="109"/>
              <w:rPr>
                <w:sz w:val="20"/>
              </w:rPr>
            </w:pPr>
            <w:r>
              <w:rPr>
                <w:spacing w:val="-2"/>
                <w:sz w:val="20"/>
              </w:rPr>
              <w:t>357092</w:t>
            </w:r>
          </w:p>
        </w:tc>
        <w:tc>
          <w:tcPr>
            <w:tcW w:w="899" w:type="dxa"/>
          </w:tcPr>
          <w:p>
            <w:pPr>
              <w:pStyle w:val="TableParagraph"/>
              <w:spacing w:line="210" w:lineRule="exact"/>
              <w:ind w:left="110"/>
              <w:rPr>
                <w:sz w:val="20"/>
              </w:rPr>
            </w:pPr>
            <w:r>
              <w:rPr>
                <w:spacing w:val="-2"/>
                <w:sz w:val="20"/>
              </w:rPr>
              <w:t>272684</w:t>
            </w:r>
          </w:p>
        </w:tc>
        <w:tc>
          <w:tcPr>
            <w:tcW w:w="988" w:type="dxa"/>
          </w:tcPr>
          <w:p>
            <w:pPr>
              <w:pStyle w:val="TableParagraph"/>
              <w:spacing w:line="210" w:lineRule="exact"/>
              <w:ind w:left="111"/>
              <w:rPr>
                <w:sz w:val="20"/>
              </w:rPr>
            </w:pPr>
            <w:r>
              <w:rPr>
                <w:spacing w:val="-2"/>
                <w:sz w:val="20"/>
              </w:rPr>
              <w:t>3300582</w:t>
            </w:r>
          </w:p>
        </w:tc>
        <w:tc>
          <w:tcPr>
            <w:tcW w:w="899" w:type="dxa"/>
          </w:tcPr>
          <w:p>
            <w:pPr>
              <w:pStyle w:val="TableParagraph"/>
              <w:spacing w:line="210" w:lineRule="exact"/>
              <w:ind w:left="115"/>
              <w:rPr>
                <w:sz w:val="20"/>
              </w:rPr>
            </w:pPr>
            <w:r>
              <w:rPr>
                <w:spacing w:val="-2"/>
                <w:sz w:val="20"/>
              </w:rPr>
              <w:t>914883</w:t>
            </w: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K</w:t>
            </w:r>
          </w:p>
        </w:tc>
        <w:tc>
          <w:tcPr>
            <w:tcW w:w="871" w:type="dxa"/>
            <w:tcBorders>
              <w:top w:val="nil"/>
              <w:left w:val="nil"/>
              <w:bottom w:val="nil"/>
            </w:tcBorders>
          </w:tcPr>
          <w:p>
            <w:pPr>
              <w:pStyle w:val="TableParagraph"/>
              <w:spacing w:line="210" w:lineRule="exact"/>
              <w:ind w:left="159"/>
              <w:rPr>
                <w:sz w:val="20"/>
              </w:rPr>
            </w:pPr>
            <w:r>
              <w:rPr>
                <w:spacing w:val="-5"/>
                <w:sz w:val="20"/>
              </w:rPr>
              <w:t>CAP</w:t>
            </w:r>
          </w:p>
        </w:tc>
        <w:tc>
          <w:tcPr>
            <w:tcW w:w="976" w:type="dxa"/>
          </w:tcPr>
          <w:p>
            <w:pPr>
              <w:pStyle w:val="TableParagraph"/>
              <w:spacing w:line="210" w:lineRule="exact"/>
              <w:ind w:left="104"/>
              <w:rPr>
                <w:sz w:val="20"/>
              </w:rPr>
            </w:pPr>
            <w:r>
              <w:rPr>
                <w:spacing w:val="-2"/>
                <w:sz w:val="20"/>
              </w:rPr>
              <w:t>211717</w:t>
            </w:r>
          </w:p>
        </w:tc>
        <w:tc>
          <w:tcPr>
            <w:tcW w:w="900" w:type="dxa"/>
          </w:tcPr>
          <w:p>
            <w:pPr>
              <w:pStyle w:val="TableParagraph"/>
              <w:spacing w:line="210" w:lineRule="exact"/>
              <w:ind w:left="107"/>
              <w:rPr>
                <w:sz w:val="20"/>
              </w:rPr>
            </w:pPr>
            <w:r>
              <w:rPr>
                <w:spacing w:val="-2"/>
                <w:sz w:val="20"/>
              </w:rPr>
              <w:t>594620</w:t>
            </w:r>
          </w:p>
        </w:tc>
        <w:tc>
          <w:tcPr>
            <w:tcW w:w="988" w:type="dxa"/>
          </w:tcPr>
          <w:p>
            <w:pPr>
              <w:pStyle w:val="TableParagraph"/>
              <w:spacing w:line="210" w:lineRule="exact"/>
              <w:ind w:left="107"/>
              <w:rPr>
                <w:sz w:val="20"/>
              </w:rPr>
            </w:pPr>
            <w:r>
              <w:rPr>
                <w:spacing w:val="-2"/>
                <w:sz w:val="20"/>
              </w:rPr>
              <w:t>6866714</w:t>
            </w:r>
          </w:p>
        </w:tc>
        <w:tc>
          <w:tcPr>
            <w:tcW w:w="811" w:type="dxa"/>
          </w:tcPr>
          <w:p>
            <w:pPr>
              <w:pStyle w:val="TableParagraph"/>
              <w:spacing w:line="210" w:lineRule="exact"/>
              <w:ind w:left="111"/>
              <w:rPr>
                <w:sz w:val="20"/>
              </w:rPr>
            </w:pPr>
            <w:r>
              <w:rPr>
                <w:spacing w:val="-2"/>
                <w:sz w:val="20"/>
              </w:rPr>
              <w:t>57467</w:t>
            </w:r>
          </w:p>
        </w:tc>
        <w:tc>
          <w:tcPr>
            <w:tcW w:w="899" w:type="dxa"/>
          </w:tcPr>
          <w:p>
            <w:pPr>
              <w:pStyle w:val="TableParagraph"/>
              <w:spacing w:line="210" w:lineRule="exact"/>
              <w:ind w:left="109"/>
              <w:rPr>
                <w:sz w:val="20"/>
              </w:rPr>
            </w:pPr>
            <w:r>
              <w:rPr>
                <w:spacing w:val="-2"/>
                <w:sz w:val="20"/>
              </w:rPr>
              <w:t>267485</w:t>
            </w:r>
          </w:p>
        </w:tc>
        <w:tc>
          <w:tcPr>
            <w:tcW w:w="899" w:type="dxa"/>
          </w:tcPr>
          <w:p>
            <w:pPr>
              <w:pStyle w:val="TableParagraph"/>
              <w:spacing w:line="210" w:lineRule="exact"/>
              <w:ind w:left="110"/>
              <w:rPr>
                <w:sz w:val="20"/>
              </w:rPr>
            </w:pPr>
            <w:r>
              <w:rPr>
                <w:spacing w:val="-2"/>
                <w:sz w:val="20"/>
              </w:rPr>
              <w:t>173821</w:t>
            </w:r>
          </w:p>
        </w:tc>
        <w:tc>
          <w:tcPr>
            <w:tcW w:w="988" w:type="dxa"/>
          </w:tcPr>
          <w:p>
            <w:pPr>
              <w:pStyle w:val="TableParagraph"/>
              <w:spacing w:line="210" w:lineRule="exact"/>
              <w:ind w:left="111"/>
              <w:rPr>
                <w:sz w:val="20"/>
              </w:rPr>
            </w:pPr>
            <w:r>
              <w:rPr>
                <w:spacing w:val="-2"/>
                <w:sz w:val="20"/>
              </w:rPr>
              <w:t>446000</w:t>
            </w:r>
          </w:p>
        </w:tc>
        <w:tc>
          <w:tcPr>
            <w:tcW w:w="899" w:type="dxa"/>
          </w:tcPr>
          <w:p>
            <w:pPr>
              <w:pStyle w:val="TableParagraph"/>
              <w:spacing w:line="210" w:lineRule="exact"/>
              <w:ind w:left="115"/>
              <w:rPr>
                <w:sz w:val="20"/>
              </w:rPr>
            </w:pPr>
            <w:r>
              <w:rPr>
                <w:spacing w:val="-4"/>
                <w:sz w:val="20"/>
              </w:rPr>
              <w:t>1005</w:t>
            </w: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right w:val="nil"/>
            </w:tcBorders>
          </w:tcPr>
          <w:p>
            <w:pPr>
              <w:pStyle w:val="TableParagraph"/>
              <w:spacing w:line="210" w:lineRule="exact"/>
              <w:ind w:left="107"/>
              <w:rPr>
                <w:sz w:val="20"/>
              </w:rPr>
            </w:pPr>
            <w:r>
              <w:rPr>
                <w:spacing w:val="-10"/>
                <w:sz w:val="20"/>
              </w:rPr>
              <w:t>K</w:t>
            </w:r>
          </w:p>
        </w:tc>
        <w:tc>
          <w:tcPr>
            <w:tcW w:w="871" w:type="dxa"/>
            <w:tcBorders>
              <w:top w:val="nil"/>
              <w:left w:val="nil"/>
            </w:tcBorders>
          </w:tcPr>
          <w:p>
            <w:pPr>
              <w:pStyle w:val="TableParagraph"/>
              <w:spacing w:line="210" w:lineRule="exact"/>
              <w:ind w:left="159"/>
              <w:rPr>
                <w:sz w:val="20"/>
              </w:rPr>
            </w:pPr>
            <w:r>
              <w:rPr>
                <w:spacing w:val="-4"/>
                <w:sz w:val="20"/>
              </w:rPr>
              <w:t>Land</w:t>
            </w:r>
          </w:p>
        </w:tc>
        <w:tc>
          <w:tcPr>
            <w:tcW w:w="976" w:type="dxa"/>
          </w:tcPr>
          <w:p>
            <w:pPr>
              <w:pStyle w:val="TableParagraph"/>
              <w:spacing w:line="210" w:lineRule="exact"/>
              <w:ind w:left="104"/>
              <w:rPr>
                <w:sz w:val="20"/>
              </w:rPr>
            </w:pPr>
            <w:r>
              <w:rPr>
                <w:spacing w:val="-2"/>
                <w:sz w:val="20"/>
              </w:rPr>
              <w:t>2190043</w:t>
            </w: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bottom w:val="nil"/>
              <w:right w:val="nil"/>
            </w:tcBorders>
          </w:tcPr>
          <w:p>
            <w:pPr>
              <w:pStyle w:val="TableParagraph"/>
              <w:spacing w:line="210" w:lineRule="exact"/>
              <w:ind w:left="107"/>
              <w:rPr>
                <w:sz w:val="20"/>
              </w:rPr>
            </w:pPr>
            <w:r>
              <w:rPr>
                <w:spacing w:val="-5"/>
                <w:sz w:val="20"/>
              </w:rPr>
              <w:t>AG</w:t>
            </w:r>
          </w:p>
        </w:tc>
        <w:tc>
          <w:tcPr>
            <w:tcW w:w="871" w:type="dxa"/>
            <w:tcBorders>
              <w:left w:val="nil"/>
              <w:bottom w:val="nil"/>
            </w:tcBorders>
          </w:tcPr>
          <w:p>
            <w:pPr>
              <w:pStyle w:val="TableParagraph"/>
              <w:spacing w:line="210" w:lineRule="exact"/>
              <w:ind w:left="159"/>
              <w:rPr>
                <w:sz w:val="20"/>
              </w:rPr>
            </w:pPr>
            <w:r>
              <w:rPr>
                <w:spacing w:val="-5"/>
                <w:sz w:val="20"/>
              </w:rPr>
              <w:t>HR</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5"/>
                <w:sz w:val="20"/>
              </w:rPr>
              <w:t>AG</w:t>
            </w:r>
          </w:p>
        </w:tc>
        <w:tc>
          <w:tcPr>
            <w:tcW w:w="871" w:type="dxa"/>
            <w:tcBorders>
              <w:top w:val="nil"/>
              <w:left w:val="nil"/>
              <w:bottom w:val="nil"/>
            </w:tcBorders>
          </w:tcPr>
          <w:p>
            <w:pPr>
              <w:pStyle w:val="TableParagraph"/>
              <w:spacing w:line="210" w:lineRule="exact"/>
              <w:ind w:left="159"/>
              <w:rPr>
                <w:sz w:val="20"/>
              </w:rPr>
            </w:pPr>
            <w:r>
              <w:rPr>
                <w:spacing w:val="-5"/>
                <w:sz w:val="20"/>
              </w:rPr>
              <w:t>HU</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5"/>
                <w:sz w:val="20"/>
              </w:rPr>
              <w:t>AG</w:t>
            </w:r>
          </w:p>
        </w:tc>
        <w:tc>
          <w:tcPr>
            <w:tcW w:w="871" w:type="dxa"/>
            <w:tcBorders>
              <w:top w:val="nil"/>
              <w:left w:val="nil"/>
              <w:bottom w:val="nil"/>
            </w:tcBorders>
          </w:tcPr>
          <w:p>
            <w:pPr>
              <w:pStyle w:val="TableParagraph"/>
              <w:spacing w:line="210" w:lineRule="exact"/>
              <w:ind w:left="159"/>
              <w:rPr>
                <w:sz w:val="20"/>
              </w:rPr>
            </w:pPr>
            <w:r>
              <w:rPr>
                <w:spacing w:val="-4"/>
                <w:sz w:val="20"/>
              </w:rPr>
              <w:t>Firm</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5"/>
                <w:sz w:val="20"/>
              </w:rPr>
              <w:t>AG</w:t>
            </w:r>
          </w:p>
        </w:tc>
        <w:tc>
          <w:tcPr>
            <w:tcW w:w="871" w:type="dxa"/>
            <w:tcBorders>
              <w:top w:val="nil"/>
              <w:left w:val="nil"/>
              <w:bottom w:val="nil"/>
            </w:tcBorders>
          </w:tcPr>
          <w:p>
            <w:pPr>
              <w:pStyle w:val="TableParagraph"/>
              <w:spacing w:line="210" w:lineRule="exact"/>
              <w:ind w:left="159"/>
              <w:rPr>
                <w:sz w:val="20"/>
              </w:rPr>
            </w:pPr>
            <w:r>
              <w:rPr>
                <w:spacing w:val="-4"/>
                <w:sz w:val="20"/>
              </w:rPr>
              <w:t>Gvt.</w:t>
            </w:r>
          </w:p>
        </w:tc>
        <w:tc>
          <w:tcPr>
            <w:tcW w:w="976" w:type="dxa"/>
          </w:tcPr>
          <w:p>
            <w:pPr>
              <w:pStyle w:val="TableParagraph"/>
              <w:spacing w:line="210" w:lineRule="exact"/>
              <w:ind w:left="104"/>
              <w:rPr>
                <w:sz w:val="20"/>
              </w:rPr>
            </w:pPr>
            <w:r>
              <w:rPr>
                <w:spacing w:val="-4"/>
                <w:sz w:val="20"/>
              </w:rPr>
              <w:t>7545</w:t>
            </w:r>
          </w:p>
        </w:tc>
        <w:tc>
          <w:tcPr>
            <w:tcW w:w="900" w:type="dxa"/>
          </w:tcPr>
          <w:p>
            <w:pPr>
              <w:pStyle w:val="TableParagraph"/>
              <w:spacing w:line="210" w:lineRule="exact"/>
              <w:ind w:left="107"/>
              <w:rPr>
                <w:sz w:val="20"/>
              </w:rPr>
            </w:pPr>
            <w:r>
              <w:rPr>
                <w:spacing w:val="-2"/>
                <w:sz w:val="20"/>
              </w:rPr>
              <w:t>11526</w:t>
            </w:r>
          </w:p>
        </w:tc>
        <w:tc>
          <w:tcPr>
            <w:tcW w:w="988" w:type="dxa"/>
          </w:tcPr>
          <w:p>
            <w:pPr>
              <w:pStyle w:val="TableParagraph"/>
              <w:spacing w:line="210" w:lineRule="exact"/>
              <w:ind w:left="107"/>
              <w:rPr>
                <w:sz w:val="20"/>
              </w:rPr>
            </w:pPr>
            <w:r>
              <w:rPr>
                <w:spacing w:val="-2"/>
                <w:sz w:val="20"/>
              </w:rPr>
              <w:t>12418</w:t>
            </w:r>
          </w:p>
        </w:tc>
        <w:tc>
          <w:tcPr>
            <w:tcW w:w="811" w:type="dxa"/>
          </w:tcPr>
          <w:p>
            <w:pPr>
              <w:pStyle w:val="TableParagraph"/>
              <w:spacing w:line="210" w:lineRule="exact"/>
              <w:ind w:left="111"/>
              <w:rPr>
                <w:sz w:val="20"/>
              </w:rPr>
            </w:pPr>
            <w:r>
              <w:rPr>
                <w:spacing w:val="-4"/>
                <w:sz w:val="20"/>
              </w:rPr>
              <w:t>3283</w:t>
            </w:r>
          </w:p>
        </w:tc>
        <w:tc>
          <w:tcPr>
            <w:tcW w:w="899" w:type="dxa"/>
          </w:tcPr>
          <w:p>
            <w:pPr>
              <w:pStyle w:val="TableParagraph"/>
              <w:spacing w:line="210" w:lineRule="exact"/>
              <w:ind w:left="109"/>
              <w:rPr>
                <w:sz w:val="20"/>
              </w:rPr>
            </w:pPr>
            <w:r>
              <w:rPr>
                <w:spacing w:val="-2"/>
                <w:sz w:val="20"/>
              </w:rPr>
              <w:t>18760</w:t>
            </w:r>
          </w:p>
        </w:tc>
        <w:tc>
          <w:tcPr>
            <w:tcW w:w="899" w:type="dxa"/>
          </w:tcPr>
          <w:p>
            <w:pPr>
              <w:pStyle w:val="TableParagraph"/>
              <w:spacing w:line="210" w:lineRule="exact"/>
              <w:ind w:left="110"/>
              <w:rPr>
                <w:sz w:val="20"/>
              </w:rPr>
            </w:pPr>
            <w:r>
              <w:rPr>
                <w:spacing w:val="-4"/>
                <w:sz w:val="20"/>
              </w:rPr>
              <w:t>9009</w:t>
            </w:r>
          </w:p>
        </w:tc>
        <w:tc>
          <w:tcPr>
            <w:tcW w:w="988" w:type="dxa"/>
          </w:tcPr>
          <w:p>
            <w:pPr>
              <w:pStyle w:val="TableParagraph"/>
              <w:spacing w:line="210" w:lineRule="exact"/>
              <w:ind w:left="111"/>
              <w:rPr>
                <w:sz w:val="20"/>
              </w:rPr>
            </w:pPr>
            <w:r>
              <w:rPr>
                <w:spacing w:val="-2"/>
                <w:sz w:val="20"/>
              </w:rPr>
              <w:t>82544</w:t>
            </w: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5"/>
                <w:sz w:val="20"/>
              </w:rPr>
              <w:t>AG</w:t>
            </w:r>
          </w:p>
        </w:tc>
        <w:tc>
          <w:tcPr>
            <w:tcW w:w="871" w:type="dxa"/>
            <w:tcBorders>
              <w:top w:val="nil"/>
              <w:left w:val="nil"/>
              <w:bottom w:val="nil"/>
            </w:tcBorders>
          </w:tcPr>
          <w:p>
            <w:pPr>
              <w:pStyle w:val="TableParagraph"/>
              <w:spacing w:line="210" w:lineRule="exact"/>
              <w:ind w:left="159"/>
              <w:rPr>
                <w:sz w:val="20"/>
              </w:rPr>
            </w:pPr>
            <w:r>
              <w:rPr>
                <w:spacing w:val="-5"/>
                <w:sz w:val="20"/>
              </w:rPr>
              <w:t>TD</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460" w:hRule="atLeast"/>
        </w:trPr>
        <w:tc>
          <w:tcPr>
            <w:tcW w:w="674" w:type="dxa"/>
            <w:tcBorders>
              <w:top w:val="nil"/>
              <w:bottom w:val="nil"/>
              <w:right w:val="nil"/>
            </w:tcBorders>
          </w:tcPr>
          <w:p>
            <w:pPr>
              <w:pStyle w:val="TableParagraph"/>
              <w:spacing w:line="223" w:lineRule="exact"/>
              <w:ind w:left="107"/>
              <w:rPr>
                <w:sz w:val="20"/>
              </w:rPr>
            </w:pPr>
            <w:r>
              <w:rPr>
                <w:spacing w:val="-5"/>
                <w:sz w:val="20"/>
              </w:rPr>
              <w:t>AG</w:t>
            </w:r>
          </w:p>
        </w:tc>
        <w:tc>
          <w:tcPr>
            <w:tcW w:w="871" w:type="dxa"/>
            <w:tcBorders>
              <w:top w:val="nil"/>
              <w:left w:val="nil"/>
              <w:bottom w:val="nil"/>
            </w:tcBorders>
          </w:tcPr>
          <w:p>
            <w:pPr>
              <w:pStyle w:val="TableParagraph"/>
              <w:spacing w:line="223" w:lineRule="exact"/>
              <w:ind w:left="159"/>
              <w:rPr>
                <w:sz w:val="20"/>
              </w:rPr>
            </w:pPr>
            <w:r>
              <w:rPr>
                <w:spacing w:val="-5"/>
                <w:sz w:val="20"/>
              </w:rPr>
              <w:t>TM</w:t>
            </w:r>
          </w:p>
        </w:tc>
        <w:tc>
          <w:tcPr>
            <w:tcW w:w="976"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811" w:type="dxa"/>
          </w:tcPr>
          <w:p>
            <w:pPr>
              <w:pStyle w:val="TableParagraph"/>
              <w:rPr>
                <w:sz w:val="20"/>
              </w:rPr>
            </w:pPr>
          </w:p>
        </w:tc>
        <w:tc>
          <w:tcPr>
            <w:tcW w:w="899" w:type="dxa"/>
          </w:tcPr>
          <w:p>
            <w:pPr>
              <w:pStyle w:val="TableParagraph"/>
              <w:rPr>
                <w:sz w:val="20"/>
              </w:rPr>
            </w:pPr>
          </w:p>
        </w:tc>
        <w:tc>
          <w:tcPr>
            <w:tcW w:w="899" w:type="dxa"/>
          </w:tcPr>
          <w:p>
            <w:pPr>
              <w:pStyle w:val="TableParagraph"/>
              <w:rPr>
                <w:sz w:val="20"/>
              </w:rPr>
            </w:pPr>
          </w:p>
        </w:tc>
        <w:tc>
          <w:tcPr>
            <w:tcW w:w="988" w:type="dxa"/>
          </w:tcPr>
          <w:p>
            <w:pPr>
              <w:pStyle w:val="TableParagraph"/>
              <w:rPr>
                <w:sz w:val="20"/>
              </w:rPr>
            </w:pPr>
          </w:p>
        </w:tc>
        <w:tc>
          <w:tcPr>
            <w:tcW w:w="899" w:type="dxa"/>
          </w:tcPr>
          <w:p>
            <w:pPr>
              <w:pStyle w:val="TableParagraph"/>
              <w:rPr>
                <w:sz w:val="20"/>
              </w:rPr>
            </w:pPr>
          </w:p>
        </w:tc>
        <w:tc>
          <w:tcPr>
            <w:tcW w:w="630" w:type="dxa"/>
          </w:tcPr>
          <w:p>
            <w:pPr>
              <w:pStyle w:val="TableParagraph"/>
              <w:spacing w:line="223" w:lineRule="exact"/>
              <w:ind w:left="116"/>
              <w:rPr>
                <w:sz w:val="20"/>
              </w:rPr>
            </w:pPr>
            <w:r>
              <w:rPr>
                <w:spacing w:val="-4"/>
                <w:sz w:val="20"/>
              </w:rPr>
              <w:t>1818</w:t>
            </w:r>
          </w:p>
          <w:p>
            <w:pPr>
              <w:pStyle w:val="TableParagraph"/>
              <w:spacing w:line="217" w:lineRule="exact"/>
              <w:ind w:left="116"/>
              <w:rPr>
                <w:sz w:val="20"/>
              </w:rPr>
            </w:pPr>
            <w:r>
              <w:rPr>
                <w:spacing w:val="-5"/>
                <w:sz w:val="20"/>
              </w:rPr>
              <w:t>30</w:t>
            </w:r>
          </w:p>
        </w:tc>
        <w:tc>
          <w:tcPr>
            <w:tcW w:w="628" w:type="dxa"/>
          </w:tcPr>
          <w:p>
            <w:pPr>
              <w:pStyle w:val="TableParagraph"/>
              <w:spacing w:line="223" w:lineRule="exact"/>
              <w:ind w:left="115"/>
              <w:rPr>
                <w:sz w:val="20"/>
              </w:rPr>
            </w:pPr>
            <w:r>
              <w:rPr>
                <w:spacing w:val="-4"/>
                <w:sz w:val="20"/>
              </w:rPr>
              <w:t>2066</w:t>
            </w:r>
          </w:p>
          <w:p>
            <w:pPr>
              <w:pStyle w:val="TableParagraph"/>
              <w:spacing w:line="217" w:lineRule="exact"/>
              <w:ind w:left="115"/>
              <w:rPr>
                <w:sz w:val="20"/>
              </w:rPr>
            </w:pPr>
            <w:r>
              <w:rPr>
                <w:spacing w:val="-10"/>
                <w:sz w:val="20"/>
              </w:rPr>
              <w:t>3</w:t>
            </w:r>
          </w:p>
        </w:tc>
        <w:tc>
          <w:tcPr>
            <w:tcW w:w="630" w:type="dxa"/>
          </w:tcPr>
          <w:p>
            <w:pPr>
              <w:pStyle w:val="TableParagraph"/>
              <w:spacing w:line="223" w:lineRule="exact"/>
              <w:ind w:left="118"/>
              <w:rPr>
                <w:sz w:val="20"/>
              </w:rPr>
            </w:pPr>
            <w:r>
              <w:rPr>
                <w:spacing w:val="-4"/>
                <w:sz w:val="20"/>
              </w:rPr>
              <w:t>3364</w:t>
            </w:r>
          </w:p>
          <w:p>
            <w:pPr>
              <w:pStyle w:val="TableParagraph"/>
              <w:spacing w:line="217" w:lineRule="exact"/>
              <w:ind w:left="118"/>
              <w:rPr>
                <w:sz w:val="20"/>
              </w:rPr>
            </w:pPr>
            <w:r>
              <w:rPr>
                <w:spacing w:val="-10"/>
                <w:sz w:val="20"/>
              </w:rPr>
              <w:t>6</w:t>
            </w:r>
          </w:p>
        </w:tc>
      </w:tr>
      <w:tr>
        <w:trPr>
          <w:trHeight w:val="457" w:hRule="atLeast"/>
        </w:trPr>
        <w:tc>
          <w:tcPr>
            <w:tcW w:w="674" w:type="dxa"/>
            <w:tcBorders>
              <w:top w:val="nil"/>
              <w:bottom w:val="nil"/>
              <w:right w:val="nil"/>
            </w:tcBorders>
          </w:tcPr>
          <w:p>
            <w:pPr>
              <w:pStyle w:val="TableParagraph"/>
              <w:spacing w:line="223" w:lineRule="exact"/>
              <w:ind w:left="107"/>
              <w:rPr>
                <w:sz w:val="20"/>
              </w:rPr>
            </w:pPr>
            <w:r>
              <w:rPr>
                <w:spacing w:val="-5"/>
                <w:sz w:val="20"/>
              </w:rPr>
              <w:t>AG</w:t>
            </w:r>
          </w:p>
        </w:tc>
        <w:tc>
          <w:tcPr>
            <w:tcW w:w="871" w:type="dxa"/>
            <w:tcBorders>
              <w:top w:val="nil"/>
              <w:left w:val="nil"/>
              <w:bottom w:val="nil"/>
            </w:tcBorders>
          </w:tcPr>
          <w:p>
            <w:pPr>
              <w:pStyle w:val="TableParagraph"/>
              <w:spacing w:line="223" w:lineRule="exact"/>
              <w:ind w:left="159"/>
              <w:rPr>
                <w:sz w:val="20"/>
              </w:rPr>
            </w:pPr>
            <w:r>
              <w:rPr>
                <w:spacing w:val="-5"/>
                <w:sz w:val="20"/>
              </w:rPr>
              <w:t>TI</w:t>
            </w:r>
          </w:p>
        </w:tc>
        <w:tc>
          <w:tcPr>
            <w:tcW w:w="976"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811" w:type="dxa"/>
          </w:tcPr>
          <w:p>
            <w:pPr>
              <w:pStyle w:val="TableParagraph"/>
              <w:rPr>
                <w:sz w:val="20"/>
              </w:rPr>
            </w:pPr>
          </w:p>
        </w:tc>
        <w:tc>
          <w:tcPr>
            <w:tcW w:w="899" w:type="dxa"/>
          </w:tcPr>
          <w:p>
            <w:pPr>
              <w:pStyle w:val="TableParagraph"/>
              <w:rPr>
                <w:sz w:val="20"/>
              </w:rPr>
            </w:pPr>
          </w:p>
        </w:tc>
        <w:tc>
          <w:tcPr>
            <w:tcW w:w="899" w:type="dxa"/>
          </w:tcPr>
          <w:p>
            <w:pPr>
              <w:pStyle w:val="TableParagraph"/>
              <w:rPr>
                <w:sz w:val="20"/>
              </w:rPr>
            </w:pPr>
          </w:p>
        </w:tc>
        <w:tc>
          <w:tcPr>
            <w:tcW w:w="988" w:type="dxa"/>
          </w:tcPr>
          <w:p>
            <w:pPr>
              <w:pStyle w:val="TableParagraph"/>
              <w:rPr>
                <w:sz w:val="20"/>
              </w:rPr>
            </w:pPr>
          </w:p>
        </w:tc>
        <w:tc>
          <w:tcPr>
            <w:tcW w:w="899" w:type="dxa"/>
          </w:tcPr>
          <w:p>
            <w:pPr>
              <w:pStyle w:val="TableParagraph"/>
              <w:rPr>
                <w:sz w:val="20"/>
              </w:rPr>
            </w:pPr>
          </w:p>
        </w:tc>
        <w:tc>
          <w:tcPr>
            <w:tcW w:w="630" w:type="dxa"/>
          </w:tcPr>
          <w:p>
            <w:pPr>
              <w:pStyle w:val="TableParagraph"/>
              <w:spacing w:line="223" w:lineRule="exact"/>
              <w:ind w:left="116"/>
              <w:rPr>
                <w:sz w:val="20"/>
              </w:rPr>
            </w:pPr>
            <w:r>
              <w:rPr>
                <w:spacing w:val="-4"/>
                <w:sz w:val="20"/>
              </w:rPr>
              <w:t>4980</w:t>
            </w:r>
          </w:p>
        </w:tc>
        <w:tc>
          <w:tcPr>
            <w:tcW w:w="628" w:type="dxa"/>
          </w:tcPr>
          <w:p>
            <w:pPr>
              <w:pStyle w:val="TableParagraph"/>
              <w:spacing w:line="223" w:lineRule="exact"/>
              <w:ind w:left="115"/>
              <w:rPr>
                <w:sz w:val="20"/>
              </w:rPr>
            </w:pPr>
            <w:r>
              <w:rPr>
                <w:spacing w:val="-4"/>
                <w:sz w:val="20"/>
              </w:rPr>
              <w:t>4661</w:t>
            </w:r>
          </w:p>
          <w:p>
            <w:pPr>
              <w:pStyle w:val="TableParagraph"/>
              <w:spacing w:line="215" w:lineRule="exact"/>
              <w:ind w:left="115"/>
              <w:rPr>
                <w:sz w:val="20"/>
              </w:rPr>
            </w:pPr>
            <w:r>
              <w:rPr>
                <w:spacing w:val="-10"/>
                <w:sz w:val="20"/>
              </w:rPr>
              <w:t>9</w:t>
            </w:r>
          </w:p>
        </w:tc>
        <w:tc>
          <w:tcPr>
            <w:tcW w:w="630" w:type="dxa"/>
          </w:tcPr>
          <w:p>
            <w:pPr>
              <w:pStyle w:val="TableParagraph"/>
              <w:rPr>
                <w:sz w:val="20"/>
              </w:rPr>
            </w:pPr>
          </w:p>
        </w:tc>
      </w:tr>
      <w:tr>
        <w:trPr>
          <w:trHeight w:val="461" w:hRule="atLeast"/>
        </w:trPr>
        <w:tc>
          <w:tcPr>
            <w:tcW w:w="674" w:type="dxa"/>
            <w:tcBorders>
              <w:top w:val="nil"/>
              <w:right w:val="nil"/>
            </w:tcBorders>
          </w:tcPr>
          <w:p>
            <w:pPr>
              <w:pStyle w:val="TableParagraph"/>
              <w:spacing w:line="226" w:lineRule="exact"/>
              <w:ind w:left="107"/>
              <w:rPr>
                <w:sz w:val="20"/>
              </w:rPr>
            </w:pPr>
            <w:r>
              <w:rPr>
                <w:spacing w:val="-5"/>
                <w:sz w:val="20"/>
              </w:rPr>
              <w:t>AG</w:t>
            </w:r>
          </w:p>
        </w:tc>
        <w:tc>
          <w:tcPr>
            <w:tcW w:w="871" w:type="dxa"/>
            <w:tcBorders>
              <w:top w:val="nil"/>
              <w:left w:val="nil"/>
            </w:tcBorders>
          </w:tcPr>
          <w:p>
            <w:pPr>
              <w:pStyle w:val="TableParagraph"/>
              <w:spacing w:line="226" w:lineRule="exact"/>
              <w:ind w:left="159"/>
              <w:rPr>
                <w:sz w:val="20"/>
              </w:rPr>
            </w:pPr>
            <w:r>
              <w:rPr>
                <w:spacing w:val="-5"/>
                <w:sz w:val="20"/>
              </w:rPr>
              <w:t>ROW</w:t>
            </w:r>
          </w:p>
        </w:tc>
        <w:tc>
          <w:tcPr>
            <w:tcW w:w="976"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811" w:type="dxa"/>
          </w:tcPr>
          <w:p>
            <w:pPr>
              <w:pStyle w:val="TableParagraph"/>
              <w:rPr>
                <w:sz w:val="20"/>
              </w:rPr>
            </w:pPr>
          </w:p>
        </w:tc>
        <w:tc>
          <w:tcPr>
            <w:tcW w:w="899" w:type="dxa"/>
          </w:tcPr>
          <w:p>
            <w:pPr>
              <w:pStyle w:val="TableParagraph"/>
              <w:rPr>
                <w:sz w:val="20"/>
              </w:rPr>
            </w:pPr>
          </w:p>
        </w:tc>
        <w:tc>
          <w:tcPr>
            <w:tcW w:w="899" w:type="dxa"/>
          </w:tcPr>
          <w:p>
            <w:pPr>
              <w:pStyle w:val="TableParagraph"/>
              <w:rPr>
                <w:sz w:val="20"/>
              </w:rPr>
            </w:pPr>
          </w:p>
        </w:tc>
        <w:tc>
          <w:tcPr>
            <w:tcW w:w="988" w:type="dxa"/>
          </w:tcPr>
          <w:p>
            <w:pPr>
              <w:pStyle w:val="TableParagraph"/>
              <w:rPr>
                <w:sz w:val="20"/>
              </w:rPr>
            </w:pPr>
          </w:p>
        </w:tc>
        <w:tc>
          <w:tcPr>
            <w:tcW w:w="899" w:type="dxa"/>
          </w:tcPr>
          <w:p>
            <w:pPr>
              <w:pStyle w:val="TableParagraph"/>
              <w:rPr>
                <w:sz w:val="20"/>
              </w:rPr>
            </w:pPr>
          </w:p>
        </w:tc>
        <w:tc>
          <w:tcPr>
            <w:tcW w:w="630" w:type="dxa"/>
          </w:tcPr>
          <w:p>
            <w:pPr>
              <w:pStyle w:val="TableParagraph"/>
              <w:spacing w:line="225" w:lineRule="exact"/>
              <w:ind w:left="116"/>
              <w:rPr>
                <w:sz w:val="20"/>
              </w:rPr>
            </w:pPr>
            <w:r>
              <w:rPr>
                <w:spacing w:val="-4"/>
                <w:sz w:val="20"/>
              </w:rPr>
              <w:t>2214</w:t>
            </w:r>
          </w:p>
          <w:p>
            <w:pPr>
              <w:pStyle w:val="TableParagraph"/>
              <w:spacing w:line="216" w:lineRule="exact"/>
              <w:ind w:left="116"/>
              <w:rPr>
                <w:sz w:val="20"/>
              </w:rPr>
            </w:pPr>
            <w:r>
              <w:rPr>
                <w:spacing w:val="-5"/>
                <w:sz w:val="20"/>
              </w:rPr>
              <w:t>65</w:t>
            </w:r>
          </w:p>
        </w:tc>
        <w:tc>
          <w:tcPr>
            <w:tcW w:w="628" w:type="dxa"/>
          </w:tcPr>
          <w:p>
            <w:pPr>
              <w:pStyle w:val="TableParagraph"/>
              <w:spacing w:line="225" w:lineRule="exact"/>
              <w:ind w:left="115"/>
              <w:rPr>
                <w:sz w:val="20"/>
              </w:rPr>
            </w:pPr>
            <w:r>
              <w:rPr>
                <w:spacing w:val="-4"/>
                <w:sz w:val="20"/>
              </w:rPr>
              <w:t>2536</w:t>
            </w:r>
          </w:p>
          <w:p>
            <w:pPr>
              <w:pStyle w:val="TableParagraph"/>
              <w:spacing w:line="216" w:lineRule="exact"/>
              <w:ind w:left="115"/>
              <w:rPr>
                <w:sz w:val="20"/>
              </w:rPr>
            </w:pPr>
            <w:r>
              <w:rPr>
                <w:spacing w:val="-5"/>
                <w:sz w:val="20"/>
              </w:rPr>
              <w:t>29</w:t>
            </w:r>
          </w:p>
        </w:tc>
        <w:tc>
          <w:tcPr>
            <w:tcW w:w="630" w:type="dxa"/>
          </w:tcPr>
          <w:p>
            <w:pPr>
              <w:pStyle w:val="TableParagraph"/>
              <w:spacing w:line="225" w:lineRule="exact"/>
              <w:ind w:left="118"/>
              <w:rPr>
                <w:sz w:val="20"/>
              </w:rPr>
            </w:pPr>
            <w:r>
              <w:rPr>
                <w:spacing w:val="-4"/>
                <w:sz w:val="20"/>
              </w:rPr>
              <w:t>2692</w:t>
            </w:r>
          </w:p>
          <w:p>
            <w:pPr>
              <w:pStyle w:val="TableParagraph"/>
              <w:spacing w:line="216" w:lineRule="exact"/>
              <w:ind w:left="118"/>
              <w:rPr>
                <w:sz w:val="20"/>
              </w:rPr>
            </w:pPr>
            <w:r>
              <w:rPr>
                <w:spacing w:val="-5"/>
                <w:sz w:val="20"/>
              </w:rPr>
              <w:t>373</w:t>
            </w:r>
          </w:p>
        </w:tc>
      </w:tr>
      <w:tr>
        <w:trPr>
          <w:trHeight w:val="460" w:hRule="atLeast"/>
        </w:trPr>
        <w:tc>
          <w:tcPr>
            <w:tcW w:w="674" w:type="dxa"/>
            <w:tcBorders>
              <w:bottom w:val="nil"/>
              <w:right w:val="nil"/>
            </w:tcBorders>
          </w:tcPr>
          <w:p>
            <w:pPr>
              <w:pStyle w:val="TableParagraph"/>
              <w:spacing w:line="223" w:lineRule="exact"/>
              <w:ind w:left="107"/>
              <w:rPr>
                <w:sz w:val="20"/>
              </w:rPr>
            </w:pPr>
            <w:r>
              <w:rPr>
                <w:spacing w:val="-10"/>
                <w:sz w:val="20"/>
              </w:rPr>
              <w:t>J</w:t>
            </w:r>
          </w:p>
        </w:tc>
        <w:tc>
          <w:tcPr>
            <w:tcW w:w="871" w:type="dxa"/>
            <w:tcBorders>
              <w:left w:val="nil"/>
              <w:bottom w:val="nil"/>
            </w:tcBorders>
          </w:tcPr>
          <w:p>
            <w:pPr>
              <w:pStyle w:val="TableParagraph"/>
              <w:spacing w:line="223" w:lineRule="exact"/>
              <w:ind w:left="159"/>
              <w:rPr>
                <w:sz w:val="20"/>
              </w:rPr>
            </w:pPr>
            <w:r>
              <w:rPr>
                <w:spacing w:val="-5"/>
                <w:sz w:val="20"/>
              </w:rPr>
              <w:t>agr</w:t>
            </w:r>
          </w:p>
        </w:tc>
        <w:tc>
          <w:tcPr>
            <w:tcW w:w="976"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811" w:type="dxa"/>
          </w:tcPr>
          <w:p>
            <w:pPr>
              <w:pStyle w:val="TableParagraph"/>
              <w:rPr>
                <w:sz w:val="20"/>
              </w:rPr>
            </w:pPr>
          </w:p>
        </w:tc>
        <w:tc>
          <w:tcPr>
            <w:tcW w:w="899" w:type="dxa"/>
          </w:tcPr>
          <w:p>
            <w:pPr>
              <w:pStyle w:val="TableParagraph"/>
              <w:rPr>
                <w:sz w:val="20"/>
              </w:rPr>
            </w:pPr>
          </w:p>
        </w:tc>
        <w:tc>
          <w:tcPr>
            <w:tcW w:w="899" w:type="dxa"/>
          </w:tcPr>
          <w:p>
            <w:pPr>
              <w:pStyle w:val="TableParagraph"/>
              <w:rPr>
                <w:sz w:val="20"/>
              </w:rPr>
            </w:pPr>
          </w:p>
        </w:tc>
        <w:tc>
          <w:tcPr>
            <w:tcW w:w="988" w:type="dxa"/>
          </w:tcPr>
          <w:p>
            <w:pPr>
              <w:pStyle w:val="TableParagraph"/>
              <w:rPr>
                <w:sz w:val="20"/>
              </w:rPr>
            </w:pPr>
          </w:p>
        </w:tc>
        <w:tc>
          <w:tcPr>
            <w:tcW w:w="899" w:type="dxa"/>
          </w:tcPr>
          <w:p>
            <w:pPr>
              <w:pStyle w:val="TableParagraph"/>
              <w:rPr>
                <w:sz w:val="20"/>
              </w:rPr>
            </w:pPr>
          </w:p>
        </w:tc>
        <w:tc>
          <w:tcPr>
            <w:tcW w:w="630" w:type="dxa"/>
          </w:tcPr>
          <w:p>
            <w:pPr>
              <w:pStyle w:val="TableParagraph"/>
              <w:spacing w:line="223" w:lineRule="exact"/>
              <w:ind w:left="116"/>
              <w:rPr>
                <w:sz w:val="20"/>
              </w:rPr>
            </w:pPr>
            <w:r>
              <w:rPr>
                <w:spacing w:val="-4"/>
                <w:sz w:val="20"/>
              </w:rPr>
              <w:t>5359</w:t>
            </w:r>
          </w:p>
          <w:p>
            <w:pPr>
              <w:pStyle w:val="TableParagraph"/>
              <w:spacing w:line="217" w:lineRule="exact"/>
              <w:ind w:left="116"/>
              <w:rPr>
                <w:sz w:val="20"/>
              </w:rPr>
            </w:pPr>
            <w:r>
              <w:rPr>
                <w:spacing w:val="-5"/>
                <w:sz w:val="20"/>
              </w:rPr>
              <w:t>290</w:t>
            </w:r>
          </w:p>
        </w:tc>
        <w:tc>
          <w:tcPr>
            <w:tcW w:w="628" w:type="dxa"/>
          </w:tcPr>
          <w:p>
            <w:pPr>
              <w:pStyle w:val="TableParagraph"/>
              <w:spacing w:line="223" w:lineRule="exact"/>
              <w:ind w:left="115"/>
              <w:rPr>
                <w:sz w:val="20"/>
              </w:rPr>
            </w:pPr>
            <w:r>
              <w:rPr>
                <w:spacing w:val="-4"/>
                <w:sz w:val="20"/>
              </w:rPr>
              <w:t>1100</w:t>
            </w:r>
          </w:p>
          <w:p>
            <w:pPr>
              <w:pStyle w:val="TableParagraph"/>
              <w:spacing w:line="217" w:lineRule="exact"/>
              <w:ind w:left="115"/>
              <w:rPr>
                <w:sz w:val="20"/>
              </w:rPr>
            </w:pPr>
            <w:r>
              <w:rPr>
                <w:spacing w:val="-5"/>
                <w:sz w:val="20"/>
              </w:rPr>
              <w:t>374</w:t>
            </w:r>
          </w:p>
        </w:tc>
        <w:tc>
          <w:tcPr>
            <w:tcW w:w="630" w:type="dxa"/>
          </w:tcPr>
          <w:p>
            <w:pPr>
              <w:pStyle w:val="TableParagraph"/>
              <w:rPr>
                <w:sz w:val="20"/>
              </w:rPr>
            </w:pPr>
          </w:p>
        </w:tc>
      </w:tr>
      <w:tr>
        <w:trPr>
          <w:trHeight w:val="460" w:hRule="atLeast"/>
        </w:trPr>
        <w:tc>
          <w:tcPr>
            <w:tcW w:w="674" w:type="dxa"/>
            <w:tcBorders>
              <w:top w:val="nil"/>
              <w:bottom w:val="nil"/>
              <w:right w:val="nil"/>
            </w:tcBorders>
          </w:tcPr>
          <w:p>
            <w:pPr>
              <w:pStyle w:val="TableParagraph"/>
              <w:spacing w:line="223" w:lineRule="exact"/>
              <w:ind w:left="107"/>
              <w:rPr>
                <w:sz w:val="20"/>
              </w:rPr>
            </w:pPr>
            <w:r>
              <w:rPr>
                <w:spacing w:val="-10"/>
                <w:sz w:val="20"/>
              </w:rPr>
              <w:t>J</w:t>
            </w:r>
          </w:p>
        </w:tc>
        <w:tc>
          <w:tcPr>
            <w:tcW w:w="871" w:type="dxa"/>
            <w:tcBorders>
              <w:top w:val="nil"/>
              <w:left w:val="nil"/>
              <w:bottom w:val="nil"/>
            </w:tcBorders>
          </w:tcPr>
          <w:p>
            <w:pPr>
              <w:pStyle w:val="TableParagraph"/>
              <w:spacing w:line="223" w:lineRule="exact"/>
              <w:ind w:left="159"/>
              <w:rPr>
                <w:sz w:val="20"/>
              </w:rPr>
            </w:pPr>
            <w:r>
              <w:rPr>
                <w:spacing w:val="-5"/>
                <w:sz w:val="20"/>
              </w:rPr>
              <w:t>mfc</w:t>
            </w:r>
          </w:p>
        </w:tc>
        <w:tc>
          <w:tcPr>
            <w:tcW w:w="976"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811" w:type="dxa"/>
          </w:tcPr>
          <w:p>
            <w:pPr>
              <w:pStyle w:val="TableParagraph"/>
              <w:rPr>
                <w:sz w:val="20"/>
              </w:rPr>
            </w:pPr>
          </w:p>
        </w:tc>
        <w:tc>
          <w:tcPr>
            <w:tcW w:w="899" w:type="dxa"/>
          </w:tcPr>
          <w:p>
            <w:pPr>
              <w:pStyle w:val="TableParagraph"/>
              <w:rPr>
                <w:sz w:val="20"/>
              </w:rPr>
            </w:pPr>
          </w:p>
        </w:tc>
        <w:tc>
          <w:tcPr>
            <w:tcW w:w="899" w:type="dxa"/>
          </w:tcPr>
          <w:p>
            <w:pPr>
              <w:pStyle w:val="TableParagraph"/>
              <w:rPr>
                <w:sz w:val="20"/>
              </w:rPr>
            </w:pPr>
          </w:p>
        </w:tc>
        <w:tc>
          <w:tcPr>
            <w:tcW w:w="988" w:type="dxa"/>
          </w:tcPr>
          <w:p>
            <w:pPr>
              <w:pStyle w:val="TableParagraph"/>
              <w:rPr>
                <w:sz w:val="20"/>
              </w:rPr>
            </w:pPr>
          </w:p>
        </w:tc>
        <w:tc>
          <w:tcPr>
            <w:tcW w:w="899" w:type="dxa"/>
          </w:tcPr>
          <w:p>
            <w:pPr>
              <w:pStyle w:val="TableParagraph"/>
              <w:rPr>
                <w:sz w:val="20"/>
              </w:rPr>
            </w:pPr>
          </w:p>
        </w:tc>
        <w:tc>
          <w:tcPr>
            <w:tcW w:w="630" w:type="dxa"/>
          </w:tcPr>
          <w:p>
            <w:pPr>
              <w:pStyle w:val="TableParagraph"/>
              <w:rPr>
                <w:sz w:val="20"/>
              </w:rPr>
            </w:pPr>
          </w:p>
        </w:tc>
        <w:tc>
          <w:tcPr>
            <w:tcW w:w="628" w:type="dxa"/>
          </w:tcPr>
          <w:p>
            <w:pPr>
              <w:pStyle w:val="TableParagraph"/>
              <w:rPr>
                <w:sz w:val="20"/>
              </w:rPr>
            </w:pPr>
          </w:p>
        </w:tc>
        <w:tc>
          <w:tcPr>
            <w:tcW w:w="630" w:type="dxa"/>
          </w:tcPr>
          <w:p>
            <w:pPr>
              <w:pStyle w:val="TableParagraph"/>
              <w:spacing w:line="223" w:lineRule="exact"/>
              <w:ind w:left="118"/>
              <w:rPr>
                <w:sz w:val="20"/>
              </w:rPr>
            </w:pPr>
            <w:r>
              <w:rPr>
                <w:spacing w:val="-4"/>
                <w:sz w:val="20"/>
              </w:rPr>
              <w:t>2481</w:t>
            </w:r>
          </w:p>
          <w:p>
            <w:pPr>
              <w:pStyle w:val="TableParagraph"/>
              <w:spacing w:line="217" w:lineRule="exact"/>
              <w:ind w:left="118"/>
              <w:rPr>
                <w:sz w:val="20"/>
              </w:rPr>
            </w:pPr>
            <w:r>
              <w:rPr>
                <w:spacing w:val="-5"/>
                <w:sz w:val="20"/>
              </w:rPr>
              <w:t>012</w:t>
            </w: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J</w:t>
            </w:r>
          </w:p>
        </w:tc>
        <w:tc>
          <w:tcPr>
            <w:tcW w:w="871" w:type="dxa"/>
            <w:tcBorders>
              <w:top w:val="nil"/>
              <w:left w:val="nil"/>
              <w:bottom w:val="nil"/>
            </w:tcBorders>
          </w:tcPr>
          <w:p>
            <w:pPr>
              <w:pStyle w:val="TableParagraph"/>
              <w:spacing w:line="210" w:lineRule="exact"/>
              <w:ind w:left="159"/>
              <w:rPr>
                <w:sz w:val="20"/>
              </w:rPr>
            </w:pPr>
            <w:r>
              <w:rPr>
                <w:spacing w:val="-5"/>
                <w:sz w:val="20"/>
              </w:rPr>
              <w:t>pet</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J</w:t>
            </w:r>
          </w:p>
        </w:tc>
        <w:tc>
          <w:tcPr>
            <w:tcW w:w="871" w:type="dxa"/>
            <w:tcBorders>
              <w:top w:val="nil"/>
              <w:left w:val="nil"/>
              <w:bottom w:val="nil"/>
            </w:tcBorders>
          </w:tcPr>
          <w:p>
            <w:pPr>
              <w:pStyle w:val="TableParagraph"/>
              <w:spacing w:line="210" w:lineRule="exact"/>
              <w:ind w:left="159"/>
              <w:rPr>
                <w:sz w:val="20"/>
              </w:rPr>
            </w:pPr>
            <w:r>
              <w:rPr>
                <w:spacing w:val="-4"/>
                <w:sz w:val="20"/>
              </w:rPr>
              <w:t>roil</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J</w:t>
            </w:r>
          </w:p>
        </w:tc>
        <w:tc>
          <w:tcPr>
            <w:tcW w:w="871" w:type="dxa"/>
            <w:tcBorders>
              <w:top w:val="nil"/>
              <w:left w:val="nil"/>
              <w:bottom w:val="nil"/>
            </w:tcBorders>
          </w:tcPr>
          <w:p>
            <w:pPr>
              <w:pStyle w:val="TableParagraph"/>
              <w:spacing w:line="210" w:lineRule="exact"/>
              <w:ind w:left="159"/>
              <w:rPr>
                <w:sz w:val="20"/>
              </w:rPr>
            </w:pPr>
            <w:r>
              <w:rPr>
                <w:spacing w:val="-4"/>
                <w:sz w:val="20"/>
              </w:rPr>
              <w:t>util</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J</w:t>
            </w:r>
          </w:p>
        </w:tc>
        <w:tc>
          <w:tcPr>
            <w:tcW w:w="871" w:type="dxa"/>
            <w:tcBorders>
              <w:top w:val="nil"/>
              <w:left w:val="nil"/>
              <w:bottom w:val="nil"/>
            </w:tcBorders>
          </w:tcPr>
          <w:p>
            <w:pPr>
              <w:pStyle w:val="TableParagraph"/>
              <w:spacing w:line="210" w:lineRule="exact"/>
              <w:ind w:left="159"/>
              <w:rPr>
                <w:sz w:val="20"/>
              </w:rPr>
            </w:pPr>
            <w:r>
              <w:rPr>
                <w:spacing w:val="-2"/>
                <w:sz w:val="20"/>
              </w:rPr>
              <w:t>rtrans</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J</w:t>
            </w:r>
          </w:p>
        </w:tc>
        <w:tc>
          <w:tcPr>
            <w:tcW w:w="871" w:type="dxa"/>
            <w:tcBorders>
              <w:top w:val="nil"/>
              <w:left w:val="nil"/>
              <w:bottom w:val="nil"/>
            </w:tcBorders>
          </w:tcPr>
          <w:p>
            <w:pPr>
              <w:pStyle w:val="TableParagraph"/>
              <w:spacing w:line="210" w:lineRule="exact"/>
              <w:ind w:left="159"/>
              <w:rPr>
                <w:sz w:val="20"/>
              </w:rPr>
            </w:pPr>
            <w:r>
              <w:rPr>
                <w:spacing w:val="-5"/>
                <w:sz w:val="20"/>
              </w:rPr>
              <w:t>ser</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right w:val="nil"/>
            </w:tcBorders>
          </w:tcPr>
          <w:p>
            <w:pPr>
              <w:pStyle w:val="TableParagraph"/>
              <w:spacing w:line="210" w:lineRule="exact"/>
              <w:ind w:left="107"/>
              <w:rPr>
                <w:sz w:val="20"/>
              </w:rPr>
            </w:pPr>
            <w:r>
              <w:rPr>
                <w:spacing w:val="-10"/>
                <w:sz w:val="20"/>
              </w:rPr>
              <w:t>J</w:t>
            </w:r>
          </w:p>
        </w:tc>
        <w:tc>
          <w:tcPr>
            <w:tcW w:w="871" w:type="dxa"/>
            <w:tcBorders>
              <w:top w:val="nil"/>
              <w:left w:val="nil"/>
            </w:tcBorders>
          </w:tcPr>
          <w:p>
            <w:pPr>
              <w:pStyle w:val="TableParagraph"/>
              <w:spacing w:line="210" w:lineRule="exact"/>
              <w:ind w:left="159"/>
              <w:rPr>
                <w:sz w:val="20"/>
              </w:rPr>
            </w:pPr>
            <w:r>
              <w:rPr>
                <w:spacing w:val="-5"/>
                <w:sz w:val="20"/>
              </w:rPr>
              <w:t>adm</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bottom w:val="nil"/>
              <w:right w:val="nil"/>
            </w:tcBorders>
          </w:tcPr>
          <w:p>
            <w:pPr>
              <w:pStyle w:val="TableParagraph"/>
              <w:spacing w:line="210" w:lineRule="exact"/>
              <w:ind w:left="107"/>
              <w:rPr>
                <w:sz w:val="20"/>
              </w:rPr>
            </w:pPr>
            <w:r>
              <w:rPr>
                <w:spacing w:val="-10"/>
                <w:sz w:val="20"/>
              </w:rPr>
              <w:t>I</w:t>
            </w:r>
          </w:p>
        </w:tc>
        <w:tc>
          <w:tcPr>
            <w:tcW w:w="871" w:type="dxa"/>
            <w:tcBorders>
              <w:left w:val="nil"/>
              <w:bottom w:val="nil"/>
            </w:tcBorders>
          </w:tcPr>
          <w:p>
            <w:pPr>
              <w:pStyle w:val="TableParagraph"/>
              <w:spacing w:line="210" w:lineRule="exact"/>
              <w:ind w:left="159"/>
              <w:rPr>
                <w:sz w:val="20"/>
              </w:rPr>
            </w:pPr>
            <w:r>
              <w:rPr>
                <w:spacing w:val="-4"/>
                <w:sz w:val="20"/>
              </w:rPr>
              <w:t>food</w:t>
            </w:r>
          </w:p>
        </w:tc>
        <w:tc>
          <w:tcPr>
            <w:tcW w:w="976" w:type="dxa"/>
          </w:tcPr>
          <w:p>
            <w:pPr>
              <w:pStyle w:val="TableParagraph"/>
              <w:spacing w:line="210" w:lineRule="exact"/>
              <w:ind w:left="104"/>
              <w:rPr>
                <w:sz w:val="20"/>
              </w:rPr>
            </w:pPr>
            <w:r>
              <w:rPr>
                <w:spacing w:val="-2"/>
                <w:sz w:val="20"/>
              </w:rPr>
              <w:t>92086</w:t>
            </w:r>
          </w:p>
        </w:tc>
        <w:tc>
          <w:tcPr>
            <w:tcW w:w="900" w:type="dxa"/>
          </w:tcPr>
          <w:p>
            <w:pPr>
              <w:pStyle w:val="TableParagraph"/>
              <w:spacing w:line="210" w:lineRule="exact"/>
              <w:ind w:left="107"/>
              <w:rPr>
                <w:sz w:val="20"/>
              </w:rPr>
            </w:pPr>
            <w:r>
              <w:rPr>
                <w:spacing w:val="-2"/>
                <w:sz w:val="20"/>
              </w:rPr>
              <w:t>54632</w:t>
            </w: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spacing w:line="210" w:lineRule="exact"/>
              <w:ind w:left="111"/>
              <w:rPr>
                <w:sz w:val="20"/>
              </w:rPr>
            </w:pPr>
            <w:r>
              <w:rPr>
                <w:spacing w:val="-2"/>
                <w:sz w:val="20"/>
              </w:rPr>
              <w:t>15193</w:t>
            </w: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I</w:t>
            </w:r>
          </w:p>
        </w:tc>
        <w:tc>
          <w:tcPr>
            <w:tcW w:w="871" w:type="dxa"/>
            <w:tcBorders>
              <w:top w:val="nil"/>
              <w:left w:val="nil"/>
              <w:bottom w:val="nil"/>
            </w:tcBorders>
          </w:tcPr>
          <w:p>
            <w:pPr>
              <w:pStyle w:val="TableParagraph"/>
              <w:spacing w:line="210" w:lineRule="exact"/>
              <w:ind w:left="159"/>
              <w:rPr>
                <w:sz w:val="20"/>
              </w:rPr>
            </w:pPr>
            <w:r>
              <w:rPr>
                <w:spacing w:val="-5"/>
                <w:sz w:val="20"/>
              </w:rPr>
              <w:t>agr</w:t>
            </w:r>
          </w:p>
        </w:tc>
        <w:tc>
          <w:tcPr>
            <w:tcW w:w="976" w:type="dxa"/>
          </w:tcPr>
          <w:p>
            <w:pPr>
              <w:pStyle w:val="TableParagraph"/>
              <w:spacing w:line="210" w:lineRule="exact"/>
              <w:ind w:left="104"/>
              <w:rPr>
                <w:sz w:val="20"/>
              </w:rPr>
            </w:pPr>
            <w:r>
              <w:rPr>
                <w:spacing w:val="-2"/>
                <w:sz w:val="20"/>
              </w:rPr>
              <w:t>14800</w:t>
            </w:r>
          </w:p>
        </w:tc>
        <w:tc>
          <w:tcPr>
            <w:tcW w:w="900" w:type="dxa"/>
          </w:tcPr>
          <w:p>
            <w:pPr>
              <w:pStyle w:val="TableParagraph"/>
              <w:spacing w:line="210" w:lineRule="exact"/>
              <w:ind w:left="107"/>
              <w:rPr>
                <w:sz w:val="20"/>
              </w:rPr>
            </w:pPr>
            <w:r>
              <w:rPr>
                <w:spacing w:val="-2"/>
                <w:sz w:val="20"/>
              </w:rPr>
              <w:t>653718</w:t>
            </w: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spacing w:line="210" w:lineRule="exact"/>
              <w:ind w:left="110"/>
              <w:rPr>
                <w:sz w:val="20"/>
              </w:rPr>
            </w:pPr>
            <w:r>
              <w:rPr>
                <w:spacing w:val="-5"/>
                <w:sz w:val="20"/>
              </w:rPr>
              <w:t>825</w:t>
            </w:r>
          </w:p>
        </w:tc>
        <w:tc>
          <w:tcPr>
            <w:tcW w:w="988" w:type="dxa"/>
          </w:tcPr>
          <w:p>
            <w:pPr>
              <w:pStyle w:val="TableParagraph"/>
              <w:spacing w:line="210" w:lineRule="exact"/>
              <w:ind w:left="111"/>
              <w:rPr>
                <w:sz w:val="20"/>
              </w:rPr>
            </w:pPr>
            <w:r>
              <w:rPr>
                <w:spacing w:val="-4"/>
                <w:sz w:val="20"/>
              </w:rPr>
              <w:t>9536</w:t>
            </w: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I</w:t>
            </w:r>
          </w:p>
        </w:tc>
        <w:tc>
          <w:tcPr>
            <w:tcW w:w="871" w:type="dxa"/>
            <w:tcBorders>
              <w:top w:val="nil"/>
              <w:left w:val="nil"/>
              <w:bottom w:val="nil"/>
            </w:tcBorders>
          </w:tcPr>
          <w:p>
            <w:pPr>
              <w:pStyle w:val="TableParagraph"/>
              <w:spacing w:line="210" w:lineRule="exact"/>
              <w:ind w:left="159"/>
              <w:rPr>
                <w:sz w:val="20"/>
              </w:rPr>
            </w:pPr>
            <w:r>
              <w:rPr>
                <w:spacing w:val="-5"/>
                <w:sz w:val="20"/>
              </w:rPr>
              <w:t>mfc</w:t>
            </w:r>
          </w:p>
        </w:tc>
        <w:tc>
          <w:tcPr>
            <w:tcW w:w="976" w:type="dxa"/>
          </w:tcPr>
          <w:p>
            <w:pPr>
              <w:pStyle w:val="TableParagraph"/>
              <w:spacing w:line="210" w:lineRule="exact"/>
              <w:ind w:left="104"/>
              <w:rPr>
                <w:sz w:val="20"/>
              </w:rPr>
            </w:pPr>
            <w:r>
              <w:rPr>
                <w:spacing w:val="-2"/>
                <w:sz w:val="20"/>
              </w:rPr>
              <w:t>190730</w:t>
            </w:r>
          </w:p>
        </w:tc>
        <w:tc>
          <w:tcPr>
            <w:tcW w:w="900" w:type="dxa"/>
          </w:tcPr>
          <w:p>
            <w:pPr>
              <w:pStyle w:val="TableParagraph"/>
              <w:spacing w:line="210" w:lineRule="exact"/>
              <w:ind w:left="107"/>
              <w:rPr>
                <w:sz w:val="20"/>
              </w:rPr>
            </w:pPr>
            <w:r>
              <w:rPr>
                <w:spacing w:val="-2"/>
                <w:sz w:val="20"/>
              </w:rPr>
              <w:t>181150</w:t>
            </w:r>
          </w:p>
        </w:tc>
        <w:tc>
          <w:tcPr>
            <w:tcW w:w="988" w:type="dxa"/>
          </w:tcPr>
          <w:p>
            <w:pPr>
              <w:pStyle w:val="TableParagraph"/>
              <w:spacing w:line="210" w:lineRule="exact"/>
              <w:ind w:left="107"/>
              <w:rPr>
                <w:sz w:val="20"/>
              </w:rPr>
            </w:pPr>
            <w:r>
              <w:rPr>
                <w:spacing w:val="-2"/>
                <w:sz w:val="20"/>
              </w:rPr>
              <w:t>288987</w:t>
            </w:r>
          </w:p>
        </w:tc>
        <w:tc>
          <w:tcPr>
            <w:tcW w:w="811" w:type="dxa"/>
          </w:tcPr>
          <w:p>
            <w:pPr>
              <w:pStyle w:val="TableParagraph"/>
              <w:spacing w:line="210" w:lineRule="exact"/>
              <w:ind w:left="111"/>
              <w:rPr>
                <w:sz w:val="20"/>
              </w:rPr>
            </w:pPr>
            <w:r>
              <w:rPr>
                <w:spacing w:val="-2"/>
                <w:sz w:val="20"/>
              </w:rPr>
              <w:t>35435</w:t>
            </w:r>
          </w:p>
        </w:tc>
        <w:tc>
          <w:tcPr>
            <w:tcW w:w="899" w:type="dxa"/>
          </w:tcPr>
          <w:p>
            <w:pPr>
              <w:pStyle w:val="TableParagraph"/>
              <w:spacing w:line="210" w:lineRule="exact"/>
              <w:ind w:left="109"/>
              <w:rPr>
                <w:sz w:val="20"/>
              </w:rPr>
            </w:pPr>
            <w:r>
              <w:rPr>
                <w:spacing w:val="-2"/>
                <w:sz w:val="20"/>
              </w:rPr>
              <w:t>25244</w:t>
            </w:r>
          </w:p>
        </w:tc>
        <w:tc>
          <w:tcPr>
            <w:tcW w:w="899" w:type="dxa"/>
          </w:tcPr>
          <w:p>
            <w:pPr>
              <w:pStyle w:val="TableParagraph"/>
              <w:spacing w:line="210" w:lineRule="exact"/>
              <w:ind w:left="110"/>
              <w:rPr>
                <w:sz w:val="20"/>
              </w:rPr>
            </w:pPr>
            <w:r>
              <w:rPr>
                <w:spacing w:val="-2"/>
                <w:sz w:val="20"/>
              </w:rPr>
              <w:t>133162</w:t>
            </w:r>
          </w:p>
        </w:tc>
        <w:tc>
          <w:tcPr>
            <w:tcW w:w="988" w:type="dxa"/>
          </w:tcPr>
          <w:p>
            <w:pPr>
              <w:pStyle w:val="TableParagraph"/>
              <w:spacing w:line="210" w:lineRule="exact"/>
              <w:ind w:left="111"/>
              <w:rPr>
                <w:sz w:val="20"/>
              </w:rPr>
            </w:pPr>
            <w:r>
              <w:rPr>
                <w:spacing w:val="-2"/>
                <w:sz w:val="20"/>
              </w:rPr>
              <w:t>389882</w:t>
            </w:r>
          </w:p>
        </w:tc>
        <w:tc>
          <w:tcPr>
            <w:tcW w:w="899" w:type="dxa"/>
          </w:tcPr>
          <w:p>
            <w:pPr>
              <w:pStyle w:val="TableParagraph"/>
              <w:spacing w:line="210" w:lineRule="exact"/>
              <w:ind w:left="115"/>
              <w:rPr>
                <w:sz w:val="20"/>
              </w:rPr>
            </w:pPr>
            <w:r>
              <w:rPr>
                <w:spacing w:val="-2"/>
                <w:sz w:val="20"/>
              </w:rPr>
              <w:t>284275</w:t>
            </w: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I</w:t>
            </w:r>
          </w:p>
        </w:tc>
        <w:tc>
          <w:tcPr>
            <w:tcW w:w="871" w:type="dxa"/>
            <w:tcBorders>
              <w:top w:val="nil"/>
              <w:left w:val="nil"/>
              <w:bottom w:val="nil"/>
            </w:tcBorders>
          </w:tcPr>
          <w:p>
            <w:pPr>
              <w:pStyle w:val="TableParagraph"/>
              <w:spacing w:line="210" w:lineRule="exact"/>
              <w:ind w:left="159"/>
              <w:rPr>
                <w:sz w:val="20"/>
              </w:rPr>
            </w:pPr>
            <w:r>
              <w:rPr>
                <w:spacing w:val="-5"/>
                <w:sz w:val="20"/>
              </w:rPr>
              <w:t>pet</w:t>
            </w:r>
          </w:p>
        </w:tc>
        <w:tc>
          <w:tcPr>
            <w:tcW w:w="976" w:type="dxa"/>
          </w:tcPr>
          <w:p>
            <w:pPr>
              <w:pStyle w:val="TableParagraph"/>
              <w:rPr>
                <w:sz w:val="16"/>
              </w:rPr>
            </w:pPr>
          </w:p>
        </w:tc>
        <w:tc>
          <w:tcPr>
            <w:tcW w:w="900" w:type="dxa"/>
          </w:tcPr>
          <w:p>
            <w:pPr>
              <w:pStyle w:val="TableParagraph"/>
              <w:spacing w:line="210" w:lineRule="exact"/>
              <w:ind w:left="107"/>
              <w:rPr>
                <w:sz w:val="20"/>
              </w:rPr>
            </w:pPr>
            <w:r>
              <w:rPr>
                <w:spacing w:val="-2"/>
                <w:sz w:val="20"/>
              </w:rPr>
              <w:t>46640</w:t>
            </w:r>
          </w:p>
        </w:tc>
        <w:tc>
          <w:tcPr>
            <w:tcW w:w="988" w:type="dxa"/>
          </w:tcPr>
          <w:p>
            <w:pPr>
              <w:pStyle w:val="TableParagraph"/>
              <w:spacing w:line="210" w:lineRule="exact"/>
              <w:ind w:left="107"/>
              <w:rPr>
                <w:sz w:val="20"/>
              </w:rPr>
            </w:pPr>
            <w:r>
              <w:rPr>
                <w:spacing w:val="-4"/>
                <w:sz w:val="20"/>
              </w:rPr>
              <w:t>2113</w:t>
            </w:r>
          </w:p>
        </w:tc>
        <w:tc>
          <w:tcPr>
            <w:tcW w:w="811" w:type="dxa"/>
          </w:tcPr>
          <w:p>
            <w:pPr>
              <w:pStyle w:val="TableParagraph"/>
              <w:spacing w:line="210" w:lineRule="exact"/>
              <w:ind w:left="111"/>
              <w:rPr>
                <w:sz w:val="20"/>
              </w:rPr>
            </w:pPr>
            <w:r>
              <w:rPr>
                <w:spacing w:val="-2"/>
                <w:sz w:val="20"/>
              </w:rPr>
              <w:t>13910</w:t>
            </w:r>
          </w:p>
        </w:tc>
        <w:tc>
          <w:tcPr>
            <w:tcW w:w="899" w:type="dxa"/>
          </w:tcPr>
          <w:p>
            <w:pPr>
              <w:pStyle w:val="TableParagraph"/>
              <w:spacing w:line="210" w:lineRule="exact"/>
              <w:ind w:left="109"/>
              <w:rPr>
                <w:sz w:val="20"/>
              </w:rPr>
            </w:pPr>
            <w:r>
              <w:rPr>
                <w:spacing w:val="-2"/>
                <w:sz w:val="20"/>
              </w:rPr>
              <w:t>30488</w:t>
            </w:r>
          </w:p>
        </w:tc>
        <w:tc>
          <w:tcPr>
            <w:tcW w:w="899" w:type="dxa"/>
          </w:tcPr>
          <w:p>
            <w:pPr>
              <w:pStyle w:val="TableParagraph"/>
              <w:spacing w:line="210" w:lineRule="exact"/>
              <w:ind w:left="110"/>
              <w:rPr>
                <w:sz w:val="20"/>
              </w:rPr>
            </w:pPr>
            <w:r>
              <w:rPr>
                <w:spacing w:val="-4"/>
                <w:sz w:val="20"/>
              </w:rPr>
              <w:t>3993</w:t>
            </w:r>
          </w:p>
        </w:tc>
        <w:tc>
          <w:tcPr>
            <w:tcW w:w="988" w:type="dxa"/>
          </w:tcPr>
          <w:p>
            <w:pPr>
              <w:pStyle w:val="TableParagraph"/>
              <w:spacing w:line="210" w:lineRule="exact"/>
              <w:ind w:left="111"/>
              <w:rPr>
                <w:sz w:val="20"/>
              </w:rPr>
            </w:pPr>
            <w:r>
              <w:rPr>
                <w:spacing w:val="-2"/>
                <w:sz w:val="20"/>
              </w:rPr>
              <w:t>22432</w:t>
            </w: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I</w:t>
            </w:r>
          </w:p>
        </w:tc>
        <w:tc>
          <w:tcPr>
            <w:tcW w:w="871" w:type="dxa"/>
            <w:tcBorders>
              <w:top w:val="nil"/>
              <w:left w:val="nil"/>
              <w:bottom w:val="nil"/>
            </w:tcBorders>
          </w:tcPr>
          <w:p>
            <w:pPr>
              <w:pStyle w:val="TableParagraph"/>
              <w:spacing w:line="210" w:lineRule="exact"/>
              <w:ind w:left="159"/>
              <w:rPr>
                <w:sz w:val="20"/>
              </w:rPr>
            </w:pPr>
            <w:r>
              <w:rPr>
                <w:spacing w:val="-4"/>
                <w:sz w:val="20"/>
              </w:rPr>
              <w:t>roil</w:t>
            </w:r>
          </w:p>
        </w:tc>
        <w:tc>
          <w:tcPr>
            <w:tcW w:w="976" w:type="dxa"/>
          </w:tcPr>
          <w:p>
            <w:pPr>
              <w:pStyle w:val="TableParagraph"/>
              <w:spacing w:line="210" w:lineRule="exact"/>
              <w:ind w:left="104"/>
              <w:rPr>
                <w:sz w:val="20"/>
              </w:rPr>
            </w:pPr>
            <w:r>
              <w:rPr>
                <w:spacing w:val="-4"/>
                <w:sz w:val="20"/>
              </w:rPr>
              <w:t>2281</w:t>
            </w:r>
          </w:p>
        </w:tc>
        <w:tc>
          <w:tcPr>
            <w:tcW w:w="900" w:type="dxa"/>
          </w:tcPr>
          <w:p>
            <w:pPr>
              <w:pStyle w:val="TableParagraph"/>
              <w:spacing w:line="210" w:lineRule="exact"/>
              <w:ind w:left="107"/>
              <w:rPr>
                <w:sz w:val="20"/>
              </w:rPr>
            </w:pPr>
            <w:r>
              <w:rPr>
                <w:spacing w:val="-2"/>
                <w:sz w:val="20"/>
              </w:rPr>
              <w:t>34497</w:t>
            </w:r>
          </w:p>
        </w:tc>
        <w:tc>
          <w:tcPr>
            <w:tcW w:w="988" w:type="dxa"/>
          </w:tcPr>
          <w:p>
            <w:pPr>
              <w:pStyle w:val="TableParagraph"/>
              <w:spacing w:line="210" w:lineRule="exact"/>
              <w:ind w:left="107"/>
              <w:rPr>
                <w:sz w:val="20"/>
              </w:rPr>
            </w:pPr>
            <w:r>
              <w:rPr>
                <w:spacing w:val="-2"/>
                <w:sz w:val="20"/>
              </w:rPr>
              <w:t>76085</w:t>
            </w:r>
          </w:p>
        </w:tc>
        <w:tc>
          <w:tcPr>
            <w:tcW w:w="811" w:type="dxa"/>
          </w:tcPr>
          <w:p>
            <w:pPr>
              <w:pStyle w:val="TableParagraph"/>
              <w:spacing w:line="210" w:lineRule="exact"/>
              <w:ind w:left="111"/>
              <w:rPr>
                <w:sz w:val="20"/>
              </w:rPr>
            </w:pPr>
            <w:r>
              <w:rPr>
                <w:spacing w:val="-2"/>
                <w:sz w:val="20"/>
              </w:rPr>
              <w:t>12275</w:t>
            </w:r>
          </w:p>
        </w:tc>
        <w:tc>
          <w:tcPr>
            <w:tcW w:w="899" w:type="dxa"/>
          </w:tcPr>
          <w:p>
            <w:pPr>
              <w:pStyle w:val="TableParagraph"/>
              <w:spacing w:line="210" w:lineRule="exact"/>
              <w:ind w:left="109"/>
              <w:rPr>
                <w:sz w:val="20"/>
              </w:rPr>
            </w:pPr>
            <w:r>
              <w:rPr>
                <w:spacing w:val="-2"/>
                <w:sz w:val="20"/>
              </w:rPr>
              <w:t>56850</w:t>
            </w:r>
          </w:p>
        </w:tc>
        <w:tc>
          <w:tcPr>
            <w:tcW w:w="899" w:type="dxa"/>
          </w:tcPr>
          <w:p>
            <w:pPr>
              <w:pStyle w:val="TableParagraph"/>
              <w:spacing w:line="210" w:lineRule="exact"/>
              <w:ind w:left="110"/>
              <w:rPr>
                <w:sz w:val="20"/>
              </w:rPr>
            </w:pPr>
            <w:r>
              <w:rPr>
                <w:spacing w:val="-2"/>
                <w:sz w:val="20"/>
              </w:rPr>
              <w:t>137984</w:t>
            </w:r>
          </w:p>
        </w:tc>
        <w:tc>
          <w:tcPr>
            <w:tcW w:w="988" w:type="dxa"/>
          </w:tcPr>
          <w:p>
            <w:pPr>
              <w:pStyle w:val="TableParagraph"/>
              <w:spacing w:line="210" w:lineRule="exact"/>
              <w:ind w:left="111"/>
              <w:rPr>
                <w:sz w:val="20"/>
              </w:rPr>
            </w:pPr>
            <w:r>
              <w:rPr>
                <w:spacing w:val="-2"/>
                <w:sz w:val="20"/>
              </w:rPr>
              <w:t>225460</w:t>
            </w:r>
          </w:p>
        </w:tc>
        <w:tc>
          <w:tcPr>
            <w:tcW w:w="899" w:type="dxa"/>
          </w:tcPr>
          <w:p>
            <w:pPr>
              <w:pStyle w:val="TableParagraph"/>
              <w:spacing w:line="210" w:lineRule="exact"/>
              <w:ind w:left="115"/>
              <w:rPr>
                <w:sz w:val="20"/>
              </w:rPr>
            </w:pPr>
            <w:r>
              <w:rPr>
                <w:spacing w:val="-2"/>
                <w:sz w:val="20"/>
              </w:rPr>
              <w:t>208602</w:t>
            </w: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I</w:t>
            </w:r>
          </w:p>
        </w:tc>
        <w:tc>
          <w:tcPr>
            <w:tcW w:w="871" w:type="dxa"/>
            <w:tcBorders>
              <w:top w:val="nil"/>
              <w:left w:val="nil"/>
              <w:bottom w:val="nil"/>
            </w:tcBorders>
          </w:tcPr>
          <w:p>
            <w:pPr>
              <w:pStyle w:val="TableParagraph"/>
              <w:spacing w:line="210" w:lineRule="exact"/>
              <w:ind w:left="159"/>
              <w:rPr>
                <w:sz w:val="20"/>
              </w:rPr>
            </w:pPr>
            <w:r>
              <w:rPr>
                <w:spacing w:val="-4"/>
                <w:sz w:val="20"/>
              </w:rPr>
              <w:t>util</w:t>
            </w:r>
          </w:p>
        </w:tc>
        <w:tc>
          <w:tcPr>
            <w:tcW w:w="976" w:type="dxa"/>
          </w:tcPr>
          <w:p>
            <w:pPr>
              <w:pStyle w:val="TableParagraph"/>
              <w:spacing w:line="210" w:lineRule="exact"/>
              <w:ind w:left="104"/>
              <w:rPr>
                <w:sz w:val="20"/>
              </w:rPr>
            </w:pPr>
            <w:r>
              <w:rPr>
                <w:spacing w:val="-4"/>
                <w:sz w:val="20"/>
              </w:rPr>
              <w:t>9073</w:t>
            </w:r>
          </w:p>
        </w:tc>
        <w:tc>
          <w:tcPr>
            <w:tcW w:w="900" w:type="dxa"/>
          </w:tcPr>
          <w:p>
            <w:pPr>
              <w:pStyle w:val="TableParagraph"/>
              <w:spacing w:line="210" w:lineRule="exact"/>
              <w:ind w:left="107"/>
              <w:rPr>
                <w:sz w:val="20"/>
              </w:rPr>
            </w:pPr>
            <w:r>
              <w:rPr>
                <w:spacing w:val="-4"/>
                <w:sz w:val="20"/>
              </w:rPr>
              <w:t>1826</w:t>
            </w:r>
          </w:p>
        </w:tc>
        <w:tc>
          <w:tcPr>
            <w:tcW w:w="988" w:type="dxa"/>
          </w:tcPr>
          <w:p>
            <w:pPr>
              <w:pStyle w:val="TableParagraph"/>
              <w:spacing w:line="210" w:lineRule="exact"/>
              <w:ind w:left="107"/>
              <w:rPr>
                <w:sz w:val="20"/>
              </w:rPr>
            </w:pPr>
            <w:r>
              <w:rPr>
                <w:spacing w:val="-4"/>
                <w:sz w:val="20"/>
              </w:rPr>
              <w:t>1275</w:t>
            </w:r>
          </w:p>
        </w:tc>
        <w:tc>
          <w:tcPr>
            <w:tcW w:w="811" w:type="dxa"/>
          </w:tcPr>
          <w:p>
            <w:pPr>
              <w:pStyle w:val="TableParagraph"/>
              <w:spacing w:line="210" w:lineRule="exact"/>
              <w:ind w:left="111"/>
              <w:rPr>
                <w:sz w:val="20"/>
              </w:rPr>
            </w:pPr>
            <w:r>
              <w:rPr>
                <w:spacing w:val="-2"/>
                <w:sz w:val="20"/>
              </w:rPr>
              <w:t>12593</w:t>
            </w:r>
          </w:p>
        </w:tc>
        <w:tc>
          <w:tcPr>
            <w:tcW w:w="899" w:type="dxa"/>
          </w:tcPr>
          <w:p>
            <w:pPr>
              <w:pStyle w:val="TableParagraph"/>
              <w:spacing w:line="210" w:lineRule="exact"/>
              <w:ind w:left="109"/>
              <w:rPr>
                <w:sz w:val="20"/>
              </w:rPr>
            </w:pPr>
            <w:r>
              <w:rPr>
                <w:spacing w:val="-4"/>
                <w:sz w:val="20"/>
              </w:rPr>
              <w:t>2927</w:t>
            </w:r>
          </w:p>
        </w:tc>
        <w:tc>
          <w:tcPr>
            <w:tcW w:w="899" w:type="dxa"/>
          </w:tcPr>
          <w:p>
            <w:pPr>
              <w:pStyle w:val="TableParagraph"/>
              <w:spacing w:line="210" w:lineRule="exact"/>
              <w:ind w:left="110"/>
              <w:rPr>
                <w:sz w:val="20"/>
              </w:rPr>
            </w:pPr>
            <w:r>
              <w:rPr>
                <w:spacing w:val="-4"/>
                <w:sz w:val="20"/>
              </w:rPr>
              <w:t>1342</w:t>
            </w:r>
          </w:p>
        </w:tc>
        <w:tc>
          <w:tcPr>
            <w:tcW w:w="988" w:type="dxa"/>
          </w:tcPr>
          <w:p>
            <w:pPr>
              <w:pStyle w:val="TableParagraph"/>
              <w:spacing w:line="210" w:lineRule="exact"/>
              <w:ind w:left="111"/>
              <w:rPr>
                <w:sz w:val="20"/>
              </w:rPr>
            </w:pPr>
            <w:r>
              <w:rPr>
                <w:spacing w:val="-2"/>
                <w:sz w:val="20"/>
              </w:rPr>
              <w:t>158000</w:t>
            </w:r>
          </w:p>
        </w:tc>
        <w:tc>
          <w:tcPr>
            <w:tcW w:w="899" w:type="dxa"/>
          </w:tcPr>
          <w:p>
            <w:pPr>
              <w:pStyle w:val="TableParagraph"/>
              <w:spacing w:line="210" w:lineRule="exact"/>
              <w:ind w:left="115"/>
              <w:rPr>
                <w:sz w:val="20"/>
              </w:rPr>
            </w:pPr>
            <w:r>
              <w:rPr>
                <w:spacing w:val="-2"/>
                <w:sz w:val="20"/>
              </w:rPr>
              <w:t>180252</w:t>
            </w: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I</w:t>
            </w:r>
          </w:p>
        </w:tc>
        <w:tc>
          <w:tcPr>
            <w:tcW w:w="871" w:type="dxa"/>
            <w:tcBorders>
              <w:top w:val="nil"/>
              <w:left w:val="nil"/>
              <w:bottom w:val="nil"/>
            </w:tcBorders>
          </w:tcPr>
          <w:p>
            <w:pPr>
              <w:pStyle w:val="TableParagraph"/>
              <w:spacing w:line="210" w:lineRule="exact"/>
              <w:ind w:left="159"/>
              <w:rPr>
                <w:sz w:val="20"/>
              </w:rPr>
            </w:pPr>
            <w:r>
              <w:rPr>
                <w:spacing w:val="-2"/>
                <w:sz w:val="20"/>
              </w:rPr>
              <w:t>rtrans</w:t>
            </w:r>
          </w:p>
        </w:tc>
        <w:tc>
          <w:tcPr>
            <w:tcW w:w="976" w:type="dxa"/>
          </w:tcPr>
          <w:p>
            <w:pPr>
              <w:pStyle w:val="TableParagraph"/>
              <w:spacing w:line="210" w:lineRule="exact"/>
              <w:ind w:left="104"/>
              <w:rPr>
                <w:sz w:val="20"/>
              </w:rPr>
            </w:pPr>
            <w:r>
              <w:rPr>
                <w:spacing w:val="-2"/>
                <w:sz w:val="20"/>
              </w:rPr>
              <w:t>10093</w:t>
            </w:r>
          </w:p>
        </w:tc>
        <w:tc>
          <w:tcPr>
            <w:tcW w:w="900" w:type="dxa"/>
          </w:tcPr>
          <w:p>
            <w:pPr>
              <w:pStyle w:val="TableParagraph"/>
              <w:spacing w:line="210" w:lineRule="exact"/>
              <w:ind w:left="107"/>
              <w:rPr>
                <w:sz w:val="20"/>
              </w:rPr>
            </w:pPr>
            <w:r>
              <w:rPr>
                <w:spacing w:val="-2"/>
                <w:sz w:val="20"/>
              </w:rPr>
              <w:t>32259</w:t>
            </w:r>
          </w:p>
        </w:tc>
        <w:tc>
          <w:tcPr>
            <w:tcW w:w="988" w:type="dxa"/>
          </w:tcPr>
          <w:p>
            <w:pPr>
              <w:pStyle w:val="TableParagraph"/>
              <w:spacing w:line="210" w:lineRule="exact"/>
              <w:ind w:left="107"/>
              <w:rPr>
                <w:sz w:val="20"/>
              </w:rPr>
            </w:pPr>
            <w:r>
              <w:rPr>
                <w:spacing w:val="-2"/>
                <w:sz w:val="20"/>
              </w:rPr>
              <w:t>165327</w:t>
            </w:r>
          </w:p>
        </w:tc>
        <w:tc>
          <w:tcPr>
            <w:tcW w:w="811" w:type="dxa"/>
          </w:tcPr>
          <w:p>
            <w:pPr>
              <w:pStyle w:val="TableParagraph"/>
              <w:spacing w:line="210" w:lineRule="exact"/>
              <w:ind w:left="111"/>
              <w:rPr>
                <w:sz w:val="20"/>
              </w:rPr>
            </w:pPr>
            <w:r>
              <w:rPr>
                <w:spacing w:val="-4"/>
                <w:sz w:val="20"/>
              </w:rPr>
              <w:t>7402</w:t>
            </w:r>
          </w:p>
        </w:tc>
        <w:tc>
          <w:tcPr>
            <w:tcW w:w="899" w:type="dxa"/>
          </w:tcPr>
          <w:p>
            <w:pPr>
              <w:pStyle w:val="TableParagraph"/>
              <w:spacing w:line="210" w:lineRule="exact"/>
              <w:ind w:left="109"/>
              <w:rPr>
                <w:sz w:val="20"/>
              </w:rPr>
            </w:pPr>
            <w:r>
              <w:rPr>
                <w:spacing w:val="-4"/>
                <w:sz w:val="20"/>
              </w:rPr>
              <w:t>3822</w:t>
            </w:r>
          </w:p>
        </w:tc>
        <w:tc>
          <w:tcPr>
            <w:tcW w:w="899" w:type="dxa"/>
          </w:tcPr>
          <w:p>
            <w:pPr>
              <w:pStyle w:val="TableParagraph"/>
              <w:spacing w:line="210" w:lineRule="exact"/>
              <w:ind w:left="110"/>
              <w:rPr>
                <w:sz w:val="20"/>
              </w:rPr>
            </w:pPr>
            <w:r>
              <w:rPr>
                <w:spacing w:val="-4"/>
                <w:sz w:val="20"/>
              </w:rPr>
              <w:t>3640</w:t>
            </w:r>
          </w:p>
        </w:tc>
        <w:tc>
          <w:tcPr>
            <w:tcW w:w="988" w:type="dxa"/>
          </w:tcPr>
          <w:p>
            <w:pPr>
              <w:pStyle w:val="TableParagraph"/>
              <w:spacing w:line="210" w:lineRule="exact"/>
              <w:ind w:left="111"/>
              <w:rPr>
                <w:sz w:val="20"/>
              </w:rPr>
            </w:pPr>
            <w:r>
              <w:rPr>
                <w:spacing w:val="-2"/>
                <w:sz w:val="20"/>
              </w:rPr>
              <w:t>190665</w:t>
            </w:r>
          </w:p>
        </w:tc>
        <w:tc>
          <w:tcPr>
            <w:tcW w:w="899" w:type="dxa"/>
          </w:tcPr>
          <w:p>
            <w:pPr>
              <w:pStyle w:val="TableParagraph"/>
              <w:spacing w:line="210" w:lineRule="exact"/>
              <w:ind w:left="115"/>
              <w:rPr>
                <w:sz w:val="20"/>
              </w:rPr>
            </w:pPr>
            <w:r>
              <w:rPr>
                <w:spacing w:val="-2"/>
                <w:sz w:val="20"/>
              </w:rPr>
              <w:t>432418</w:t>
            </w: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460" w:hRule="atLeast"/>
        </w:trPr>
        <w:tc>
          <w:tcPr>
            <w:tcW w:w="674" w:type="dxa"/>
            <w:tcBorders>
              <w:top w:val="nil"/>
              <w:bottom w:val="nil"/>
              <w:right w:val="nil"/>
            </w:tcBorders>
          </w:tcPr>
          <w:p>
            <w:pPr>
              <w:pStyle w:val="TableParagraph"/>
              <w:spacing w:line="223" w:lineRule="exact"/>
              <w:ind w:left="107"/>
              <w:rPr>
                <w:sz w:val="20"/>
              </w:rPr>
            </w:pPr>
            <w:r>
              <w:rPr>
                <w:spacing w:val="-10"/>
                <w:sz w:val="20"/>
              </w:rPr>
              <w:t>I</w:t>
            </w:r>
          </w:p>
        </w:tc>
        <w:tc>
          <w:tcPr>
            <w:tcW w:w="871" w:type="dxa"/>
            <w:tcBorders>
              <w:top w:val="nil"/>
              <w:left w:val="nil"/>
              <w:bottom w:val="nil"/>
            </w:tcBorders>
          </w:tcPr>
          <w:p>
            <w:pPr>
              <w:pStyle w:val="TableParagraph"/>
              <w:spacing w:line="223" w:lineRule="exact"/>
              <w:ind w:left="159"/>
              <w:rPr>
                <w:sz w:val="20"/>
              </w:rPr>
            </w:pPr>
            <w:r>
              <w:rPr>
                <w:spacing w:val="-5"/>
                <w:sz w:val="20"/>
              </w:rPr>
              <w:t>ser</w:t>
            </w:r>
          </w:p>
        </w:tc>
        <w:tc>
          <w:tcPr>
            <w:tcW w:w="976" w:type="dxa"/>
          </w:tcPr>
          <w:p>
            <w:pPr>
              <w:pStyle w:val="TableParagraph"/>
              <w:spacing w:line="223" w:lineRule="exact"/>
              <w:ind w:left="104"/>
              <w:rPr>
                <w:sz w:val="20"/>
              </w:rPr>
            </w:pPr>
            <w:r>
              <w:rPr>
                <w:spacing w:val="-2"/>
                <w:sz w:val="20"/>
              </w:rPr>
              <w:t>253643</w:t>
            </w:r>
          </w:p>
        </w:tc>
        <w:tc>
          <w:tcPr>
            <w:tcW w:w="900" w:type="dxa"/>
          </w:tcPr>
          <w:p>
            <w:pPr>
              <w:pStyle w:val="TableParagraph"/>
              <w:spacing w:line="223" w:lineRule="exact"/>
              <w:ind w:left="107"/>
              <w:rPr>
                <w:sz w:val="20"/>
              </w:rPr>
            </w:pPr>
            <w:r>
              <w:rPr>
                <w:spacing w:val="-2"/>
                <w:sz w:val="20"/>
              </w:rPr>
              <w:t>237060</w:t>
            </w:r>
          </w:p>
        </w:tc>
        <w:tc>
          <w:tcPr>
            <w:tcW w:w="988" w:type="dxa"/>
          </w:tcPr>
          <w:p>
            <w:pPr>
              <w:pStyle w:val="TableParagraph"/>
              <w:spacing w:line="223" w:lineRule="exact"/>
              <w:ind w:left="107"/>
              <w:rPr>
                <w:sz w:val="20"/>
              </w:rPr>
            </w:pPr>
            <w:r>
              <w:rPr>
                <w:spacing w:val="-2"/>
                <w:sz w:val="20"/>
              </w:rPr>
              <w:t>53079</w:t>
            </w:r>
          </w:p>
        </w:tc>
        <w:tc>
          <w:tcPr>
            <w:tcW w:w="811" w:type="dxa"/>
          </w:tcPr>
          <w:p>
            <w:pPr>
              <w:pStyle w:val="TableParagraph"/>
              <w:spacing w:line="223" w:lineRule="exact"/>
              <w:ind w:left="111"/>
              <w:rPr>
                <w:sz w:val="20"/>
              </w:rPr>
            </w:pPr>
            <w:r>
              <w:rPr>
                <w:spacing w:val="-4"/>
                <w:sz w:val="20"/>
              </w:rPr>
              <w:t>6988</w:t>
            </w:r>
          </w:p>
        </w:tc>
        <w:tc>
          <w:tcPr>
            <w:tcW w:w="899" w:type="dxa"/>
          </w:tcPr>
          <w:p>
            <w:pPr>
              <w:pStyle w:val="TableParagraph"/>
              <w:spacing w:line="223" w:lineRule="exact"/>
              <w:ind w:left="109"/>
              <w:rPr>
                <w:sz w:val="20"/>
              </w:rPr>
            </w:pPr>
            <w:r>
              <w:rPr>
                <w:spacing w:val="-2"/>
                <w:sz w:val="20"/>
              </w:rPr>
              <w:t>32077</w:t>
            </w:r>
          </w:p>
        </w:tc>
        <w:tc>
          <w:tcPr>
            <w:tcW w:w="899" w:type="dxa"/>
          </w:tcPr>
          <w:p>
            <w:pPr>
              <w:pStyle w:val="TableParagraph"/>
              <w:spacing w:line="223" w:lineRule="exact"/>
              <w:ind w:left="110"/>
              <w:rPr>
                <w:sz w:val="20"/>
              </w:rPr>
            </w:pPr>
            <w:r>
              <w:rPr>
                <w:spacing w:val="-2"/>
                <w:sz w:val="20"/>
              </w:rPr>
              <w:t>24504</w:t>
            </w:r>
          </w:p>
        </w:tc>
        <w:tc>
          <w:tcPr>
            <w:tcW w:w="988" w:type="dxa"/>
          </w:tcPr>
          <w:p>
            <w:pPr>
              <w:pStyle w:val="TableParagraph"/>
              <w:spacing w:line="223" w:lineRule="exact"/>
              <w:ind w:left="111"/>
              <w:rPr>
                <w:sz w:val="20"/>
              </w:rPr>
            </w:pPr>
            <w:r>
              <w:rPr>
                <w:spacing w:val="-2"/>
                <w:sz w:val="20"/>
              </w:rPr>
              <w:t>538501</w:t>
            </w:r>
          </w:p>
        </w:tc>
        <w:tc>
          <w:tcPr>
            <w:tcW w:w="899" w:type="dxa"/>
          </w:tcPr>
          <w:p>
            <w:pPr>
              <w:pStyle w:val="TableParagraph"/>
              <w:spacing w:line="223" w:lineRule="exact"/>
              <w:ind w:left="115"/>
              <w:rPr>
                <w:sz w:val="20"/>
              </w:rPr>
            </w:pPr>
            <w:r>
              <w:rPr>
                <w:spacing w:val="-2"/>
                <w:sz w:val="20"/>
              </w:rPr>
              <w:t>108752</w:t>
            </w:r>
          </w:p>
          <w:p>
            <w:pPr>
              <w:pStyle w:val="TableParagraph"/>
              <w:spacing w:line="217" w:lineRule="exact"/>
              <w:ind w:left="115"/>
              <w:rPr>
                <w:sz w:val="20"/>
              </w:rPr>
            </w:pPr>
            <w:r>
              <w:rPr>
                <w:spacing w:val="-10"/>
                <w:sz w:val="20"/>
              </w:rPr>
              <w:t>2</w:t>
            </w:r>
          </w:p>
        </w:tc>
        <w:tc>
          <w:tcPr>
            <w:tcW w:w="630" w:type="dxa"/>
          </w:tcPr>
          <w:p>
            <w:pPr>
              <w:pStyle w:val="TableParagraph"/>
              <w:spacing w:line="223" w:lineRule="exact"/>
              <w:ind w:left="116"/>
              <w:rPr>
                <w:sz w:val="20"/>
              </w:rPr>
            </w:pPr>
            <w:r>
              <w:rPr>
                <w:spacing w:val="-4"/>
                <w:sz w:val="20"/>
              </w:rPr>
              <w:t>3940</w:t>
            </w:r>
          </w:p>
          <w:p>
            <w:pPr>
              <w:pStyle w:val="TableParagraph"/>
              <w:spacing w:line="217" w:lineRule="exact"/>
              <w:ind w:left="116"/>
              <w:rPr>
                <w:sz w:val="20"/>
              </w:rPr>
            </w:pPr>
            <w:r>
              <w:rPr>
                <w:spacing w:val="-5"/>
                <w:sz w:val="20"/>
              </w:rPr>
              <w:t>68</w:t>
            </w:r>
          </w:p>
        </w:tc>
        <w:tc>
          <w:tcPr>
            <w:tcW w:w="628" w:type="dxa"/>
          </w:tcPr>
          <w:p>
            <w:pPr>
              <w:pStyle w:val="TableParagraph"/>
              <w:spacing w:line="223" w:lineRule="exact"/>
              <w:ind w:left="115"/>
              <w:rPr>
                <w:sz w:val="20"/>
              </w:rPr>
            </w:pPr>
            <w:r>
              <w:rPr>
                <w:spacing w:val="-4"/>
                <w:sz w:val="20"/>
              </w:rPr>
              <w:t>1181</w:t>
            </w:r>
          </w:p>
          <w:p>
            <w:pPr>
              <w:pStyle w:val="TableParagraph"/>
              <w:spacing w:line="217" w:lineRule="exact"/>
              <w:ind w:left="115"/>
              <w:rPr>
                <w:sz w:val="20"/>
              </w:rPr>
            </w:pPr>
            <w:r>
              <w:rPr>
                <w:spacing w:val="-5"/>
                <w:sz w:val="20"/>
              </w:rPr>
              <w:t>69</w:t>
            </w:r>
          </w:p>
        </w:tc>
        <w:tc>
          <w:tcPr>
            <w:tcW w:w="630" w:type="dxa"/>
          </w:tcPr>
          <w:p>
            <w:pPr>
              <w:pStyle w:val="TableParagraph"/>
              <w:spacing w:line="223" w:lineRule="exact"/>
              <w:ind w:left="118"/>
              <w:rPr>
                <w:sz w:val="20"/>
              </w:rPr>
            </w:pPr>
            <w:r>
              <w:rPr>
                <w:spacing w:val="-4"/>
                <w:sz w:val="20"/>
              </w:rPr>
              <w:t>1602</w:t>
            </w:r>
          </w:p>
          <w:p>
            <w:pPr>
              <w:pStyle w:val="TableParagraph"/>
              <w:spacing w:line="217" w:lineRule="exact"/>
              <w:ind w:left="118"/>
              <w:rPr>
                <w:sz w:val="20"/>
              </w:rPr>
            </w:pPr>
            <w:r>
              <w:rPr>
                <w:spacing w:val="-5"/>
                <w:sz w:val="20"/>
              </w:rPr>
              <w:t>83</w:t>
            </w:r>
          </w:p>
        </w:tc>
      </w:tr>
      <w:tr>
        <w:trPr>
          <w:trHeight w:val="230" w:hRule="atLeast"/>
        </w:trPr>
        <w:tc>
          <w:tcPr>
            <w:tcW w:w="674" w:type="dxa"/>
            <w:tcBorders>
              <w:top w:val="nil"/>
              <w:right w:val="nil"/>
            </w:tcBorders>
          </w:tcPr>
          <w:p>
            <w:pPr>
              <w:pStyle w:val="TableParagraph"/>
              <w:spacing w:line="210" w:lineRule="exact"/>
              <w:ind w:left="107"/>
              <w:rPr>
                <w:sz w:val="20"/>
              </w:rPr>
            </w:pPr>
            <w:r>
              <w:rPr>
                <w:spacing w:val="-10"/>
                <w:sz w:val="20"/>
              </w:rPr>
              <w:t>I</w:t>
            </w:r>
          </w:p>
        </w:tc>
        <w:tc>
          <w:tcPr>
            <w:tcW w:w="871" w:type="dxa"/>
            <w:tcBorders>
              <w:top w:val="nil"/>
              <w:left w:val="nil"/>
            </w:tcBorders>
          </w:tcPr>
          <w:p>
            <w:pPr>
              <w:pStyle w:val="TableParagraph"/>
              <w:spacing w:line="210" w:lineRule="exact"/>
              <w:ind w:left="159"/>
              <w:rPr>
                <w:sz w:val="20"/>
              </w:rPr>
            </w:pPr>
            <w:r>
              <w:rPr>
                <w:spacing w:val="-5"/>
                <w:sz w:val="20"/>
              </w:rPr>
              <w:t>adm</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bottom w:val="nil"/>
              <w:right w:val="nil"/>
            </w:tcBorders>
          </w:tcPr>
          <w:p>
            <w:pPr>
              <w:pStyle w:val="TableParagraph"/>
              <w:spacing w:line="210" w:lineRule="exact"/>
              <w:ind w:left="107"/>
              <w:rPr>
                <w:sz w:val="20"/>
              </w:rPr>
            </w:pPr>
            <w:r>
              <w:rPr>
                <w:spacing w:val="-10"/>
                <w:sz w:val="20"/>
              </w:rPr>
              <w:t>X</w:t>
            </w:r>
          </w:p>
        </w:tc>
        <w:tc>
          <w:tcPr>
            <w:tcW w:w="871" w:type="dxa"/>
            <w:tcBorders>
              <w:left w:val="nil"/>
              <w:bottom w:val="nil"/>
            </w:tcBorders>
          </w:tcPr>
          <w:p>
            <w:pPr>
              <w:pStyle w:val="TableParagraph"/>
              <w:spacing w:line="210" w:lineRule="exact"/>
              <w:ind w:left="159"/>
              <w:rPr>
                <w:sz w:val="20"/>
              </w:rPr>
            </w:pPr>
            <w:r>
              <w:rPr>
                <w:spacing w:val="-4"/>
                <w:sz w:val="20"/>
              </w:rPr>
              <w:t>food</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29" w:hRule="atLeast"/>
        </w:trPr>
        <w:tc>
          <w:tcPr>
            <w:tcW w:w="674" w:type="dxa"/>
            <w:tcBorders>
              <w:top w:val="nil"/>
              <w:bottom w:val="nil"/>
              <w:right w:val="nil"/>
            </w:tcBorders>
          </w:tcPr>
          <w:p>
            <w:pPr>
              <w:pStyle w:val="TableParagraph"/>
              <w:spacing w:line="210" w:lineRule="exact"/>
              <w:ind w:left="107"/>
              <w:rPr>
                <w:sz w:val="20"/>
              </w:rPr>
            </w:pPr>
            <w:r>
              <w:rPr>
                <w:spacing w:val="-10"/>
                <w:sz w:val="20"/>
              </w:rPr>
              <w:t>X</w:t>
            </w:r>
          </w:p>
        </w:tc>
        <w:tc>
          <w:tcPr>
            <w:tcW w:w="871" w:type="dxa"/>
            <w:tcBorders>
              <w:top w:val="nil"/>
              <w:left w:val="nil"/>
              <w:bottom w:val="nil"/>
            </w:tcBorders>
          </w:tcPr>
          <w:p>
            <w:pPr>
              <w:pStyle w:val="TableParagraph"/>
              <w:spacing w:line="210" w:lineRule="exact"/>
              <w:ind w:left="159"/>
              <w:rPr>
                <w:sz w:val="20"/>
              </w:rPr>
            </w:pPr>
            <w:r>
              <w:rPr>
                <w:spacing w:val="-5"/>
                <w:sz w:val="20"/>
              </w:rPr>
              <w:t>agr</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X</w:t>
            </w:r>
          </w:p>
        </w:tc>
        <w:tc>
          <w:tcPr>
            <w:tcW w:w="871" w:type="dxa"/>
            <w:tcBorders>
              <w:top w:val="nil"/>
              <w:left w:val="nil"/>
              <w:bottom w:val="nil"/>
            </w:tcBorders>
          </w:tcPr>
          <w:p>
            <w:pPr>
              <w:pStyle w:val="TableParagraph"/>
              <w:spacing w:line="210" w:lineRule="exact"/>
              <w:ind w:left="159"/>
              <w:rPr>
                <w:sz w:val="20"/>
              </w:rPr>
            </w:pPr>
            <w:r>
              <w:rPr>
                <w:spacing w:val="-5"/>
                <w:sz w:val="20"/>
              </w:rPr>
              <w:t>mfc</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X</w:t>
            </w:r>
          </w:p>
        </w:tc>
        <w:tc>
          <w:tcPr>
            <w:tcW w:w="871" w:type="dxa"/>
            <w:tcBorders>
              <w:top w:val="nil"/>
              <w:left w:val="nil"/>
              <w:bottom w:val="nil"/>
            </w:tcBorders>
          </w:tcPr>
          <w:p>
            <w:pPr>
              <w:pStyle w:val="TableParagraph"/>
              <w:spacing w:line="210" w:lineRule="exact"/>
              <w:ind w:left="159"/>
              <w:rPr>
                <w:sz w:val="20"/>
              </w:rPr>
            </w:pPr>
            <w:r>
              <w:rPr>
                <w:spacing w:val="-5"/>
                <w:sz w:val="20"/>
              </w:rPr>
              <w:t>pet</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bottom w:val="nil"/>
              <w:right w:val="nil"/>
            </w:tcBorders>
          </w:tcPr>
          <w:p>
            <w:pPr>
              <w:pStyle w:val="TableParagraph"/>
              <w:spacing w:line="210" w:lineRule="exact"/>
              <w:ind w:left="107"/>
              <w:rPr>
                <w:sz w:val="20"/>
              </w:rPr>
            </w:pPr>
            <w:r>
              <w:rPr>
                <w:spacing w:val="-10"/>
                <w:sz w:val="20"/>
              </w:rPr>
              <w:t>X</w:t>
            </w:r>
          </w:p>
        </w:tc>
        <w:tc>
          <w:tcPr>
            <w:tcW w:w="871" w:type="dxa"/>
            <w:tcBorders>
              <w:top w:val="nil"/>
              <w:left w:val="nil"/>
              <w:bottom w:val="nil"/>
            </w:tcBorders>
          </w:tcPr>
          <w:p>
            <w:pPr>
              <w:pStyle w:val="TableParagraph"/>
              <w:spacing w:line="210" w:lineRule="exact"/>
              <w:ind w:left="159"/>
              <w:rPr>
                <w:sz w:val="20"/>
              </w:rPr>
            </w:pPr>
            <w:r>
              <w:rPr>
                <w:spacing w:val="-2"/>
                <w:sz w:val="20"/>
              </w:rPr>
              <w:t>rtrans</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top w:val="nil"/>
              <w:right w:val="nil"/>
            </w:tcBorders>
          </w:tcPr>
          <w:p>
            <w:pPr>
              <w:pStyle w:val="TableParagraph"/>
              <w:spacing w:line="210" w:lineRule="exact"/>
              <w:ind w:left="107"/>
              <w:rPr>
                <w:sz w:val="20"/>
              </w:rPr>
            </w:pPr>
            <w:r>
              <w:rPr>
                <w:spacing w:val="-10"/>
                <w:sz w:val="20"/>
              </w:rPr>
              <w:t>X</w:t>
            </w:r>
          </w:p>
        </w:tc>
        <w:tc>
          <w:tcPr>
            <w:tcW w:w="871" w:type="dxa"/>
            <w:tcBorders>
              <w:top w:val="nil"/>
              <w:left w:val="nil"/>
            </w:tcBorders>
          </w:tcPr>
          <w:p>
            <w:pPr>
              <w:pStyle w:val="TableParagraph"/>
              <w:spacing w:line="210" w:lineRule="exact"/>
              <w:ind w:left="159"/>
              <w:rPr>
                <w:sz w:val="20"/>
              </w:rPr>
            </w:pPr>
            <w:r>
              <w:rPr>
                <w:spacing w:val="-5"/>
                <w:sz w:val="20"/>
              </w:rPr>
              <w:t>ser</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right w:val="nil"/>
            </w:tcBorders>
          </w:tcPr>
          <w:p>
            <w:pPr>
              <w:pStyle w:val="TableParagraph"/>
              <w:spacing w:line="210" w:lineRule="exact"/>
              <w:ind w:left="107"/>
              <w:rPr>
                <w:sz w:val="20"/>
              </w:rPr>
            </w:pPr>
            <w:r>
              <w:rPr>
                <w:spacing w:val="-5"/>
                <w:sz w:val="20"/>
              </w:rPr>
              <w:t>OTH</w:t>
            </w:r>
          </w:p>
        </w:tc>
        <w:tc>
          <w:tcPr>
            <w:tcW w:w="871" w:type="dxa"/>
            <w:tcBorders>
              <w:left w:val="nil"/>
            </w:tcBorders>
          </w:tcPr>
          <w:p>
            <w:pPr>
              <w:pStyle w:val="TableParagraph"/>
              <w:spacing w:line="210" w:lineRule="exact"/>
              <w:ind w:left="159"/>
              <w:rPr>
                <w:sz w:val="20"/>
              </w:rPr>
            </w:pPr>
            <w:r>
              <w:rPr>
                <w:spacing w:val="-5"/>
                <w:sz w:val="20"/>
              </w:rPr>
              <w:t>INV</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230" w:hRule="atLeast"/>
        </w:trPr>
        <w:tc>
          <w:tcPr>
            <w:tcW w:w="674" w:type="dxa"/>
            <w:tcBorders>
              <w:right w:val="nil"/>
            </w:tcBorders>
          </w:tcPr>
          <w:p>
            <w:pPr>
              <w:pStyle w:val="TableParagraph"/>
              <w:spacing w:line="211" w:lineRule="exact"/>
              <w:ind w:left="107"/>
              <w:rPr>
                <w:sz w:val="20"/>
              </w:rPr>
            </w:pPr>
            <w:r>
              <w:rPr>
                <w:spacing w:val="-5"/>
                <w:sz w:val="20"/>
              </w:rPr>
              <w:t>OTH</w:t>
            </w:r>
          </w:p>
        </w:tc>
        <w:tc>
          <w:tcPr>
            <w:tcW w:w="871" w:type="dxa"/>
            <w:tcBorders>
              <w:left w:val="nil"/>
            </w:tcBorders>
          </w:tcPr>
          <w:p>
            <w:pPr>
              <w:pStyle w:val="TableParagraph"/>
              <w:spacing w:line="211" w:lineRule="exact"/>
              <w:ind w:left="159"/>
              <w:rPr>
                <w:sz w:val="20"/>
              </w:rPr>
            </w:pPr>
            <w:r>
              <w:rPr>
                <w:spacing w:val="-4"/>
                <w:sz w:val="20"/>
              </w:rPr>
              <w:t>VSTK</w:t>
            </w:r>
          </w:p>
        </w:tc>
        <w:tc>
          <w:tcPr>
            <w:tcW w:w="976" w:type="dxa"/>
          </w:tcPr>
          <w:p>
            <w:pPr>
              <w:pStyle w:val="TableParagraph"/>
              <w:rPr>
                <w:sz w:val="16"/>
              </w:rPr>
            </w:pPr>
          </w:p>
        </w:tc>
        <w:tc>
          <w:tcPr>
            <w:tcW w:w="900" w:type="dxa"/>
          </w:tcPr>
          <w:p>
            <w:pPr>
              <w:pStyle w:val="TableParagraph"/>
              <w:rPr>
                <w:sz w:val="16"/>
              </w:rPr>
            </w:pPr>
          </w:p>
        </w:tc>
        <w:tc>
          <w:tcPr>
            <w:tcW w:w="988" w:type="dxa"/>
          </w:tcPr>
          <w:p>
            <w:pPr>
              <w:pStyle w:val="TableParagraph"/>
              <w:rPr>
                <w:sz w:val="16"/>
              </w:rPr>
            </w:pPr>
          </w:p>
        </w:tc>
        <w:tc>
          <w:tcPr>
            <w:tcW w:w="811" w:type="dxa"/>
          </w:tcPr>
          <w:p>
            <w:pPr>
              <w:pStyle w:val="TableParagraph"/>
              <w:rPr>
                <w:sz w:val="16"/>
              </w:rPr>
            </w:pPr>
          </w:p>
        </w:tc>
        <w:tc>
          <w:tcPr>
            <w:tcW w:w="899" w:type="dxa"/>
          </w:tcPr>
          <w:p>
            <w:pPr>
              <w:pStyle w:val="TableParagraph"/>
              <w:rPr>
                <w:sz w:val="16"/>
              </w:rPr>
            </w:pPr>
          </w:p>
        </w:tc>
        <w:tc>
          <w:tcPr>
            <w:tcW w:w="899" w:type="dxa"/>
          </w:tcPr>
          <w:p>
            <w:pPr>
              <w:pStyle w:val="TableParagraph"/>
              <w:rPr>
                <w:sz w:val="16"/>
              </w:rPr>
            </w:pPr>
          </w:p>
        </w:tc>
        <w:tc>
          <w:tcPr>
            <w:tcW w:w="988" w:type="dxa"/>
          </w:tcPr>
          <w:p>
            <w:pPr>
              <w:pStyle w:val="TableParagraph"/>
              <w:rPr>
                <w:sz w:val="16"/>
              </w:rPr>
            </w:pPr>
          </w:p>
        </w:tc>
        <w:tc>
          <w:tcPr>
            <w:tcW w:w="899"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r>
      <w:tr>
        <w:trPr>
          <w:trHeight w:val="460" w:hRule="atLeast"/>
        </w:trPr>
        <w:tc>
          <w:tcPr>
            <w:tcW w:w="674" w:type="dxa"/>
            <w:tcBorders>
              <w:right w:val="nil"/>
            </w:tcBorders>
          </w:tcPr>
          <w:p>
            <w:pPr>
              <w:pStyle w:val="TableParagraph"/>
              <w:spacing w:line="223" w:lineRule="exact"/>
              <w:ind w:left="107"/>
              <w:rPr>
                <w:sz w:val="20"/>
              </w:rPr>
            </w:pPr>
            <w:r>
              <w:rPr>
                <w:spacing w:val="-5"/>
                <w:sz w:val="20"/>
              </w:rPr>
              <w:t>OTH</w:t>
            </w:r>
          </w:p>
        </w:tc>
        <w:tc>
          <w:tcPr>
            <w:tcW w:w="871" w:type="dxa"/>
            <w:tcBorders>
              <w:left w:val="nil"/>
            </w:tcBorders>
          </w:tcPr>
          <w:p>
            <w:pPr>
              <w:pStyle w:val="TableParagraph"/>
              <w:spacing w:line="223" w:lineRule="exact"/>
              <w:ind w:left="159"/>
              <w:rPr>
                <w:sz w:val="20"/>
              </w:rPr>
            </w:pPr>
            <w:r>
              <w:rPr>
                <w:spacing w:val="-5"/>
                <w:sz w:val="20"/>
              </w:rPr>
              <w:t>TOT</w:t>
            </w:r>
          </w:p>
        </w:tc>
        <w:tc>
          <w:tcPr>
            <w:tcW w:w="976" w:type="dxa"/>
          </w:tcPr>
          <w:p>
            <w:pPr>
              <w:pStyle w:val="TableParagraph"/>
              <w:spacing w:line="223" w:lineRule="exact"/>
              <w:ind w:left="104"/>
              <w:rPr>
                <w:sz w:val="20"/>
              </w:rPr>
            </w:pPr>
            <w:r>
              <w:rPr>
                <w:spacing w:val="-2"/>
                <w:sz w:val="20"/>
              </w:rPr>
              <w:t>6493903</w:t>
            </w:r>
          </w:p>
        </w:tc>
        <w:tc>
          <w:tcPr>
            <w:tcW w:w="900" w:type="dxa"/>
          </w:tcPr>
          <w:p>
            <w:pPr>
              <w:pStyle w:val="TableParagraph"/>
              <w:spacing w:line="223" w:lineRule="exact"/>
              <w:ind w:left="107"/>
              <w:rPr>
                <w:sz w:val="20"/>
              </w:rPr>
            </w:pPr>
            <w:r>
              <w:rPr>
                <w:spacing w:val="-2"/>
                <w:sz w:val="20"/>
              </w:rPr>
              <w:t>256890</w:t>
            </w:r>
          </w:p>
          <w:p>
            <w:pPr>
              <w:pStyle w:val="TableParagraph"/>
              <w:spacing w:line="217" w:lineRule="exact"/>
              <w:ind w:left="107"/>
              <w:rPr>
                <w:sz w:val="20"/>
              </w:rPr>
            </w:pPr>
            <w:r>
              <w:rPr>
                <w:spacing w:val="-10"/>
                <w:sz w:val="20"/>
              </w:rPr>
              <w:t>1</w:t>
            </w:r>
          </w:p>
        </w:tc>
        <w:tc>
          <w:tcPr>
            <w:tcW w:w="988" w:type="dxa"/>
          </w:tcPr>
          <w:p>
            <w:pPr>
              <w:pStyle w:val="TableParagraph"/>
              <w:spacing w:line="223" w:lineRule="exact"/>
              <w:ind w:left="107"/>
              <w:rPr>
                <w:sz w:val="20"/>
              </w:rPr>
            </w:pPr>
            <w:r>
              <w:rPr>
                <w:spacing w:val="-2"/>
                <w:sz w:val="20"/>
              </w:rPr>
              <w:t>7486869</w:t>
            </w:r>
          </w:p>
        </w:tc>
        <w:tc>
          <w:tcPr>
            <w:tcW w:w="811" w:type="dxa"/>
          </w:tcPr>
          <w:p>
            <w:pPr>
              <w:pStyle w:val="TableParagraph"/>
              <w:spacing w:line="223" w:lineRule="exact"/>
              <w:ind w:left="111"/>
              <w:rPr>
                <w:sz w:val="20"/>
              </w:rPr>
            </w:pPr>
            <w:r>
              <w:rPr>
                <w:spacing w:val="-2"/>
                <w:sz w:val="20"/>
              </w:rPr>
              <w:t>27523</w:t>
            </w:r>
          </w:p>
          <w:p>
            <w:pPr>
              <w:pStyle w:val="TableParagraph"/>
              <w:spacing w:line="217" w:lineRule="exact"/>
              <w:ind w:left="111"/>
              <w:rPr>
                <w:sz w:val="20"/>
              </w:rPr>
            </w:pPr>
            <w:r>
              <w:rPr>
                <w:spacing w:val="-10"/>
                <w:sz w:val="20"/>
              </w:rPr>
              <w:t>6</w:t>
            </w:r>
          </w:p>
        </w:tc>
        <w:tc>
          <w:tcPr>
            <w:tcW w:w="899" w:type="dxa"/>
          </w:tcPr>
          <w:p>
            <w:pPr>
              <w:pStyle w:val="TableParagraph"/>
              <w:spacing w:line="223" w:lineRule="exact"/>
              <w:ind w:left="109"/>
              <w:rPr>
                <w:sz w:val="20"/>
              </w:rPr>
            </w:pPr>
            <w:r>
              <w:rPr>
                <w:spacing w:val="-2"/>
                <w:sz w:val="20"/>
              </w:rPr>
              <w:t>794749</w:t>
            </w:r>
          </w:p>
        </w:tc>
        <w:tc>
          <w:tcPr>
            <w:tcW w:w="899" w:type="dxa"/>
          </w:tcPr>
          <w:p>
            <w:pPr>
              <w:pStyle w:val="TableParagraph"/>
              <w:spacing w:line="223" w:lineRule="exact"/>
              <w:ind w:left="110"/>
              <w:rPr>
                <w:sz w:val="20"/>
              </w:rPr>
            </w:pPr>
            <w:r>
              <w:rPr>
                <w:spacing w:val="-2"/>
                <w:sz w:val="20"/>
              </w:rPr>
              <w:t>760969</w:t>
            </w:r>
          </w:p>
        </w:tc>
        <w:tc>
          <w:tcPr>
            <w:tcW w:w="988" w:type="dxa"/>
          </w:tcPr>
          <w:p>
            <w:pPr>
              <w:pStyle w:val="TableParagraph"/>
              <w:spacing w:line="223" w:lineRule="exact"/>
              <w:ind w:left="111"/>
              <w:rPr>
                <w:sz w:val="20"/>
              </w:rPr>
            </w:pPr>
            <w:r>
              <w:rPr>
                <w:spacing w:val="-2"/>
                <w:sz w:val="20"/>
              </w:rPr>
              <w:t>53788</w:t>
            </w:r>
          </w:p>
        </w:tc>
        <w:tc>
          <w:tcPr>
            <w:tcW w:w="899" w:type="dxa"/>
          </w:tcPr>
          <w:p>
            <w:pPr>
              <w:pStyle w:val="TableParagraph"/>
              <w:spacing w:line="223" w:lineRule="exact"/>
              <w:ind w:left="115"/>
              <w:rPr>
                <w:sz w:val="20"/>
              </w:rPr>
            </w:pPr>
            <w:r>
              <w:rPr>
                <w:spacing w:val="-2"/>
                <w:sz w:val="20"/>
              </w:rPr>
              <w:t>310896</w:t>
            </w:r>
          </w:p>
        </w:tc>
        <w:tc>
          <w:tcPr>
            <w:tcW w:w="630" w:type="dxa"/>
          </w:tcPr>
          <w:p>
            <w:pPr>
              <w:pStyle w:val="TableParagraph"/>
              <w:spacing w:line="223" w:lineRule="exact"/>
              <w:ind w:left="116"/>
              <w:rPr>
                <w:sz w:val="20"/>
              </w:rPr>
            </w:pPr>
            <w:r>
              <w:rPr>
                <w:spacing w:val="-4"/>
                <w:sz w:val="20"/>
              </w:rPr>
              <w:t>6161</w:t>
            </w:r>
          </w:p>
          <w:p>
            <w:pPr>
              <w:pStyle w:val="TableParagraph"/>
              <w:spacing w:line="217" w:lineRule="exact"/>
              <w:ind w:left="116"/>
              <w:rPr>
                <w:sz w:val="20"/>
              </w:rPr>
            </w:pPr>
            <w:r>
              <w:rPr>
                <w:spacing w:val="-5"/>
                <w:sz w:val="20"/>
              </w:rPr>
              <w:t>635</w:t>
            </w:r>
          </w:p>
        </w:tc>
        <w:tc>
          <w:tcPr>
            <w:tcW w:w="628" w:type="dxa"/>
          </w:tcPr>
          <w:p>
            <w:pPr>
              <w:pStyle w:val="TableParagraph"/>
              <w:spacing w:line="223" w:lineRule="exact"/>
              <w:ind w:left="115"/>
              <w:rPr>
                <w:sz w:val="20"/>
              </w:rPr>
            </w:pPr>
            <w:r>
              <w:rPr>
                <w:spacing w:val="-4"/>
                <w:sz w:val="20"/>
              </w:rPr>
              <w:t>1539</w:t>
            </w:r>
          </w:p>
          <w:p>
            <w:pPr>
              <w:pStyle w:val="TableParagraph"/>
              <w:spacing w:line="217" w:lineRule="exact"/>
              <w:ind w:left="115"/>
              <w:rPr>
                <w:sz w:val="20"/>
              </w:rPr>
            </w:pPr>
            <w:r>
              <w:rPr>
                <w:spacing w:val="-5"/>
                <w:sz w:val="20"/>
              </w:rPr>
              <w:t>456</w:t>
            </w:r>
          </w:p>
        </w:tc>
        <w:tc>
          <w:tcPr>
            <w:tcW w:w="630" w:type="dxa"/>
          </w:tcPr>
          <w:p>
            <w:pPr>
              <w:pStyle w:val="TableParagraph"/>
              <w:spacing w:line="223" w:lineRule="exact"/>
              <w:ind w:left="118"/>
              <w:rPr>
                <w:sz w:val="20"/>
              </w:rPr>
            </w:pPr>
            <w:r>
              <w:rPr>
                <w:spacing w:val="-4"/>
                <w:sz w:val="20"/>
              </w:rPr>
              <w:t>5367</w:t>
            </w:r>
          </w:p>
          <w:p>
            <w:pPr>
              <w:pStyle w:val="TableParagraph"/>
              <w:spacing w:line="217" w:lineRule="exact"/>
              <w:ind w:left="118"/>
              <w:rPr>
                <w:sz w:val="20"/>
              </w:rPr>
            </w:pPr>
            <w:r>
              <w:rPr>
                <w:spacing w:val="-5"/>
                <w:sz w:val="20"/>
              </w:rPr>
              <w:t>315</w:t>
            </w:r>
          </w:p>
        </w:tc>
      </w:tr>
    </w:tbl>
    <w:p>
      <w:pPr>
        <w:spacing w:after="0" w:line="217" w:lineRule="exact"/>
        <w:rPr>
          <w:sz w:val="20"/>
        </w:rPr>
        <w:sectPr>
          <w:pgSz w:w="12240" w:h="15840"/>
          <w:pgMar w:header="0" w:footer="1015" w:top="1280" w:bottom="1200" w:left="60" w:right="0"/>
        </w:sectPr>
      </w:pPr>
    </w:p>
    <w:p>
      <w:pPr>
        <w:pStyle w:val="BodyText"/>
        <w:spacing w:before="65"/>
        <w:ind w:right="54"/>
        <w:jc w:val="center"/>
      </w:pPr>
      <w:r>
        <w:rPr/>
        <w:t>Re-aggregated</w:t>
      </w:r>
      <w:r>
        <w:rPr>
          <w:spacing w:val="-4"/>
        </w:rPr>
        <w:t> </w:t>
      </w:r>
      <w:r>
        <w:rPr/>
        <w:t>2006</w:t>
      </w:r>
      <w:r>
        <w:rPr>
          <w:spacing w:val="-1"/>
        </w:rPr>
        <w:t> </w:t>
      </w:r>
      <w:r>
        <w:rPr/>
        <w:t>Nigerian</w:t>
      </w:r>
      <w:r>
        <w:rPr>
          <w:spacing w:val="-1"/>
        </w:rPr>
        <w:t> </w:t>
      </w:r>
      <w:r>
        <w:rPr/>
        <w:t>SAM</w:t>
      </w:r>
      <w:r>
        <w:rPr>
          <w:spacing w:val="-2"/>
        </w:rPr>
        <w:t> </w:t>
      </w:r>
      <w:r>
        <w:rPr/>
        <w:t>(in</w:t>
      </w:r>
      <w:r>
        <w:rPr>
          <w:spacing w:val="-1"/>
        </w:rPr>
        <w:t> </w:t>
      </w:r>
      <w:r>
        <w:rPr/>
        <w:t>Millions</w:t>
      </w:r>
      <w:r>
        <w:rPr>
          <w:spacing w:val="-1"/>
        </w:rPr>
        <w:t> </w:t>
      </w:r>
      <w:r>
        <w:rPr/>
        <w:t>of</w:t>
      </w:r>
      <w:r>
        <w:rPr>
          <w:spacing w:val="-2"/>
        </w:rPr>
        <w:t> </w:t>
      </w:r>
      <w:r>
        <w:rPr/>
        <w:t>Naira</w:t>
      </w:r>
      <w:r>
        <w:rPr>
          <w:spacing w:val="-3"/>
        </w:rPr>
        <w:t> </w:t>
      </w:r>
      <w:r>
        <w:rPr/>
        <w:t>Right</w:t>
      </w:r>
      <w:r>
        <w:rPr>
          <w:spacing w:val="1"/>
        </w:rPr>
        <w:t> </w:t>
      </w:r>
      <w:r>
        <w:rPr/>
        <w:t>Panel</w:t>
      </w:r>
      <w:r>
        <w:rPr>
          <w:spacing w:val="-1"/>
        </w:rPr>
        <w:t> </w:t>
      </w:r>
      <w:r>
        <w:rPr>
          <w:spacing w:val="-2"/>
        </w:rPr>
        <w:t>contd.)</w:t>
      </w:r>
    </w:p>
    <w:p>
      <w:pPr>
        <w:pStyle w:val="BodyText"/>
        <w:spacing w:before="16"/>
        <w:rPr>
          <w:sz w:val="20"/>
        </w:rPr>
      </w:pPr>
    </w:p>
    <w:tbl>
      <w:tblPr>
        <w:tblW w:w="0" w:type="auto"/>
        <w:jc w:val="left"/>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0"/>
        <w:gridCol w:w="746"/>
        <w:gridCol w:w="811"/>
        <w:gridCol w:w="965"/>
        <w:gridCol w:w="632"/>
        <w:gridCol w:w="720"/>
        <w:gridCol w:w="629"/>
        <w:gridCol w:w="565"/>
        <w:gridCol w:w="589"/>
        <w:gridCol w:w="560"/>
        <w:gridCol w:w="541"/>
        <w:gridCol w:w="542"/>
        <w:gridCol w:w="630"/>
        <w:gridCol w:w="541"/>
        <w:gridCol w:w="632"/>
        <w:gridCol w:w="810"/>
        <w:gridCol w:w="992"/>
      </w:tblGrid>
      <w:tr>
        <w:trPr>
          <w:trHeight w:val="222" w:hRule="atLeast"/>
        </w:trPr>
        <w:tc>
          <w:tcPr>
            <w:tcW w:w="1376" w:type="dxa"/>
            <w:gridSpan w:val="2"/>
            <w:vMerge w:val="restart"/>
            <w:tcBorders>
              <w:top w:val="nil"/>
              <w:left w:val="nil"/>
            </w:tcBorders>
          </w:tcPr>
          <w:p>
            <w:pPr>
              <w:pStyle w:val="TableParagraph"/>
              <w:rPr>
                <w:sz w:val="20"/>
              </w:rPr>
            </w:pPr>
          </w:p>
        </w:tc>
        <w:tc>
          <w:tcPr>
            <w:tcW w:w="811" w:type="dxa"/>
            <w:tcBorders>
              <w:bottom w:val="nil"/>
              <w:right w:val="nil"/>
            </w:tcBorders>
          </w:tcPr>
          <w:p>
            <w:pPr>
              <w:pStyle w:val="TableParagraph"/>
              <w:spacing w:line="203" w:lineRule="exact"/>
              <w:ind w:left="100"/>
              <w:rPr>
                <w:sz w:val="20"/>
              </w:rPr>
            </w:pPr>
            <w:r>
              <w:rPr>
                <w:spacing w:val="-10"/>
                <w:sz w:val="20"/>
              </w:rPr>
              <w:t>I</w:t>
            </w:r>
          </w:p>
        </w:tc>
        <w:tc>
          <w:tcPr>
            <w:tcW w:w="965" w:type="dxa"/>
            <w:tcBorders>
              <w:left w:val="nil"/>
              <w:bottom w:val="nil"/>
              <w:right w:val="nil"/>
            </w:tcBorders>
          </w:tcPr>
          <w:p>
            <w:pPr>
              <w:pStyle w:val="TableParagraph"/>
              <w:spacing w:line="203" w:lineRule="exact"/>
              <w:ind w:left="110"/>
              <w:rPr>
                <w:sz w:val="20"/>
              </w:rPr>
            </w:pPr>
            <w:r>
              <w:rPr>
                <w:spacing w:val="-10"/>
                <w:sz w:val="20"/>
              </w:rPr>
              <w:t>I</w:t>
            </w:r>
          </w:p>
        </w:tc>
        <w:tc>
          <w:tcPr>
            <w:tcW w:w="632" w:type="dxa"/>
            <w:tcBorders>
              <w:left w:val="nil"/>
              <w:bottom w:val="nil"/>
              <w:right w:val="nil"/>
            </w:tcBorders>
          </w:tcPr>
          <w:p>
            <w:pPr>
              <w:pStyle w:val="TableParagraph"/>
              <w:spacing w:line="203" w:lineRule="exact"/>
              <w:ind w:left="112"/>
              <w:rPr>
                <w:sz w:val="20"/>
              </w:rPr>
            </w:pPr>
            <w:r>
              <w:rPr>
                <w:spacing w:val="-10"/>
                <w:sz w:val="20"/>
              </w:rPr>
              <w:t>I</w:t>
            </w:r>
          </w:p>
        </w:tc>
        <w:tc>
          <w:tcPr>
            <w:tcW w:w="720" w:type="dxa"/>
            <w:tcBorders>
              <w:left w:val="nil"/>
              <w:bottom w:val="nil"/>
              <w:right w:val="nil"/>
            </w:tcBorders>
          </w:tcPr>
          <w:p>
            <w:pPr>
              <w:pStyle w:val="TableParagraph"/>
              <w:spacing w:line="203" w:lineRule="exact"/>
              <w:ind w:left="109"/>
              <w:rPr>
                <w:sz w:val="20"/>
              </w:rPr>
            </w:pPr>
            <w:r>
              <w:rPr>
                <w:spacing w:val="-10"/>
                <w:sz w:val="20"/>
              </w:rPr>
              <w:t>I</w:t>
            </w:r>
          </w:p>
        </w:tc>
        <w:tc>
          <w:tcPr>
            <w:tcW w:w="629" w:type="dxa"/>
            <w:tcBorders>
              <w:left w:val="nil"/>
              <w:bottom w:val="nil"/>
              <w:right w:val="nil"/>
            </w:tcBorders>
          </w:tcPr>
          <w:p>
            <w:pPr>
              <w:pStyle w:val="TableParagraph"/>
              <w:spacing w:line="203" w:lineRule="exact"/>
              <w:ind w:left="109"/>
              <w:rPr>
                <w:sz w:val="20"/>
              </w:rPr>
            </w:pPr>
            <w:r>
              <w:rPr>
                <w:spacing w:val="-10"/>
                <w:sz w:val="20"/>
              </w:rPr>
              <w:t>I</w:t>
            </w:r>
          </w:p>
        </w:tc>
        <w:tc>
          <w:tcPr>
            <w:tcW w:w="565" w:type="dxa"/>
            <w:tcBorders>
              <w:left w:val="nil"/>
              <w:bottom w:val="nil"/>
            </w:tcBorders>
          </w:tcPr>
          <w:p>
            <w:pPr>
              <w:pStyle w:val="TableParagraph"/>
              <w:spacing w:line="203" w:lineRule="exact"/>
              <w:ind w:left="111"/>
              <w:rPr>
                <w:sz w:val="20"/>
              </w:rPr>
            </w:pPr>
            <w:r>
              <w:rPr>
                <w:spacing w:val="-10"/>
                <w:sz w:val="20"/>
              </w:rPr>
              <w:t>I</w:t>
            </w:r>
          </w:p>
        </w:tc>
        <w:tc>
          <w:tcPr>
            <w:tcW w:w="589" w:type="dxa"/>
            <w:tcBorders>
              <w:bottom w:val="nil"/>
              <w:right w:val="nil"/>
            </w:tcBorders>
          </w:tcPr>
          <w:p>
            <w:pPr>
              <w:pStyle w:val="TableParagraph"/>
              <w:spacing w:line="203" w:lineRule="exact"/>
              <w:ind w:left="106"/>
              <w:rPr>
                <w:sz w:val="20"/>
              </w:rPr>
            </w:pPr>
            <w:r>
              <w:rPr>
                <w:spacing w:val="-10"/>
                <w:sz w:val="20"/>
              </w:rPr>
              <w:t>X</w:t>
            </w:r>
          </w:p>
        </w:tc>
        <w:tc>
          <w:tcPr>
            <w:tcW w:w="560" w:type="dxa"/>
            <w:tcBorders>
              <w:left w:val="nil"/>
              <w:bottom w:val="nil"/>
              <w:right w:val="nil"/>
            </w:tcBorders>
          </w:tcPr>
          <w:p>
            <w:pPr>
              <w:pStyle w:val="TableParagraph"/>
              <w:spacing w:line="203" w:lineRule="exact"/>
              <w:ind w:left="110"/>
              <w:rPr>
                <w:sz w:val="20"/>
              </w:rPr>
            </w:pPr>
            <w:r>
              <w:rPr>
                <w:spacing w:val="-10"/>
                <w:sz w:val="20"/>
              </w:rPr>
              <w:t>X</w:t>
            </w:r>
          </w:p>
        </w:tc>
        <w:tc>
          <w:tcPr>
            <w:tcW w:w="541" w:type="dxa"/>
            <w:tcBorders>
              <w:left w:val="nil"/>
              <w:bottom w:val="nil"/>
              <w:right w:val="nil"/>
            </w:tcBorders>
          </w:tcPr>
          <w:p>
            <w:pPr>
              <w:pStyle w:val="TableParagraph"/>
              <w:spacing w:line="203" w:lineRule="exact"/>
              <w:ind w:left="107"/>
              <w:rPr>
                <w:sz w:val="20"/>
              </w:rPr>
            </w:pPr>
            <w:r>
              <w:rPr>
                <w:spacing w:val="-10"/>
                <w:sz w:val="20"/>
              </w:rPr>
              <w:t>X</w:t>
            </w:r>
          </w:p>
        </w:tc>
        <w:tc>
          <w:tcPr>
            <w:tcW w:w="542" w:type="dxa"/>
            <w:tcBorders>
              <w:left w:val="nil"/>
              <w:bottom w:val="nil"/>
              <w:right w:val="nil"/>
            </w:tcBorders>
          </w:tcPr>
          <w:p>
            <w:pPr>
              <w:pStyle w:val="TableParagraph"/>
              <w:spacing w:line="203" w:lineRule="exact"/>
              <w:ind w:left="106"/>
              <w:rPr>
                <w:sz w:val="20"/>
              </w:rPr>
            </w:pPr>
            <w:r>
              <w:rPr>
                <w:spacing w:val="-10"/>
                <w:sz w:val="20"/>
              </w:rPr>
              <w:t>X</w:t>
            </w:r>
          </w:p>
        </w:tc>
        <w:tc>
          <w:tcPr>
            <w:tcW w:w="630" w:type="dxa"/>
            <w:tcBorders>
              <w:left w:val="nil"/>
              <w:bottom w:val="nil"/>
              <w:right w:val="nil"/>
            </w:tcBorders>
          </w:tcPr>
          <w:p>
            <w:pPr>
              <w:pStyle w:val="TableParagraph"/>
              <w:spacing w:line="203" w:lineRule="exact"/>
              <w:ind w:left="104"/>
              <w:rPr>
                <w:sz w:val="20"/>
              </w:rPr>
            </w:pPr>
            <w:r>
              <w:rPr>
                <w:spacing w:val="-10"/>
                <w:sz w:val="20"/>
              </w:rPr>
              <w:t>X</w:t>
            </w:r>
          </w:p>
        </w:tc>
        <w:tc>
          <w:tcPr>
            <w:tcW w:w="541" w:type="dxa"/>
            <w:tcBorders>
              <w:left w:val="nil"/>
              <w:bottom w:val="nil"/>
            </w:tcBorders>
          </w:tcPr>
          <w:p>
            <w:pPr>
              <w:pStyle w:val="TableParagraph"/>
              <w:spacing w:line="203" w:lineRule="exact"/>
              <w:ind w:right="178"/>
              <w:jc w:val="center"/>
              <w:rPr>
                <w:sz w:val="20"/>
              </w:rPr>
            </w:pPr>
            <w:r>
              <w:rPr>
                <w:spacing w:val="-10"/>
                <w:sz w:val="20"/>
              </w:rPr>
              <w:t>X</w:t>
            </w:r>
          </w:p>
        </w:tc>
        <w:tc>
          <w:tcPr>
            <w:tcW w:w="632" w:type="dxa"/>
            <w:tcBorders>
              <w:bottom w:val="nil"/>
              <w:right w:val="nil"/>
            </w:tcBorders>
          </w:tcPr>
          <w:p>
            <w:pPr>
              <w:pStyle w:val="TableParagraph"/>
              <w:spacing w:line="203" w:lineRule="exact"/>
              <w:ind w:left="58" w:right="70"/>
              <w:jc w:val="center"/>
              <w:rPr>
                <w:sz w:val="20"/>
              </w:rPr>
            </w:pPr>
            <w:r>
              <w:rPr>
                <w:spacing w:val="-5"/>
                <w:sz w:val="20"/>
              </w:rPr>
              <w:t>OTH</w:t>
            </w:r>
          </w:p>
        </w:tc>
        <w:tc>
          <w:tcPr>
            <w:tcW w:w="810" w:type="dxa"/>
            <w:tcBorders>
              <w:left w:val="nil"/>
              <w:bottom w:val="nil"/>
            </w:tcBorders>
          </w:tcPr>
          <w:p>
            <w:pPr>
              <w:pStyle w:val="TableParagraph"/>
              <w:spacing w:line="203" w:lineRule="exact"/>
              <w:ind w:left="101"/>
              <w:rPr>
                <w:sz w:val="20"/>
              </w:rPr>
            </w:pPr>
            <w:r>
              <w:rPr>
                <w:spacing w:val="-5"/>
                <w:sz w:val="20"/>
              </w:rPr>
              <w:t>OTH</w:t>
            </w:r>
          </w:p>
        </w:tc>
        <w:tc>
          <w:tcPr>
            <w:tcW w:w="992" w:type="dxa"/>
            <w:tcBorders>
              <w:bottom w:val="nil"/>
            </w:tcBorders>
          </w:tcPr>
          <w:p>
            <w:pPr>
              <w:pStyle w:val="TableParagraph"/>
              <w:spacing w:line="203" w:lineRule="exact"/>
              <w:ind w:left="98"/>
              <w:rPr>
                <w:sz w:val="20"/>
              </w:rPr>
            </w:pPr>
            <w:r>
              <w:rPr>
                <w:spacing w:val="-5"/>
                <w:sz w:val="20"/>
              </w:rPr>
              <w:t>OTH</w:t>
            </w:r>
          </w:p>
        </w:tc>
      </w:tr>
      <w:tr>
        <w:trPr>
          <w:trHeight w:val="227" w:hRule="atLeast"/>
        </w:trPr>
        <w:tc>
          <w:tcPr>
            <w:tcW w:w="1376" w:type="dxa"/>
            <w:gridSpan w:val="2"/>
            <w:vMerge/>
            <w:tcBorders>
              <w:top w:val="nil"/>
              <w:left w:val="nil"/>
            </w:tcBorders>
          </w:tcPr>
          <w:p>
            <w:pPr>
              <w:rPr>
                <w:sz w:val="2"/>
                <w:szCs w:val="2"/>
              </w:rPr>
            </w:pPr>
          </w:p>
        </w:tc>
        <w:tc>
          <w:tcPr>
            <w:tcW w:w="811" w:type="dxa"/>
            <w:tcBorders>
              <w:top w:val="nil"/>
              <w:right w:val="nil"/>
            </w:tcBorders>
          </w:tcPr>
          <w:p>
            <w:pPr>
              <w:pStyle w:val="TableParagraph"/>
              <w:spacing w:line="208" w:lineRule="exact"/>
              <w:ind w:left="100"/>
              <w:rPr>
                <w:sz w:val="20"/>
              </w:rPr>
            </w:pPr>
            <w:r>
              <w:rPr>
                <w:spacing w:val="-5"/>
                <w:sz w:val="20"/>
              </w:rPr>
              <w:t>pet</w:t>
            </w:r>
          </w:p>
        </w:tc>
        <w:tc>
          <w:tcPr>
            <w:tcW w:w="965" w:type="dxa"/>
            <w:tcBorders>
              <w:top w:val="nil"/>
              <w:left w:val="nil"/>
              <w:right w:val="nil"/>
            </w:tcBorders>
          </w:tcPr>
          <w:p>
            <w:pPr>
              <w:pStyle w:val="TableParagraph"/>
              <w:spacing w:line="208" w:lineRule="exact"/>
              <w:ind w:left="110"/>
              <w:rPr>
                <w:sz w:val="20"/>
              </w:rPr>
            </w:pPr>
            <w:r>
              <w:rPr>
                <w:spacing w:val="-4"/>
                <w:sz w:val="20"/>
              </w:rPr>
              <w:t>roil</w:t>
            </w:r>
          </w:p>
        </w:tc>
        <w:tc>
          <w:tcPr>
            <w:tcW w:w="632" w:type="dxa"/>
            <w:tcBorders>
              <w:top w:val="nil"/>
              <w:left w:val="nil"/>
              <w:right w:val="nil"/>
            </w:tcBorders>
          </w:tcPr>
          <w:p>
            <w:pPr>
              <w:pStyle w:val="TableParagraph"/>
              <w:spacing w:line="208" w:lineRule="exact"/>
              <w:ind w:left="112"/>
              <w:rPr>
                <w:sz w:val="20"/>
              </w:rPr>
            </w:pPr>
            <w:r>
              <w:rPr>
                <w:spacing w:val="-4"/>
                <w:sz w:val="20"/>
              </w:rPr>
              <w:t>util</w:t>
            </w:r>
          </w:p>
        </w:tc>
        <w:tc>
          <w:tcPr>
            <w:tcW w:w="720" w:type="dxa"/>
            <w:tcBorders>
              <w:top w:val="nil"/>
              <w:left w:val="nil"/>
              <w:right w:val="nil"/>
            </w:tcBorders>
          </w:tcPr>
          <w:p>
            <w:pPr>
              <w:pStyle w:val="TableParagraph"/>
              <w:spacing w:line="208" w:lineRule="exact"/>
              <w:ind w:left="109"/>
              <w:rPr>
                <w:sz w:val="20"/>
              </w:rPr>
            </w:pPr>
            <w:r>
              <w:rPr>
                <w:spacing w:val="-2"/>
                <w:sz w:val="20"/>
              </w:rPr>
              <w:t>rtrans</w:t>
            </w:r>
          </w:p>
        </w:tc>
        <w:tc>
          <w:tcPr>
            <w:tcW w:w="629" w:type="dxa"/>
            <w:tcBorders>
              <w:top w:val="nil"/>
              <w:left w:val="nil"/>
              <w:right w:val="nil"/>
            </w:tcBorders>
          </w:tcPr>
          <w:p>
            <w:pPr>
              <w:pStyle w:val="TableParagraph"/>
              <w:spacing w:line="208" w:lineRule="exact"/>
              <w:ind w:left="109"/>
              <w:rPr>
                <w:sz w:val="20"/>
              </w:rPr>
            </w:pPr>
            <w:r>
              <w:rPr>
                <w:spacing w:val="-5"/>
                <w:sz w:val="20"/>
              </w:rPr>
              <w:t>ser</w:t>
            </w:r>
          </w:p>
        </w:tc>
        <w:tc>
          <w:tcPr>
            <w:tcW w:w="565" w:type="dxa"/>
            <w:tcBorders>
              <w:top w:val="nil"/>
              <w:left w:val="nil"/>
            </w:tcBorders>
          </w:tcPr>
          <w:p>
            <w:pPr>
              <w:pStyle w:val="TableParagraph"/>
              <w:spacing w:line="208" w:lineRule="exact"/>
              <w:ind w:left="111"/>
              <w:rPr>
                <w:sz w:val="20"/>
              </w:rPr>
            </w:pPr>
            <w:r>
              <w:rPr>
                <w:spacing w:val="-5"/>
                <w:sz w:val="20"/>
              </w:rPr>
              <w:t>adm</w:t>
            </w:r>
          </w:p>
        </w:tc>
        <w:tc>
          <w:tcPr>
            <w:tcW w:w="589" w:type="dxa"/>
            <w:tcBorders>
              <w:top w:val="nil"/>
              <w:right w:val="nil"/>
            </w:tcBorders>
          </w:tcPr>
          <w:p>
            <w:pPr>
              <w:pStyle w:val="TableParagraph"/>
              <w:spacing w:line="208" w:lineRule="exact"/>
              <w:ind w:left="106"/>
              <w:rPr>
                <w:sz w:val="20"/>
              </w:rPr>
            </w:pPr>
            <w:r>
              <w:rPr>
                <w:spacing w:val="-4"/>
                <w:sz w:val="20"/>
              </w:rPr>
              <w:t>food</w:t>
            </w:r>
          </w:p>
        </w:tc>
        <w:tc>
          <w:tcPr>
            <w:tcW w:w="560" w:type="dxa"/>
            <w:tcBorders>
              <w:top w:val="nil"/>
              <w:left w:val="nil"/>
              <w:right w:val="nil"/>
            </w:tcBorders>
          </w:tcPr>
          <w:p>
            <w:pPr>
              <w:pStyle w:val="TableParagraph"/>
              <w:spacing w:line="208" w:lineRule="exact"/>
              <w:ind w:left="110"/>
              <w:rPr>
                <w:sz w:val="20"/>
              </w:rPr>
            </w:pPr>
            <w:r>
              <w:rPr>
                <w:spacing w:val="-5"/>
                <w:sz w:val="20"/>
              </w:rPr>
              <w:t>agr</w:t>
            </w:r>
          </w:p>
        </w:tc>
        <w:tc>
          <w:tcPr>
            <w:tcW w:w="541" w:type="dxa"/>
            <w:tcBorders>
              <w:top w:val="nil"/>
              <w:left w:val="nil"/>
              <w:right w:val="nil"/>
            </w:tcBorders>
          </w:tcPr>
          <w:p>
            <w:pPr>
              <w:pStyle w:val="TableParagraph"/>
              <w:spacing w:line="208" w:lineRule="exact"/>
              <w:ind w:left="107"/>
              <w:rPr>
                <w:sz w:val="20"/>
              </w:rPr>
            </w:pPr>
            <w:r>
              <w:rPr>
                <w:spacing w:val="-5"/>
                <w:sz w:val="20"/>
              </w:rPr>
              <w:t>mfc</w:t>
            </w:r>
          </w:p>
        </w:tc>
        <w:tc>
          <w:tcPr>
            <w:tcW w:w="542" w:type="dxa"/>
            <w:tcBorders>
              <w:top w:val="nil"/>
              <w:left w:val="nil"/>
              <w:right w:val="nil"/>
            </w:tcBorders>
          </w:tcPr>
          <w:p>
            <w:pPr>
              <w:pStyle w:val="TableParagraph"/>
              <w:spacing w:line="208" w:lineRule="exact"/>
              <w:ind w:left="106"/>
              <w:rPr>
                <w:sz w:val="20"/>
              </w:rPr>
            </w:pPr>
            <w:r>
              <w:rPr>
                <w:spacing w:val="-5"/>
                <w:sz w:val="20"/>
              </w:rPr>
              <w:t>pet</w:t>
            </w:r>
          </w:p>
        </w:tc>
        <w:tc>
          <w:tcPr>
            <w:tcW w:w="630" w:type="dxa"/>
            <w:tcBorders>
              <w:top w:val="nil"/>
              <w:left w:val="nil"/>
              <w:right w:val="nil"/>
            </w:tcBorders>
          </w:tcPr>
          <w:p>
            <w:pPr>
              <w:pStyle w:val="TableParagraph"/>
              <w:spacing w:line="208" w:lineRule="exact"/>
              <w:ind w:left="104"/>
              <w:rPr>
                <w:sz w:val="20"/>
              </w:rPr>
            </w:pPr>
            <w:r>
              <w:rPr>
                <w:spacing w:val="-2"/>
                <w:sz w:val="20"/>
              </w:rPr>
              <w:t>rtran</w:t>
            </w:r>
          </w:p>
        </w:tc>
        <w:tc>
          <w:tcPr>
            <w:tcW w:w="541" w:type="dxa"/>
            <w:tcBorders>
              <w:top w:val="nil"/>
              <w:left w:val="nil"/>
            </w:tcBorders>
          </w:tcPr>
          <w:p>
            <w:pPr>
              <w:pStyle w:val="TableParagraph"/>
              <w:spacing w:line="208" w:lineRule="exact"/>
              <w:ind w:right="90"/>
              <w:jc w:val="center"/>
              <w:rPr>
                <w:sz w:val="20"/>
              </w:rPr>
            </w:pPr>
            <w:r>
              <w:rPr>
                <w:spacing w:val="-5"/>
                <w:sz w:val="20"/>
              </w:rPr>
              <w:t>ser</w:t>
            </w:r>
          </w:p>
        </w:tc>
        <w:tc>
          <w:tcPr>
            <w:tcW w:w="632" w:type="dxa"/>
            <w:tcBorders>
              <w:top w:val="nil"/>
              <w:right w:val="nil"/>
            </w:tcBorders>
          </w:tcPr>
          <w:p>
            <w:pPr>
              <w:pStyle w:val="TableParagraph"/>
              <w:spacing w:line="208" w:lineRule="exact"/>
              <w:ind w:right="70"/>
              <w:jc w:val="center"/>
              <w:rPr>
                <w:sz w:val="20"/>
              </w:rPr>
            </w:pPr>
            <w:r>
              <w:rPr>
                <w:spacing w:val="-5"/>
                <w:sz w:val="20"/>
              </w:rPr>
              <w:t>INV</w:t>
            </w:r>
          </w:p>
        </w:tc>
        <w:tc>
          <w:tcPr>
            <w:tcW w:w="810" w:type="dxa"/>
            <w:tcBorders>
              <w:top w:val="nil"/>
              <w:left w:val="nil"/>
            </w:tcBorders>
          </w:tcPr>
          <w:p>
            <w:pPr>
              <w:pStyle w:val="TableParagraph"/>
              <w:spacing w:line="208" w:lineRule="exact"/>
              <w:ind w:left="101"/>
              <w:rPr>
                <w:sz w:val="20"/>
              </w:rPr>
            </w:pPr>
            <w:r>
              <w:rPr>
                <w:spacing w:val="-4"/>
                <w:sz w:val="20"/>
              </w:rPr>
              <w:t>VSTK</w:t>
            </w:r>
          </w:p>
        </w:tc>
        <w:tc>
          <w:tcPr>
            <w:tcW w:w="992" w:type="dxa"/>
            <w:tcBorders>
              <w:top w:val="nil"/>
            </w:tcBorders>
          </w:tcPr>
          <w:p>
            <w:pPr>
              <w:pStyle w:val="TableParagraph"/>
              <w:spacing w:line="208" w:lineRule="exact"/>
              <w:ind w:left="98"/>
              <w:rPr>
                <w:sz w:val="20"/>
              </w:rPr>
            </w:pPr>
            <w:r>
              <w:rPr>
                <w:spacing w:val="-5"/>
                <w:sz w:val="20"/>
              </w:rPr>
              <w:t>TOT</w:t>
            </w:r>
          </w:p>
        </w:tc>
      </w:tr>
      <w:tr>
        <w:trPr>
          <w:trHeight w:val="230" w:hRule="atLeast"/>
        </w:trPr>
        <w:tc>
          <w:tcPr>
            <w:tcW w:w="630" w:type="dxa"/>
            <w:tcBorders>
              <w:bottom w:val="nil"/>
              <w:right w:val="nil"/>
            </w:tcBorders>
          </w:tcPr>
          <w:p>
            <w:pPr>
              <w:pStyle w:val="TableParagraph"/>
              <w:spacing w:line="210" w:lineRule="exact"/>
              <w:ind w:left="107"/>
              <w:rPr>
                <w:sz w:val="20"/>
              </w:rPr>
            </w:pPr>
            <w:r>
              <w:rPr>
                <w:spacing w:val="-10"/>
                <w:sz w:val="20"/>
              </w:rPr>
              <w:t>L</w:t>
            </w:r>
          </w:p>
        </w:tc>
        <w:tc>
          <w:tcPr>
            <w:tcW w:w="746" w:type="dxa"/>
            <w:tcBorders>
              <w:left w:val="nil"/>
              <w:bottom w:val="nil"/>
            </w:tcBorders>
          </w:tcPr>
          <w:p>
            <w:pPr>
              <w:pStyle w:val="TableParagraph"/>
              <w:spacing w:line="210" w:lineRule="exact"/>
              <w:ind w:left="113"/>
              <w:rPr>
                <w:sz w:val="20"/>
              </w:rPr>
            </w:pPr>
            <w:r>
              <w:rPr>
                <w:spacing w:val="-5"/>
                <w:sz w:val="20"/>
              </w:rPr>
              <w:t>LAB</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9099655</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K</w:t>
            </w:r>
          </w:p>
        </w:tc>
        <w:tc>
          <w:tcPr>
            <w:tcW w:w="746" w:type="dxa"/>
            <w:tcBorders>
              <w:top w:val="nil"/>
              <w:left w:val="nil"/>
              <w:bottom w:val="nil"/>
            </w:tcBorders>
          </w:tcPr>
          <w:p>
            <w:pPr>
              <w:pStyle w:val="TableParagraph"/>
              <w:spacing w:line="210" w:lineRule="exact"/>
              <w:ind w:left="113"/>
              <w:rPr>
                <w:sz w:val="20"/>
              </w:rPr>
            </w:pPr>
            <w:r>
              <w:rPr>
                <w:spacing w:val="-5"/>
                <w:sz w:val="20"/>
              </w:rPr>
              <w:t>CAP</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8618833</w:t>
            </w:r>
          </w:p>
        </w:tc>
      </w:tr>
      <w:tr>
        <w:trPr>
          <w:trHeight w:val="230" w:hRule="atLeast"/>
        </w:trPr>
        <w:tc>
          <w:tcPr>
            <w:tcW w:w="630" w:type="dxa"/>
            <w:tcBorders>
              <w:top w:val="nil"/>
              <w:right w:val="nil"/>
            </w:tcBorders>
          </w:tcPr>
          <w:p>
            <w:pPr>
              <w:pStyle w:val="TableParagraph"/>
              <w:spacing w:line="210" w:lineRule="exact"/>
              <w:ind w:left="107"/>
              <w:rPr>
                <w:sz w:val="20"/>
              </w:rPr>
            </w:pPr>
            <w:r>
              <w:rPr>
                <w:spacing w:val="-10"/>
                <w:sz w:val="20"/>
              </w:rPr>
              <w:t>K</w:t>
            </w:r>
          </w:p>
        </w:tc>
        <w:tc>
          <w:tcPr>
            <w:tcW w:w="746" w:type="dxa"/>
            <w:tcBorders>
              <w:top w:val="nil"/>
              <w:left w:val="nil"/>
            </w:tcBorders>
          </w:tcPr>
          <w:p>
            <w:pPr>
              <w:pStyle w:val="TableParagraph"/>
              <w:spacing w:line="210" w:lineRule="exact"/>
              <w:ind w:left="113"/>
              <w:rPr>
                <w:sz w:val="20"/>
              </w:rPr>
            </w:pPr>
            <w:r>
              <w:rPr>
                <w:spacing w:val="-4"/>
                <w:sz w:val="20"/>
              </w:rPr>
              <w:t>Land</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2190043</w:t>
            </w:r>
          </w:p>
        </w:tc>
      </w:tr>
      <w:tr>
        <w:trPr>
          <w:trHeight w:val="230" w:hRule="atLeast"/>
        </w:trPr>
        <w:tc>
          <w:tcPr>
            <w:tcW w:w="630" w:type="dxa"/>
            <w:tcBorders>
              <w:bottom w:val="nil"/>
              <w:right w:val="nil"/>
            </w:tcBorders>
          </w:tcPr>
          <w:p>
            <w:pPr>
              <w:pStyle w:val="TableParagraph"/>
              <w:spacing w:line="210" w:lineRule="exact"/>
              <w:ind w:left="107"/>
              <w:rPr>
                <w:sz w:val="20"/>
              </w:rPr>
            </w:pPr>
            <w:r>
              <w:rPr>
                <w:spacing w:val="-5"/>
                <w:sz w:val="20"/>
              </w:rPr>
              <w:t>AG</w:t>
            </w:r>
          </w:p>
        </w:tc>
        <w:tc>
          <w:tcPr>
            <w:tcW w:w="746" w:type="dxa"/>
            <w:tcBorders>
              <w:left w:val="nil"/>
              <w:bottom w:val="nil"/>
            </w:tcBorders>
          </w:tcPr>
          <w:p>
            <w:pPr>
              <w:pStyle w:val="TableParagraph"/>
              <w:spacing w:line="210" w:lineRule="exact"/>
              <w:ind w:left="113"/>
              <w:rPr>
                <w:sz w:val="20"/>
              </w:rPr>
            </w:pPr>
            <w:r>
              <w:rPr>
                <w:spacing w:val="-5"/>
                <w:sz w:val="20"/>
              </w:rPr>
              <w:t>HR</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6289097</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5"/>
                <w:sz w:val="20"/>
              </w:rPr>
              <w:t>AG</w:t>
            </w:r>
          </w:p>
        </w:tc>
        <w:tc>
          <w:tcPr>
            <w:tcW w:w="746" w:type="dxa"/>
            <w:tcBorders>
              <w:top w:val="nil"/>
              <w:left w:val="nil"/>
              <w:bottom w:val="nil"/>
            </w:tcBorders>
          </w:tcPr>
          <w:p>
            <w:pPr>
              <w:pStyle w:val="TableParagraph"/>
              <w:spacing w:line="210" w:lineRule="exact"/>
              <w:ind w:left="113"/>
              <w:rPr>
                <w:sz w:val="20"/>
              </w:rPr>
            </w:pPr>
            <w:r>
              <w:rPr>
                <w:spacing w:val="-5"/>
                <w:sz w:val="20"/>
              </w:rPr>
              <w:t>HU</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9164102</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5"/>
                <w:sz w:val="20"/>
              </w:rPr>
              <w:t>AG</w:t>
            </w:r>
          </w:p>
        </w:tc>
        <w:tc>
          <w:tcPr>
            <w:tcW w:w="746" w:type="dxa"/>
            <w:tcBorders>
              <w:top w:val="nil"/>
              <w:left w:val="nil"/>
              <w:bottom w:val="nil"/>
            </w:tcBorders>
          </w:tcPr>
          <w:p>
            <w:pPr>
              <w:pStyle w:val="TableParagraph"/>
              <w:spacing w:line="210" w:lineRule="exact"/>
              <w:ind w:left="113"/>
              <w:rPr>
                <w:sz w:val="20"/>
              </w:rPr>
            </w:pPr>
            <w:r>
              <w:rPr>
                <w:spacing w:val="-4"/>
                <w:sz w:val="20"/>
              </w:rPr>
              <w:t>Firm</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4865843</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5"/>
                <w:sz w:val="20"/>
              </w:rPr>
              <w:t>AG</w:t>
            </w:r>
          </w:p>
        </w:tc>
        <w:tc>
          <w:tcPr>
            <w:tcW w:w="746" w:type="dxa"/>
            <w:tcBorders>
              <w:top w:val="nil"/>
              <w:left w:val="nil"/>
              <w:bottom w:val="nil"/>
            </w:tcBorders>
          </w:tcPr>
          <w:p>
            <w:pPr>
              <w:pStyle w:val="TableParagraph"/>
              <w:spacing w:line="210" w:lineRule="exact"/>
              <w:ind w:left="113"/>
              <w:rPr>
                <w:sz w:val="20"/>
              </w:rPr>
            </w:pPr>
            <w:r>
              <w:rPr>
                <w:spacing w:val="-4"/>
                <w:sz w:val="20"/>
              </w:rPr>
              <w:t>Gvt.</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5588517</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5"/>
                <w:sz w:val="20"/>
              </w:rPr>
              <w:t>AG</w:t>
            </w:r>
          </w:p>
        </w:tc>
        <w:tc>
          <w:tcPr>
            <w:tcW w:w="746" w:type="dxa"/>
            <w:tcBorders>
              <w:top w:val="nil"/>
              <w:left w:val="nil"/>
              <w:bottom w:val="nil"/>
            </w:tcBorders>
          </w:tcPr>
          <w:p>
            <w:pPr>
              <w:pStyle w:val="TableParagraph"/>
              <w:spacing w:line="210" w:lineRule="exact"/>
              <w:ind w:left="113"/>
              <w:rPr>
                <w:sz w:val="20"/>
              </w:rPr>
            </w:pPr>
            <w:r>
              <w:rPr>
                <w:spacing w:val="-5"/>
                <w:sz w:val="20"/>
              </w:rPr>
              <w:t>TD</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2358771</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5"/>
                <w:sz w:val="20"/>
              </w:rPr>
              <w:t>AG</w:t>
            </w:r>
          </w:p>
        </w:tc>
        <w:tc>
          <w:tcPr>
            <w:tcW w:w="746" w:type="dxa"/>
            <w:tcBorders>
              <w:top w:val="nil"/>
              <w:left w:val="nil"/>
              <w:bottom w:val="nil"/>
            </w:tcBorders>
          </w:tcPr>
          <w:p>
            <w:pPr>
              <w:pStyle w:val="TableParagraph"/>
              <w:spacing w:line="210" w:lineRule="exact"/>
              <w:ind w:left="113"/>
              <w:rPr>
                <w:sz w:val="20"/>
              </w:rPr>
            </w:pPr>
            <w:r>
              <w:rPr>
                <w:spacing w:val="-5"/>
                <w:sz w:val="20"/>
              </w:rPr>
              <w:t>TM</w:t>
            </w:r>
          </w:p>
        </w:tc>
        <w:tc>
          <w:tcPr>
            <w:tcW w:w="811" w:type="dxa"/>
          </w:tcPr>
          <w:p>
            <w:pPr>
              <w:pStyle w:val="TableParagraph"/>
              <w:spacing w:line="210" w:lineRule="exact"/>
              <w:ind w:left="100"/>
              <w:rPr>
                <w:sz w:val="20"/>
              </w:rPr>
            </w:pPr>
            <w:r>
              <w:rPr>
                <w:spacing w:val="-4"/>
                <w:sz w:val="20"/>
              </w:rPr>
              <w:t>9059</w:t>
            </w:r>
          </w:p>
        </w:tc>
        <w:tc>
          <w:tcPr>
            <w:tcW w:w="965" w:type="dxa"/>
          </w:tcPr>
          <w:p>
            <w:pPr>
              <w:pStyle w:val="TableParagraph"/>
              <w:spacing w:line="210" w:lineRule="exact"/>
              <w:ind w:left="105"/>
              <w:rPr>
                <w:sz w:val="20"/>
              </w:rPr>
            </w:pPr>
            <w:r>
              <w:rPr>
                <w:spacing w:val="-4"/>
                <w:sz w:val="20"/>
              </w:rPr>
              <w:t>-</w:t>
            </w:r>
            <w:r>
              <w:rPr>
                <w:spacing w:val="-2"/>
                <w:sz w:val="20"/>
              </w:rPr>
              <w:t>179359</w:t>
            </w: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65840</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5"/>
                <w:sz w:val="20"/>
              </w:rPr>
              <w:t>AG</w:t>
            </w:r>
          </w:p>
        </w:tc>
        <w:tc>
          <w:tcPr>
            <w:tcW w:w="746" w:type="dxa"/>
            <w:tcBorders>
              <w:top w:val="nil"/>
              <w:left w:val="nil"/>
              <w:bottom w:val="nil"/>
            </w:tcBorders>
          </w:tcPr>
          <w:p>
            <w:pPr>
              <w:pStyle w:val="TableParagraph"/>
              <w:spacing w:line="210" w:lineRule="exact"/>
              <w:ind w:left="113"/>
              <w:rPr>
                <w:sz w:val="20"/>
              </w:rPr>
            </w:pPr>
            <w:r>
              <w:rPr>
                <w:spacing w:val="-5"/>
                <w:sz w:val="20"/>
              </w:rPr>
              <w:t>TI</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51599</w:t>
            </w:r>
          </w:p>
        </w:tc>
      </w:tr>
      <w:tr>
        <w:trPr>
          <w:trHeight w:val="460" w:hRule="atLeast"/>
        </w:trPr>
        <w:tc>
          <w:tcPr>
            <w:tcW w:w="630" w:type="dxa"/>
            <w:tcBorders>
              <w:top w:val="nil"/>
              <w:right w:val="nil"/>
            </w:tcBorders>
          </w:tcPr>
          <w:p>
            <w:pPr>
              <w:pStyle w:val="TableParagraph"/>
              <w:spacing w:line="223" w:lineRule="exact"/>
              <w:ind w:left="107"/>
              <w:rPr>
                <w:sz w:val="20"/>
              </w:rPr>
            </w:pPr>
            <w:r>
              <w:rPr>
                <w:spacing w:val="-5"/>
                <w:sz w:val="20"/>
              </w:rPr>
              <w:t>AG</w:t>
            </w:r>
          </w:p>
        </w:tc>
        <w:tc>
          <w:tcPr>
            <w:tcW w:w="746" w:type="dxa"/>
            <w:tcBorders>
              <w:top w:val="nil"/>
              <w:left w:val="nil"/>
            </w:tcBorders>
          </w:tcPr>
          <w:p>
            <w:pPr>
              <w:pStyle w:val="TableParagraph"/>
              <w:spacing w:line="223" w:lineRule="exact"/>
              <w:ind w:left="113"/>
              <w:rPr>
                <w:sz w:val="20"/>
              </w:rPr>
            </w:pPr>
            <w:r>
              <w:rPr>
                <w:spacing w:val="-5"/>
                <w:sz w:val="20"/>
              </w:rPr>
              <w:t>ROW</w:t>
            </w:r>
          </w:p>
        </w:tc>
        <w:tc>
          <w:tcPr>
            <w:tcW w:w="811" w:type="dxa"/>
          </w:tcPr>
          <w:p>
            <w:pPr>
              <w:pStyle w:val="TableParagraph"/>
              <w:spacing w:line="223" w:lineRule="exact"/>
              <w:ind w:left="100"/>
              <w:rPr>
                <w:sz w:val="20"/>
              </w:rPr>
            </w:pPr>
            <w:r>
              <w:rPr>
                <w:spacing w:val="-2"/>
                <w:sz w:val="20"/>
              </w:rPr>
              <w:t>103349</w:t>
            </w:r>
          </w:p>
        </w:tc>
        <w:tc>
          <w:tcPr>
            <w:tcW w:w="965" w:type="dxa"/>
          </w:tcPr>
          <w:p>
            <w:pPr>
              <w:pStyle w:val="TableParagraph"/>
              <w:spacing w:line="223" w:lineRule="exact"/>
              <w:ind w:left="105"/>
              <w:rPr>
                <w:sz w:val="20"/>
              </w:rPr>
            </w:pPr>
            <w:r>
              <w:rPr>
                <w:spacing w:val="-2"/>
                <w:sz w:val="20"/>
              </w:rPr>
              <w:t>784233</w:t>
            </w:r>
          </w:p>
        </w:tc>
        <w:tc>
          <w:tcPr>
            <w:tcW w:w="632" w:type="dxa"/>
          </w:tcPr>
          <w:p>
            <w:pPr>
              <w:pStyle w:val="TableParagraph"/>
              <w:rPr>
                <w:sz w:val="20"/>
              </w:rPr>
            </w:pPr>
          </w:p>
        </w:tc>
        <w:tc>
          <w:tcPr>
            <w:tcW w:w="720" w:type="dxa"/>
          </w:tcPr>
          <w:p>
            <w:pPr>
              <w:pStyle w:val="TableParagraph"/>
              <w:spacing w:line="223" w:lineRule="exact"/>
              <w:ind w:left="104"/>
              <w:rPr>
                <w:sz w:val="20"/>
              </w:rPr>
            </w:pPr>
            <w:r>
              <w:rPr>
                <w:spacing w:val="-2"/>
                <w:sz w:val="20"/>
              </w:rPr>
              <w:t>43638</w:t>
            </w:r>
          </w:p>
          <w:p>
            <w:pPr>
              <w:pStyle w:val="TableParagraph"/>
              <w:spacing w:line="217" w:lineRule="exact"/>
              <w:ind w:left="104"/>
              <w:rPr>
                <w:sz w:val="20"/>
              </w:rPr>
            </w:pPr>
            <w:r>
              <w:rPr>
                <w:spacing w:val="-10"/>
                <w:sz w:val="20"/>
              </w:rPr>
              <w:t>4</w:t>
            </w:r>
          </w:p>
        </w:tc>
        <w:tc>
          <w:tcPr>
            <w:tcW w:w="629" w:type="dxa"/>
          </w:tcPr>
          <w:p>
            <w:pPr>
              <w:pStyle w:val="TableParagraph"/>
              <w:spacing w:line="223" w:lineRule="exact"/>
              <w:ind w:left="104"/>
              <w:rPr>
                <w:sz w:val="20"/>
              </w:rPr>
            </w:pPr>
            <w:r>
              <w:rPr>
                <w:spacing w:val="-4"/>
                <w:sz w:val="20"/>
              </w:rPr>
              <w:t>6549</w:t>
            </w:r>
          </w:p>
          <w:p>
            <w:pPr>
              <w:pStyle w:val="TableParagraph"/>
              <w:spacing w:line="217" w:lineRule="exact"/>
              <w:ind w:left="104"/>
              <w:rPr>
                <w:sz w:val="20"/>
              </w:rPr>
            </w:pPr>
            <w:r>
              <w:rPr>
                <w:spacing w:val="-5"/>
                <w:sz w:val="20"/>
              </w:rPr>
              <w:t>86</w:t>
            </w:r>
          </w:p>
        </w:tc>
        <w:tc>
          <w:tcPr>
            <w:tcW w:w="565" w:type="dxa"/>
          </w:tcPr>
          <w:p>
            <w:pPr>
              <w:pStyle w:val="TableParagraph"/>
              <w:rPr>
                <w:sz w:val="20"/>
              </w:rPr>
            </w:pPr>
          </w:p>
        </w:tc>
        <w:tc>
          <w:tcPr>
            <w:tcW w:w="589" w:type="dxa"/>
          </w:tcPr>
          <w:p>
            <w:pPr>
              <w:pStyle w:val="TableParagraph"/>
              <w:rPr>
                <w:sz w:val="20"/>
              </w:rPr>
            </w:pPr>
          </w:p>
        </w:tc>
        <w:tc>
          <w:tcPr>
            <w:tcW w:w="560" w:type="dxa"/>
          </w:tcPr>
          <w:p>
            <w:pPr>
              <w:pStyle w:val="TableParagraph"/>
              <w:rPr>
                <w:sz w:val="20"/>
              </w:rPr>
            </w:pPr>
          </w:p>
        </w:tc>
        <w:tc>
          <w:tcPr>
            <w:tcW w:w="541" w:type="dxa"/>
          </w:tcPr>
          <w:p>
            <w:pPr>
              <w:pStyle w:val="TableParagraph"/>
              <w:rPr>
                <w:sz w:val="20"/>
              </w:rPr>
            </w:pPr>
          </w:p>
        </w:tc>
        <w:tc>
          <w:tcPr>
            <w:tcW w:w="542" w:type="dxa"/>
          </w:tcPr>
          <w:p>
            <w:pPr>
              <w:pStyle w:val="TableParagraph"/>
              <w:rPr>
                <w:sz w:val="20"/>
              </w:rPr>
            </w:pPr>
          </w:p>
        </w:tc>
        <w:tc>
          <w:tcPr>
            <w:tcW w:w="630" w:type="dxa"/>
          </w:tcPr>
          <w:p>
            <w:pPr>
              <w:pStyle w:val="TableParagraph"/>
              <w:rPr>
                <w:sz w:val="20"/>
              </w:rPr>
            </w:pPr>
          </w:p>
        </w:tc>
        <w:tc>
          <w:tcPr>
            <w:tcW w:w="54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992" w:type="dxa"/>
          </w:tcPr>
          <w:p>
            <w:pPr>
              <w:pStyle w:val="TableParagraph"/>
              <w:spacing w:line="223" w:lineRule="exact"/>
              <w:ind w:left="98"/>
              <w:rPr>
                <w:sz w:val="20"/>
              </w:rPr>
            </w:pPr>
            <w:r>
              <w:rPr>
                <w:spacing w:val="-2"/>
                <w:sz w:val="20"/>
              </w:rPr>
              <w:t>6138528</w:t>
            </w:r>
          </w:p>
        </w:tc>
      </w:tr>
      <w:tr>
        <w:trPr>
          <w:trHeight w:val="458" w:hRule="atLeast"/>
        </w:trPr>
        <w:tc>
          <w:tcPr>
            <w:tcW w:w="630" w:type="dxa"/>
            <w:tcBorders>
              <w:bottom w:val="nil"/>
              <w:right w:val="nil"/>
            </w:tcBorders>
          </w:tcPr>
          <w:p>
            <w:pPr>
              <w:pStyle w:val="TableParagraph"/>
              <w:spacing w:line="224" w:lineRule="exact"/>
              <w:ind w:left="107"/>
              <w:rPr>
                <w:sz w:val="20"/>
              </w:rPr>
            </w:pPr>
            <w:r>
              <w:rPr>
                <w:spacing w:val="-10"/>
                <w:sz w:val="20"/>
              </w:rPr>
              <w:t>J</w:t>
            </w:r>
          </w:p>
        </w:tc>
        <w:tc>
          <w:tcPr>
            <w:tcW w:w="746" w:type="dxa"/>
            <w:tcBorders>
              <w:left w:val="nil"/>
              <w:bottom w:val="nil"/>
            </w:tcBorders>
          </w:tcPr>
          <w:p>
            <w:pPr>
              <w:pStyle w:val="TableParagraph"/>
              <w:spacing w:line="224" w:lineRule="exact"/>
              <w:ind w:left="113"/>
              <w:rPr>
                <w:sz w:val="20"/>
              </w:rPr>
            </w:pPr>
            <w:r>
              <w:rPr>
                <w:spacing w:val="-5"/>
                <w:sz w:val="20"/>
              </w:rPr>
              <w:t>agr</w:t>
            </w:r>
          </w:p>
        </w:tc>
        <w:tc>
          <w:tcPr>
            <w:tcW w:w="811" w:type="dxa"/>
          </w:tcPr>
          <w:p>
            <w:pPr>
              <w:pStyle w:val="TableParagraph"/>
              <w:rPr>
                <w:sz w:val="20"/>
              </w:rPr>
            </w:pPr>
          </w:p>
        </w:tc>
        <w:tc>
          <w:tcPr>
            <w:tcW w:w="965"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629" w:type="dxa"/>
          </w:tcPr>
          <w:p>
            <w:pPr>
              <w:pStyle w:val="TableParagraph"/>
              <w:rPr>
                <w:sz w:val="20"/>
              </w:rPr>
            </w:pPr>
          </w:p>
        </w:tc>
        <w:tc>
          <w:tcPr>
            <w:tcW w:w="565" w:type="dxa"/>
          </w:tcPr>
          <w:p>
            <w:pPr>
              <w:pStyle w:val="TableParagraph"/>
              <w:rPr>
                <w:sz w:val="20"/>
              </w:rPr>
            </w:pPr>
          </w:p>
        </w:tc>
        <w:tc>
          <w:tcPr>
            <w:tcW w:w="589" w:type="dxa"/>
          </w:tcPr>
          <w:p>
            <w:pPr>
              <w:pStyle w:val="TableParagraph"/>
              <w:spacing w:line="224" w:lineRule="exact"/>
              <w:ind w:left="106"/>
              <w:rPr>
                <w:sz w:val="20"/>
              </w:rPr>
            </w:pPr>
            <w:r>
              <w:rPr>
                <w:spacing w:val="-5"/>
                <w:sz w:val="20"/>
              </w:rPr>
              <w:t>538</w:t>
            </w:r>
          </w:p>
        </w:tc>
        <w:tc>
          <w:tcPr>
            <w:tcW w:w="560" w:type="dxa"/>
          </w:tcPr>
          <w:p>
            <w:pPr>
              <w:pStyle w:val="TableParagraph"/>
              <w:spacing w:line="224" w:lineRule="exact"/>
              <w:ind w:left="105"/>
              <w:rPr>
                <w:sz w:val="20"/>
              </w:rPr>
            </w:pPr>
            <w:r>
              <w:rPr>
                <w:spacing w:val="-5"/>
                <w:sz w:val="20"/>
              </w:rPr>
              <w:t>288</w:t>
            </w:r>
          </w:p>
          <w:p>
            <w:pPr>
              <w:pStyle w:val="TableParagraph"/>
              <w:spacing w:line="215" w:lineRule="exact"/>
              <w:ind w:left="105"/>
              <w:rPr>
                <w:sz w:val="20"/>
              </w:rPr>
            </w:pPr>
            <w:r>
              <w:rPr>
                <w:spacing w:val="-5"/>
                <w:sz w:val="20"/>
              </w:rPr>
              <w:t>57</w:t>
            </w:r>
          </w:p>
        </w:tc>
        <w:tc>
          <w:tcPr>
            <w:tcW w:w="541" w:type="dxa"/>
          </w:tcPr>
          <w:p>
            <w:pPr>
              <w:pStyle w:val="TableParagraph"/>
              <w:rPr>
                <w:sz w:val="20"/>
              </w:rPr>
            </w:pPr>
          </w:p>
        </w:tc>
        <w:tc>
          <w:tcPr>
            <w:tcW w:w="542" w:type="dxa"/>
          </w:tcPr>
          <w:p>
            <w:pPr>
              <w:pStyle w:val="TableParagraph"/>
              <w:rPr>
                <w:sz w:val="20"/>
              </w:rPr>
            </w:pPr>
          </w:p>
        </w:tc>
        <w:tc>
          <w:tcPr>
            <w:tcW w:w="630" w:type="dxa"/>
          </w:tcPr>
          <w:p>
            <w:pPr>
              <w:pStyle w:val="TableParagraph"/>
              <w:rPr>
                <w:sz w:val="20"/>
              </w:rPr>
            </w:pPr>
          </w:p>
        </w:tc>
        <w:tc>
          <w:tcPr>
            <w:tcW w:w="54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992" w:type="dxa"/>
          </w:tcPr>
          <w:p>
            <w:pPr>
              <w:pStyle w:val="TableParagraph"/>
              <w:spacing w:line="224" w:lineRule="exact"/>
              <w:ind w:left="98"/>
              <w:rPr>
                <w:sz w:val="20"/>
              </w:rPr>
            </w:pPr>
            <w:r>
              <w:rPr>
                <w:spacing w:val="-2"/>
                <w:sz w:val="20"/>
              </w:rPr>
              <w:t>6493903</w:t>
            </w:r>
          </w:p>
        </w:tc>
      </w:tr>
      <w:tr>
        <w:trPr>
          <w:trHeight w:val="460" w:hRule="atLeast"/>
        </w:trPr>
        <w:tc>
          <w:tcPr>
            <w:tcW w:w="630" w:type="dxa"/>
            <w:tcBorders>
              <w:top w:val="nil"/>
              <w:bottom w:val="nil"/>
              <w:right w:val="nil"/>
            </w:tcBorders>
          </w:tcPr>
          <w:p>
            <w:pPr>
              <w:pStyle w:val="TableParagraph"/>
              <w:spacing w:line="225" w:lineRule="exact"/>
              <w:ind w:left="107"/>
              <w:rPr>
                <w:sz w:val="20"/>
              </w:rPr>
            </w:pPr>
            <w:r>
              <w:rPr>
                <w:spacing w:val="-10"/>
                <w:sz w:val="20"/>
              </w:rPr>
              <w:t>J</w:t>
            </w:r>
          </w:p>
        </w:tc>
        <w:tc>
          <w:tcPr>
            <w:tcW w:w="746" w:type="dxa"/>
            <w:tcBorders>
              <w:top w:val="nil"/>
              <w:left w:val="nil"/>
              <w:bottom w:val="nil"/>
            </w:tcBorders>
          </w:tcPr>
          <w:p>
            <w:pPr>
              <w:pStyle w:val="TableParagraph"/>
              <w:spacing w:line="225" w:lineRule="exact"/>
              <w:ind w:left="113"/>
              <w:rPr>
                <w:sz w:val="20"/>
              </w:rPr>
            </w:pPr>
            <w:r>
              <w:rPr>
                <w:spacing w:val="-5"/>
                <w:sz w:val="20"/>
              </w:rPr>
              <w:t>mfc</w:t>
            </w:r>
          </w:p>
        </w:tc>
        <w:tc>
          <w:tcPr>
            <w:tcW w:w="811" w:type="dxa"/>
          </w:tcPr>
          <w:p>
            <w:pPr>
              <w:pStyle w:val="TableParagraph"/>
              <w:rPr>
                <w:sz w:val="20"/>
              </w:rPr>
            </w:pPr>
          </w:p>
        </w:tc>
        <w:tc>
          <w:tcPr>
            <w:tcW w:w="965"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629" w:type="dxa"/>
          </w:tcPr>
          <w:p>
            <w:pPr>
              <w:pStyle w:val="TableParagraph"/>
              <w:rPr>
                <w:sz w:val="20"/>
              </w:rPr>
            </w:pPr>
          </w:p>
        </w:tc>
        <w:tc>
          <w:tcPr>
            <w:tcW w:w="565" w:type="dxa"/>
          </w:tcPr>
          <w:p>
            <w:pPr>
              <w:pStyle w:val="TableParagraph"/>
              <w:rPr>
                <w:sz w:val="20"/>
              </w:rPr>
            </w:pPr>
          </w:p>
        </w:tc>
        <w:tc>
          <w:tcPr>
            <w:tcW w:w="589" w:type="dxa"/>
          </w:tcPr>
          <w:p>
            <w:pPr>
              <w:pStyle w:val="TableParagraph"/>
              <w:rPr>
                <w:sz w:val="20"/>
              </w:rPr>
            </w:pPr>
          </w:p>
        </w:tc>
        <w:tc>
          <w:tcPr>
            <w:tcW w:w="560" w:type="dxa"/>
          </w:tcPr>
          <w:p>
            <w:pPr>
              <w:pStyle w:val="TableParagraph"/>
              <w:rPr>
                <w:sz w:val="20"/>
              </w:rPr>
            </w:pPr>
          </w:p>
        </w:tc>
        <w:tc>
          <w:tcPr>
            <w:tcW w:w="541" w:type="dxa"/>
          </w:tcPr>
          <w:p>
            <w:pPr>
              <w:pStyle w:val="TableParagraph"/>
              <w:spacing w:line="224" w:lineRule="exact"/>
              <w:ind w:left="102"/>
              <w:rPr>
                <w:sz w:val="20"/>
              </w:rPr>
            </w:pPr>
            <w:r>
              <w:rPr>
                <w:spacing w:val="-5"/>
                <w:sz w:val="20"/>
              </w:rPr>
              <w:t>878</w:t>
            </w:r>
          </w:p>
          <w:p>
            <w:pPr>
              <w:pStyle w:val="TableParagraph"/>
              <w:spacing w:line="216" w:lineRule="exact"/>
              <w:ind w:left="102"/>
              <w:rPr>
                <w:sz w:val="20"/>
              </w:rPr>
            </w:pPr>
            <w:r>
              <w:rPr>
                <w:spacing w:val="-5"/>
                <w:sz w:val="20"/>
              </w:rPr>
              <w:t>89</w:t>
            </w:r>
          </w:p>
        </w:tc>
        <w:tc>
          <w:tcPr>
            <w:tcW w:w="542" w:type="dxa"/>
          </w:tcPr>
          <w:p>
            <w:pPr>
              <w:pStyle w:val="TableParagraph"/>
              <w:rPr>
                <w:sz w:val="20"/>
              </w:rPr>
            </w:pPr>
          </w:p>
        </w:tc>
        <w:tc>
          <w:tcPr>
            <w:tcW w:w="630" w:type="dxa"/>
          </w:tcPr>
          <w:p>
            <w:pPr>
              <w:pStyle w:val="TableParagraph"/>
              <w:rPr>
                <w:sz w:val="20"/>
              </w:rPr>
            </w:pPr>
          </w:p>
        </w:tc>
        <w:tc>
          <w:tcPr>
            <w:tcW w:w="54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992" w:type="dxa"/>
          </w:tcPr>
          <w:p>
            <w:pPr>
              <w:pStyle w:val="TableParagraph"/>
              <w:spacing w:line="225" w:lineRule="exact"/>
              <w:ind w:left="98"/>
              <w:rPr>
                <w:sz w:val="20"/>
              </w:rPr>
            </w:pPr>
            <w:r>
              <w:rPr>
                <w:spacing w:val="-2"/>
                <w:sz w:val="20"/>
              </w:rPr>
              <w:t>2568901</w:t>
            </w:r>
          </w:p>
        </w:tc>
      </w:tr>
      <w:tr>
        <w:trPr>
          <w:trHeight w:val="460" w:hRule="atLeast"/>
        </w:trPr>
        <w:tc>
          <w:tcPr>
            <w:tcW w:w="630" w:type="dxa"/>
            <w:tcBorders>
              <w:top w:val="nil"/>
              <w:bottom w:val="nil"/>
              <w:right w:val="nil"/>
            </w:tcBorders>
          </w:tcPr>
          <w:p>
            <w:pPr>
              <w:pStyle w:val="TableParagraph"/>
              <w:spacing w:line="223" w:lineRule="exact"/>
              <w:ind w:left="107"/>
              <w:rPr>
                <w:sz w:val="20"/>
              </w:rPr>
            </w:pPr>
            <w:r>
              <w:rPr>
                <w:spacing w:val="-10"/>
                <w:sz w:val="20"/>
              </w:rPr>
              <w:t>J</w:t>
            </w:r>
          </w:p>
        </w:tc>
        <w:tc>
          <w:tcPr>
            <w:tcW w:w="746" w:type="dxa"/>
            <w:tcBorders>
              <w:top w:val="nil"/>
              <w:left w:val="nil"/>
              <w:bottom w:val="nil"/>
            </w:tcBorders>
          </w:tcPr>
          <w:p>
            <w:pPr>
              <w:pStyle w:val="TableParagraph"/>
              <w:spacing w:line="223" w:lineRule="exact"/>
              <w:ind w:left="113"/>
              <w:rPr>
                <w:sz w:val="20"/>
              </w:rPr>
            </w:pPr>
            <w:r>
              <w:rPr>
                <w:spacing w:val="-5"/>
                <w:sz w:val="20"/>
              </w:rPr>
              <w:t>pet</w:t>
            </w:r>
          </w:p>
        </w:tc>
        <w:tc>
          <w:tcPr>
            <w:tcW w:w="811" w:type="dxa"/>
          </w:tcPr>
          <w:p>
            <w:pPr>
              <w:pStyle w:val="TableParagraph"/>
              <w:spacing w:line="223" w:lineRule="exact"/>
              <w:ind w:left="100"/>
              <w:rPr>
                <w:sz w:val="20"/>
              </w:rPr>
            </w:pPr>
            <w:r>
              <w:rPr>
                <w:spacing w:val="-2"/>
                <w:sz w:val="20"/>
              </w:rPr>
              <w:t>127817</w:t>
            </w:r>
          </w:p>
        </w:tc>
        <w:tc>
          <w:tcPr>
            <w:tcW w:w="965"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629" w:type="dxa"/>
          </w:tcPr>
          <w:p>
            <w:pPr>
              <w:pStyle w:val="TableParagraph"/>
              <w:rPr>
                <w:sz w:val="20"/>
              </w:rPr>
            </w:pPr>
          </w:p>
        </w:tc>
        <w:tc>
          <w:tcPr>
            <w:tcW w:w="565" w:type="dxa"/>
          </w:tcPr>
          <w:p>
            <w:pPr>
              <w:pStyle w:val="TableParagraph"/>
              <w:rPr>
                <w:sz w:val="20"/>
              </w:rPr>
            </w:pPr>
          </w:p>
        </w:tc>
        <w:tc>
          <w:tcPr>
            <w:tcW w:w="589" w:type="dxa"/>
          </w:tcPr>
          <w:p>
            <w:pPr>
              <w:pStyle w:val="TableParagraph"/>
              <w:rPr>
                <w:sz w:val="20"/>
              </w:rPr>
            </w:pPr>
          </w:p>
        </w:tc>
        <w:tc>
          <w:tcPr>
            <w:tcW w:w="560" w:type="dxa"/>
          </w:tcPr>
          <w:p>
            <w:pPr>
              <w:pStyle w:val="TableParagraph"/>
              <w:rPr>
                <w:sz w:val="20"/>
              </w:rPr>
            </w:pPr>
          </w:p>
        </w:tc>
        <w:tc>
          <w:tcPr>
            <w:tcW w:w="541" w:type="dxa"/>
          </w:tcPr>
          <w:p>
            <w:pPr>
              <w:pStyle w:val="TableParagraph"/>
              <w:rPr>
                <w:sz w:val="20"/>
              </w:rPr>
            </w:pPr>
          </w:p>
        </w:tc>
        <w:tc>
          <w:tcPr>
            <w:tcW w:w="542" w:type="dxa"/>
          </w:tcPr>
          <w:p>
            <w:pPr>
              <w:pStyle w:val="TableParagraph"/>
              <w:spacing w:line="223" w:lineRule="exact"/>
              <w:ind w:left="101"/>
              <w:rPr>
                <w:sz w:val="20"/>
              </w:rPr>
            </w:pPr>
            <w:r>
              <w:rPr>
                <w:spacing w:val="-5"/>
                <w:sz w:val="20"/>
              </w:rPr>
              <w:t>735</w:t>
            </w:r>
          </w:p>
          <w:p>
            <w:pPr>
              <w:pStyle w:val="TableParagraph"/>
              <w:spacing w:line="217" w:lineRule="exact"/>
              <w:ind w:left="101"/>
              <w:rPr>
                <w:sz w:val="20"/>
              </w:rPr>
            </w:pPr>
            <w:r>
              <w:rPr>
                <w:spacing w:val="-5"/>
                <w:sz w:val="20"/>
              </w:rPr>
              <w:t>905</w:t>
            </w:r>
          </w:p>
        </w:tc>
        <w:tc>
          <w:tcPr>
            <w:tcW w:w="630" w:type="dxa"/>
          </w:tcPr>
          <w:p>
            <w:pPr>
              <w:pStyle w:val="TableParagraph"/>
              <w:rPr>
                <w:sz w:val="20"/>
              </w:rPr>
            </w:pPr>
          </w:p>
        </w:tc>
        <w:tc>
          <w:tcPr>
            <w:tcW w:w="54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992" w:type="dxa"/>
          </w:tcPr>
          <w:p>
            <w:pPr>
              <w:pStyle w:val="TableParagraph"/>
              <w:spacing w:line="223" w:lineRule="exact"/>
              <w:ind w:left="98"/>
              <w:rPr>
                <w:sz w:val="20"/>
              </w:rPr>
            </w:pPr>
            <w:r>
              <w:rPr>
                <w:spacing w:val="-2"/>
                <w:sz w:val="20"/>
              </w:rPr>
              <w:t>7486869</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J</w:t>
            </w:r>
          </w:p>
        </w:tc>
        <w:tc>
          <w:tcPr>
            <w:tcW w:w="746" w:type="dxa"/>
            <w:tcBorders>
              <w:top w:val="nil"/>
              <w:left w:val="nil"/>
              <w:bottom w:val="nil"/>
            </w:tcBorders>
          </w:tcPr>
          <w:p>
            <w:pPr>
              <w:pStyle w:val="TableParagraph"/>
              <w:spacing w:line="210" w:lineRule="exact"/>
              <w:ind w:left="113"/>
              <w:rPr>
                <w:sz w:val="20"/>
              </w:rPr>
            </w:pPr>
            <w:r>
              <w:rPr>
                <w:spacing w:val="-4"/>
                <w:sz w:val="20"/>
              </w:rPr>
              <w:t>roil</w:t>
            </w:r>
          </w:p>
        </w:tc>
        <w:tc>
          <w:tcPr>
            <w:tcW w:w="811" w:type="dxa"/>
          </w:tcPr>
          <w:p>
            <w:pPr>
              <w:pStyle w:val="TableParagraph"/>
              <w:rPr>
                <w:sz w:val="16"/>
              </w:rPr>
            </w:pPr>
          </w:p>
        </w:tc>
        <w:tc>
          <w:tcPr>
            <w:tcW w:w="965" w:type="dxa"/>
          </w:tcPr>
          <w:p>
            <w:pPr>
              <w:pStyle w:val="TableParagraph"/>
              <w:spacing w:line="210" w:lineRule="exact"/>
              <w:ind w:left="105"/>
              <w:rPr>
                <w:sz w:val="20"/>
              </w:rPr>
            </w:pPr>
            <w:r>
              <w:rPr>
                <w:spacing w:val="-2"/>
                <w:sz w:val="20"/>
              </w:rPr>
              <w:t>275236</w:t>
            </w: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275236</w:t>
            </w:r>
          </w:p>
        </w:tc>
      </w:tr>
      <w:tr>
        <w:trPr>
          <w:trHeight w:val="460" w:hRule="atLeast"/>
        </w:trPr>
        <w:tc>
          <w:tcPr>
            <w:tcW w:w="630" w:type="dxa"/>
            <w:tcBorders>
              <w:top w:val="nil"/>
              <w:bottom w:val="nil"/>
              <w:right w:val="nil"/>
            </w:tcBorders>
          </w:tcPr>
          <w:p>
            <w:pPr>
              <w:pStyle w:val="TableParagraph"/>
              <w:spacing w:line="223" w:lineRule="exact"/>
              <w:ind w:left="107"/>
              <w:rPr>
                <w:sz w:val="20"/>
              </w:rPr>
            </w:pPr>
            <w:r>
              <w:rPr>
                <w:spacing w:val="-10"/>
                <w:sz w:val="20"/>
              </w:rPr>
              <w:t>J</w:t>
            </w:r>
          </w:p>
        </w:tc>
        <w:tc>
          <w:tcPr>
            <w:tcW w:w="746" w:type="dxa"/>
            <w:tcBorders>
              <w:top w:val="nil"/>
              <w:left w:val="nil"/>
              <w:bottom w:val="nil"/>
            </w:tcBorders>
          </w:tcPr>
          <w:p>
            <w:pPr>
              <w:pStyle w:val="TableParagraph"/>
              <w:spacing w:line="223" w:lineRule="exact"/>
              <w:ind w:left="113"/>
              <w:rPr>
                <w:sz w:val="20"/>
              </w:rPr>
            </w:pPr>
            <w:r>
              <w:rPr>
                <w:spacing w:val="-4"/>
                <w:sz w:val="20"/>
              </w:rPr>
              <w:t>util</w:t>
            </w:r>
          </w:p>
        </w:tc>
        <w:tc>
          <w:tcPr>
            <w:tcW w:w="811" w:type="dxa"/>
          </w:tcPr>
          <w:p>
            <w:pPr>
              <w:pStyle w:val="TableParagraph"/>
              <w:rPr>
                <w:sz w:val="20"/>
              </w:rPr>
            </w:pPr>
          </w:p>
        </w:tc>
        <w:tc>
          <w:tcPr>
            <w:tcW w:w="965" w:type="dxa"/>
          </w:tcPr>
          <w:p>
            <w:pPr>
              <w:pStyle w:val="TableParagraph"/>
              <w:rPr>
                <w:sz w:val="20"/>
              </w:rPr>
            </w:pPr>
          </w:p>
        </w:tc>
        <w:tc>
          <w:tcPr>
            <w:tcW w:w="632" w:type="dxa"/>
          </w:tcPr>
          <w:p>
            <w:pPr>
              <w:pStyle w:val="TableParagraph"/>
              <w:spacing w:line="223" w:lineRule="exact"/>
              <w:ind w:left="107"/>
              <w:rPr>
                <w:sz w:val="20"/>
              </w:rPr>
            </w:pPr>
            <w:r>
              <w:rPr>
                <w:spacing w:val="-4"/>
                <w:sz w:val="20"/>
              </w:rPr>
              <w:t>7947</w:t>
            </w:r>
          </w:p>
          <w:p>
            <w:pPr>
              <w:pStyle w:val="TableParagraph"/>
              <w:spacing w:line="217" w:lineRule="exact"/>
              <w:ind w:left="107"/>
              <w:rPr>
                <w:sz w:val="20"/>
              </w:rPr>
            </w:pPr>
            <w:r>
              <w:rPr>
                <w:spacing w:val="-5"/>
                <w:sz w:val="20"/>
              </w:rPr>
              <w:t>49</w:t>
            </w:r>
          </w:p>
        </w:tc>
        <w:tc>
          <w:tcPr>
            <w:tcW w:w="720" w:type="dxa"/>
          </w:tcPr>
          <w:p>
            <w:pPr>
              <w:pStyle w:val="TableParagraph"/>
              <w:rPr>
                <w:sz w:val="20"/>
              </w:rPr>
            </w:pPr>
          </w:p>
        </w:tc>
        <w:tc>
          <w:tcPr>
            <w:tcW w:w="629" w:type="dxa"/>
          </w:tcPr>
          <w:p>
            <w:pPr>
              <w:pStyle w:val="TableParagraph"/>
              <w:rPr>
                <w:sz w:val="20"/>
              </w:rPr>
            </w:pPr>
          </w:p>
        </w:tc>
        <w:tc>
          <w:tcPr>
            <w:tcW w:w="565" w:type="dxa"/>
          </w:tcPr>
          <w:p>
            <w:pPr>
              <w:pStyle w:val="TableParagraph"/>
              <w:rPr>
                <w:sz w:val="20"/>
              </w:rPr>
            </w:pPr>
          </w:p>
        </w:tc>
        <w:tc>
          <w:tcPr>
            <w:tcW w:w="589" w:type="dxa"/>
          </w:tcPr>
          <w:p>
            <w:pPr>
              <w:pStyle w:val="TableParagraph"/>
              <w:rPr>
                <w:sz w:val="20"/>
              </w:rPr>
            </w:pPr>
          </w:p>
        </w:tc>
        <w:tc>
          <w:tcPr>
            <w:tcW w:w="560" w:type="dxa"/>
          </w:tcPr>
          <w:p>
            <w:pPr>
              <w:pStyle w:val="TableParagraph"/>
              <w:rPr>
                <w:sz w:val="20"/>
              </w:rPr>
            </w:pPr>
          </w:p>
        </w:tc>
        <w:tc>
          <w:tcPr>
            <w:tcW w:w="541" w:type="dxa"/>
          </w:tcPr>
          <w:p>
            <w:pPr>
              <w:pStyle w:val="TableParagraph"/>
              <w:rPr>
                <w:sz w:val="20"/>
              </w:rPr>
            </w:pPr>
          </w:p>
        </w:tc>
        <w:tc>
          <w:tcPr>
            <w:tcW w:w="542" w:type="dxa"/>
          </w:tcPr>
          <w:p>
            <w:pPr>
              <w:pStyle w:val="TableParagraph"/>
              <w:rPr>
                <w:sz w:val="20"/>
              </w:rPr>
            </w:pPr>
          </w:p>
        </w:tc>
        <w:tc>
          <w:tcPr>
            <w:tcW w:w="630" w:type="dxa"/>
          </w:tcPr>
          <w:p>
            <w:pPr>
              <w:pStyle w:val="TableParagraph"/>
              <w:rPr>
                <w:sz w:val="20"/>
              </w:rPr>
            </w:pPr>
          </w:p>
        </w:tc>
        <w:tc>
          <w:tcPr>
            <w:tcW w:w="54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992" w:type="dxa"/>
          </w:tcPr>
          <w:p>
            <w:pPr>
              <w:pStyle w:val="TableParagraph"/>
              <w:spacing w:line="223" w:lineRule="exact"/>
              <w:ind w:left="98"/>
              <w:rPr>
                <w:sz w:val="20"/>
              </w:rPr>
            </w:pPr>
            <w:r>
              <w:rPr>
                <w:spacing w:val="-2"/>
                <w:sz w:val="20"/>
              </w:rPr>
              <w:t>794749</w:t>
            </w:r>
          </w:p>
        </w:tc>
      </w:tr>
      <w:tr>
        <w:trPr>
          <w:trHeight w:val="460" w:hRule="atLeast"/>
        </w:trPr>
        <w:tc>
          <w:tcPr>
            <w:tcW w:w="630" w:type="dxa"/>
            <w:tcBorders>
              <w:top w:val="nil"/>
              <w:bottom w:val="nil"/>
              <w:right w:val="nil"/>
            </w:tcBorders>
          </w:tcPr>
          <w:p>
            <w:pPr>
              <w:pStyle w:val="TableParagraph"/>
              <w:spacing w:line="223" w:lineRule="exact"/>
              <w:ind w:left="107"/>
              <w:rPr>
                <w:sz w:val="20"/>
              </w:rPr>
            </w:pPr>
            <w:r>
              <w:rPr>
                <w:spacing w:val="-10"/>
                <w:sz w:val="20"/>
              </w:rPr>
              <w:t>J</w:t>
            </w:r>
          </w:p>
        </w:tc>
        <w:tc>
          <w:tcPr>
            <w:tcW w:w="746" w:type="dxa"/>
            <w:tcBorders>
              <w:top w:val="nil"/>
              <w:left w:val="nil"/>
              <w:bottom w:val="nil"/>
            </w:tcBorders>
          </w:tcPr>
          <w:p>
            <w:pPr>
              <w:pStyle w:val="TableParagraph"/>
              <w:spacing w:line="223" w:lineRule="exact"/>
              <w:ind w:left="113"/>
              <w:rPr>
                <w:sz w:val="20"/>
              </w:rPr>
            </w:pPr>
            <w:r>
              <w:rPr>
                <w:spacing w:val="-2"/>
                <w:sz w:val="20"/>
              </w:rPr>
              <w:t>rtrans</w:t>
            </w:r>
          </w:p>
        </w:tc>
        <w:tc>
          <w:tcPr>
            <w:tcW w:w="811" w:type="dxa"/>
          </w:tcPr>
          <w:p>
            <w:pPr>
              <w:pStyle w:val="TableParagraph"/>
              <w:rPr>
                <w:sz w:val="20"/>
              </w:rPr>
            </w:pPr>
          </w:p>
        </w:tc>
        <w:tc>
          <w:tcPr>
            <w:tcW w:w="965" w:type="dxa"/>
          </w:tcPr>
          <w:p>
            <w:pPr>
              <w:pStyle w:val="TableParagraph"/>
              <w:rPr>
                <w:sz w:val="20"/>
              </w:rPr>
            </w:pPr>
          </w:p>
        </w:tc>
        <w:tc>
          <w:tcPr>
            <w:tcW w:w="632" w:type="dxa"/>
          </w:tcPr>
          <w:p>
            <w:pPr>
              <w:pStyle w:val="TableParagraph"/>
              <w:rPr>
                <w:sz w:val="20"/>
              </w:rPr>
            </w:pPr>
          </w:p>
        </w:tc>
        <w:tc>
          <w:tcPr>
            <w:tcW w:w="720" w:type="dxa"/>
          </w:tcPr>
          <w:p>
            <w:pPr>
              <w:pStyle w:val="TableParagraph"/>
              <w:spacing w:line="223" w:lineRule="exact"/>
              <w:ind w:left="104"/>
              <w:rPr>
                <w:sz w:val="20"/>
              </w:rPr>
            </w:pPr>
            <w:r>
              <w:rPr>
                <w:spacing w:val="-2"/>
                <w:sz w:val="20"/>
              </w:rPr>
              <w:t>60869</w:t>
            </w:r>
          </w:p>
        </w:tc>
        <w:tc>
          <w:tcPr>
            <w:tcW w:w="629" w:type="dxa"/>
          </w:tcPr>
          <w:p>
            <w:pPr>
              <w:pStyle w:val="TableParagraph"/>
              <w:rPr>
                <w:sz w:val="20"/>
              </w:rPr>
            </w:pPr>
          </w:p>
        </w:tc>
        <w:tc>
          <w:tcPr>
            <w:tcW w:w="565" w:type="dxa"/>
          </w:tcPr>
          <w:p>
            <w:pPr>
              <w:pStyle w:val="TableParagraph"/>
              <w:rPr>
                <w:sz w:val="20"/>
              </w:rPr>
            </w:pPr>
          </w:p>
        </w:tc>
        <w:tc>
          <w:tcPr>
            <w:tcW w:w="589" w:type="dxa"/>
          </w:tcPr>
          <w:p>
            <w:pPr>
              <w:pStyle w:val="TableParagraph"/>
              <w:rPr>
                <w:sz w:val="20"/>
              </w:rPr>
            </w:pPr>
          </w:p>
        </w:tc>
        <w:tc>
          <w:tcPr>
            <w:tcW w:w="560" w:type="dxa"/>
          </w:tcPr>
          <w:p>
            <w:pPr>
              <w:pStyle w:val="TableParagraph"/>
              <w:rPr>
                <w:sz w:val="20"/>
              </w:rPr>
            </w:pPr>
          </w:p>
        </w:tc>
        <w:tc>
          <w:tcPr>
            <w:tcW w:w="541" w:type="dxa"/>
          </w:tcPr>
          <w:p>
            <w:pPr>
              <w:pStyle w:val="TableParagraph"/>
              <w:rPr>
                <w:sz w:val="20"/>
              </w:rPr>
            </w:pPr>
          </w:p>
        </w:tc>
        <w:tc>
          <w:tcPr>
            <w:tcW w:w="542" w:type="dxa"/>
          </w:tcPr>
          <w:p>
            <w:pPr>
              <w:pStyle w:val="TableParagraph"/>
              <w:rPr>
                <w:sz w:val="20"/>
              </w:rPr>
            </w:pPr>
          </w:p>
        </w:tc>
        <w:tc>
          <w:tcPr>
            <w:tcW w:w="630" w:type="dxa"/>
          </w:tcPr>
          <w:p>
            <w:pPr>
              <w:pStyle w:val="TableParagraph"/>
              <w:spacing w:line="223" w:lineRule="exact"/>
              <w:ind w:left="99"/>
              <w:rPr>
                <w:sz w:val="20"/>
              </w:rPr>
            </w:pPr>
            <w:r>
              <w:rPr>
                <w:spacing w:val="-4"/>
                <w:sz w:val="20"/>
              </w:rPr>
              <w:t>1522</w:t>
            </w:r>
          </w:p>
          <w:p>
            <w:pPr>
              <w:pStyle w:val="TableParagraph"/>
              <w:spacing w:line="217" w:lineRule="exact"/>
              <w:ind w:left="99"/>
              <w:rPr>
                <w:sz w:val="20"/>
              </w:rPr>
            </w:pPr>
            <w:r>
              <w:rPr>
                <w:spacing w:val="-5"/>
                <w:sz w:val="20"/>
              </w:rPr>
              <w:t>78</w:t>
            </w:r>
          </w:p>
        </w:tc>
        <w:tc>
          <w:tcPr>
            <w:tcW w:w="54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992" w:type="dxa"/>
          </w:tcPr>
          <w:p>
            <w:pPr>
              <w:pStyle w:val="TableParagraph"/>
              <w:spacing w:line="223" w:lineRule="exact"/>
              <w:ind w:left="98"/>
              <w:rPr>
                <w:sz w:val="20"/>
              </w:rPr>
            </w:pPr>
            <w:r>
              <w:rPr>
                <w:spacing w:val="-2"/>
                <w:sz w:val="20"/>
              </w:rPr>
              <w:t>760969</w:t>
            </w:r>
          </w:p>
        </w:tc>
      </w:tr>
      <w:tr>
        <w:trPr>
          <w:trHeight w:val="460" w:hRule="atLeast"/>
        </w:trPr>
        <w:tc>
          <w:tcPr>
            <w:tcW w:w="630" w:type="dxa"/>
            <w:tcBorders>
              <w:top w:val="nil"/>
              <w:bottom w:val="nil"/>
              <w:right w:val="nil"/>
            </w:tcBorders>
          </w:tcPr>
          <w:p>
            <w:pPr>
              <w:pStyle w:val="TableParagraph"/>
              <w:spacing w:line="223" w:lineRule="exact"/>
              <w:ind w:left="107"/>
              <w:rPr>
                <w:sz w:val="20"/>
              </w:rPr>
            </w:pPr>
            <w:r>
              <w:rPr>
                <w:spacing w:val="-10"/>
                <w:sz w:val="20"/>
              </w:rPr>
              <w:t>J</w:t>
            </w:r>
          </w:p>
        </w:tc>
        <w:tc>
          <w:tcPr>
            <w:tcW w:w="746" w:type="dxa"/>
            <w:tcBorders>
              <w:top w:val="nil"/>
              <w:left w:val="nil"/>
              <w:bottom w:val="nil"/>
            </w:tcBorders>
          </w:tcPr>
          <w:p>
            <w:pPr>
              <w:pStyle w:val="TableParagraph"/>
              <w:spacing w:line="223" w:lineRule="exact"/>
              <w:ind w:left="113"/>
              <w:rPr>
                <w:sz w:val="20"/>
              </w:rPr>
            </w:pPr>
            <w:r>
              <w:rPr>
                <w:spacing w:val="-5"/>
                <w:sz w:val="20"/>
              </w:rPr>
              <w:t>ser</w:t>
            </w:r>
          </w:p>
        </w:tc>
        <w:tc>
          <w:tcPr>
            <w:tcW w:w="811" w:type="dxa"/>
          </w:tcPr>
          <w:p>
            <w:pPr>
              <w:pStyle w:val="TableParagraph"/>
              <w:rPr>
                <w:sz w:val="20"/>
              </w:rPr>
            </w:pPr>
          </w:p>
        </w:tc>
        <w:tc>
          <w:tcPr>
            <w:tcW w:w="965"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629" w:type="dxa"/>
          </w:tcPr>
          <w:p>
            <w:pPr>
              <w:pStyle w:val="TableParagraph"/>
              <w:spacing w:line="223" w:lineRule="exact"/>
              <w:ind w:left="104"/>
              <w:rPr>
                <w:sz w:val="20"/>
              </w:rPr>
            </w:pPr>
            <w:r>
              <w:rPr>
                <w:spacing w:val="-4"/>
                <w:sz w:val="20"/>
              </w:rPr>
              <w:t>5175</w:t>
            </w:r>
          </w:p>
          <w:p>
            <w:pPr>
              <w:pStyle w:val="TableParagraph"/>
              <w:spacing w:line="217" w:lineRule="exact"/>
              <w:ind w:left="104"/>
              <w:rPr>
                <w:sz w:val="20"/>
              </w:rPr>
            </w:pPr>
            <w:r>
              <w:rPr>
                <w:spacing w:val="-5"/>
                <w:sz w:val="20"/>
              </w:rPr>
              <w:t>587</w:t>
            </w:r>
          </w:p>
        </w:tc>
        <w:tc>
          <w:tcPr>
            <w:tcW w:w="565" w:type="dxa"/>
          </w:tcPr>
          <w:p>
            <w:pPr>
              <w:pStyle w:val="TableParagraph"/>
              <w:rPr>
                <w:sz w:val="20"/>
              </w:rPr>
            </w:pPr>
          </w:p>
        </w:tc>
        <w:tc>
          <w:tcPr>
            <w:tcW w:w="589" w:type="dxa"/>
          </w:tcPr>
          <w:p>
            <w:pPr>
              <w:pStyle w:val="TableParagraph"/>
              <w:rPr>
                <w:sz w:val="20"/>
              </w:rPr>
            </w:pPr>
          </w:p>
        </w:tc>
        <w:tc>
          <w:tcPr>
            <w:tcW w:w="560" w:type="dxa"/>
          </w:tcPr>
          <w:p>
            <w:pPr>
              <w:pStyle w:val="TableParagraph"/>
              <w:rPr>
                <w:sz w:val="20"/>
              </w:rPr>
            </w:pPr>
          </w:p>
        </w:tc>
        <w:tc>
          <w:tcPr>
            <w:tcW w:w="541" w:type="dxa"/>
          </w:tcPr>
          <w:p>
            <w:pPr>
              <w:pStyle w:val="TableParagraph"/>
              <w:rPr>
                <w:sz w:val="20"/>
              </w:rPr>
            </w:pPr>
          </w:p>
        </w:tc>
        <w:tc>
          <w:tcPr>
            <w:tcW w:w="542" w:type="dxa"/>
          </w:tcPr>
          <w:p>
            <w:pPr>
              <w:pStyle w:val="TableParagraph"/>
              <w:rPr>
                <w:sz w:val="20"/>
              </w:rPr>
            </w:pPr>
          </w:p>
        </w:tc>
        <w:tc>
          <w:tcPr>
            <w:tcW w:w="630" w:type="dxa"/>
          </w:tcPr>
          <w:p>
            <w:pPr>
              <w:pStyle w:val="TableParagraph"/>
              <w:rPr>
                <w:sz w:val="20"/>
              </w:rPr>
            </w:pPr>
          </w:p>
        </w:tc>
        <w:tc>
          <w:tcPr>
            <w:tcW w:w="541" w:type="dxa"/>
          </w:tcPr>
          <w:p>
            <w:pPr>
              <w:pStyle w:val="TableParagraph"/>
              <w:spacing w:line="223" w:lineRule="exact"/>
              <w:ind w:left="100"/>
              <w:rPr>
                <w:sz w:val="20"/>
              </w:rPr>
            </w:pPr>
            <w:r>
              <w:rPr>
                <w:spacing w:val="-5"/>
                <w:sz w:val="20"/>
              </w:rPr>
              <w:t>203</w:t>
            </w:r>
          </w:p>
          <w:p>
            <w:pPr>
              <w:pStyle w:val="TableParagraph"/>
              <w:spacing w:line="217" w:lineRule="exact"/>
              <w:ind w:left="100"/>
              <w:rPr>
                <w:sz w:val="20"/>
              </w:rPr>
            </w:pPr>
            <w:r>
              <w:rPr>
                <w:spacing w:val="-5"/>
                <w:sz w:val="20"/>
              </w:rPr>
              <w:t>213</w:t>
            </w:r>
          </w:p>
        </w:tc>
        <w:tc>
          <w:tcPr>
            <w:tcW w:w="632" w:type="dxa"/>
          </w:tcPr>
          <w:p>
            <w:pPr>
              <w:pStyle w:val="TableParagraph"/>
              <w:rPr>
                <w:sz w:val="20"/>
              </w:rPr>
            </w:pPr>
          </w:p>
        </w:tc>
        <w:tc>
          <w:tcPr>
            <w:tcW w:w="810" w:type="dxa"/>
          </w:tcPr>
          <w:p>
            <w:pPr>
              <w:pStyle w:val="TableParagraph"/>
              <w:rPr>
                <w:sz w:val="20"/>
              </w:rPr>
            </w:pPr>
          </w:p>
        </w:tc>
        <w:tc>
          <w:tcPr>
            <w:tcW w:w="992" w:type="dxa"/>
          </w:tcPr>
          <w:p>
            <w:pPr>
              <w:pStyle w:val="TableParagraph"/>
              <w:spacing w:line="223" w:lineRule="exact"/>
              <w:ind w:left="98"/>
              <w:rPr>
                <w:sz w:val="20"/>
              </w:rPr>
            </w:pPr>
            <w:r>
              <w:rPr>
                <w:spacing w:val="-2"/>
                <w:sz w:val="20"/>
              </w:rPr>
              <w:t>53788</w:t>
            </w:r>
          </w:p>
        </w:tc>
      </w:tr>
      <w:tr>
        <w:trPr>
          <w:trHeight w:val="457" w:hRule="atLeast"/>
        </w:trPr>
        <w:tc>
          <w:tcPr>
            <w:tcW w:w="630" w:type="dxa"/>
            <w:tcBorders>
              <w:top w:val="nil"/>
              <w:right w:val="nil"/>
            </w:tcBorders>
          </w:tcPr>
          <w:p>
            <w:pPr>
              <w:pStyle w:val="TableParagraph"/>
              <w:spacing w:line="223" w:lineRule="exact"/>
              <w:ind w:left="107"/>
              <w:rPr>
                <w:sz w:val="20"/>
              </w:rPr>
            </w:pPr>
            <w:r>
              <w:rPr>
                <w:spacing w:val="-10"/>
                <w:sz w:val="20"/>
              </w:rPr>
              <w:t>J</w:t>
            </w:r>
          </w:p>
        </w:tc>
        <w:tc>
          <w:tcPr>
            <w:tcW w:w="746" w:type="dxa"/>
            <w:tcBorders>
              <w:top w:val="nil"/>
              <w:left w:val="nil"/>
            </w:tcBorders>
          </w:tcPr>
          <w:p>
            <w:pPr>
              <w:pStyle w:val="TableParagraph"/>
              <w:spacing w:line="223" w:lineRule="exact"/>
              <w:ind w:left="113"/>
              <w:rPr>
                <w:sz w:val="20"/>
              </w:rPr>
            </w:pPr>
            <w:r>
              <w:rPr>
                <w:spacing w:val="-5"/>
                <w:sz w:val="20"/>
              </w:rPr>
              <w:t>adm</w:t>
            </w:r>
          </w:p>
        </w:tc>
        <w:tc>
          <w:tcPr>
            <w:tcW w:w="811" w:type="dxa"/>
          </w:tcPr>
          <w:p>
            <w:pPr>
              <w:pStyle w:val="TableParagraph"/>
              <w:rPr>
                <w:sz w:val="20"/>
              </w:rPr>
            </w:pPr>
          </w:p>
        </w:tc>
        <w:tc>
          <w:tcPr>
            <w:tcW w:w="965"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629" w:type="dxa"/>
          </w:tcPr>
          <w:p>
            <w:pPr>
              <w:pStyle w:val="TableParagraph"/>
              <w:rPr>
                <w:sz w:val="20"/>
              </w:rPr>
            </w:pPr>
          </w:p>
        </w:tc>
        <w:tc>
          <w:tcPr>
            <w:tcW w:w="565" w:type="dxa"/>
          </w:tcPr>
          <w:p>
            <w:pPr>
              <w:pStyle w:val="TableParagraph"/>
              <w:spacing w:line="223" w:lineRule="exact"/>
              <w:ind w:left="106"/>
              <w:rPr>
                <w:sz w:val="20"/>
              </w:rPr>
            </w:pPr>
            <w:r>
              <w:rPr>
                <w:spacing w:val="-5"/>
                <w:sz w:val="20"/>
              </w:rPr>
              <w:t>310</w:t>
            </w:r>
          </w:p>
          <w:p>
            <w:pPr>
              <w:pStyle w:val="TableParagraph"/>
              <w:spacing w:line="215" w:lineRule="exact"/>
              <w:ind w:left="106"/>
              <w:rPr>
                <w:sz w:val="20"/>
              </w:rPr>
            </w:pPr>
            <w:r>
              <w:rPr>
                <w:spacing w:val="-5"/>
                <w:sz w:val="20"/>
              </w:rPr>
              <w:t>896</w:t>
            </w:r>
          </w:p>
        </w:tc>
        <w:tc>
          <w:tcPr>
            <w:tcW w:w="589" w:type="dxa"/>
          </w:tcPr>
          <w:p>
            <w:pPr>
              <w:pStyle w:val="TableParagraph"/>
              <w:rPr>
                <w:sz w:val="20"/>
              </w:rPr>
            </w:pPr>
          </w:p>
        </w:tc>
        <w:tc>
          <w:tcPr>
            <w:tcW w:w="560" w:type="dxa"/>
          </w:tcPr>
          <w:p>
            <w:pPr>
              <w:pStyle w:val="TableParagraph"/>
              <w:rPr>
                <w:sz w:val="20"/>
              </w:rPr>
            </w:pPr>
          </w:p>
        </w:tc>
        <w:tc>
          <w:tcPr>
            <w:tcW w:w="541" w:type="dxa"/>
          </w:tcPr>
          <w:p>
            <w:pPr>
              <w:pStyle w:val="TableParagraph"/>
              <w:rPr>
                <w:sz w:val="20"/>
              </w:rPr>
            </w:pPr>
          </w:p>
        </w:tc>
        <w:tc>
          <w:tcPr>
            <w:tcW w:w="542" w:type="dxa"/>
          </w:tcPr>
          <w:p>
            <w:pPr>
              <w:pStyle w:val="TableParagraph"/>
              <w:rPr>
                <w:sz w:val="20"/>
              </w:rPr>
            </w:pPr>
          </w:p>
        </w:tc>
        <w:tc>
          <w:tcPr>
            <w:tcW w:w="630" w:type="dxa"/>
          </w:tcPr>
          <w:p>
            <w:pPr>
              <w:pStyle w:val="TableParagraph"/>
              <w:rPr>
                <w:sz w:val="20"/>
              </w:rPr>
            </w:pPr>
          </w:p>
        </w:tc>
        <w:tc>
          <w:tcPr>
            <w:tcW w:w="54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992" w:type="dxa"/>
          </w:tcPr>
          <w:p>
            <w:pPr>
              <w:pStyle w:val="TableParagraph"/>
              <w:spacing w:line="223" w:lineRule="exact"/>
              <w:ind w:left="98"/>
              <w:rPr>
                <w:sz w:val="20"/>
              </w:rPr>
            </w:pPr>
            <w:r>
              <w:rPr>
                <w:spacing w:val="-2"/>
                <w:sz w:val="20"/>
              </w:rPr>
              <w:t>310896</w:t>
            </w:r>
          </w:p>
        </w:tc>
      </w:tr>
      <w:tr>
        <w:trPr>
          <w:trHeight w:val="230" w:hRule="atLeast"/>
        </w:trPr>
        <w:tc>
          <w:tcPr>
            <w:tcW w:w="630" w:type="dxa"/>
            <w:tcBorders>
              <w:bottom w:val="nil"/>
              <w:right w:val="nil"/>
            </w:tcBorders>
          </w:tcPr>
          <w:p>
            <w:pPr>
              <w:pStyle w:val="TableParagraph"/>
              <w:spacing w:line="210" w:lineRule="exact"/>
              <w:ind w:left="107"/>
              <w:rPr>
                <w:sz w:val="20"/>
              </w:rPr>
            </w:pPr>
            <w:r>
              <w:rPr>
                <w:spacing w:val="-10"/>
                <w:sz w:val="20"/>
              </w:rPr>
              <w:t>I</w:t>
            </w:r>
          </w:p>
        </w:tc>
        <w:tc>
          <w:tcPr>
            <w:tcW w:w="746" w:type="dxa"/>
            <w:tcBorders>
              <w:left w:val="nil"/>
              <w:bottom w:val="nil"/>
            </w:tcBorders>
          </w:tcPr>
          <w:p>
            <w:pPr>
              <w:pStyle w:val="TableParagraph"/>
              <w:spacing w:line="210" w:lineRule="exact"/>
              <w:ind w:left="113"/>
              <w:rPr>
                <w:sz w:val="20"/>
              </w:rPr>
            </w:pPr>
            <w:r>
              <w:rPr>
                <w:spacing w:val="-4"/>
                <w:sz w:val="20"/>
              </w:rPr>
              <w:t>food</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6161635</w:t>
            </w:r>
          </w:p>
        </w:tc>
      </w:tr>
      <w:tr>
        <w:trPr>
          <w:trHeight w:val="460" w:hRule="atLeast"/>
        </w:trPr>
        <w:tc>
          <w:tcPr>
            <w:tcW w:w="630" w:type="dxa"/>
            <w:tcBorders>
              <w:top w:val="nil"/>
              <w:bottom w:val="nil"/>
              <w:right w:val="nil"/>
            </w:tcBorders>
          </w:tcPr>
          <w:p>
            <w:pPr>
              <w:pStyle w:val="TableParagraph"/>
              <w:spacing w:line="223" w:lineRule="exact"/>
              <w:ind w:left="107"/>
              <w:rPr>
                <w:sz w:val="20"/>
              </w:rPr>
            </w:pPr>
            <w:r>
              <w:rPr>
                <w:spacing w:val="-10"/>
                <w:sz w:val="20"/>
              </w:rPr>
              <w:t>I</w:t>
            </w:r>
          </w:p>
        </w:tc>
        <w:tc>
          <w:tcPr>
            <w:tcW w:w="746" w:type="dxa"/>
            <w:tcBorders>
              <w:top w:val="nil"/>
              <w:left w:val="nil"/>
              <w:bottom w:val="nil"/>
            </w:tcBorders>
          </w:tcPr>
          <w:p>
            <w:pPr>
              <w:pStyle w:val="TableParagraph"/>
              <w:spacing w:line="223" w:lineRule="exact"/>
              <w:ind w:left="113"/>
              <w:rPr>
                <w:sz w:val="20"/>
              </w:rPr>
            </w:pPr>
            <w:r>
              <w:rPr>
                <w:spacing w:val="-5"/>
                <w:sz w:val="20"/>
              </w:rPr>
              <w:t>agr</w:t>
            </w:r>
          </w:p>
        </w:tc>
        <w:tc>
          <w:tcPr>
            <w:tcW w:w="811" w:type="dxa"/>
          </w:tcPr>
          <w:p>
            <w:pPr>
              <w:pStyle w:val="TableParagraph"/>
              <w:rPr>
                <w:sz w:val="20"/>
              </w:rPr>
            </w:pPr>
          </w:p>
        </w:tc>
        <w:tc>
          <w:tcPr>
            <w:tcW w:w="965"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629" w:type="dxa"/>
          </w:tcPr>
          <w:p>
            <w:pPr>
              <w:pStyle w:val="TableParagraph"/>
              <w:rPr>
                <w:sz w:val="20"/>
              </w:rPr>
            </w:pPr>
          </w:p>
        </w:tc>
        <w:tc>
          <w:tcPr>
            <w:tcW w:w="565" w:type="dxa"/>
          </w:tcPr>
          <w:p>
            <w:pPr>
              <w:pStyle w:val="TableParagraph"/>
              <w:rPr>
                <w:sz w:val="20"/>
              </w:rPr>
            </w:pPr>
          </w:p>
        </w:tc>
        <w:tc>
          <w:tcPr>
            <w:tcW w:w="589" w:type="dxa"/>
          </w:tcPr>
          <w:p>
            <w:pPr>
              <w:pStyle w:val="TableParagraph"/>
              <w:rPr>
                <w:sz w:val="20"/>
              </w:rPr>
            </w:pPr>
          </w:p>
        </w:tc>
        <w:tc>
          <w:tcPr>
            <w:tcW w:w="560" w:type="dxa"/>
          </w:tcPr>
          <w:p>
            <w:pPr>
              <w:pStyle w:val="TableParagraph"/>
              <w:rPr>
                <w:sz w:val="20"/>
              </w:rPr>
            </w:pPr>
          </w:p>
        </w:tc>
        <w:tc>
          <w:tcPr>
            <w:tcW w:w="541" w:type="dxa"/>
          </w:tcPr>
          <w:p>
            <w:pPr>
              <w:pStyle w:val="TableParagraph"/>
              <w:rPr>
                <w:sz w:val="20"/>
              </w:rPr>
            </w:pPr>
          </w:p>
        </w:tc>
        <w:tc>
          <w:tcPr>
            <w:tcW w:w="542" w:type="dxa"/>
          </w:tcPr>
          <w:p>
            <w:pPr>
              <w:pStyle w:val="TableParagraph"/>
              <w:rPr>
                <w:sz w:val="20"/>
              </w:rPr>
            </w:pPr>
          </w:p>
        </w:tc>
        <w:tc>
          <w:tcPr>
            <w:tcW w:w="630" w:type="dxa"/>
          </w:tcPr>
          <w:p>
            <w:pPr>
              <w:pStyle w:val="TableParagraph"/>
              <w:rPr>
                <w:sz w:val="20"/>
              </w:rPr>
            </w:pPr>
          </w:p>
        </w:tc>
        <w:tc>
          <w:tcPr>
            <w:tcW w:w="541" w:type="dxa"/>
          </w:tcPr>
          <w:p>
            <w:pPr>
              <w:pStyle w:val="TableParagraph"/>
              <w:rPr>
                <w:sz w:val="20"/>
              </w:rPr>
            </w:pPr>
          </w:p>
        </w:tc>
        <w:tc>
          <w:tcPr>
            <w:tcW w:w="632" w:type="dxa"/>
          </w:tcPr>
          <w:p>
            <w:pPr>
              <w:pStyle w:val="TableParagraph"/>
              <w:spacing w:line="223" w:lineRule="exact"/>
              <w:ind w:left="99"/>
              <w:rPr>
                <w:sz w:val="20"/>
              </w:rPr>
            </w:pPr>
            <w:r>
              <w:rPr>
                <w:spacing w:val="-4"/>
                <w:sz w:val="20"/>
              </w:rPr>
              <w:t>1600</w:t>
            </w:r>
          </w:p>
          <w:p>
            <w:pPr>
              <w:pStyle w:val="TableParagraph"/>
              <w:spacing w:line="217" w:lineRule="exact"/>
              <w:ind w:left="99"/>
              <w:rPr>
                <w:sz w:val="20"/>
              </w:rPr>
            </w:pPr>
            <w:r>
              <w:rPr>
                <w:spacing w:val="-10"/>
                <w:sz w:val="20"/>
              </w:rPr>
              <w:t>9</w:t>
            </w:r>
          </w:p>
        </w:tc>
        <w:tc>
          <w:tcPr>
            <w:tcW w:w="810" w:type="dxa"/>
          </w:tcPr>
          <w:p>
            <w:pPr>
              <w:pStyle w:val="TableParagraph"/>
              <w:rPr>
                <w:sz w:val="20"/>
              </w:rPr>
            </w:pPr>
          </w:p>
        </w:tc>
        <w:tc>
          <w:tcPr>
            <w:tcW w:w="992" w:type="dxa"/>
          </w:tcPr>
          <w:p>
            <w:pPr>
              <w:pStyle w:val="TableParagraph"/>
              <w:spacing w:line="223" w:lineRule="exact"/>
              <w:ind w:left="98"/>
              <w:rPr>
                <w:sz w:val="20"/>
              </w:rPr>
            </w:pPr>
            <w:r>
              <w:rPr>
                <w:spacing w:val="-2"/>
                <w:sz w:val="20"/>
              </w:rPr>
              <w:t>1539456</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I</w:t>
            </w:r>
          </w:p>
        </w:tc>
        <w:tc>
          <w:tcPr>
            <w:tcW w:w="746" w:type="dxa"/>
            <w:tcBorders>
              <w:top w:val="nil"/>
              <w:left w:val="nil"/>
              <w:bottom w:val="nil"/>
            </w:tcBorders>
          </w:tcPr>
          <w:p>
            <w:pPr>
              <w:pStyle w:val="TableParagraph"/>
              <w:spacing w:line="210" w:lineRule="exact"/>
              <w:ind w:left="113"/>
              <w:rPr>
                <w:sz w:val="20"/>
              </w:rPr>
            </w:pPr>
            <w:r>
              <w:rPr>
                <w:spacing w:val="-5"/>
                <w:sz w:val="20"/>
              </w:rPr>
              <w:t>mfc</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spacing w:line="210" w:lineRule="exact"/>
              <w:ind w:right="16"/>
              <w:jc w:val="center"/>
              <w:rPr>
                <w:sz w:val="20"/>
              </w:rPr>
            </w:pPr>
            <w:r>
              <w:rPr>
                <w:spacing w:val="-4"/>
                <w:sz w:val="20"/>
              </w:rPr>
              <w:t>5099</w:t>
            </w:r>
          </w:p>
        </w:tc>
        <w:tc>
          <w:tcPr>
            <w:tcW w:w="810" w:type="dxa"/>
          </w:tcPr>
          <w:p>
            <w:pPr>
              <w:pStyle w:val="TableParagraph"/>
              <w:spacing w:line="210" w:lineRule="exact"/>
              <w:ind w:left="96"/>
              <w:rPr>
                <w:sz w:val="20"/>
              </w:rPr>
            </w:pPr>
            <w:r>
              <w:rPr>
                <w:spacing w:val="-4"/>
                <w:sz w:val="20"/>
              </w:rPr>
              <w:t>1.00</w:t>
            </w:r>
          </w:p>
        </w:tc>
        <w:tc>
          <w:tcPr>
            <w:tcW w:w="992" w:type="dxa"/>
          </w:tcPr>
          <w:p>
            <w:pPr>
              <w:pStyle w:val="TableParagraph"/>
              <w:spacing w:line="210" w:lineRule="exact"/>
              <w:ind w:left="98"/>
              <w:rPr>
                <w:sz w:val="20"/>
              </w:rPr>
            </w:pPr>
            <w:r>
              <w:rPr>
                <w:spacing w:val="-2"/>
                <w:sz w:val="20"/>
              </w:rPr>
              <w:t>5367315</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I</w:t>
            </w:r>
          </w:p>
        </w:tc>
        <w:tc>
          <w:tcPr>
            <w:tcW w:w="746" w:type="dxa"/>
            <w:tcBorders>
              <w:top w:val="nil"/>
              <w:left w:val="nil"/>
              <w:bottom w:val="nil"/>
            </w:tcBorders>
          </w:tcPr>
          <w:p>
            <w:pPr>
              <w:pStyle w:val="TableParagraph"/>
              <w:spacing w:line="210" w:lineRule="exact"/>
              <w:ind w:left="113"/>
              <w:rPr>
                <w:sz w:val="20"/>
              </w:rPr>
            </w:pPr>
            <w:r>
              <w:rPr>
                <w:spacing w:val="-5"/>
                <w:sz w:val="20"/>
              </w:rPr>
              <w:t>pet</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244769</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I</w:t>
            </w:r>
          </w:p>
        </w:tc>
        <w:tc>
          <w:tcPr>
            <w:tcW w:w="746" w:type="dxa"/>
            <w:tcBorders>
              <w:top w:val="nil"/>
              <w:left w:val="nil"/>
              <w:bottom w:val="nil"/>
            </w:tcBorders>
          </w:tcPr>
          <w:p>
            <w:pPr>
              <w:pStyle w:val="TableParagraph"/>
              <w:spacing w:line="210" w:lineRule="exact"/>
              <w:ind w:left="113"/>
              <w:rPr>
                <w:sz w:val="20"/>
              </w:rPr>
            </w:pPr>
            <w:r>
              <w:rPr>
                <w:spacing w:val="-4"/>
                <w:sz w:val="20"/>
              </w:rPr>
              <w:t>roil</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spacing w:line="210" w:lineRule="exact"/>
              <w:ind w:right="16"/>
              <w:jc w:val="center"/>
              <w:rPr>
                <w:sz w:val="20"/>
              </w:rPr>
            </w:pPr>
            <w:r>
              <w:rPr>
                <w:spacing w:val="-4"/>
                <w:sz w:val="20"/>
              </w:rPr>
              <w:t>7849</w:t>
            </w: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880199</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I</w:t>
            </w:r>
          </w:p>
        </w:tc>
        <w:tc>
          <w:tcPr>
            <w:tcW w:w="746" w:type="dxa"/>
            <w:tcBorders>
              <w:top w:val="nil"/>
              <w:left w:val="nil"/>
              <w:bottom w:val="nil"/>
            </w:tcBorders>
          </w:tcPr>
          <w:p>
            <w:pPr>
              <w:pStyle w:val="TableParagraph"/>
              <w:spacing w:line="210" w:lineRule="exact"/>
              <w:ind w:left="113"/>
              <w:rPr>
                <w:sz w:val="20"/>
              </w:rPr>
            </w:pPr>
            <w:r>
              <w:rPr>
                <w:spacing w:val="-4"/>
                <w:sz w:val="20"/>
              </w:rPr>
              <w:t>util</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794749</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I</w:t>
            </w:r>
          </w:p>
        </w:tc>
        <w:tc>
          <w:tcPr>
            <w:tcW w:w="746" w:type="dxa"/>
            <w:tcBorders>
              <w:top w:val="nil"/>
              <w:left w:val="nil"/>
              <w:bottom w:val="nil"/>
            </w:tcBorders>
          </w:tcPr>
          <w:p>
            <w:pPr>
              <w:pStyle w:val="TableParagraph"/>
              <w:spacing w:line="210" w:lineRule="exact"/>
              <w:ind w:left="113"/>
              <w:rPr>
                <w:sz w:val="20"/>
              </w:rPr>
            </w:pPr>
            <w:r>
              <w:rPr>
                <w:spacing w:val="-2"/>
                <w:sz w:val="20"/>
              </w:rPr>
              <w:t>rtrans</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1045075</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I</w:t>
            </w:r>
          </w:p>
        </w:tc>
        <w:tc>
          <w:tcPr>
            <w:tcW w:w="746" w:type="dxa"/>
            <w:tcBorders>
              <w:top w:val="nil"/>
              <w:left w:val="nil"/>
              <w:bottom w:val="nil"/>
            </w:tcBorders>
          </w:tcPr>
          <w:p>
            <w:pPr>
              <w:pStyle w:val="TableParagraph"/>
              <w:spacing w:line="210" w:lineRule="exact"/>
              <w:ind w:left="113"/>
              <w:rPr>
                <w:sz w:val="20"/>
              </w:rPr>
            </w:pPr>
            <w:r>
              <w:rPr>
                <w:spacing w:val="-5"/>
                <w:sz w:val="20"/>
              </w:rPr>
              <w:t>ser</w:t>
            </w:r>
          </w:p>
        </w:tc>
        <w:tc>
          <w:tcPr>
            <w:tcW w:w="811" w:type="dxa"/>
          </w:tcPr>
          <w:p>
            <w:pPr>
              <w:pStyle w:val="TableParagraph"/>
              <w:spacing w:line="210" w:lineRule="exact"/>
              <w:ind w:left="100"/>
              <w:rPr>
                <w:sz w:val="20"/>
              </w:rPr>
            </w:pPr>
            <w:r>
              <w:rPr>
                <w:spacing w:val="-4"/>
                <w:sz w:val="20"/>
              </w:rPr>
              <w:t>4542</w:t>
            </w:r>
          </w:p>
        </w:tc>
        <w:tc>
          <w:tcPr>
            <w:tcW w:w="965" w:type="dxa"/>
          </w:tcPr>
          <w:p>
            <w:pPr>
              <w:pStyle w:val="TableParagraph"/>
              <w:spacing w:line="210" w:lineRule="exact"/>
              <w:ind w:left="105"/>
              <w:rPr>
                <w:sz w:val="20"/>
              </w:rPr>
            </w:pPr>
            <w:r>
              <w:rPr>
                <w:spacing w:val="-5"/>
                <w:sz w:val="20"/>
              </w:rPr>
              <w:t>89</w:t>
            </w: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spacing w:line="210" w:lineRule="exact"/>
              <w:ind w:left="104"/>
              <w:rPr>
                <w:sz w:val="20"/>
              </w:rPr>
            </w:pPr>
            <w:r>
              <w:rPr>
                <w:spacing w:val="-4"/>
                <w:sz w:val="20"/>
              </w:rPr>
              <w:t>6771</w:t>
            </w: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spacing w:line="210" w:lineRule="exact"/>
              <w:ind w:right="16"/>
              <w:jc w:val="center"/>
              <w:rPr>
                <w:sz w:val="20"/>
              </w:rPr>
            </w:pPr>
            <w:r>
              <w:rPr>
                <w:spacing w:val="-4"/>
                <w:sz w:val="20"/>
              </w:rPr>
              <w:t>4422</w:t>
            </w: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6507728</w:t>
            </w:r>
          </w:p>
        </w:tc>
      </w:tr>
      <w:tr>
        <w:trPr>
          <w:trHeight w:val="230" w:hRule="atLeast"/>
        </w:trPr>
        <w:tc>
          <w:tcPr>
            <w:tcW w:w="630" w:type="dxa"/>
            <w:tcBorders>
              <w:top w:val="nil"/>
              <w:right w:val="nil"/>
            </w:tcBorders>
          </w:tcPr>
          <w:p>
            <w:pPr>
              <w:pStyle w:val="TableParagraph"/>
              <w:spacing w:line="210" w:lineRule="exact"/>
              <w:ind w:left="107"/>
              <w:rPr>
                <w:sz w:val="20"/>
              </w:rPr>
            </w:pPr>
            <w:r>
              <w:rPr>
                <w:spacing w:val="-10"/>
                <w:sz w:val="20"/>
              </w:rPr>
              <w:t>I</w:t>
            </w:r>
          </w:p>
        </w:tc>
        <w:tc>
          <w:tcPr>
            <w:tcW w:w="746" w:type="dxa"/>
            <w:tcBorders>
              <w:top w:val="nil"/>
              <w:left w:val="nil"/>
            </w:tcBorders>
          </w:tcPr>
          <w:p>
            <w:pPr>
              <w:pStyle w:val="TableParagraph"/>
              <w:spacing w:line="210" w:lineRule="exact"/>
              <w:ind w:left="113"/>
              <w:rPr>
                <w:sz w:val="20"/>
              </w:rPr>
            </w:pPr>
            <w:r>
              <w:rPr>
                <w:spacing w:val="-5"/>
                <w:sz w:val="20"/>
              </w:rPr>
              <w:t>adm</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310896</w:t>
            </w:r>
          </w:p>
        </w:tc>
      </w:tr>
      <w:tr>
        <w:trPr>
          <w:trHeight w:val="230" w:hRule="atLeast"/>
        </w:trPr>
        <w:tc>
          <w:tcPr>
            <w:tcW w:w="630" w:type="dxa"/>
            <w:tcBorders>
              <w:bottom w:val="nil"/>
              <w:right w:val="nil"/>
            </w:tcBorders>
          </w:tcPr>
          <w:p>
            <w:pPr>
              <w:pStyle w:val="TableParagraph"/>
              <w:spacing w:line="210" w:lineRule="exact"/>
              <w:ind w:left="107"/>
              <w:rPr>
                <w:sz w:val="20"/>
              </w:rPr>
            </w:pPr>
            <w:r>
              <w:rPr>
                <w:spacing w:val="-10"/>
                <w:sz w:val="20"/>
              </w:rPr>
              <w:t>X</w:t>
            </w:r>
          </w:p>
        </w:tc>
        <w:tc>
          <w:tcPr>
            <w:tcW w:w="746" w:type="dxa"/>
            <w:tcBorders>
              <w:left w:val="nil"/>
              <w:bottom w:val="nil"/>
            </w:tcBorders>
          </w:tcPr>
          <w:p>
            <w:pPr>
              <w:pStyle w:val="TableParagraph"/>
              <w:spacing w:line="210" w:lineRule="exact"/>
              <w:ind w:left="113"/>
              <w:rPr>
                <w:sz w:val="20"/>
              </w:rPr>
            </w:pPr>
            <w:r>
              <w:rPr>
                <w:spacing w:val="-4"/>
                <w:sz w:val="20"/>
              </w:rPr>
              <w:t>food</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5"/>
                <w:sz w:val="20"/>
              </w:rPr>
              <w:t>538</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X</w:t>
            </w:r>
          </w:p>
        </w:tc>
        <w:tc>
          <w:tcPr>
            <w:tcW w:w="746" w:type="dxa"/>
            <w:tcBorders>
              <w:top w:val="nil"/>
              <w:left w:val="nil"/>
              <w:bottom w:val="nil"/>
            </w:tcBorders>
          </w:tcPr>
          <w:p>
            <w:pPr>
              <w:pStyle w:val="TableParagraph"/>
              <w:spacing w:line="210" w:lineRule="exact"/>
              <w:ind w:left="113"/>
              <w:rPr>
                <w:sz w:val="20"/>
              </w:rPr>
            </w:pPr>
            <w:r>
              <w:rPr>
                <w:spacing w:val="-5"/>
                <w:sz w:val="20"/>
              </w:rPr>
              <w:t>agr</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28857</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X</w:t>
            </w:r>
          </w:p>
        </w:tc>
        <w:tc>
          <w:tcPr>
            <w:tcW w:w="746" w:type="dxa"/>
            <w:tcBorders>
              <w:top w:val="nil"/>
              <w:left w:val="nil"/>
              <w:bottom w:val="nil"/>
            </w:tcBorders>
          </w:tcPr>
          <w:p>
            <w:pPr>
              <w:pStyle w:val="TableParagraph"/>
              <w:spacing w:line="210" w:lineRule="exact"/>
              <w:ind w:left="113"/>
              <w:rPr>
                <w:sz w:val="20"/>
              </w:rPr>
            </w:pPr>
            <w:r>
              <w:rPr>
                <w:spacing w:val="-5"/>
                <w:sz w:val="20"/>
              </w:rPr>
              <w:t>mfc</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87889</w:t>
            </w:r>
          </w:p>
        </w:tc>
      </w:tr>
      <w:tr>
        <w:trPr>
          <w:trHeight w:val="230" w:hRule="atLeast"/>
        </w:trPr>
        <w:tc>
          <w:tcPr>
            <w:tcW w:w="630" w:type="dxa"/>
            <w:tcBorders>
              <w:top w:val="nil"/>
              <w:bottom w:val="nil"/>
              <w:right w:val="nil"/>
            </w:tcBorders>
          </w:tcPr>
          <w:p>
            <w:pPr>
              <w:pStyle w:val="TableParagraph"/>
              <w:spacing w:line="210" w:lineRule="exact"/>
              <w:ind w:left="107"/>
              <w:rPr>
                <w:sz w:val="20"/>
              </w:rPr>
            </w:pPr>
            <w:r>
              <w:rPr>
                <w:spacing w:val="-10"/>
                <w:sz w:val="20"/>
              </w:rPr>
              <w:t>X</w:t>
            </w:r>
          </w:p>
        </w:tc>
        <w:tc>
          <w:tcPr>
            <w:tcW w:w="746" w:type="dxa"/>
            <w:tcBorders>
              <w:top w:val="nil"/>
              <w:left w:val="nil"/>
              <w:bottom w:val="nil"/>
            </w:tcBorders>
          </w:tcPr>
          <w:p>
            <w:pPr>
              <w:pStyle w:val="TableParagraph"/>
              <w:spacing w:line="210" w:lineRule="exact"/>
              <w:ind w:left="113"/>
              <w:rPr>
                <w:sz w:val="20"/>
              </w:rPr>
            </w:pPr>
            <w:r>
              <w:rPr>
                <w:spacing w:val="-5"/>
                <w:sz w:val="20"/>
              </w:rPr>
              <w:t>pet</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735905</w:t>
            </w:r>
          </w:p>
        </w:tc>
      </w:tr>
      <w:tr>
        <w:trPr>
          <w:trHeight w:val="230" w:hRule="atLeast"/>
        </w:trPr>
        <w:tc>
          <w:tcPr>
            <w:tcW w:w="630" w:type="dxa"/>
            <w:tcBorders>
              <w:top w:val="nil"/>
              <w:bottom w:val="nil"/>
              <w:right w:val="nil"/>
            </w:tcBorders>
          </w:tcPr>
          <w:p>
            <w:pPr>
              <w:pStyle w:val="TableParagraph"/>
              <w:spacing w:line="211" w:lineRule="exact"/>
              <w:ind w:left="107"/>
              <w:rPr>
                <w:sz w:val="20"/>
              </w:rPr>
            </w:pPr>
            <w:r>
              <w:rPr>
                <w:spacing w:val="-10"/>
                <w:sz w:val="20"/>
              </w:rPr>
              <w:t>X</w:t>
            </w:r>
          </w:p>
        </w:tc>
        <w:tc>
          <w:tcPr>
            <w:tcW w:w="746" w:type="dxa"/>
            <w:tcBorders>
              <w:top w:val="nil"/>
              <w:left w:val="nil"/>
              <w:bottom w:val="nil"/>
            </w:tcBorders>
          </w:tcPr>
          <w:p>
            <w:pPr>
              <w:pStyle w:val="TableParagraph"/>
              <w:spacing w:line="211" w:lineRule="exact"/>
              <w:ind w:left="113"/>
              <w:rPr>
                <w:sz w:val="20"/>
              </w:rPr>
            </w:pPr>
            <w:r>
              <w:rPr>
                <w:spacing w:val="-2"/>
                <w:sz w:val="20"/>
              </w:rPr>
              <w:t>rtrans</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1" w:lineRule="exact"/>
              <w:ind w:left="98"/>
              <w:rPr>
                <w:sz w:val="20"/>
              </w:rPr>
            </w:pPr>
            <w:r>
              <w:rPr>
                <w:spacing w:val="-2"/>
                <w:sz w:val="20"/>
              </w:rPr>
              <w:t>152278</w:t>
            </w:r>
          </w:p>
        </w:tc>
      </w:tr>
      <w:tr>
        <w:trPr>
          <w:trHeight w:val="230" w:hRule="atLeast"/>
        </w:trPr>
        <w:tc>
          <w:tcPr>
            <w:tcW w:w="630" w:type="dxa"/>
            <w:tcBorders>
              <w:top w:val="nil"/>
              <w:right w:val="nil"/>
            </w:tcBorders>
          </w:tcPr>
          <w:p>
            <w:pPr>
              <w:pStyle w:val="TableParagraph"/>
              <w:spacing w:line="210" w:lineRule="exact"/>
              <w:ind w:left="107"/>
              <w:rPr>
                <w:sz w:val="20"/>
              </w:rPr>
            </w:pPr>
            <w:r>
              <w:rPr>
                <w:spacing w:val="-10"/>
                <w:sz w:val="20"/>
              </w:rPr>
              <w:t>X</w:t>
            </w:r>
          </w:p>
        </w:tc>
        <w:tc>
          <w:tcPr>
            <w:tcW w:w="746" w:type="dxa"/>
            <w:tcBorders>
              <w:top w:val="nil"/>
              <w:left w:val="nil"/>
            </w:tcBorders>
          </w:tcPr>
          <w:p>
            <w:pPr>
              <w:pStyle w:val="TableParagraph"/>
              <w:spacing w:line="210" w:lineRule="exact"/>
              <w:ind w:left="113"/>
              <w:rPr>
                <w:sz w:val="20"/>
              </w:rPr>
            </w:pPr>
            <w:r>
              <w:rPr>
                <w:spacing w:val="-5"/>
                <w:sz w:val="20"/>
              </w:rPr>
              <w:t>ser</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203213</w:t>
            </w:r>
          </w:p>
        </w:tc>
      </w:tr>
      <w:tr>
        <w:trPr>
          <w:trHeight w:val="230" w:hRule="atLeast"/>
        </w:trPr>
        <w:tc>
          <w:tcPr>
            <w:tcW w:w="630" w:type="dxa"/>
            <w:tcBorders>
              <w:right w:val="nil"/>
            </w:tcBorders>
          </w:tcPr>
          <w:p>
            <w:pPr>
              <w:pStyle w:val="TableParagraph"/>
              <w:spacing w:line="210" w:lineRule="exact"/>
              <w:ind w:left="107"/>
              <w:rPr>
                <w:sz w:val="20"/>
              </w:rPr>
            </w:pPr>
            <w:r>
              <w:rPr>
                <w:spacing w:val="-5"/>
                <w:sz w:val="20"/>
              </w:rPr>
              <w:t>OTH</w:t>
            </w:r>
          </w:p>
        </w:tc>
        <w:tc>
          <w:tcPr>
            <w:tcW w:w="746" w:type="dxa"/>
            <w:tcBorders>
              <w:left w:val="nil"/>
            </w:tcBorders>
          </w:tcPr>
          <w:p>
            <w:pPr>
              <w:pStyle w:val="TableParagraph"/>
              <w:spacing w:line="210" w:lineRule="exact"/>
              <w:ind w:left="113"/>
              <w:rPr>
                <w:sz w:val="20"/>
              </w:rPr>
            </w:pPr>
            <w:r>
              <w:rPr>
                <w:spacing w:val="-5"/>
                <w:sz w:val="20"/>
              </w:rPr>
              <w:t>INV</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rPr>
                <w:sz w:val="16"/>
              </w:rPr>
            </w:pPr>
          </w:p>
        </w:tc>
        <w:tc>
          <w:tcPr>
            <w:tcW w:w="992" w:type="dxa"/>
          </w:tcPr>
          <w:p>
            <w:pPr>
              <w:pStyle w:val="TableParagraph"/>
              <w:spacing w:line="210" w:lineRule="exact"/>
              <w:ind w:left="98"/>
              <w:rPr>
                <w:sz w:val="20"/>
              </w:rPr>
            </w:pPr>
            <w:r>
              <w:rPr>
                <w:spacing w:val="-2"/>
                <w:sz w:val="20"/>
              </w:rPr>
              <w:t>976108</w:t>
            </w:r>
          </w:p>
        </w:tc>
      </w:tr>
      <w:tr>
        <w:trPr>
          <w:trHeight w:val="230" w:hRule="atLeast"/>
        </w:trPr>
        <w:tc>
          <w:tcPr>
            <w:tcW w:w="630" w:type="dxa"/>
            <w:tcBorders>
              <w:right w:val="nil"/>
            </w:tcBorders>
          </w:tcPr>
          <w:p>
            <w:pPr>
              <w:pStyle w:val="TableParagraph"/>
              <w:spacing w:line="210" w:lineRule="exact"/>
              <w:ind w:left="107"/>
              <w:rPr>
                <w:sz w:val="20"/>
              </w:rPr>
            </w:pPr>
            <w:r>
              <w:rPr>
                <w:spacing w:val="-5"/>
                <w:sz w:val="20"/>
              </w:rPr>
              <w:t>OTH</w:t>
            </w:r>
          </w:p>
        </w:tc>
        <w:tc>
          <w:tcPr>
            <w:tcW w:w="746" w:type="dxa"/>
            <w:tcBorders>
              <w:left w:val="nil"/>
            </w:tcBorders>
          </w:tcPr>
          <w:p>
            <w:pPr>
              <w:pStyle w:val="TableParagraph"/>
              <w:spacing w:line="210" w:lineRule="exact"/>
              <w:ind w:left="113"/>
              <w:rPr>
                <w:sz w:val="20"/>
              </w:rPr>
            </w:pPr>
            <w:r>
              <w:rPr>
                <w:spacing w:val="-4"/>
                <w:sz w:val="20"/>
              </w:rPr>
              <w:t>VSTK</w:t>
            </w:r>
          </w:p>
        </w:tc>
        <w:tc>
          <w:tcPr>
            <w:tcW w:w="811" w:type="dxa"/>
          </w:tcPr>
          <w:p>
            <w:pPr>
              <w:pStyle w:val="TableParagraph"/>
              <w:rPr>
                <w:sz w:val="16"/>
              </w:rPr>
            </w:pPr>
          </w:p>
        </w:tc>
        <w:tc>
          <w:tcPr>
            <w:tcW w:w="965" w:type="dxa"/>
          </w:tcPr>
          <w:p>
            <w:pPr>
              <w:pStyle w:val="TableParagraph"/>
              <w:rPr>
                <w:sz w:val="16"/>
              </w:rPr>
            </w:pPr>
          </w:p>
        </w:tc>
        <w:tc>
          <w:tcPr>
            <w:tcW w:w="632" w:type="dxa"/>
          </w:tcPr>
          <w:p>
            <w:pPr>
              <w:pStyle w:val="TableParagraph"/>
              <w:rPr>
                <w:sz w:val="16"/>
              </w:rPr>
            </w:pPr>
          </w:p>
        </w:tc>
        <w:tc>
          <w:tcPr>
            <w:tcW w:w="720" w:type="dxa"/>
          </w:tcPr>
          <w:p>
            <w:pPr>
              <w:pStyle w:val="TableParagraph"/>
              <w:rPr>
                <w:sz w:val="16"/>
              </w:rPr>
            </w:pPr>
          </w:p>
        </w:tc>
        <w:tc>
          <w:tcPr>
            <w:tcW w:w="629" w:type="dxa"/>
          </w:tcPr>
          <w:p>
            <w:pPr>
              <w:pStyle w:val="TableParagraph"/>
              <w:rPr>
                <w:sz w:val="16"/>
              </w:rPr>
            </w:pPr>
          </w:p>
        </w:tc>
        <w:tc>
          <w:tcPr>
            <w:tcW w:w="565" w:type="dxa"/>
          </w:tcPr>
          <w:p>
            <w:pPr>
              <w:pStyle w:val="TableParagraph"/>
              <w:rPr>
                <w:sz w:val="16"/>
              </w:rPr>
            </w:pPr>
          </w:p>
        </w:tc>
        <w:tc>
          <w:tcPr>
            <w:tcW w:w="589" w:type="dxa"/>
          </w:tcPr>
          <w:p>
            <w:pPr>
              <w:pStyle w:val="TableParagraph"/>
              <w:rPr>
                <w:sz w:val="16"/>
              </w:rPr>
            </w:pPr>
          </w:p>
        </w:tc>
        <w:tc>
          <w:tcPr>
            <w:tcW w:w="560" w:type="dxa"/>
          </w:tcPr>
          <w:p>
            <w:pPr>
              <w:pStyle w:val="TableParagraph"/>
              <w:rPr>
                <w:sz w:val="16"/>
              </w:rPr>
            </w:pPr>
          </w:p>
        </w:tc>
        <w:tc>
          <w:tcPr>
            <w:tcW w:w="541" w:type="dxa"/>
          </w:tcPr>
          <w:p>
            <w:pPr>
              <w:pStyle w:val="TableParagraph"/>
              <w:rPr>
                <w:sz w:val="16"/>
              </w:rPr>
            </w:pPr>
          </w:p>
        </w:tc>
        <w:tc>
          <w:tcPr>
            <w:tcW w:w="542" w:type="dxa"/>
          </w:tcPr>
          <w:p>
            <w:pPr>
              <w:pStyle w:val="TableParagraph"/>
              <w:rPr>
                <w:sz w:val="16"/>
              </w:rPr>
            </w:pPr>
          </w:p>
        </w:tc>
        <w:tc>
          <w:tcPr>
            <w:tcW w:w="630" w:type="dxa"/>
          </w:tcPr>
          <w:p>
            <w:pPr>
              <w:pStyle w:val="TableParagraph"/>
              <w:rPr>
                <w:sz w:val="16"/>
              </w:rPr>
            </w:pPr>
          </w:p>
        </w:tc>
        <w:tc>
          <w:tcPr>
            <w:tcW w:w="541" w:type="dxa"/>
          </w:tcPr>
          <w:p>
            <w:pPr>
              <w:pStyle w:val="TableParagraph"/>
              <w:rPr>
                <w:sz w:val="16"/>
              </w:rPr>
            </w:pPr>
          </w:p>
        </w:tc>
        <w:tc>
          <w:tcPr>
            <w:tcW w:w="632" w:type="dxa"/>
          </w:tcPr>
          <w:p>
            <w:pPr>
              <w:pStyle w:val="TableParagraph"/>
              <w:rPr>
                <w:sz w:val="16"/>
              </w:rPr>
            </w:pPr>
          </w:p>
        </w:tc>
        <w:tc>
          <w:tcPr>
            <w:tcW w:w="810" w:type="dxa"/>
          </w:tcPr>
          <w:p>
            <w:pPr>
              <w:pStyle w:val="TableParagraph"/>
              <w:spacing w:line="210" w:lineRule="exact"/>
              <w:ind w:left="96"/>
              <w:rPr>
                <w:sz w:val="20"/>
              </w:rPr>
            </w:pPr>
            <w:r>
              <w:rPr>
                <w:spacing w:val="-4"/>
                <w:sz w:val="20"/>
              </w:rPr>
              <w:t>1.00</w:t>
            </w:r>
          </w:p>
        </w:tc>
        <w:tc>
          <w:tcPr>
            <w:tcW w:w="992" w:type="dxa"/>
          </w:tcPr>
          <w:p>
            <w:pPr>
              <w:pStyle w:val="TableParagraph"/>
              <w:spacing w:line="210" w:lineRule="exact"/>
              <w:ind w:left="98"/>
              <w:rPr>
                <w:sz w:val="20"/>
              </w:rPr>
            </w:pPr>
            <w:r>
              <w:rPr>
                <w:spacing w:val="-4"/>
                <w:sz w:val="20"/>
              </w:rPr>
              <w:t>1.00</w:t>
            </w:r>
          </w:p>
        </w:tc>
      </w:tr>
      <w:tr>
        <w:trPr>
          <w:trHeight w:val="460" w:hRule="atLeast"/>
        </w:trPr>
        <w:tc>
          <w:tcPr>
            <w:tcW w:w="630" w:type="dxa"/>
            <w:tcBorders>
              <w:right w:val="nil"/>
            </w:tcBorders>
          </w:tcPr>
          <w:p>
            <w:pPr>
              <w:pStyle w:val="TableParagraph"/>
              <w:spacing w:line="223" w:lineRule="exact"/>
              <w:ind w:left="107"/>
              <w:rPr>
                <w:sz w:val="20"/>
              </w:rPr>
            </w:pPr>
            <w:r>
              <w:rPr>
                <w:spacing w:val="-5"/>
                <w:sz w:val="20"/>
              </w:rPr>
              <w:t>OTH</w:t>
            </w:r>
          </w:p>
        </w:tc>
        <w:tc>
          <w:tcPr>
            <w:tcW w:w="746" w:type="dxa"/>
            <w:tcBorders>
              <w:left w:val="nil"/>
            </w:tcBorders>
          </w:tcPr>
          <w:p>
            <w:pPr>
              <w:pStyle w:val="TableParagraph"/>
              <w:spacing w:line="223" w:lineRule="exact"/>
              <w:ind w:left="113"/>
              <w:rPr>
                <w:sz w:val="20"/>
              </w:rPr>
            </w:pPr>
            <w:r>
              <w:rPr>
                <w:spacing w:val="-5"/>
                <w:sz w:val="20"/>
              </w:rPr>
              <w:t>TOT</w:t>
            </w:r>
          </w:p>
        </w:tc>
        <w:tc>
          <w:tcPr>
            <w:tcW w:w="811" w:type="dxa"/>
          </w:tcPr>
          <w:p>
            <w:pPr>
              <w:pStyle w:val="TableParagraph"/>
              <w:spacing w:line="223" w:lineRule="exact"/>
              <w:ind w:left="100"/>
              <w:rPr>
                <w:sz w:val="20"/>
              </w:rPr>
            </w:pPr>
            <w:r>
              <w:rPr>
                <w:spacing w:val="-2"/>
                <w:sz w:val="20"/>
              </w:rPr>
              <w:t>244769</w:t>
            </w:r>
          </w:p>
        </w:tc>
        <w:tc>
          <w:tcPr>
            <w:tcW w:w="965" w:type="dxa"/>
          </w:tcPr>
          <w:p>
            <w:pPr>
              <w:pStyle w:val="TableParagraph"/>
              <w:spacing w:line="223" w:lineRule="exact"/>
              <w:ind w:left="105"/>
              <w:rPr>
                <w:sz w:val="20"/>
              </w:rPr>
            </w:pPr>
            <w:r>
              <w:rPr>
                <w:spacing w:val="-2"/>
                <w:sz w:val="20"/>
              </w:rPr>
              <w:t>880199</w:t>
            </w:r>
          </w:p>
        </w:tc>
        <w:tc>
          <w:tcPr>
            <w:tcW w:w="632" w:type="dxa"/>
          </w:tcPr>
          <w:p>
            <w:pPr>
              <w:pStyle w:val="TableParagraph"/>
              <w:spacing w:line="223" w:lineRule="exact"/>
              <w:ind w:left="107"/>
              <w:rPr>
                <w:sz w:val="20"/>
              </w:rPr>
            </w:pPr>
            <w:r>
              <w:rPr>
                <w:spacing w:val="-4"/>
                <w:sz w:val="20"/>
              </w:rPr>
              <w:t>7947</w:t>
            </w:r>
          </w:p>
          <w:p>
            <w:pPr>
              <w:pStyle w:val="TableParagraph"/>
              <w:spacing w:line="217" w:lineRule="exact"/>
              <w:ind w:left="107"/>
              <w:rPr>
                <w:sz w:val="20"/>
              </w:rPr>
            </w:pPr>
            <w:r>
              <w:rPr>
                <w:spacing w:val="-5"/>
                <w:sz w:val="20"/>
              </w:rPr>
              <w:t>49</w:t>
            </w:r>
          </w:p>
        </w:tc>
        <w:tc>
          <w:tcPr>
            <w:tcW w:w="720" w:type="dxa"/>
          </w:tcPr>
          <w:p>
            <w:pPr>
              <w:pStyle w:val="TableParagraph"/>
              <w:spacing w:line="223" w:lineRule="exact"/>
              <w:ind w:left="104"/>
              <w:rPr>
                <w:sz w:val="20"/>
              </w:rPr>
            </w:pPr>
            <w:r>
              <w:rPr>
                <w:spacing w:val="-2"/>
                <w:sz w:val="20"/>
              </w:rPr>
              <w:t>10450</w:t>
            </w:r>
          </w:p>
          <w:p>
            <w:pPr>
              <w:pStyle w:val="TableParagraph"/>
              <w:spacing w:line="217" w:lineRule="exact"/>
              <w:ind w:left="104"/>
              <w:rPr>
                <w:sz w:val="20"/>
              </w:rPr>
            </w:pPr>
            <w:r>
              <w:rPr>
                <w:spacing w:val="-5"/>
                <w:sz w:val="20"/>
              </w:rPr>
              <w:t>75</w:t>
            </w:r>
          </w:p>
        </w:tc>
        <w:tc>
          <w:tcPr>
            <w:tcW w:w="629" w:type="dxa"/>
          </w:tcPr>
          <w:p>
            <w:pPr>
              <w:pStyle w:val="TableParagraph"/>
              <w:spacing w:line="223" w:lineRule="exact"/>
              <w:ind w:left="104"/>
              <w:rPr>
                <w:sz w:val="20"/>
              </w:rPr>
            </w:pPr>
            <w:r>
              <w:rPr>
                <w:spacing w:val="-4"/>
                <w:sz w:val="20"/>
              </w:rPr>
              <w:t>6507</w:t>
            </w:r>
          </w:p>
          <w:p>
            <w:pPr>
              <w:pStyle w:val="TableParagraph"/>
              <w:spacing w:line="217" w:lineRule="exact"/>
              <w:ind w:left="104"/>
              <w:rPr>
                <w:sz w:val="20"/>
              </w:rPr>
            </w:pPr>
            <w:r>
              <w:rPr>
                <w:spacing w:val="-5"/>
                <w:sz w:val="20"/>
              </w:rPr>
              <w:t>728</w:t>
            </w:r>
          </w:p>
        </w:tc>
        <w:tc>
          <w:tcPr>
            <w:tcW w:w="565" w:type="dxa"/>
          </w:tcPr>
          <w:p>
            <w:pPr>
              <w:pStyle w:val="TableParagraph"/>
              <w:spacing w:line="223" w:lineRule="exact"/>
              <w:ind w:left="106"/>
              <w:rPr>
                <w:sz w:val="20"/>
              </w:rPr>
            </w:pPr>
            <w:r>
              <w:rPr>
                <w:spacing w:val="-5"/>
                <w:sz w:val="20"/>
              </w:rPr>
              <w:t>310</w:t>
            </w:r>
          </w:p>
          <w:p>
            <w:pPr>
              <w:pStyle w:val="TableParagraph"/>
              <w:spacing w:line="217" w:lineRule="exact"/>
              <w:ind w:left="106"/>
              <w:rPr>
                <w:sz w:val="20"/>
              </w:rPr>
            </w:pPr>
            <w:r>
              <w:rPr>
                <w:spacing w:val="-5"/>
                <w:sz w:val="20"/>
              </w:rPr>
              <w:t>896</w:t>
            </w:r>
          </w:p>
        </w:tc>
        <w:tc>
          <w:tcPr>
            <w:tcW w:w="589" w:type="dxa"/>
          </w:tcPr>
          <w:p>
            <w:pPr>
              <w:pStyle w:val="TableParagraph"/>
              <w:spacing w:line="223" w:lineRule="exact"/>
              <w:ind w:left="106"/>
              <w:rPr>
                <w:sz w:val="20"/>
              </w:rPr>
            </w:pPr>
            <w:r>
              <w:rPr>
                <w:spacing w:val="-5"/>
                <w:sz w:val="20"/>
              </w:rPr>
              <w:t>538</w:t>
            </w:r>
          </w:p>
        </w:tc>
        <w:tc>
          <w:tcPr>
            <w:tcW w:w="560" w:type="dxa"/>
          </w:tcPr>
          <w:p>
            <w:pPr>
              <w:pStyle w:val="TableParagraph"/>
              <w:spacing w:line="223" w:lineRule="exact"/>
              <w:ind w:left="105"/>
              <w:rPr>
                <w:sz w:val="20"/>
              </w:rPr>
            </w:pPr>
            <w:r>
              <w:rPr>
                <w:spacing w:val="-5"/>
                <w:sz w:val="20"/>
              </w:rPr>
              <w:t>288</w:t>
            </w:r>
          </w:p>
          <w:p>
            <w:pPr>
              <w:pStyle w:val="TableParagraph"/>
              <w:spacing w:line="217" w:lineRule="exact"/>
              <w:ind w:left="105"/>
              <w:rPr>
                <w:sz w:val="20"/>
              </w:rPr>
            </w:pPr>
            <w:r>
              <w:rPr>
                <w:spacing w:val="-5"/>
                <w:sz w:val="20"/>
              </w:rPr>
              <w:t>57</w:t>
            </w:r>
          </w:p>
        </w:tc>
        <w:tc>
          <w:tcPr>
            <w:tcW w:w="541" w:type="dxa"/>
          </w:tcPr>
          <w:p>
            <w:pPr>
              <w:pStyle w:val="TableParagraph"/>
              <w:spacing w:line="223" w:lineRule="exact"/>
              <w:ind w:left="102"/>
              <w:rPr>
                <w:sz w:val="20"/>
              </w:rPr>
            </w:pPr>
            <w:r>
              <w:rPr>
                <w:spacing w:val="-5"/>
                <w:sz w:val="20"/>
              </w:rPr>
              <w:t>878</w:t>
            </w:r>
          </w:p>
          <w:p>
            <w:pPr>
              <w:pStyle w:val="TableParagraph"/>
              <w:spacing w:line="217" w:lineRule="exact"/>
              <w:ind w:left="102"/>
              <w:rPr>
                <w:sz w:val="20"/>
              </w:rPr>
            </w:pPr>
            <w:r>
              <w:rPr>
                <w:spacing w:val="-5"/>
                <w:sz w:val="20"/>
              </w:rPr>
              <w:t>89</w:t>
            </w:r>
          </w:p>
        </w:tc>
        <w:tc>
          <w:tcPr>
            <w:tcW w:w="542" w:type="dxa"/>
          </w:tcPr>
          <w:p>
            <w:pPr>
              <w:pStyle w:val="TableParagraph"/>
              <w:spacing w:line="223" w:lineRule="exact"/>
              <w:ind w:left="101"/>
              <w:rPr>
                <w:sz w:val="20"/>
              </w:rPr>
            </w:pPr>
            <w:r>
              <w:rPr>
                <w:spacing w:val="-5"/>
                <w:sz w:val="20"/>
              </w:rPr>
              <w:t>735</w:t>
            </w:r>
          </w:p>
          <w:p>
            <w:pPr>
              <w:pStyle w:val="TableParagraph"/>
              <w:spacing w:line="217" w:lineRule="exact"/>
              <w:ind w:left="101"/>
              <w:rPr>
                <w:sz w:val="20"/>
              </w:rPr>
            </w:pPr>
            <w:r>
              <w:rPr>
                <w:spacing w:val="-5"/>
                <w:sz w:val="20"/>
              </w:rPr>
              <w:t>905</w:t>
            </w:r>
          </w:p>
        </w:tc>
        <w:tc>
          <w:tcPr>
            <w:tcW w:w="630" w:type="dxa"/>
          </w:tcPr>
          <w:p>
            <w:pPr>
              <w:pStyle w:val="TableParagraph"/>
              <w:spacing w:line="223" w:lineRule="exact"/>
              <w:ind w:left="99"/>
              <w:rPr>
                <w:sz w:val="20"/>
              </w:rPr>
            </w:pPr>
            <w:r>
              <w:rPr>
                <w:spacing w:val="-4"/>
                <w:sz w:val="20"/>
              </w:rPr>
              <w:t>1522</w:t>
            </w:r>
          </w:p>
          <w:p>
            <w:pPr>
              <w:pStyle w:val="TableParagraph"/>
              <w:spacing w:line="217" w:lineRule="exact"/>
              <w:ind w:left="99"/>
              <w:rPr>
                <w:sz w:val="20"/>
              </w:rPr>
            </w:pPr>
            <w:r>
              <w:rPr>
                <w:spacing w:val="-5"/>
                <w:sz w:val="20"/>
              </w:rPr>
              <w:t>78</w:t>
            </w:r>
          </w:p>
        </w:tc>
        <w:tc>
          <w:tcPr>
            <w:tcW w:w="541" w:type="dxa"/>
          </w:tcPr>
          <w:p>
            <w:pPr>
              <w:pStyle w:val="TableParagraph"/>
              <w:spacing w:line="223" w:lineRule="exact"/>
              <w:ind w:left="100"/>
              <w:rPr>
                <w:sz w:val="20"/>
              </w:rPr>
            </w:pPr>
            <w:r>
              <w:rPr>
                <w:spacing w:val="-5"/>
                <w:sz w:val="20"/>
              </w:rPr>
              <w:t>203</w:t>
            </w:r>
          </w:p>
          <w:p>
            <w:pPr>
              <w:pStyle w:val="TableParagraph"/>
              <w:spacing w:line="217" w:lineRule="exact"/>
              <w:ind w:left="100"/>
              <w:rPr>
                <w:sz w:val="20"/>
              </w:rPr>
            </w:pPr>
            <w:r>
              <w:rPr>
                <w:spacing w:val="-5"/>
                <w:sz w:val="20"/>
              </w:rPr>
              <w:t>213</w:t>
            </w:r>
          </w:p>
        </w:tc>
        <w:tc>
          <w:tcPr>
            <w:tcW w:w="632" w:type="dxa"/>
          </w:tcPr>
          <w:p>
            <w:pPr>
              <w:pStyle w:val="TableParagraph"/>
              <w:spacing w:line="223" w:lineRule="exact"/>
              <w:ind w:left="99"/>
              <w:rPr>
                <w:sz w:val="20"/>
              </w:rPr>
            </w:pPr>
            <w:r>
              <w:rPr>
                <w:spacing w:val="-4"/>
                <w:sz w:val="20"/>
              </w:rPr>
              <w:t>9761</w:t>
            </w:r>
          </w:p>
          <w:p>
            <w:pPr>
              <w:pStyle w:val="TableParagraph"/>
              <w:spacing w:line="217" w:lineRule="exact"/>
              <w:ind w:left="99"/>
              <w:rPr>
                <w:sz w:val="20"/>
              </w:rPr>
            </w:pPr>
            <w:r>
              <w:rPr>
                <w:spacing w:val="-5"/>
                <w:sz w:val="20"/>
              </w:rPr>
              <w:t>08</w:t>
            </w:r>
          </w:p>
        </w:tc>
        <w:tc>
          <w:tcPr>
            <w:tcW w:w="810" w:type="dxa"/>
          </w:tcPr>
          <w:p>
            <w:pPr>
              <w:pStyle w:val="TableParagraph"/>
              <w:spacing w:line="223" w:lineRule="exact"/>
              <w:ind w:left="96"/>
              <w:rPr>
                <w:sz w:val="20"/>
              </w:rPr>
            </w:pPr>
            <w:r>
              <w:rPr>
                <w:spacing w:val="-4"/>
                <w:sz w:val="20"/>
              </w:rPr>
              <w:t>1.00</w:t>
            </w:r>
          </w:p>
        </w:tc>
        <w:tc>
          <w:tcPr>
            <w:tcW w:w="992" w:type="dxa"/>
          </w:tcPr>
          <w:p>
            <w:pPr>
              <w:pStyle w:val="TableParagraph"/>
              <w:rPr>
                <w:sz w:val="20"/>
              </w:rPr>
            </w:pPr>
          </w:p>
        </w:tc>
      </w:tr>
    </w:tbl>
    <w:p>
      <w:pPr>
        <w:spacing w:after="0"/>
        <w:rPr>
          <w:sz w:val="20"/>
        </w:rPr>
        <w:sectPr>
          <w:pgSz w:w="12240" w:h="15840"/>
          <w:pgMar w:header="0" w:footer="1015" w:top="1280" w:bottom="1200" w:left="60" w:right="0"/>
        </w:sectPr>
      </w:pPr>
    </w:p>
    <w:p>
      <w:pPr>
        <w:spacing w:before="70"/>
        <w:ind w:left="0" w:right="57" w:firstLine="0"/>
        <w:jc w:val="center"/>
        <w:rPr>
          <w:b/>
          <w:sz w:val="24"/>
        </w:rPr>
      </w:pPr>
      <w:r>
        <w:rPr>
          <w:b/>
          <w:sz w:val="24"/>
        </w:rPr>
        <w:t>Appendix</w:t>
      </w:r>
      <w:r>
        <w:rPr>
          <w:b/>
          <w:spacing w:val="-1"/>
          <w:sz w:val="24"/>
        </w:rPr>
        <w:t> </w:t>
      </w:r>
      <w:r>
        <w:rPr>
          <w:b/>
          <w:sz w:val="24"/>
        </w:rPr>
        <w:t>Two:</w:t>
      </w:r>
      <w:r>
        <w:rPr>
          <w:b/>
          <w:spacing w:val="-2"/>
          <w:sz w:val="24"/>
        </w:rPr>
        <w:t> </w:t>
      </w:r>
      <w:r>
        <w:rPr>
          <w:b/>
          <w:sz w:val="24"/>
        </w:rPr>
        <w:t>Description</w:t>
      </w:r>
      <w:r>
        <w:rPr>
          <w:b/>
          <w:spacing w:val="-1"/>
          <w:sz w:val="24"/>
        </w:rPr>
        <w:t> </w:t>
      </w:r>
      <w:r>
        <w:rPr>
          <w:b/>
          <w:sz w:val="24"/>
        </w:rPr>
        <w:t>of</w:t>
      </w:r>
      <w:r>
        <w:rPr>
          <w:b/>
          <w:spacing w:val="-1"/>
          <w:sz w:val="24"/>
        </w:rPr>
        <w:t> </w:t>
      </w:r>
      <w:r>
        <w:rPr>
          <w:b/>
          <w:sz w:val="24"/>
        </w:rPr>
        <w:t>the</w:t>
      </w:r>
      <w:r>
        <w:rPr>
          <w:b/>
          <w:spacing w:val="-1"/>
          <w:sz w:val="24"/>
        </w:rPr>
        <w:t> </w:t>
      </w:r>
      <w:r>
        <w:rPr>
          <w:b/>
          <w:spacing w:val="-4"/>
          <w:sz w:val="24"/>
        </w:rPr>
        <w:t>Model</w:t>
      </w:r>
    </w:p>
    <w:p>
      <w:pPr>
        <w:pStyle w:val="BodyText"/>
        <w:spacing w:before="60"/>
        <w:rPr>
          <w:b/>
        </w:rPr>
      </w:pPr>
    </w:p>
    <w:p>
      <w:pPr>
        <w:pStyle w:val="Heading2"/>
        <w:spacing w:before="0"/>
        <w:ind w:left="1380"/>
      </w:pPr>
      <w:r>
        <w:rPr>
          <w:spacing w:val="-4"/>
        </w:rPr>
        <w:t>SETS</w:t>
      </w:r>
    </w:p>
    <w:p>
      <w:pPr>
        <w:pStyle w:val="BodyText"/>
        <w:spacing w:before="261"/>
        <w:ind w:left="1380"/>
        <w:rPr>
          <w:rFonts w:ascii="Cambria Math" w:hAnsi="Cambria Math" w:eastAsia="Cambria Math"/>
        </w:rPr>
      </w:pPr>
      <w:r>
        <w:rPr>
          <w:rFonts w:ascii="Cambria Math" w:hAnsi="Cambria Math" w:eastAsia="Cambria Math"/>
          <w:w w:val="105"/>
        </w:rPr>
        <w:t>𝐴𝑙𝑙</w:t>
      </w:r>
      <w:r>
        <w:rPr>
          <w:rFonts w:ascii="Cambria Math" w:hAnsi="Cambria Math" w:eastAsia="Cambria Math"/>
          <w:spacing w:val="-14"/>
          <w:w w:val="105"/>
        </w:rPr>
        <w:t> </w:t>
      </w:r>
      <w:r>
        <w:rPr>
          <w:rFonts w:ascii="Cambria Math" w:hAnsi="Cambria Math" w:eastAsia="Cambria Math"/>
          <w:w w:val="105"/>
        </w:rPr>
        <w:t>𝑖𝑛𝑑𝑢𝑠𝑡𝑟𝑖𝑒𝑠∶</w:t>
      </w:r>
      <w:r>
        <w:rPr>
          <w:rFonts w:ascii="Cambria Math" w:hAnsi="Cambria Math" w:eastAsia="Cambria Math"/>
          <w:spacing w:val="-16"/>
          <w:w w:val="105"/>
        </w:rPr>
        <w:t> </w:t>
      </w:r>
      <w:r>
        <w:rPr>
          <w:rFonts w:ascii="Cambria Math" w:hAnsi="Cambria Math" w:eastAsia="Cambria Math"/>
          <w:w w:val="105"/>
        </w:rPr>
        <w:t>j,</w:t>
      </w:r>
      <w:r>
        <w:rPr>
          <w:rFonts w:ascii="Cambria Math" w:hAnsi="Cambria Math" w:eastAsia="Cambria Math"/>
          <w:spacing w:val="-17"/>
          <w:w w:val="105"/>
        </w:rPr>
        <w:t> </w:t>
      </w:r>
      <w:r>
        <w:rPr>
          <w:rFonts w:ascii="Cambria Math" w:hAnsi="Cambria Math" w:eastAsia="Cambria Math"/>
          <w:w w:val="105"/>
        </w:rPr>
        <w:t>jj</w:t>
      </w:r>
      <w:r>
        <w:rPr>
          <w:rFonts w:ascii="Cambria Math" w:hAnsi="Cambria Math" w:eastAsia="Cambria Math"/>
          <w:spacing w:val="-10"/>
          <w:w w:val="105"/>
        </w:rPr>
        <w:t> </w:t>
      </w:r>
      <w:r>
        <w:rPr>
          <w:rFonts w:ascii="Cambria Math" w:hAnsi="Cambria Math" w:eastAsia="Cambria Math"/>
          <w:w w:val="105"/>
        </w:rPr>
        <w:t>∈</w:t>
      </w:r>
      <w:r>
        <w:rPr>
          <w:rFonts w:ascii="Cambria Math" w:hAnsi="Cambria Math" w:eastAsia="Cambria Math"/>
          <w:spacing w:val="-2"/>
          <w:w w:val="105"/>
        </w:rPr>
        <w:t> </w:t>
      </w:r>
      <w:r>
        <w:rPr>
          <w:rFonts w:ascii="Cambria Math" w:hAnsi="Cambria Math" w:eastAsia="Cambria Math"/>
          <w:w w:val="105"/>
        </w:rPr>
        <w:t>𝐽</w:t>
      </w:r>
      <w:r>
        <w:rPr>
          <w:rFonts w:ascii="Cambria Math" w:hAnsi="Cambria Math" w:eastAsia="Cambria Math"/>
          <w:spacing w:val="5"/>
          <w:w w:val="105"/>
        </w:rPr>
        <w:t> </w:t>
      </w:r>
      <w:r>
        <w:rPr>
          <w:rFonts w:ascii="Cambria Math" w:hAnsi="Cambria Math" w:eastAsia="Cambria Math"/>
          <w:w w:val="105"/>
        </w:rPr>
        <w:t>=</w:t>
      </w:r>
      <w:r>
        <w:rPr>
          <w:rFonts w:ascii="Cambria Math" w:hAnsi="Cambria Math" w:eastAsia="Cambria Math"/>
          <w:spacing w:val="2"/>
          <w:w w:val="105"/>
        </w:rPr>
        <w:t> </w:t>
      </w:r>
      <w:r>
        <w:rPr>
          <w:rFonts w:ascii="Cambria Math" w:hAnsi="Cambria Math" w:eastAsia="Cambria Math"/>
          <w:w w:val="105"/>
        </w:rPr>
        <w:t>{𝐽</w:t>
      </w:r>
      <w:r>
        <w:rPr>
          <w:rFonts w:ascii="Cambria Math" w:hAnsi="Cambria Math" w:eastAsia="Cambria Math"/>
          <w:w w:val="105"/>
          <w:vertAlign w:val="subscript"/>
        </w:rPr>
        <w:t>1</w:t>
      </w:r>
      <w:r>
        <w:rPr>
          <w:rFonts w:ascii="Cambria Math" w:hAnsi="Cambria Math" w:eastAsia="Cambria Math"/>
          <w:w w:val="105"/>
          <w:vertAlign w:val="baseline"/>
        </w:rPr>
        <w:t>,</w:t>
      </w:r>
      <w:r>
        <w:rPr>
          <w:rFonts w:ascii="Cambria Math" w:hAnsi="Cambria Math" w:eastAsia="Cambria Math"/>
          <w:spacing w:val="-16"/>
          <w:w w:val="105"/>
          <w:vertAlign w:val="baseline"/>
        </w:rPr>
        <w:t> </w:t>
      </w:r>
      <w:r>
        <w:rPr>
          <w:rFonts w:ascii="Cambria Math" w:hAnsi="Cambria Math" w:eastAsia="Cambria Math"/>
          <w:w w:val="105"/>
          <w:vertAlign w:val="baseline"/>
        </w:rPr>
        <w:t>…</w:t>
      </w:r>
      <w:r>
        <w:rPr>
          <w:rFonts w:ascii="Cambria Math" w:hAnsi="Cambria Math" w:eastAsia="Cambria Math"/>
          <w:spacing w:val="-16"/>
          <w:w w:val="105"/>
          <w:vertAlign w:val="baseline"/>
        </w:rPr>
        <w:t> </w:t>
      </w:r>
      <w:r>
        <w:rPr>
          <w:rFonts w:ascii="Cambria Math" w:hAnsi="Cambria Math" w:eastAsia="Cambria Math"/>
          <w:w w:val="105"/>
          <w:vertAlign w:val="baseline"/>
        </w:rPr>
        <w:t>,</w:t>
      </w:r>
      <w:r>
        <w:rPr>
          <w:rFonts w:ascii="Cambria Math" w:hAnsi="Cambria Math" w:eastAsia="Cambria Math"/>
          <w:spacing w:val="-17"/>
          <w:w w:val="105"/>
          <w:vertAlign w:val="baseline"/>
        </w:rPr>
        <w:t> </w:t>
      </w:r>
      <w:r>
        <w:rPr>
          <w:rFonts w:ascii="Cambria Math" w:hAnsi="Cambria Math" w:eastAsia="Cambria Math"/>
          <w:spacing w:val="-5"/>
          <w:w w:val="105"/>
          <w:vertAlign w:val="baseline"/>
        </w:rPr>
        <w:t>𝐽</w:t>
      </w:r>
      <w:r>
        <w:rPr>
          <w:rFonts w:ascii="Cambria Math" w:hAnsi="Cambria Math" w:eastAsia="Cambria Math"/>
          <w:spacing w:val="-5"/>
          <w:w w:val="105"/>
          <w:vertAlign w:val="subscript"/>
        </w:rPr>
        <w:t>j</w:t>
      </w:r>
      <w:r>
        <w:rPr>
          <w:rFonts w:ascii="Cambria Math" w:hAnsi="Cambria Math" w:eastAsia="Cambria Math"/>
          <w:spacing w:val="-5"/>
          <w:w w:val="105"/>
          <w:vertAlign w:val="baseline"/>
        </w:rPr>
        <w:t>}</w:t>
      </w:r>
    </w:p>
    <w:p>
      <w:pPr>
        <w:pStyle w:val="BodyText"/>
        <w:spacing w:before="263"/>
        <w:ind w:left="1380"/>
        <w:rPr>
          <w:rFonts w:ascii="Cambria Math" w:hAnsi="Cambria Math" w:eastAsia="Cambria Math"/>
        </w:rPr>
      </w:pPr>
      <w:r>
        <w:rPr>
          <w:rFonts w:ascii="Cambria Math" w:hAnsi="Cambria Math" w:eastAsia="Cambria Math"/>
          <w:w w:val="105"/>
        </w:rPr>
        <w:t>𝐴𝑙𝑙</w:t>
      </w:r>
      <w:r>
        <w:rPr>
          <w:rFonts w:ascii="Cambria Math" w:hAnsi="Cambria Math" w:eastAsia="Cambria Math"/>
          <w:spacing w:val="-14"/>
          <w:w w:val="105"/>
        </w:rPr>
        <w:t> </w:t>
      </w:r>
      <w:r>
        <w:rPr>
          <w:rFonts w:ascii="Cambria Math" w:hAnsi="Cambria Math" w:eastAsia="Cambria Math"/>
          <w:w w:val="105"/>
        </w:rPr>
        <w:t>𝑐𝑜𝑚𝑚𝑜𝑑𝑖𝑡𝑖𝑒𝑠∶</w:t>
      </w:r>
      <w:r>
        <w:rPr>
          <w:rFonts w:ascii="Cambria Math" w:hAnsi="Cambria Math" w:eastAsia="Cambria Math"/>
          <w:spacing w:val="-14"/>
          <w:w w:val="105"/>
        </w:rPr>
        <w:t> </w:t>
      </w:r>
      <w:r>
        <w:rPr>
          <w:rFonts w:ascii="Cambria Math" w:hAnsi="Cambria Math" w:eastAsia="Cambria Math"/>
          <w:w w:val="105"/>
        </w:rPr>
        <w:t>𝑖,</w:t>
      </w:r>
      <w:r>
        <w:rPr>
          <w:rFonts w:ascii="Cambria Math" w:hAnsi="Cambria Math" w:eastAsia="Cambria Math"/>
          <w:spacing w:val="-16"/>
          <w:w w:val="105"/>
        </w:rPr>
        <w:t> </w:t>
      </w:r>
      <w:r>
        <w:rPr>
          <w:rFonts w:ascii="Cambria Math" w:hAnsi="Cambria Math" w:eastAsia="Cambria Math"/>
          <w:w w:val="105"/>
        </w:rPr>
        <w:t>jj</w:t>
      </w:r>
      <w:r>
        <w:rPr>
          <w:rFonts w:ascii="Cambria Math" w:hAnsi="Cambria Math" w:eastAsia="Cambria Math"/>
          <w:spacing w:val="-11"/>
          <w:w w:val="105"/>
        </w:rPr>
        <w:t> </w:t>
      </w:r>
      <w:r>
        <w:rPr>
          <w:rFonts w:ascii="Cambria Math" w:hAnsi="Cambria Math" w:eastAsia="Cambria Math"/>
          <w:w w:val="105"/>
        </w:rPr>
        <w:t>∈</w:t>
      </w:r>
      <w:r>
        <w:rPr>
          <w:rFonts w:ascii="Cambria Math" w:hAnsi="Cambria Math" w:eastAsia="Cambria Math"/>
          <w:spacing w:val="-12"/>
          <w:w w:val="105"/>
        </w:rPr>
        <w:t> </w:t>
      </w:r>
      <w:r>
        <w:rPr>
          <w:rFonts w:ascii="Cambria Math" w:hAnsi="Cambria Math" w:eastAsia="Cambria Math"/>
          <w:w w:val="105"/>
        </w:rPr>
        <w:t>𝐼</w:t>
      </w:r>
      <w:r>
        <w:rPr>
          <w:rFonts w:ascii="Cambria Math" w:hAnsi="Cambria Math" w:eastAsia="Cambria Math"/>
          <w:spacing w:val="-1"/>
          <w:w w:val="105"/>
        </w:rPr>
        <w:t> </w:t>
      </w:r>
      <w:r>
        <w:rPr>
          <w:rFonts w:ascii="Cambria Math" w:hAnsi="Cambria Math" w:eastAsia="Cambria Math"/>
          <w:w w:val="105"/>
        </w:rPr>
        <w:t>=</w:t>
      </w:r>
      <w:r>
        <w:rPr>
          <w:rFonts w:ascii="Cambria Math" w:hAnsi="Cambria Math" w:eastAsia="Cambria Math"/>
          <w:spacing w:val="-1"/>
          <w:w w:val="105"/>
        </w:rPr>
        <w:t> </w:t>
      </w:r>
      <w:r>
        <w:rPr>
          <w:rFonts w:ascii="Cambria Math" w:hAnsi="Cambria Math" w:eastAsia="Cambria Math"/>
          <w:w w:val="105"/>
          <w:position w:val="1"/>
        </w:rPr>
        <w:t>{</w:t>
      </w:r>
      <w:r>
        <w:rPr>
          <w:rFonts w:ascii="Cambria Math" w:hAnsi="Cambria Math" w:eastAsia="Cambria Math"/>
          <w:w w:val="105"/>
        </w:rPr>
        <w:t>𝐼</w:t>
      </w:r>
      <w:r>
        <w:rPr>
          <w:rFonts w:ascii="Cambria Math" w:hAnsi="Cambria Math" w:eastAsia="Cambria Math"/>
          <w:w w:val="105"/>
          <w:vertAlign w:val="subscript"/>
        </w:rPr>
        <w:t>1</w:t>
      </w:r>
      <w:r>
        <w:rPr>
          <w:rFonts w:ascii="Cambria Math" w:hAnsi="Cambria Math" w:eastAsia="Cambria Math"/>
          <w:w w:val="105"/>
          <w:vertAlign w:val="baseline"/>
        </w:rPr>
        <w:t>,</w:t>
      </w:r>
      <w:r>
        <w:rPr>
          <w:rFonts w:ascii="Cambria Math" w:hAnsi="Cambria Math" w:eastAsia="Cambria Math"/>
          <w:spacing w:val="-16"/>
          <w:w w:val="105"/>
          <w:vertAlign w:val="baseline"/>
        </w:rPr>
        <w:t> </w:t>
      </w:r>
      <w:r>
        <w:rPr>
          <w:rFonts w:ascii="Cambria Math" w:hAnsi="Cambria Math" w:eastAsia="Cambria Math"/>
          <w:w w:val="105"/>
          <w:vertAlign w:val="baseline"/>
        </w:rPr>
        <w:t>…</w:t>
      </w:r>
      <w:r>
        <w:rPr>
          <w:rFonts w:ascii="Cambria Math" w:hAnsi="Cambria Math" w:eastAsia="Cambria Math"/>
          <w:spacing w:val="-18"/>
          <w:w w:val="105"/>
          <w:vertAlign w:val="baseline"/>
        </w:rPr>
        <w:t> </w:t>
      </w:r>
      <w:r>
        <w:rPr>
          <w:rFonts w:ascii="Cambria Math" w:hAnsi="Cambria Math" w:eastAsia="Cambria Math"/>
          <w:w w:val="105"/>
          <w:vertAlign w:val="baseline"/>
        </w:rPr>
        <w:t>,</w:t>
      </w:r>
      <w:r>
        <w:rPr>
          <w:rFonts w:ascii="Cambria Math" w:hAnsi="Cambria Math" w:eastAsia="Cambria Math"/>
          <w:spacing w:val="-14"/>
          <w:w w:val="105"/>
          <w:vertAlign w:val="baseline"/>
        </w:rPr>
        <w:t> </w:t>
      </w:r>
      <w:r>
        <w:rPr>
          <w:rFonts w:ascii="Cambria Math" w:hAnsi="Cambria Math" w:eastAsia="Cambria Math"/>
          <w:spacing w:val="-5"/>
          <w:w w:val="105"/>
          <w:vertAlign w:val="baseline"/>
        </w:rPr>
        <w:t>𝐼</w:t>
      </w:r>
      <w:r>
        <w:rPr>
          <w:rFonts w:ascii="Cambria Math" w:hAnsi="Cambria Math" w:eastAsia="Cambria Math"/>
          <w:spacing w:val="-5"/>
          <w:w w:val="105"/>
          <w:vertAlign w:val="subscript"/>
        </w:rPr>
        <w:t>𝑖</w:t>
      </w:r>
      <w:r>
        <w:rPr>
          <w:rFonts w:ascii="Cambria Math" w:hAnsi="Cambria Math" w:eastAsia="Cambria Math"/>
          <w:spacing w:val="-5"/>
          <w:w w:val="105"/>
          <w:position w:val="1"/>
          <w:vertAlign w:val="baseline"/>
        </w:rPr>
        <w:t>}</w:t>
      </w:r>
    </w:p>
    <w:p>
      <w:pPr>
        <w:pStyle w:val="BodyText"/>
        <w:spacing w:before="231"/>
        <w:ind w:left="1380"/>
        <w:rPr>
          <w:rFonts w:ascii="Cambria Math" w:hAnsi="Cambria Math" w:eastAsia="Cambria Math"/>
        </w:rPr>
      </w:pPr>
      <w:r>
        <w:rPr>
          <w:rFonts w:ascii="Cambria Math" w:hAnsi="Cambria Math" w:eastAsia="Cambria Math"/>
        </w:rPr>
        <w:t>𝐼𝑚𝑝𝑜𝑟𝑡𝑒𝑑</w:t>
      </w:r>
      <w:r>
        <w:rPr>
          <w:rFonts w:ascii="Cambria Math" w:hAnsi="Cambria Math" w:eastAsia="Cambria Math"/>
          <w:spacing w:val="2"/>
        </w:rPr>
        <w:t> </w:t>
      </w:r>
      <w:r>
        <w:rPr>
          <w:rFonts w:ascii="Cambria Math" w:hAnsi="Cambria Math" w:eastAsia="Cambria Math"/>
        </w:rPr>
        <w:t>𝑐𝑜𝑚𝑚𝑜𝑑𝑖𝑡𝑖𝑒𝑠∶</w:t>
      </w:r>
      <w:r>
        <w:rPr>
          <w:rFonts w:ascii="Cambria Math" w:hAnsi="Cambria Math" w:eastAsia="Cambria Math"/>
          <w:spacing w:val="-13"/>
        </w:rPr>
        <w:t> </w:t>
      </w:r>
      <w:r>
        <w:rPr>
          <w:rFonts w:ascii="Cambria Math" w:hAnsi="Cambria Math" w:eastAsia="Cambria Math"/>
        </w:rPr>
        <w:t>𝑚</w:t>
      </w:r>
      <w:r>
        <w:rPr>
          <w:rFonts w:ascii="Cambria Math" w:hAnsi="Cambria Math" w:eastAsia="Cambria Math"/>
          <w:spacing w:val="17"/>
        </w:rPr>
        <w:t> </w:t>
      </w:r>
      <w:r>
        <w:rPr>
          <w:rFonts w:ascii="Cambria Math" w:hAnsi="Cambria Math" w:eastAsia="Cambria Math"/>
        </w:rPr>
        <w:t>∈</w:t>
      </w:r>
      <w:r>
        <w:rPr>
          <w:rFonts w:ascii="Cambria Math" w:hAnsi="Cambria Math" w:eastAsia="Cambria Math"/>
          <w:spacing w:val="12"/>
        </w:rPr>
        <w:t> </w:t>
      </w:r>
      <w:r>
        <w:rPr>
          <w:rFonts w:ascii="Cambria Math" w:hAnsi="Cambria Math" w:eastAsia="Cambria Math"/>
        </w:rPr>
        <w:t>𝑀</w:t>
      </w:r>
      <w:r>
        <w:rPr>
          <w:rFonts w:ascii="Cambria Math" w:hAnsi="Cambria Math" w:eastAsia="Cambria Math"/>
          <w:spacing w:val="16"/>
        </w:rPr>
        <w:t> </w:t>
      </w:r>
      <w:r>
        <w:rPr>
          <w:rFonts w:ascii="Cambria Math" w:hAnsi="Cambria Math" w:eastAsia="Cambria Math"/>
        </w:rPr>
        <w:t>⊂</w:t>
      </w:r>
      <w:r>
        <w:rPr>
          <w:rFonts w:ascii="Cambria Math" w:hAnsi="Cambria Math" w:eastAsia="Cambria Math"/>
          <w:spacing w:val="13"/>
        </w:rPr>
        <w:t> </w:t>
      </w:r>
      <w:r>
        <w:rPr>
          <w:rFonts w:ascii="Cambria Math" w:hAnsi="Cambria Math" w:eastAsia="Cambria Math"/>
        </w:rPr>
        <w:t>𝐼</w:t>
      </w:r>
      <w:r>
        <w:rPr>
          <w:rFonts w:ascii="Cambria Math" w:hAnsi="Cambria Math" w:eastAsia="Cambria Math"/>
          <w:spacing w:val="18"/>
        </w:rPr>
        <w:t> </w:t>
      </w:r>
      <w:r>
        <w:rPr>
          <w:rFonts w:ascii="Cambria Math" w:hAnsi="Cambria Math" w:eastAsia="Cambria Math"/>
        </w:rPr>
        <w:t>=</w:t>
      </w:r>
      <w:r>
        <w:rPr>
          <w:rFonts w:ascii="Cambria Math" w:hAnsi="Cambria Math" w:eastAsia="Cambria Math"/>
          <w:spacing w:val="13"/>
        </w:rPr>
        <w:t> </w:t>
      </w:r>
      <w:r>
        <w:rPr>
          <w:rFonts w:ascii="Cambria Math" w:hAnsi="Cambria Math" w:eastAsia="Cambria Math"/>
          <w:position w:val="1"/>
        </w:rPr>
        <w:t>{</w:t>
      </w:r>
      <w:r>
        <w:rPr>
          <w:rFonts w:ascii="Cambria Math" w:hAnsi="Cambria Math" w:eastAsia="Cambria Math"/>
        </w:rPr>
        <w:t>𝑀</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spacing w:val="-5"/>
          <w:vertAlign w:val="baseline"/>
        </w:rPr>
        <w:t>𝑀</w:t>
      </w:r>
      <w:r>
        <w:rPr>
          <w:rFonts w:ascii="Cambria Math" w:hAnsi="Cambria Math" w:eastAsia="Cambria Math"/>
          <w:spacing w:val="-5"/>
          <w:vertAlign w:val="subscript"/>
        </w:rPr>
        <w:t>𝑚</w:t>
      </w:r>
      <w:r>
        <w:rPr>
          <w:rFonts w:ascii="Cambria Math" w:hAnsi="Cambria Math" w:eastAsia="Cambria Math"/>
          <w:spacing w:val="-5"/>
          <w:position w:val="1"/>
          <w:vertAlign w:val="baseline"/>
        </w:rPr>
        <w:t>}</w:t>
      </w:r>
    </w:p>
    <w:p>
      <w:pPr>
        <w:pStyle w:val="BodyText"/>
        <w:spacing w:before="235"/>
        <w:ind w:left="1380"/>
        <w:rPr>
          <w:rFonts w:ascii="Cambria Math" w:hAnsi="Cambria Math" w:eastAsia="Cambria Math"/>
        </w:rPr>
      </w:pPr>
      <w:r>
        <w:rPr>
          <w:rFonts w:ascii="Cambria Math" w:hAnsi="Cambria Math" w:eastAsia="Cambria Math"/>
        </w:rPr>
        <w:t>𝑁𝑜𝑛</w:t>
      </w:r>
      <w:r>
        <w:rPr>
          <w:rFonts w:ascii="Cambria Math" w:hAnsi="Cambria Math" w:eastAsia="Cambria Math"/>
          <w:spacing w:val="7"/>
        </w:rPr>
        <w:t> </w:t>
      </w:r>
      <w:r>
        <w:rPr>
          <w:rFonts w:ascii="Cambria Math" w:hAnsi="Cambria Math" w:eastAsia="Cambria Math"/>
        </w:rPr>
        <w:t>𝑖𝑚𝑝𝑜𝑟𝑡𝑒𝑑</w:t>
      </w:r>
      <w:r>
        <w:rPr>
          <w:rFonts w:ascii="Cambria Math" w:hAnsi="Cambria Math" w:eastAsia="Cambria Math"/>
          <w:spacing w:val="6"/>
        </w:rPr>
        <w:t> </w:t>
      </w:r>
      <w:r>
        <w:rPr>
          <w:rFonts w:ascii="Cambria Math" w:hAnsi="Cambria Math" w:eastAsia="Cambria Math"/>
        </w:rPr>
        <w:t>𝑐𝑜𝑚𝑚𝑜𝑑𝑖𝑡𝑖𝑒𝑠∶</w:t>
      </w:r>
      <w:r>
        <w:rPr>
          <w:rFonts w:ascii="Cambria Math" w:hAnsi="Cambria Math" w:eastAsia="Cambria Math"/>
          <w:spacing w:val="-12"/>
        </w:rPr>
        <w:t> </w:t>
      </w:r>
      <w:r>
        <w:rPr>
          <w:rFonts w:ascii="Cambria Math" w:hAnsi="Cambria Math" w:eastAsia="Cambria Math"/>
        </w:rPr>
        <w:t>𝑛𝑚</w:t>
      </w:r>
      <w:r>
        <w:rPr>
          <w:rFonts w:ascii="Cambria Math" w:hAnsi="Cambria Math" w:eastAsia="Cambria Math"/>
          <w:spacing w:val="21"/>
        </w:rPr>
        <w:t> </w:t>
      </w:r>
      <w:r>
        <w:rPr>
          <w:rFonts w:ascii="Cambria Math" w:hAnsi="Cambria Math" w:eastAsia="Cambria Math"/>
        </w:rPr>
        <w:t>∈</w:t>
      </w:r>
      <w:r>
        <w:rPr>
          <w:rFonts w:ascii="Cambria Math" w:hAnsi="Cambria Math" w:eastAsia="Cambria Math"/>
          <w:spacing w:val="14"/>
        </w:rPr>
        <w:t> </w:t>
      </w:r>
      <w:r>
        <w:rPr>
          <w:rFonts w:ascii="Cambria Math" w:hAnsi="Cambria Math" w:eastAsia="Cambria Math"/>
        </w:rPr>
        <w:t>𝑁𝑀</w:t>
      </w:r>
      <w:r>
        <w:rPr>
          <w:rFonts w:ascii="Cambria Math" w:hAnsi="Cambria Math" w:eastAsia="Cambria Math"/>
          <w:spacing w:val="21"/>
        </w:rPr>
        <w:t> </w:t>
      </w:r>
      <w:r>
        <w:rPr>
          <w:rFonts w:ascii="Cambria Math" w:hAnsi="Cambria Math" w:eastAsia="Cambria Math"/>
        </w:rPr>
        <w:t>⊂</w:t>
      </w:r>
      <w:r>
        <w:rPr>
          <w:rFonts w:ascii="Cambria Math" w:hAnsi="Cambria Math" w:eastAsia="Cambria Math"/>
          <w:spacing w:val="16"/>
        </w:rPr>
        <w:t> </w:t>
      </w:r>
      <w:r>
        <w:rPr>
          <w:rFonts w:ascii="Cambria Math" w:hAnsi="Cambria Math" w:eastAsia="Cambria Math"/>
        </w:rPr>
        <w:t>𝐼</w:t>
      </w:r>
      <w:r>
        <w:rPr>
          <w:rFonts w:ascii="Cambria Math" w:hAnsi="Cambria Math" w:eastAsia="Cambria Math"/>
          <w:spacing w:val="23"/>
        </w:rPr>
        <w:t> </w:t>
      </w:r>
      <w:r>
        <w:rPr>
          <w:rFonts w:ascii="Cambria Math" w:hAnsi="Cambria Math" w:eastAsia="Cambria Math"/>
        </w:rPr>
        <w:t>=</w:t>
      </w:r>
      <w:r>
        <w:rPr>
          <w:rFonts w:ascii="Cambria Math" w:hAnsi="Cambria Math" w:eastAsia="Cambria Math"/>
          <w:spacing w:val="13"/>
        </w:rPr>
        <w:t> </w:t>
      </w:r>
      <w:r>
        <w:rPr>
          <w:rFonts w:ascii="Cambria Math" w:hAnsi="Cambria Math" w:eastAsia="Cambria Math"/>
          <w:position w:val="1"/>
        </w:rPr>
        <w:t>{</w:t>
      </w:r>
      <w:r>
        <w:rPr>
          <w:rFonts w:ascii="Cambria Math" w:hAnsi="Cambria Math" w:eastAsia="Cambria Math"/>
        </w:rPr>
        <w:t>𝑁𝑀</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𝑁𝑀</w:t>
      </w:r>
      <w:r>
        <w:rPr>
          <w:rFonts w:ascii="Cambria Math" w:hAnsi="Cambria Math" w:eastAsia="Cambria Math"/>
          <w:vertAlign w:val="subscript"/>
        </w:rPr>
        <w:t>𝑛𝑚</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69"/>
          <w:w w:val="150"/>
          <w:vertAlign w:val="baseline"/>
        </w:rPr>
        <w:t> </w:t>
      </w:r>
      <w:r>
        <w:rPr>
          <w:rFonts w:ascii="Cambria Math" w:hAnsi="Cambria Math" w:eastAsia="Cambria Math"/>
          <w:vertAlign w:val="baseline"/>
        </w:rPr>
        <w:t>𝑁𝑀</w:t>
      </w:r>
      <w:r>
        <w:rPr>
          <w:rFonts w:ascii="Cambria Math" w:hAnsi="Cambria Math" w:eastAsia="Cambria Math"/>
          <w:spacing w:val="8"/>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vertAlign w:val="baseline"/>
        </w:rPr>
        <w:t>𝑀</w:t>
      </w:r>
      <w:r>
        <w:rPr>
          <w:rFonts w:ascii="Cambria Math" w:hAnsi="Cambria Math" w:eastAsia="Cambria Math"/>
          <w:spacing w:val="19"/>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spacing w:val="-10"/>
          <w:vertAlign w:val="baseline"/>
        </w:rPr>
        <w:t>𝜙</w:t>
      </w:r>
    </w:p>
    <w:p>
      <w:pPr>
        <w:pStyle w:val="BodyText"/>
        <w:spacing w:before="231"/>
        <w:ind w:left="1380"/>
        <w:rPr>
          <w:rFonts w:ascii="Cambria Math" w:hAnsi="Cambria Math" w:eastAsia="Cambria Math"/>
        </w:rPr>
      </w:pPr>
      <w:r>
        <w:rPr>
          <w:rFonts w:ascii="Cambria Math" w:hAnsi="Cambria Math" w:eastAsia="Cambria Math"/>
        </w:rPr>
        <w:t>𝐸𝑥𝑝𝑜𝑟𝑡𝑒𝑑</w:t>
      </w:r>
      <w:r>
        <w:rPr>
          <w:rFonts w:ascii="Cambria Math" w:hAnsi="Cambria Math" w:eastAsia="Cambria Math"/>
          <w:spacing w:val="4"/>
        </w:rPr>
        <w:t> </w:t>
      </w:r>
      <w:r>
        <w:rPr>
          <w:rFonts w:ascii="Cambria Math" w:hAnsi="Cambria Math" w:eastAsia="Cambria Math"/>
        </w:rPr>
        <w:t>𝑐𝑜𝑚𝑚𝑜𝑑𝑖𝑡𝑖𝑒𝑠∶</w:t>
      </w:r>
      <w:r>
        <w:rPr>
          <w:rFonts w:ascii="Cambria Math" w:hAnsi="Cambria Math" w:eastAsia="Cambria Math"/>
          <w:spacing w:val="-13"/>
        </w:rPr>
        <w:t> </w:t>
      </w:r>
      <w:r>
        <w:rPr>
          <w:rFonts w:ascii="Cambria Math" w:hAnsi="Cambria Math" w:eastAsia="Cambria Math"/>
        </w:rPr>
        <w:t>𝑥</w:t>
      </w:r>
      <w:r>
        <w:rPr>
          <w:rFonts w:ascii="Cambria Math" w:hAnsi="Cambria Math" w:eastAsia="Cambria Math"/>
          <w:spacing w:val="19"/>
        </w:rPr>
        <w:t> </w:t>
      </w:r>
      <w:r>
        <w:rPr>
          <w:rFonts w:ascii="Cambria Math" w:hAnsi="Cambria Math" w:eastAsia="Cambria Math"/>
        </w:rPr>
        <w:t>∈</w:t>
      </w:r>
      <w:r>
        <w:rPr>
          <w:rFonts w:ascii="Cambria Math" w:hAnsi="Cambria Math" w:eastAsia="Cambria Math"/>
          <w:spacing w:val="12"/>
        </w:rPr>
        <w:t> </w:t>
      </w:r>
      <w:r>
        <w:rPr>
          <w:rFonts w:ascii="Cambria Math" w:hAnsi="Cambria Math" w:eastAsia="Cambria Math"/>
        </w:rPr>
        <w:t>𝑋</w:t>
      </w:r>
      <w:r>
        <w:rPr>
          <w:rFonts w:ascii="Cambria Math" w:hAnsi="Cambria Math" w:eastAsia="Cambria Math"/>
          <w:spacing w:val="19"/>
        </w:rPr>
        <w:t> </w:t>
      </w:r>
      <w:r>
        <w:rPr>
          <w:rFonts w:ascii="Cambria Math" w:hAnsi="Cambria Math" w:eastAsia="Cambria Math"/>
        </w:rPr>
        <w:t>⊂</w:t>
      </w:r>
      <w:r>
        <w:rPr>
          <w:rFonts w:ascii="Cambria Math" w:hAnsi="Cambria Math" w:eastAsia="Cambria Math"/>
          <w:spacing w:val="14"/>
        </w:rPr>
        <w:t> </w:t>
      </w:r>
      <w:r>
        <w:rPr>
          <w:rFonts w:ascii="Cambria Math" w:hAnsi="Cambria Math" w:eastAsia="Cambria Math"/>
        </w:rPr>
        <w:t>𝐼</w:t>
      </w:r>
      <w:r>
        <w:rPr>
          <w:rFonts w:ascii="Cambria Math" w:hAnsi="Cambria Math" w:eastAsia="Cambria Math"/>
          <w:spacing w:val="20"/>
        </w:rPr>
        <w:t> </w:t>
      </w:r>
      <w:r>
        <w:rPr>
          <w:rFonts w:ascii="Cambria Math" w:hAnsi="Cambria Math" w:eastAsia="Cambria Math"/>
        </w:rPr>
        <w:t>=</w:t>
      </w:r>
      <w:r>
        <w:rPr>
          <w:rFonts w:ascii="Cambria Math" w:hAnsi="Cambria Math" w:eastAsia="Cambria Math"/>
          <w:spacing w:val="11"/>
        </w:rPr>
        <w:t> </w:t>
      </w:r>
      <w:r>
        <w:rPr>
          <w:rFonts w:ascii="Cambria Math" w:hAnsi="Cambria Math" w:eastAsia="Cambria Math"/>
          <w:position w:val="1"/>
        </w:rPr>
        <w:t>{</w:t>
      </w:r>
      <w:r>
        <w:rPr>
          <w:rFonts w:ascii="Cambria Math" w:hAnsi="Cambria Math" w:eastAsia="Cambria Math"/>
        </w:rPr>
        <w:t>𝑋</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spacing w:val="-5"/>
          <w:vertAlign w:val="baseline"/>
        </w:rPr>
        <w:t>𝑋</w:t>
      </w:r>
      <w:r>
        <w:rPr>
          <w:rFonts w:ascii="Cambria Math" w:hAnsi="Cambria Math" w:eastAsia="Cambria Math"/>
          <w:spacing w:val="-5"/>
          <w:vertAlign w:val="subscript"/>
        </w:rPr>
        <w:t>𝑥</w:t>
      </w:r>
      <w:r>
        <w:rPr>
          <w:rFonts w:ascii="Cambria Math" w:hAnsi="Cambria Math" w:eastAsia="Cambria Math"/>
          <w:spacing w:val="-5"/>
          <w:position w:val="1"/>
          <w:vertAlign w:val="baseline"/>
        </w:rPr>
        <w:t>}</w:t>
      </w:r>
    </w:p>
    <w:p>
      <w:pPr>
        <w:pStyle w:val="BodyText"/>
        <w:spacing w:before="233"/>
        <w:ind w:left="1380"/>
        <w:rPr>
          <w:rFonts w:ascii="Cambria Math" w:hAnsi="Cambria Math" w:eastAsia="Cambria Math"/>
        </w:rPr>
      </w:pPr>
      <w:r>
        <w:rPr>
          <w:rFonts w:ascii="Cambria Math" w:hAnsi="Cambria Math" w:eastAsia="Cambria Math"/>
        </w:rPr>
        <w:t>𝑁𝑜𝑛</w:t>
      </w:r>
      <w:r>
        <w:rPr>
          <w:rFonts w:ascii="Cambria Math" w:hAnsi="Cambria Math" w:eastAsia="Cambria Math"/>
          <w:spacing w:val="7"/>
        </w:rPr>
        <w:t> </w:t>
      </w:r>
      <w:r>
        <w:rPr>
          <w:rFonts w:ascii="Cambria Math" w:hAnsi="Cambria Math" w:eastAsia="Cambria Math"/>
        </w:rPr>
        <w:t>𝑒𝑥𝑝𝑜𝑟𝑡𝑒𝑑</w:t>
      </w:r>
      <w:r>
        <w:rPr>
          <w:rFonts w:ascii="Cambria Math" w:hAnsi="Cambria Math" w:eastAsia="Cambria Math"/>
          <w:spacing w:val="6"/>
        </w:rPr>
        <w:t> </w:t>
      </w:r>
      <w:r>
        <w:rPr>
          <w:rFonts w:ascii="Cambria Math" w:hAnsi="Cambria Math" w:eastAsia="Cambria Math"/>
        </w:rPr>
        <w:t>𝑐𝑜𝑚𝑚𝑜𝑑𝑖𝑡𝑖𝑒𝑠∶</w:t>
      </w:r>
      <w:r>
        <w:rPr>
          <w:rFonts w:ascii="Cambria Math" w:hAnsi="Cambria Math" w:eastAsia="Cambria Math"/>
          <w:spacing w:val="-12"/>
        </w:rPr>
        <w:t> </w:t>
      </w:r>
      <w:r>
        <w:rPr>
          <w:rFonts w:ascii="Cambria Math" w:hAnsi="Cambria Math" w:eastAsia="Cambria Math"/>
        </w:rPr>
        <w:t>𝑛𝑥</w:t>
      </w:r>
      <w:r>
        <w:rPr>
          <w:rFonts w:ascii="Cambria Math" w:hAnsi="Cambria Math" w:eastAsia="Cambria Math"/>
          <w:spacing w:val="25"/>
        </w:rPr>
        <w:t> </w:t>
      </w:r>
      <w:r>
        <w:rPr>
          <w:rFonts w:ascii="Cambria Math" w:hAnsi="Cambria Math" w:eastAsia="Cambria Math"/>
        </w:rPr>
        <w:t>∈</w:t>
      </w:r>
      <w:r>
        <w:rPr>
          <w:rFonts w:ascii="Cambria Math" w:hAnsi="Cambria Math" w:eastAsia="Cambria Math"/>
          <w:spacing w:val="15"/>
        </w:rPr>
        <w:t> </w:t>
      </w:r>
      <w:r>
        <w:rPr>
          <w:rFonts w:ascii="Cambria Math" w:hAnsi="Cambria Math" w:eastAsia="Cambria Math"/>
        </w:rPr>
        <w:t>𝑁𝑋</w:t>
      </w:r>
      <w:r>
        <w:rPr>
          <w:rFonts w:ascii="Cambria Math" w:hAnsi="Cambria Math" w:eastAsia="Cambria Math"/>
          <w:spacing w:val="21"/>
        </w:rPr>
        <w:t> </w:t>
      </w:r>
      <w:r>
        <w:rPr>
          <w:rFonts w:ascii="Cambria Math" w:hAnsi="Cambria Math" w:eastAsia="Cambria Math"/>
        </w:rPr>
        <w:t>⊂</w:t>
      </w:r>
      <w:r>
        <w:rPr>
          <w:rFonts w:ascii="Cambria Math" w:hAnsi="Cambria Math" w:eastAsia="Cambria Math"/>
          <w:spacing w:val="14"/>
        </w:rPr>
        <w:t> </w:t>
      </w:r>
      <w:r>
        <w:rPr>
          <w:rFonts w:ascii="Cambria Math" w:hAnsi="Cambria Math" w:eastAsia="Cambria Math"/>
        </w:rPr>
        <w:t>𝐼</w:t>
      </w:r>
      <w:r>
        <w:rPr>
          <w:rFonts w:ascii="Cambria Math" w:hAnsi="Cambria Math" w:eastAsia="Cambria Math"/>
          <w:spacing w:val="23"/>
        </w:rPr>
        <w:t> </w:t>
      </w:r>
      <w:r>
        <w:rPr>
          <w:rFonts w:ascii="Cambria Math" w:hAnsi="Cambria Math" w:eastAsia="Cambria Math"/>
        </w:rPr>
        <w:t>=</w:t>
      </w:r>
      <w:r>
        <w:rPr>
          <w:rFonts w:ascii="Cambria Math" w:hAnsi="Cambria Math" w:eastAsia="Cambria Math"/>
          <w:spacing w:val="14"/>
        </w:rPr>
        <w:t> </w:t>
      </w:r>
      <w:r>
        <w:rPr>
          <w:rFonts w:ascii="Cambria Math" w:hAnsi="Cambria Math" w:eastAsia="Cambria Math"/>
          <w:position w:val="1"/>
        </w:rPr>
        <w:t>{</w:t>
      </w:r>
      <w:r>
        <w:rPr>
          <w:rFonts w:ascii="Cambria Math" w:hAnsi="Cambria Math" w:eastAsia="Cambria Math"/>
        </w:rPr>
        <w:t>𝑁𝑋</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vertAlign w:val="baseline"/>
        </w:rPr>
        <w:t>𝑁𝑋</w:t>
      </w:r>
      <w:r>
        <w:rPr>
          <w:rFonts w:ascii="Cambria Math" w:hAnsi="Cambria Math" w:eastAsia="Cambria Math"/>
          <w:vertAlign w:val="subscript"/>
        </w:rPr>
        <w:t>𝑛𝑥</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66"/>
          <w:w w:val="150"/>
          <w:vertAlign w:val="baseline"/>
        </w:rPr>
        <w:t> </w:t>
      </w:r>
      <w:r>
        <w:rPr>
          <w:rFonts w:ascii="Cambria Math" w:hAnsi="Cambria Math" w:eastAsia="Cambria Math"/>
          <w:vertAlign w:val="baseline"/>
        </w:rPr>
        <w:t>𝑁𝑋</w:t>
      </w:r>
      <w:r>
        <w:rPr>
          <w:rFonts w:ascii="Cambria Math" w:hAnsi="Cambria Math" w:eastAsia="Cambria Math"/>
          <w:spacing w:val="7"/>
          <w:vertAlign w:val="baseline"/>
        </w:rPr>
        <w:t> </w:t>
      </w:r>
      <w:r>
        <w:rPr>
          <w:rFonts w:ascii="Cambria Math" w:hAnsi="Cambria Math" w:eastAsia="Cambria Math"/>
          <w:vertAlign w:val="baseline"/>
        </w:rPr>
        <w:t>∩ 𝑋</w:t>
      </w:r>
      <w:r>
        <w:rPr>
          <w:rFonts w:ascii="Cambria Math" w:hAnsi="Cambria Math" w:eastAsia="Cambria Math"/>
          <w:spacing w:val="22"/>
          <w:vertAlign w:val="baseline"/>
        </w:rPr>
        <w:t> </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spacing w:val="-10"/>
          <w:vertAlign w:val="baseline"/>
        </w:rPr>
        <w:t>𝜙</w:t>
      </w:r>
    </w:p>
    <w:p>
      <w:pPr>
        <w:pStyle w:val="BodyText"/>
        <w:rPr>
          <w:rFonts w:ascii="Cambria Math"/>
        </w:rPr>
      </w:pPr>
    </w:p>
    <w:p>
      <w:pPr>
        <w:pStyle w:val="BodyText"/>
        <w:spacing w:before="196"/>
        <w:rPr>
          <w:rFonts w:ascii="Cambria Math"/>
        </w:rPr>
      </w:pPr>
    </w:p>
    <w:p>
      <w:pPr>
        <w:pStyle w:val="Heading2"/>
        <w:spacing w:before="1"/>
        <w:ind w:left="1380"/>
      </w:pPr>
      <w:r>
        <w:rPr/>
        <w:t>PRODUCTION</w:t>
      </w:r>
      <w:r>
        <w:rPr>
          <w:spacing w:val="-3"/>
        </w:rPr>
        <w:t> </w:t>
      </w:r>
      <w:r>
        <w:rPr>
          <w:spacing w:val="-2"/>
        </w:rPr>
        <w:t>FACTORS</w:t>
      </w:r>
    </w:p>
    <w:p>
      <w:pPr>
        <w:tabs>
          <w:tab w:pos="4978" w:val="left" w:leader="none"/>
        </w:tabs>
        <w:spacing w:before="230"/>
        <w:ind w:left="1380" w:right="0" w:firstLine="0"/>
        <w:jc w:val="left"/>
        <w:rPr>
          <w:rFonts w:ascii="Cambria Math" w:hAnsi="Cambria Math" w:eastAsia="Cambria Math"/>
          <w:sz w:val="24"/>
        </w:rPr>
      </w:pPr>
      <w:r>
        <w:rPr>
          <w:rFonts w:ascii="Cambria Math" w:hAnsi="Cambria Math" w:eastAsia="Cambria Math"/>
          <w:sz w:val="24"/>
        </w:rPr>
        <w:t>𝐿𝑎𝑏𝑜𝑢𝑟</w:t>
      </w:r>
      <w:r>
        <w:rPr>
          <w:rFonts w:ascii="Cambria Math" w:hAnsi="Cambria Math" w:eastAsia="Cambria Math"/>
          <w:spacing w:val="3"/>
          <w:sz w:val="24"/>
        </w:rPr>
        <w:t> </w:t>
      </w:r>
      <w:r>
        <w:rPr>
          <w:rFonts w:ascii="Cambria Math" w:hAnsi="Cambria Math" w:eastAsia="Cambria Math"/>
          <w:sz w:val="24"/>
        </w:rPr>
        <w:t>𝑐𝑎𝑡𝑒𝑔𝑜𝑟𝑖𝑒𝑠∶</w:t>
      </w:r>
      <w:r>
        <w:rPr>
          <w:rFonts w:ascii="Cambria Math" w:hAnsi="Cambria Math" w:eastAsia="Cambria Math"/>
          <w:spacing w:val="48"/>
          <w:sz w:val="24"/>
        </w:rPr>
        <w:t> </w:t>
      </w:r>
      <w:r>
        <w:rPr>
          <w:rFonts w:ascii="Cambria Math" w:hAnsi="Cambria Math" w:eastAsia="Cambria Math"/>
          <w:sz w:val="24"/>
        </w:rPr>
        <w:t>𝑙</w:t>
      </w:r>
      <w:r>
        <w:rPr>
          <w:rFonts w:ascii="Cambria Math" w:hAnsi="Cambria Math" w:eastAsia="Cambria Math"/>
          <w:spacing w:val="7"/>
          <w:sz w:val="24"/>
        </w:rPr>
        <w:t> </w:t>
      </w:r>
      <w:r>
        <w:rPr>
          <w:rFonts w:ascii="Cambria Math" w:hAnsi="Cambria Math" w:eastAsia="Cambria Math"/>
          <w:sz w:val="24"/>
        </w:rPr>
        <w:t>𝜖</w:t>
      </w:r>
      <w:r>
        <w:rPr>
          <w:rFonts w:ascii="Cambria Math" w:hAnsi="Cambria Math" w:eastAsia="Cambria Math"/>
          <w:spacing w:val="3"/>
          <w:sz w:val="24"/>
        </w:rPr>
        <w:t> </w:t>
      </w:r>
      <w:r>
        <w:rPr>
          <w:rFonts w:ascii="Cambria Math" w:hAnsi="Cambria Math" w:eastAsia="Cambria Math"/>
          <w:sz w:val="24"/>
        </w:rPr>
        <w:t>𝐿</w:t>
      </w:r>
      <w:r>
        <w:rPr>
          <w:rFonts w:ascii="Cambria Math" w:hAnsi="Cambria Math" w:eastAsia="Cambria Math"/>
          <w:spacing w:val="16"/>
          <w:sz w:val="24"/>
        </w:rPr>
        <w:t> </w:t>
      </w:r>
      <w:r>
        <w:rPr>
          <w:rFonts w:ascii="Cambria Math" w:hAnsi="Cambria Math" w:eastAsia="Cambria Math"/>
          <w:sz w:val="24"/>
        </w:rPr>
        <w:t>=</w:t>
      </w:r>
      <w:r>
        <w:rPr>
          <w:rFonts w:ascii="Cambria Math" w:hAnsi="Cambria Math" w:eastAsia="Cambria Math"/>
          <w:spacing w:val="64"/>
          <w:sz w:val="24"/>
        </w:rPr>
        <w:t> </w:t>
      </w:r>
      <w:r>
        <w:rPr>
          <w:rFonts w:ascii="Cambria Math" w:hAnsi="Cambria Math" w:eastAsia="Cambria Math"/>
          <w:spacing w:val="-5"/>
          <w:position w:val="1"/>
          <w:sz w:val="24"/>
        </w:rPr>
        <w:t>{</w:t>
      </w:r>
      <w:r>
        <w:rPr>
          <w:rFonts w:ascii="Cambria Math" w:hAnsi="Cambria Math" w:eastAsia="Cambria Math"/>
          <w:spacing w:val="-5"/>
          <w:sz w:val="24"/>
        </w:rPr>
        <w:t>𝐿</w:t>
      </w:r>
      <w:r>
        <w:rPr>
          <w:rFonts w:ascii="Cambria Math" w:hAnsi="Cambria Math" w:eastAsia="Cambria Math"/>
          <w:spacing w:val="-5"/>
          <w:position w:val="1"/>
          <w:sz w:val="24"/>
        </w:rPr>
        <w:t>}</w:t>
      </w:r>
      <w:r>
        <w:rPr>
          <w:rFonts w:ascii="Cambria Math" w:hAnsi="Cambria Math" w:eastAsia="Cambria Math"/>
          <w:position w:val="1"/>
          <w:sz w:val="24"/>
        </w:rPr>
        <w:tab/>
      </w:r>
      <w:r>
        <w:rPr>
          <w:rFonts w:ascii="Cambria Math" w:hAnsi="Cambria Math" w:eastAsia="Cambria Math"/>
          <w:sz w:val="24"/>
        </w:rPr>
        <w:t>𝑁𝑜𝑡𝑒∶</w:t>
      </w:r>
      <w:r>
        <w:rPr>
          <w:rFonts w:ascii="Cambria Math" w:hAnsi="Cambria Math" w:eastAsia="Cambria Math"/>
          <w:spacing w:val="-14"/>
          <w:sz w:val="24"/>
        </w:rPr>
        <w:t> </w:t>
      </w:r>
      <w:r>
        <w:rPr>
          <w:rFonts w:ascii="Cambria Math" w:hAnsi="Cambria Math" w:eastAsia="Cambria Math"/>
          <w:sz w:val="24"/>
        </w:rPr>
        <w:t>𝑜𝑛𝑙𝑦</w:t>
      </w:r>
      <w:r>
        <w:rPr>
          <w:rFonts w:ascii="Cambria Math" w:hAnsi="Cambria Math" w:eastAsia="Cambria Math"/>
          <w:spacing w:val="-2"/>
          <w:sz w:val="24"/>
        </w:rPr>
        <w:t> </w:t>
      </w:r>
      <w:r>
        <w:rPr>
          <w:rFonts w:ascii="Cambria Math" w:hAnsi="Cambria Math" w:eastAsia="Cambria Math"/>
          <w:sz w:val="24"/>
        </w:rPr>
        <w:t>𝑜𝑛𝑒</w:t>
      </w:r>
      <w:r>
        <w:rPr>
          <w:rFonts w:ascii="Cambria Math" w:hAnsi="Cambria Math" w:eastAsia="Cambria Math"/>
          <w:spacing w:val="4"/>
          <w:sz w:val="24"/>
        </w:rPr>
        <w:t> </w:t>
      </w:r>
      <w:r>
        <w:rPr>
          <w:rFonts w:ascii="Cambria Math" w:hAnsi="Cambria Math" w:eastAsia="Cambria Math"/>
          <w:sz w:val="24"/>
        </w:rPr>
        <w:t>𝑡𝑦𝑝𝑒</w:t>
      </w:r>
      <w:r>
        <w:rPr>
          <w:rFonts w:ascii="Cambria Math" w:hAnsi="Cambria Math" w:eastAsia="Cambria Math"/>
          <w:spacing w:val="3"/>
          <w:sz w:val="24"/>
        </w:rPr>
        <w:t> </w:t>
      </w:r>
      <w:r>
        <w:rPr>
          <w:rFonts w:ascii="Cambria Math" w:hAnsi="Cambria Math" w:eastAsia="Cambria Math"/>
          <w:sz w:val="24"/>
        </w:rPr>
        <w:t>𝑜𝑓</w:t>
      </w:r>
      <w:r>
        <w:rPr>
          <w:rFonts w:ascii="Cambria Math" w:hAnsi="Cambria Math" w:eastAsia="Cambria Math"/>
          <w:spacing w:val="3"/>
          <w:sz w:val="24"/>
        </w:rPr>
        <w:t> </w:t>
      </w:r>
      <w:r>
        <w:rPr>
          <w:rFonts w:ascii="Cambria Math" w:hAnsi="Cambria Math" w:eastAsia="Cambria Math"/>
          <w:spacing w:val="-2"/>
          <w:sz w:val="24"/>
        </w:rPr>
        <w:t>𝑙𝑎𝑏𝑜𝑢𝑟</w:t>
      </w:r>
    </w:p>
    <w:p>
      <w:pPr>
        <w:pStyle w:val="BodyText"/>
        <w:spacing w:before="232"/>
        <w:ind w:left="1380"/>
        <w:rPr>
          <w:rFonts w:ascii="Cambria Math" w:hAnsi="Cambria Math" w:eastAsia="Cambria Math"/>
        </w:rPr>
      </w:pPr>
      <w:r>
        <w:rPr>
          <w:rFonts w:ascii="Cambria Math" w:hAnsi="Cambria Math" w:eastAsia="Cambria Math"/>
        </w:rPr>
        <w:t>𝐶𝑎𝑝𝑖𝑡𝑎𝑙</w:t>
      </w:r>
      <w:r>
        <w:rPr>
          <w:rFonts w:ascii="Cambria Math" w:hAnsi="Cambria Math" w:eastAsia="Cambria Math"/>
          <w:spacing w:val="-5"/>
        </w:rPr>
        <w:t> </w:t>
      </w:r>
      <w:r>
        <w:rPr>
          <w:rFonts w:ascii="Cambria Math" w:hAnsi="Cambria Math" w:eastAsia="Cambria Math"/>
        </w:rPr>
        <w:t>𝑐𝑎𝑡𝑒𝑔𝑜𝑟𝑖𝑒𝑠∶</w:t>
      </w:r>
      <w:r>
        <w:rPr>
          <w:rFonts w:ascii="Cambria Math" w:hAnsi="Cambria Math" w:eastAsia="Cambria Math"/>
          <w:spacing w:val="50"/>
        </w:rPr>
        <w:t> </w:t>
      </w:r>
      <w:r>
        <w:rPr>
          <w:rFonts w:ascii="Cambria Math" w:hAnsi="Cambria Math" w:eastAsia="Cambria Math"/>
        </w:rPr>
        <w:t>𝑘</w:t>
      </w:r>
      <w:r>
        <w:rPr>
          <w:rFonts w:ascii="Cambria Math" w:hAnsi="Cambria Math" w:eastAsia="Cambria Math"/>
          <w:spacing w:val="4"/>
        </w:rPr>
        <w:t> </w:t>
      </w:r>
      <w:r>
        <w:rPr>
          <w:rFonts w:ascii="Cambria Math" w:hAnsi="Cambria Math" w:eastAsia="Cambria Math"/>
        </w:rPr>
        <w:t>𝜖</w:t>
      </w:r>
      <w:r>
        <w:rPr>
          <w:rFonts w:ascii="Cambria Math" w:hAnsi="Cambria Math" w:eastAsia="Cambria Math"/>
          <w:spacing w:val="3"/>
        </w:rPr>
        <w:t> </w:t>
      </w:r>
      <w:r>
        <w:rPr>
          <w:rFonts w:ascii="Cambria Math" w:hAnsi="Cambria Math" w:eastAsia="Cambria Math"/>
        </w:rPr>
        <w:t>𝐾</w:t>
      </w:r>
      <w:r>
        <w:rPr>
          <w:rFonts w:ascii="Cambria Math" w:hAnsi="Cambria Math" w:eastAsia="Cambria Math"/>
          <w:spacing w:val="18"/>
        </w:rPr>
        <w:t> </w:t>
      </w:r>
      <w:r>
        <w:rPr>
          <w:rFonts w:ascii="Cambria Math" w:hAnsi="Cambria Math" w:eastAsia="Cambria Math"/>
        </w:rPr>
        <w:t>=</w:t>
      </w:r>
      <w:r>
        <w:rPr>
          <w:rFonts w:ascii="Cambria Math" w:hAnsi="Cambria Math" w:eastAsia="Cambria Math"/>
          <w:spacing w:val="62"/>
        </w:rPr>
        <w:t> </w:t>
      </w:r>
      <w:r>
        <w:rPr>
          <w:rFonts w:ascii="Cambria Math" w:hAnsi="Cambria Math" w:eastAsia="Cambria Math"/>
          <w:position w:val="1"/>
        </w:rPr>
        <w:t>{</w:t>
      </w:r>
      <w:r>
        <w:rPr>
          <w:rFonts w:ascii="Cambria Math" w:hAnsi="Cambria Math" w:eastAsia="Cambria Math"/>
        </w:rPr>
        <w:t>𝐾</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𝐾</w:t>
      </w:r>
      <w:r>
        <w:rPr>
          <w:rFonts w:ascii="Cambria Math" w:hAnsi="Cambria Math" w:eastAsia="Cambria Math"/>
          <w:vertAlign w:val="subscript"/>
        </w:rPr>
        <w:t>𝑘</w:t>
      </w:r>
      <w:r>
        <w:rPr>
          <w:rFonts w:ascii="Cambria Math" w:hAnsi="Cambria Math" w:eastAsia="Cambria Math"/>
          <w:spacing w:val="12"/>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position w:val="1"/>
          <w:vertAlign w:val="baseline"/>
        </w:rPr>
        <w:t>}</w:t>
      </w:r>
      <w:r>
        <w:rPr>
          <w:rFonts w:ascii="Cambria Math" w:hAnsi="Cambria Math" w:eastAsia="Cambria Math"/>
          <w:spacing w:val="3"/>
          <w:position w:val="1"/>
          <w:vertAlign w:val="baseline"/>
        </w:rPr>
        <w:t> </w:t>
      </w:r>
      <w:r>
        <w:rPr>
          <w:rFonts w:ascii="Cambria Math" w:hAnsi="Cambria Math" w:eastAsia="Cambria Math"/>
          <w:vertAlign w:val="baseline"/>
        </w:rPr>
        <w:t>𝑁𝑜𝑡𝑒∶</w:t>
      </w:r>
      <w:r>
        <w:rPr>
          <w:rFonts w:ascii="Cambria Math" w:hAnsi="Cambria Math" w:eastAsia="Cambria Math"/>
          <w:spacing w:val="-13"/>
          <w:vertAlign w:val="baseline"/>
        </w:rPr>
        <w:t> </w:t>
      </w:r>
      <w:r>
        <w:rPr>
          <w:rFonts w:ascii="Cambria Math" w:hAnsi="Cambria Math" w:eastAsia="Cambria Math"/>
          <w:vertAlign w:val="baseline"/>
        </w:rPr>
        <w:t>𝑜𝑛𝑙𝑦</w:t>
      </w:r>
      <w:r>
        <w:rPr>
          <w:rFonts w:ascii="Cambria Math" w:hAnsi="Cambria Math" w:eastAsia="Cambria Math"/>
          <w:spacing w:val="2"/>
          <w:vertAlign w:val="baseline"/>
        </w:rPr>
        <w:t> </w:t>
      </w:r>
      <w:r>
        <w:rPr>
          <w:rFonts w:ascii="Cambria Math" w:hAnsi="Cambria Math" w:eastAsia="Cambria Math"/>
          <w:vertAlign w:val="baseline"/>
        </w:rPr>
        <w:t>𝑜𝑛𝑒</w:t>
      </w:r>
      <w:r>
        <w:rPr>
          <w:rFonts w:ascii="Cambria Math" w:hAnsi="Cambria Math" w:eastAsia="Cambria Math"/>
          <w:spacing w:val="3"/>
          <w:vertAlign w:val="baseline"/>
        </w:rPr>
        <w:t> </w:t>
      </w:r>
      <w:r>
        <w:rPr>
          <w:rFonts w:ascii="Cambria Math" w:hAnsi="Cambria Math" w:eastAsia="Cambria Math"/>
          <w:vertAlign w:val="baseline"/>
        </w:rPr>
        <w:t>𝑐𝑎𝑡𝑒𝑔𝑜𝑟𝑦</w:t>
      </w:r>
      <w:r>
        <w:rPr>
          <w:rFonts w:ascii="Cambria Math" w:hAnsi="Cambria Math" w:eastAsia="Cambria Math"/>
          <w:spacing w:val="4"/>
          <w:vertAlign w:val="baseline"/>
        </w:rPr>
        <w:t> </w:t>
      </w:r>
      <w:r>
        <w:rPr>
          <w:rFonts w:ascii="Cambria Math" w:hAnsi="Cambria Math" w:eastAsia="Cambria Math"/>
          <w:vertAlign w:val="baseline"/>
        </w:rPr>
        <w:t>𝑜𝑓</w:t>
      </w:r>
      <w:r>
        <w:rPr>
          <w:rFonts w:ascii="Cambria Math" w:hAnsi="Cambria Math" w:eastAsia="Cambria Math"/>
          <w:spacing w:val="5"/>
          <w:vertAlign w:val="baseline"/>
        </w:rPr>
        <w:t> </w:t>
      </w:r>
      <w:r>
        <w:rPr>
          <w:rFonts w:ascii="Cambria Math" w:hAnsi="Cambria Math" w:eastAsia="Cambria Math"/>
          <w:spacing w:val="-2"/>
          <w:vertAlign w:val="baseline"/>
        </w:rPr>
        <w:t>𝑐𝑎𝑝𝑖𝑡𝑎𝑙</w:t>
      </w:r>
    </w:p>
    <w:p>
      <w:pPr>
        <w:pStyle w:val="BodyText"/>
        <w:rPr>
          <w:rFonts w:ascii="Cambria Math"/>
        </w:rPr>
      </w:pPr>
    </w:p>
    <w:p>
      <w:pPr>
        <w:pStyle w:val="BodyText"/>
        <w:spacing w:before="197"/>
        <w:rPr>
          <w:rFonts w:ascii="Cambria Math"/>
        </w:rPr>
      </w:pPr>
    </w:p>
    <w:p>
      <w:pPr>
        <w:pStyle w:val="Heading2"/>
        <w:spacing w:before="0"/>
        <w:ind w:left="1380"/>
      </w:pPr>
      <w:r>
        <w:rPr>
          <w:spacing w:val="-2"/>
        </w:rPr>
        <w:t>AGENTS</w:t>
      </w:r>
    </w:p>
    <w:p>
      <w:pPr>
        <w:pStyle w:val="BodyText"/>
        <w:spacing w:before="250"/>
        <w:ind w:left="1380"/>
        <w:rPr>
          <w:rFonts w:ascii="Cambria Math" w:hAnsi="Cambria Math" w:eastAsia="Cambria Math"/>
        </w:rPr>
      </w:pPr>
      <w:r>
        <w:rPr>
          <w:rFonts w:ascii="Cambria Math" w:hAnsi="Cambria Math" w:eastAsia="Cambria Math"/>
        </w:rPr>
        <w:t>𝐴𝑙𝑙</w:t>
      </w:r>
      <w:r>
        <w:rPr>
          <w:rFonts w:ascii="Cambria Math" w:hAnsi="Cambria Math" w:eastAsia="Cambria Math"/>
          <w:spacing w:val="1"/>
        </w:rPr>
        <w:t> </w:t>
      </w:r>
      <w:r>
        <w:rPr>
          <w:rFonts w:ascii="Cambria Math" w:hAnsi="Cambria Math" w:eastAsia="Cambria Math"/>
        </w:rPr>
        <w:t>𝑎𝑔𝑒𝑛𝑡𝑠∶</w:t>
      </w:r>
      <w:r>
        <w:rPr>
          <w:rFonts w:ascii="Cambria Math" w:hAnsi="Cambria Math" w:eastAsia="Cambria Math"/>
          <w:spacing w:val="-14"/>
        </w:rPr>
        <w:t> </w:t>
      </w:r>
      <w:r>
        <w:rPr>
          <w:rFonts w:ascii="Cambria Math" w:hAnsi="Cambria Math" w:eastAsia="Cambria Math"/>
        </w:rPr>
        <w:t>𝑎𝑔,</w:t>
      </w:r>
      <w:r>
        <w:rPr>
          <w:rFonts w:ascii="Cambria Math" w:hAnsi="Cambria Math" w:eastAsia="Cambria Math"/>
          <w:spacing w:val="-14"/>
        </w:rPr>
        <w:t> </w:t>
      </w:r>
      <w:r>
        <w:rPr>
          <w:rFonts w:ascii="Cambria Math" w:hAnsi="Cambria Math" w:eastAsia="Cambria Math"/>
        </w:rPr>
        <w:t>𝑎𝑔j</w:t>
      </w:r>
      <w:r>
        <w:rPr>
          <w:rFonts w:ascii="Cambria Math" w:hAnsi="Cambria Math" w:eastAsia="Cambria Math"/>
          <w:spacing w:val="4"/>
        </w:rPr>
        <w:t> </w:t>
      </w:r>
      <w:r>
        <w:rPr>
          <w:rFonts w:ascii="Cambria Math" w:hAnsi="Cambria Math" w:eastAsia="Cambria Math"/>
        </w:rPr>
        <w:t>𝜖</w:t>
      </w:r>
      <w:r>
        <w:rPr>
          <w:rFonts w:ascii="Cambria Math" w:hAnsi="Cambria Math" w:eastAsia="Cambria Math"/>
          <w:spacing w:val="5"/>
        </w:rPr>
        <w:t> </w:t>
      </w:r>
      <w:r>
        <w:rPr>
          <w:rFonts w:ascii="Cambria Math" w:hAnsi="Cambria Math" w:eastAsia="Cambria Math"/>
        </w:rPr>
        <w:t>𝐴𝐺</w:t>
      </w:r>
      <w:r>
        <w:rPr>
          <w:rFonts w:ascii="Cambria Math" w:hAnsi="Cambria Math" w:eastAsia="Cambria Math"/>
          <w:spacing w:val="24"/>
        </w:rPr>
        <w:t> </w:t>
      </w:r>
      <w:r>
        <w:rPr>
          <w:rFonts w:ascii="Cambria Math" w:hAnsi="Cambria Math" w:eastAsia="Cambria Math"/>
        </w:rPr>
        <w:t>=</w:t>
      </w:r>
      <w:r>
        <w:rPr>
          <w:rFonts w:ascii="Cambria Math" w:hAnsi="Cambria Math" w:eastAsia="Cambria Math"/>
          <w:spacing w:val="11"/>
        </w:rPr>
        <w:t> </w:t>
      </w:r>
      <w:r>
        <w:rPr>
          <w:rFonts w:ascii="Cambria Math" w:hAnsi="Cambria Math" w:eastAsia="Cambria Math"/>
        </w:rPr>
        <w:t>𝐻</w:t>
      </w:r>
      <w:r>
        <w:rPr>
          <w:rFonts w:ascii="Cambria Math" w:hAnsi="Cambria Math" w:eastAsia="Cambria Math"/>
          <w:spacing w:val="6"/>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𝐹</w:t>
      </w:r>
      <w:r>
        <w:rPr>
          <w:rFonts w:ascii="Cambria Math" w:hAnsi="Cambria Math" w:eastAsia="Cambria Math"/>
          <w:spacing w:val="8"/>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position w:val="1"/>
        </w:rPr>
        <w:t>{</w:t>
      </w:r>
      <w:r>
        <w:rPr>
          <w:rFonts w:ascii="Cambria Math" w:hAnsi="Cambria Math" w:eastAsia="Cambria Math"/>
        </w:rPr>
        <w:t>𝐺𝑉𝑇,</w:t>
      </w:r>
      <w:r>
        <w:rPr>
          <w:rFonts w:ascii="Cambria Math" w:hAnsi="Cambria Math" w:eastAsia="Cambria Math"/>
          <w:spacing w:val="-14"/>
        </w:rPr>
        <w:t> </w:t>
      </w:r>
      <w:r>
        <w:rPr>
          <w:rFonts w:ascii="Cambria Math" w:hAnsi="Cambria Math" w:eastAsia="Cambria Math"/>
        </w:rPr>
        <w:t>𝑅𝑂𝑊</w:t>
      </w:r>
      <w:r>
        <w:rPr>
          <w:rFonts w:ascii="Cambria Math" w:hAnsi="Cambria Math" w:eastAsia="Cambria Math"/>
          <w:position w:val="1"/>
        </w:rPr>
        <w:t>}</w:t>
      </w:r>
      <w:r>
        <w:rPr>
          <w:rFonts w:ascii="Cambria Math" w:hAnsi="Cambria Math" w:eastAsia="Cambria Math"/>
          <w:spacing w:val="11"/>
          <w:position w:val="1"/>
        </w:rPr>
        <w:t> </w:t>
      </w:r>
      <w:r>
        <w:rPr>
          <w:rFonts w:ascii="Cambria Math" w:hAnsi="Cambria Math" w:eastAsia="Cambria Math"/>
        </w:rPr>
        <w:t>=</w:t>
      </w:r>
      <w:r>
        <w:rPr>
          <w:rFonts w:ascii="Cambria Math" w:hAnsi="Cambria Math" w:eastAsia="Cambria Math"/>
          <w:spacing w:val="66"/>
        </w:rPr>
        <w:t> </w:t>
      </w:r>
      <w:r>
        <w:rPr>
          <w:rFonts w:ascii="Cambria Math" w:hAnsi="Cambria Math" w:eastAsia="Cambria Math"/>
        </w:rPr>
        <w:t>{𝐻</w:t>
      </w:r>
      <w:r>
        <w:rPr>
          <w:rFonts w:ascii="Cambria Math" w:hAnsi="Cambria Math" w:eastAsia="Cambria Math"/>
          <w:vertAlign w:val="subscript"/>
        </w:rPr>
        <w:t>1</w:t>
      </w:r>
      <w:r>
        <w:rPr>
          <w:rFonts w:ascii="Cambria Math" w:hAnsi="Cambria Math" w:eastAsia="Cambria Math"/>
          <w:spacing w:val="8"/>
          <w:vertAlign w:val="baseline"/>
        </w:rPr>
        <w:t> </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𝐻</w:t>
      </w:r>
      <w:r>
        <w:rPr>
          <w:rFonts w:ascii="Cambria Math" w:hAnsi="Cambria Math" w:eastAsia="Cambria Math"/>
          <w:vertAlign w:val="subscript"/>
        </w:rPr>
        <w:t>ℎ</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𝐹</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𝐹</w:t>
      </w:r>
      <w:r>
        <w:rPr>
          <w:rFonts w:ascii="Cambria Math" w:hAnsi="Cambria Math" w:eastAsia="Cambria Math"/>
          <w:vertAlign w:val="subscript"/>
        </w:rPr>
        <w:t>𝑓</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𝐺𝑉𝑇,</w:t>
      </w:r>
      <w:r>
        <w:rPr>
          <w:rFonts w:ascii="Cambria Math" w:hAnsi="Cambria Math" w:eastAsia="Cambria Math"/>
          <w:spacing w:val="-14"/>
          <w:vertAlign w:val="baseline"/>
        </w:rPr>
        <w:t> </w:t>
      </w:r>
      <w:r>
        <w:rPr>
          <w:rFonts w:ascii="Cambria Math" w:hAnsi="Cambria Math" w:eastAsia="Cambria Math"/>
          <w:spacing w:val="-4"/>
          <w:vertAlign w:val="baseline"/>
        </w:rPr>
        <w:t>𝑅𝑂𝑊}</w:t>
      </w:r>
    </w:p>
    <w:p>
      <w:pPr>
        <w:pStyle w:val="BodyText"/>
        <w:spacing w:before="263"/>
        <w:ind w:left="1380"/>
        <w:rPr>
          <w:rFonts w:ascii="Cambria Math" w:hAnsi="Cambria Math" w:eastAsia="Cambria Math"/>
        </w:rPr>
      </w:pPr>
      <w:r>
        <w:rPr>
          <w:rFonts w:ascii="Cambria Math" w:hAnsi="Cambria Math" w:eastAsia="Cambria Math"/>
        </w:rPr>
        <w:t>𝐻𝑜𝑢𝑠𝑒ℎ𝑜𝑙𝑑</w:t>
      </w:r>
      <w:r>
        <w:rPr>
          <w:rFonts w:ascii="Cambria Math" w:hAnsi="Cambria Math" w:eastAsia="Cambria Math"/>
          <w:spacing w:val="8"/>
        </w:rPr>
        <w:t> </w:t>
      </w:r>
      <w:r>
        <w:rPr>
          <w:rFonts w:ascii="Cambria Math" w:hAnsi="Cambria Math" w:eastAsia="Cambria Math"/>
        </w:rPr>
        <w:t>𝑐𝑎𝑡𝑒𝑔𝑜𝑟𝑖𝑒𝑠∶</w:t>
      </w:r>
      <w:r>
        <w:rPr>
          <w:rFonts w:ascii="Cambria Math" w:hAnsi="Cambria Math" w:eastAsia="Cambria Math"/>
          <w:spacing w:val="-13"/>
        </w:rPr>
        <w:t> </w:t>
      </w:r>
      <w:r>
        <w:rPr>
          <w:rFonts w:ascii="Cambria Math" w:hAnsi="Cambria Math" w:eastAsia="Cambria Math"/>
        </w:rPr>
        <w:t>ℎ,</w:t>
      </w:r>
      <w:r>
        <w:rPr>
          <w:rFonts w:ascii="Cambria Math" w:hAnsi="Cambria Math" w:eastAsia="Cambria Math"/>
          <w:spacing w:val="-14"/>
        </w:rPr>
        <w:t> </w:t>
      </w:r>
      <w:r>
        <w:rPr>
          <w:rFonts w:ascii="Cambria Math" w:hAnsi="Cambria Math" w:eastAsia="Cambria Math"/>
        </w:rPr>
        <w:t>ℎj</w:t>
      </w:r>
      <w:r>
        <w:rPr>
          <w:rFonts w:ascii="Cambria Math" w:hAnsi="Cambria Math" w:eastAsia="Cambria Math"/>
          <w:spacing w:val="7"/>
        </w:rPr>
        <w:t> </w:t>
      </w:r>
      <w:r>
        <w:rPr>
          <w:rFonts w:ascii="Cambria Math" w:hAnsi="Cambria Math" w:eastAsia="Cambria Math"/>
        </w:rPr>
        <w:t>𝜖</w:t>
      </w:r>
      <w:r>
        <w:rPr>
          <w:rFonts w:ascii="Cambria Math" w:hAnsi="Cambria Math" w:eastAsia="Cambria Math"/>
          <w:spacing w:val="5"/>
        </w:rPr>
        <w:t> </w:t>
      </w:r>
      <w:r>
        <w:rPr>
          <w:rFonts w:ascii="Cambria Math" w:hAnsi="Cambria Math" w:eastAsia="Cambria Math"/>
        </w:rPr>
        <w:t>𝐻</w:t>
      </w:r>
      <w:r>
        <w:rPr>
          <w:rFonts w:ascii="Cambria Math" w:hAnsi="Cambria Math" w:eastAsia="Cambria Math"/>
          <w:spacing w:val="22"/>
        </w:rPr>
        <w:t> </w:t>
      </w:r>
      <w:r>
        <w:rPr>
          <w:rFonts w:ascii="Cambria Math" w:hAnsi="Cambria Math" w:eastAsia="Cambria Math"/>
        </w:rPr>
        <w:t>⊂</w:t>
      </w:r>
      <w:r>
        <w:rPr>
          <w:rFonts w:ascii="Cambria Math" w:hAnsi="Cambria Math" w:eastAsia="Cambria Math"/>
          <w:spacing w:val="12"/>
        </w:rPr>
        <w:t> </w:t>
      </w:r>
      <w:r>
        <w:rPr>
          <w:rFonts w:ascii="Cambria Math" w:hAnsi="Cambria Math" w:eastAsia="Cambria Math"/>
        </w:rPr>
        <w:t>𝐴𝐺</w:t>
      </w:r>
      <w:r>
        <w:rPr>
          <w:rFonts w:ascii="Cambria Math" w:hAnsi="Cambria Math" w:eastAsia="Cambria Math"/>
          <w:spacing w:val="25"/>
        </w:rPr>
        <w:t> </w:t>
      </w:r>
      <w:r>
        <w:rPr>
          <w:rFonts w:ascii="Cambria Math" w:hAnsi="Cambria Math" w:eastAsia="Cambria Math"/>
        </w:rPr>
        <w:t>=</w:t>
      </w:r>
      <w:r>
        <w:rPr>
          <w:rFonts w:ascii="Cambria Math" w:hAnsi="Cambria Math" w:eastAsia="Cambria Math"/>
          <w:spacing w:val="64"/>
        </w:rPr>
        <w:t> </w:t>
      </w:r>
      <w:r>
        <w:rPr>
          <w:rFonts w:ascii="Cambria Math" w:hAnsi="Cambria Math" w:eastAsia="Cambria Math"/>
          <w:position w:val="1"/>
        </w:rPr>
        <w:t>{</w:t>
      </w:r>
      <w:r>
        <w:rPr>
          <w:rFonts w:ascii="Cambria Math" w:hAnsi="Cambria Math" w:eastAsia="Cambria Math"/>
        </w:rPr>
        <w:t>𝐻</w:t>
      </w:r>
      <w:r>
        <w:rPr>
          <w:rFonts w:ascii="Cambria Math" w:hAnsi="Cambria Math" w:eastAsia="Cambria Math"/>
          <w:vertAlign w:val="subscript"/>
        </w:rPr>
        <w:t>1</w:t>
      </w:r>
      <w:r>
        <w:rPr>
          <w:rFonts w:ascii="Cambria Math" w:hAnsi="Cambria Math" w:eastAsia="Cambria Math"/>
          <w:spacing w:val="9"/>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𝐻</w:t>
      </w:r>
      <w:r>
        <w:rPr>
          <w:rFonts w:ascii="Cambria Math" w:hAnsi="Cambria Math" w:eastAsia="Cambria Math"/>
          <w:vertAlign w:val="subscript"/>
        </w:rPr>
        <w:t>ℎ</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spacing w:val="-10"/>
          <w:position w:val="1"/>
          <w:vertAlign w:val="baseline"/>
        </w:rPr>
        <w:t>}</w:t>
      </w:r>
    </w:p>
    <w:p>
      <w:pPr>
        <w:pStyle w:val="BodyText"/>
        <w:spacing w:before="232"/>
        <w:ind w:left="1380"/>
        <w:rPr>
          <w:rFonts w:ascii="Cambria Math" w:hAnsi="Cambria Math" w:eastAsia="Cambria Math"/>
        </w:rPr>
      </w:pPr>
      <w:r>
        <w:rPr>
          <w:rFonts w:ascii="Cambria Math" w:hAnsi="Cambria Math" w:eastAsia="Cambria Math"/>
        </w:rPr>
        <w:t>𝐹𝑖𝑟𝑚</w:t>
      </w:r>
      <w:r>
        <w:rPr>
          <w:rFonts w:ascii="Cambria Math" w:hAnsi="Cambria Math" w:eastAsia="Cambria Math"/>
          <w:spacing w:val="-4"/>
        </w:rPr>
        <w:t> </w:t>
      </w:r>
      <w:r>
        <w:rPr>
          <w:rFonts w:ascii="Cambria Math" w:hAnsi="Cambria Math" w:eastAsia="Cambria Math"/>
        </w:rPr>
        <w:t>𝑐𝑎𝑡𝑒𝑔𝑜𝑟𝑖𝑒𝑠∶</w:t>
      </w:r>
      <w:r>
        <w:rPr>
          <w:rFonts w:ascii="Cambria Math" w:hAnsi="Cambria Math" w:eastAsia="Cambria Math"/>
          <w:spacing w:val="-13"/>
        </w:rPr>
        <w:t> </w:t>
      </w:r>
      <w:r>
        <w:rPr>
          <w:rFonts w:ascii="Cambria Math" w:hAnsi="Cambria Math" w:eastAsia="Cambria Math"/>
        </w:rPr>
        <w:t>𝑓,</w:t>
      </w:r>
      <w:r>
        <w:rPr>
          <w:rFonts w:ascii="Cambria Math" w:hAnsi="Cambria Math" w:eastAsia="Cambria Math"/>
          <w:spacing w:val="-13"/>
        </w:rPr>
        <w:t> </w:t>
      </w:r>
      <w:r>
        <w:rPr>
          <w:rFonts w:ascii="Cambria Math" w:hAnsi="Cambria Math" w:eastAsia="Cambria Math"/>
        </w:rPr>
        <w:t>𝑓j</w:t>
      </w:r>
      <w:r>
        <w:rPr>
          <w:rFonts w:ascii="Cambria Math" w:hAnsi="Cambria Math" w:eastAsia="Cambria Math"/>
          <w:spacing w:val="4"/>
        </w:rPr>
        <w:t> </w:t>
      </w:r>
      <w:r>
        <w:rPr>
          <w:rFonts w:ascii="Cambria Math" w:hAnsi="Cambria Math" w:eastAsia="Cambria Math"/>
        </w:rPr>
        <w:t>𝜖</w:t>
      </w:r>
      <w:r>
        <w:rPr>
          <w:rFonts w:ascii="Cambria Math" w:hAnsi="Cambria Math" w:eastAsia="Cambria Math"/>
          <w:spacing w:val="6"/>
        </w:rPr>
        <w:t> </w:t>
      </w:r>
      <w:r>
        <w:rPr>
          <w:rFonts w:ascii="Cambria Math" w:hAnsi="Cambria Math" w:eastAsia="Cambria Math"/>
        </w:rPr>
        <w:t>𝐹</w:t>
      </w:r>
      <w:r>
        <w:rPr>
          <w:rFonts w:ascii="Cambria Math" w:hAnsi="Cambria Math" w:eastAsia="Cambria Math"/>
          <w:spacing w:val="20"/>
        </w:rPr>
        <w:t> </w:t>
      </w:r>
      <w:r>
        <w:rPr>
          <w:rFonts w:ascii="Cambria Math" w:hAnsi="Cambria Math" w:eastAsia="Cambria Math"/>
        </w:rPr>
        <w:t>⊂</w:t>
      </w:r>
      <w:r>
        <w:rPr>
          <w:rFonts w:ascii="Cambria Math" w:hAnsi="Cambria Math" w:eastAsia="Cambria Math"/>
          <w:spacing w:val="14"/>
        </w:rPr>
        <w:t> </w:t>
      </w:r>
      <w:r>
        <w:rPr>
          <w:rFonts w:ascii="Cambria Math" w:hAnsi="Cambria Math" w:eastAsia="Cambria Math"/>
        </w:rPr>
        <w:t>𝐴𝐺</w:t>
      </w:r>
      <w:r>
        <w:rPr>
          <w:rFonts w:ascii="Cambria Math" w:hAnsi="Cambria Math" w:eastAsia="Cambria Math"/>
          <w:spacing w:val="22"/>
        </w:rPr>
        <w:t> </w:t>
      </w:r>
      <w:r>
        <w:rPr>
          <w:rFonts w:ascii="Cambria Math" w:hAnsi="Cambria Math" w:eastAsia="Cambria Math"/>
        </w:rPr>
        <w:t>=</w:t>
      </w:r>
      <w:r>
        <w:rPr>
          <w:rFonts w:ascii="Cambria Math" w:hAnsi="Cambria Math" w:eastAsia="Cambria Math"/>
          <w:spacing w:val="65"/>
        </w:rPr>
        <w:t> </w:t>
      </w:r>
      <w:r>
        <w:rPr>
          <w:rFonts w:ascii="Cambria Math" w:hAnsi="Cambria Math" w:eastAsia="Cambria Math"/>
          <w:position w:val="1"/>
        </w:rPr>
        <w:t>{</w:t>
      </w:r>
      <w:r>
        <w:rPr>
          <w:rFonts w:ascii="Cambria Math" w:hAnsi="Cambria Math" w:eastAsia="Cambria Math"/>
        </w:rPr>
        <w:t>𝐹</w:t>
      </w:r>
      <w:r>
        <w:rPr>
          <w:rFonts w:ascii="Cambria Math" w:hAnsi="Cambria Math" w:eastAsia="Cambria Math"/>
          <w:vertAlign w:val="subscript"/>
        </w:rPr>
        <w:t>1</w:t>
      </w:r>
      <w:r>
        <w:rPr>
          <w:rFonts w:ascii="Cambria Math" w:hAnsi="Cambria Math" w:eastAsia="Cambria Math"/>
          <w:spacing w:val="8"/>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𝐹</w:t>
      </w:r>
      <w:r>
        <w:rPr>
          <w:rFonts w:ascii="Cambria Math" w:hAnsi="Cambria Math" w:eastAsia="Cambria Math"/>
          <w:vertAlign w:val="subscript"/>
        </w:rPr>
        <w:t>ℎ</w:t>
      </w:r>
      <w:r>
        <w:rPr>
          <w:rFonts w:ascii="Cambria Math" w:hAnsi="Cambria Math" w:eastAsia="Cambria Math"/>
          <w:spacing w:val="12"/>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spacing w:val="-10"/>
          <w:position w:val="1"/>
          <w:vertAlign w:val="baseline"/>
        </w:rPr>
        <w:t>}</w:t>
      </w:r>
    </w:p>
    <w:p>
      <w:pPr>
        <w:spacing w:before="242"/>
        <w:ind w:left="1380" w:right="0" w:firstLine="0"/>
        <w:jc w:val="left"/>
        <w:rPr>
          <w:rFonts w:ascii="Cambria Math" w:hAnsi="Cambria Math" w:eastAsia="Cambria Math"/>
          <w:sz w:val="24"/>
        </w:rPr>
      </w:pPr>
      <w:r>
        <w:rPr>
          <w:rFonts w:ascii="Cambria Math" w:hAnsi="Cambria Math" w:eastAsia="Cambria Math"/>
          <w:sz w:val="24"/>
        </w:rPr>
        <w:t>𝑁𝑜𝑛</w:t>
      </w:r>
      <w:r>
        <w:rPr>
          <w:rFonts w:ascii="Cambria Math" w:hAnsi="Cambria Math" w:eastAsia="Cambria Math"/>
          <w:spacing w:val="1"/>
          <w:sz w:val="24"/>
        </w:rPr>
        <w:t> </w:t>
      </w:r>
      <w:r>
        <w:rPr>
          <w:rFonts w:ascii="Cambria Math" w:hAnsi="Cambria Math" w:eastAsia="Cambria Math"/>
          <w:sz w:val="24"/>
        </w:rPr>
        <w:t>𝑔𝑜𝑣𝑒𝑟𝑛𝑚𝑒𝑛𝑡𝑎𝑙</w:t>
      </w:r>
      <w:r>
        <w:rPr>
          <w:rFonts w:ascii="Cambria Math" w:hAnsi="Cambria Math" w:eastAsia="Cambria Math"/>
          <w:spacing w:val="5"/>
          <w:sz w:val="24"/>
        </w:rPr>
        <w:t> </w:t>
      </w:r>
      <w:r>
        <w:rPr>
          <w:rFonts w:ascii="Cambria Math" w:hAnsi="Cambria Math" w:eastAsia="Cambria Math"/>
          <w:spacing w:val="-2"/>
          <w:sz w:val="24"/>
        </w:rPr>
        <w:t>𝑎𝑔𝑒𝑛𝑡∶</w:t>
      </w:r>
    </w:p>
    <w:p>
      <w:pPr>
        <w:pStyle w:val="BodyText"/>
        <w:spacing w:before="251"/>
        <w:ind w:left="1380"/>
        <w:rPr>
          <w:rFonts w:ascii="Cambria Math" w:hAnsi="Cambria Math" w:eastAsia="Cambria Math"/>
        </w:rPr>
      </w:pPr>
      <w:r>
        <w:rPr>
          <w:rFonts w:ascii="Cambria Math" w:hAnsi="Cambria Math" w:eastAsia="Cambria Math"/>
        </w:rPr>
        <w:t>𝑎𝑔𝑛𝑔</w:t>
      </w:r>
      <w:r>
        <w:rPr>
          <w:rFonts w:ascii="Cambria Math" w:hAnsi="Cambria Math" w:eastAsia="Cambria Math"/>
          <w:spacing w:val="-12"/>
        </w:rPr>
        <w:t> </w:t>
      </w:r>
      <w:r>
        <w:rPr>
          <w:rFonts w:ascii="Cambria Math" w:hAnsi="Cambria Math" w:eastAsia="Cambria Math"/>
        </w:rPr>
        <w:t>𝜖</w:t>
      </w:r>
      <w:r>
        <w:rPr>
          <w:rFonts w:ascii="Cambria Math" w:hAnsi="Cambria Math" w:eastAsia="Cambria Math"/>
          <w:spacing w:val="6"/>
        </w:rPr>
        <w:t> </w:t>
      </w:r>
      <w:r>
        <w:rPr>
          <w:rFonts w:ascii="Cambria Math" w:hAnsi="Cambria Math" w:eastAsia="Cambria Math"/>
        </w:rPr>
        <w:t>𝐴𝐺𝑁𝐺</w:t>
      </w:r>
      <w:r>
        <w:rPr>
          <w:rFonts w:ascii="Cambria Math" w:hAnsi="Cambria Math" w:eastAsia="Cambria Math"/>
          <w:spacing w:val="73"/>
        </w:rPr>
        <w:t> </w:t>
      </w:r>
      <w:r>
        <w:rPr>
          <w:rFonts w:ascii="Cambria Math" w:hAnsi="Cambria Math" w:eastAsia="Cambria Math"/>
        </w:rPr>
        <w:t>⊂</w:t>
      </w:r>
      <w:r>
        <w:rPr>
          <w:rFonts w:ascii="Cambria Math" w:hAnsi="Cambria Math" w:eastAsia="Cambria Math"/>
          <w:spacing w:val="10"/>
        </w:rPr>
        <w:t> </w:t>
      </w:r>
      <w:r>
        <w:rPr>
          <w:rFonts w:ascii="Cambria Math" w:hAnsi="Cambria Math" w:eastAsia="Cambria Math"/>
        </w:rPr>
        <w:t>𝐴𝐺</w:t>
      </w:r>
      <w:r>
        <w:rPr>
          <w:rFonts w:ascii="Cambria Math" w:hAnsi="Cambria Math" w:eastAsia="Cambria Math"/>
          <w:spacing w:val="23"/>
        </w:rPr>
        <w:t> </w:t>
      </w:r>
      <w:r>
        <w:rPr>
          <w:rFonts w:ascii="Cambria Math" w:hAnsi="Cambria Math" w:eastAsia="Cambria Math"/>
        </w:rPr>
        <w:t>=</w:t>
      </w:r>
      <w:r>
        <w:rPr>
          <w:rFonts w:ascii="Cambria Math" w:hAnsi="Cambria Math" w:eastAsia="Cambria Math"/>
          <w:spacing w:val="10"/>
        </w:rPr>
        <w:t> </w:t>
      </w:r>
      <w:r>
        <w:rPr>
          <w:rFonts w:ascii="Cambria Math" w:hAnsi="Cambria Math" w:eastAsia="Cambria Math"/>
        </w:rPr>
        <w:t>𝐻</w:t>
      </w:r>
      <w:r>
        <w:rPr>
          <w:rFonts w:ascii="Cambria Math" w:hAnsi="Cambria Math" w:eastAsia="Cambria Math"/>
          <w:spacing w:val="5"/>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rPr>
        <w:t>𝐹</w:t>
      </w:r>
      <w:r>
        <w:rPr>
          <w:rFonts w:ascii="Cambria Math" w:hAnsi="Cambria Math" w:eastAsia="Cambria Math"/>
          <w:spacing w:val="9"/>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position w:val="1"/>
        </w:rPr>
        <w:t>{</w:t>
      </w:r>
      <w:r>
        <w:rPr>
          <w:rFonts w:ascii="Cambria Math" w:hAnsi="Cambria Math" w:eastAsia="Cambria Math"/>
        </w:rPr>
        <w:t>𝑅𝑂𝑊</w:t>
      </w:r>
      <w:r>
        <w:rPr>
          <w:rFonts w:ascii="Cambria Math" w:hAnsi="Cambria Math" w:eastAsia="Cambria Math"/>
          <w:position w:val="1"/>
        </w:rPr>
        <w:t>}</w:t>
      </w:r>
      <w:r>
        <w:rPr>
          <w:rFonts w:ascii="Cambria Math" w:hAnsi="Cambria Math" w:eastAsia="Cambria Math"/>
          <w:spacing w:val="8"/>
          <w:position w:val="1"/>
        </w:rPr>
        <w:t> </w:t>
      </w:r>
      <w:r>
        <w:rPr>
          <w:rFonts w:ascii="Cambria Math" w:hAnsi="Cambria Math" w:eastAsia="Cambria Math"/>
        </w:rPr>
        <w:t>=</w:t>
      </w:r>
      <w:r>
        <w:rPr>
          <w:rFonts w:ascii="Cambria Math" w:hAnsi="Cambria Math" w:eastAsia="Cambria Math"/>
          <w:spacing w:val="12"/>
        </w:rPr>
        <w:t> </w:t>
      </w:r>
      <w:r>
        <w:rPr>
          <w:rFonts w:ascii="Cambria Math" w:hAnsi="Cambria Math" w:eastAsia="Cambria Math"/>
        </w:rPr>
        <w:t>{𝐻</w:t>
      </w:r>
      <w:r>
        <w:rPr>
          <w:rFonts w:ascii="Cambria Math" w:hAnsi="Cambria Math" w:eastAsia="Cambria Math"/>
          <w:vertAlign w:val="subscript"/>
        </w:rPr>
        <w:t>1</w:t>
      </w:r>
      <w:r>
        <w:rPr>
          <w:rFonts w:ascii="Cambria Math" w:hAnsi="Cambria Math" w:eastAsia="Cambria Math"/>
          <w:spacing w:val="7"/>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𝐻</w:t>
      </w:r>
      <w:r>
        <w:rPr>
          <w:rFonts w:ascii="Cambria Math" w:hAnsi="Cambria Math" w:eastAsia="Cambria Math"/>
          <w:vertAlign w:val="subscript"/>
        </w:rPr>
        <w:t>ℎ</w:t>
      </w:r>
      <w:r>
        <w:rPr>
          <w:rFonts w:ascii="Cambria Math" w:hAnsi="Cambria Math" w:eastAsia="Cambria Math"/>
          <w:spacing w:val="12"/>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𝐹</w:t>
      </w:r>
      <w:r>
        <w:rPr>
          <w:rFonts w:ascii="Cambria Math" w:hAnsi="Cambria Math" w:eastAsia="Cambria Math"/>
          <w:vertAlign w:val="subscript"/>
        </w:rPr>
        <w:t>1</w:t>
      </w:r>
      <w:r>
        <w:rPr>
          <w:rFonts w:ascii="Cambria Math" w:hAnsi="Cambria Math" w:eastAsia="Cambria Math"/>
          <w:spacing w:val="7"/>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𝐹</w:t>
      </w:r>
      <w:r>
        <w:rPr>
          <w:rFonts w:ascii="Cambria Math" w:hAnsi="Cambria Math" w:eastAsia="Cambria Math"/>
          <w:vertAlign w:val="subscript"/>
        </w:rPr>
        <w:t>𝑓</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spacing w:val="-4"/>
          <w:vertAlign w:val="baseline"/>
        </w:rPr>
        <w:t>𝑅𝑂𝑊}</w:t>
      </w:r>
    </w:p>
    <w:p>
      <w:pPr>
        <w:pStyle w:val="BodyText"/>
        <w:spacing w:before="280"/>
        <w:ind w:left="1380"/>
        <w:rPr>
          <w:rFonts w:ascii="Cambria Math" w:hAnsi="Cambria Math" w:eastAsia="Cambria Math"/>
        </w:rPr>
      </w:pPr>
      <w:r>
        <w:rPr>
          <w:rFonts w:ascii="Cambria Math" w:hAnsi="Cambria Math" w:eastAsia="Cambria Math"/>
        </w:rPr>
        <w:t>𝐷𝑜𝑚𝑒𝑠𝑡𝑖𝑐</w:t>
      </w:r>
      <w:r>
        <w:rPr>
          <w:rFonts w:ascii="Cambria Math" w:hAnsi="Cambria Math" w:eastAsia="Cambria Math"/>
          <w:spacing w:val="-9"/>
        </w:rPr>
        <w:t> </w:t>
      </w:r>
      <w:r>
        <w:rPr>
          <w:rFonts w:ascii="Cambria Math" w:hAnsi="Cambria Math" w:eastAsia="Cambria Math"/>
        </w:rPr>
        <w:t>𝑎𝑔𝑒𝑛𝑡𝑠∶</w:t>
      </w:r>
      <w:r>
        <w:rPr>
          <w:rFonts w:ascii="Cambria Math" w:hAnsi="Cambria Math" w:eastAsia="Cambria Math"/>
          <w:spacing w:val="-13"/>
        </w:rPr>
        <w:t> </w:t>
      </w:r>
      <w:r>
        <w:rPr>
          <w:rFonts w:ascii="Cambria Math" w:hAnsi="Cambria Math" w:eastAsia="Cambria Math"/>
        </w:rPr>
        <w:t>𝑎𝑔𝑑</w:t>
      </w:r>
      <w:r>
        <w:rPr>
          <w:rFonts w:ascii="Cambria Math" w:hAnsi="Cambria Math" w:eastAsia="Cambria Math"/>
          <w:spacing w:val="5"/>
        </w:rPr>
        <w:t> </w:t>
      </w:r>
      <w:r>
        <w:rPr>
          <w:rFonts w:ascii="Cambria Math" w:hAnsi="Cambria Math" w:eastAsia="Cambria Math"/>
        </w:rPr>
        <w:t>𝜖</w:t>
      </w:r>
      <w:r>
        <w:rPr>
          <w:rFonts w:ascii="Cambria Math" w:hAnsi="Cambria Math" w:eastAsia="Cambria Math"/>
          <w:spacing w:val="6"/>
        </w:rPr>
        <w:t> </w:t>
      </w:r>
      <w:r>
        <w:rPr>
          <w:rFonts w:ascii="Cambria Math" w:hAnsi="Cambria Math" w:eastAsia="Cambria Math"/>
        </w:rPr>
        <w:t>𝐴𝐺𝐷</w:t>
      </w:r>
      <w:r>
        <w:rPr>
          <w:rFonts w:ascii="Cambria Math" w:hAnsi="Cambria Math" w:eastAsia="Cambria Math"/>
          <w:spacing w:val="18"/>
        </w:rPr>
        <w:t> </w:t>
      </w:r>
      <w:r>
        <w:rPr>
          <w:rFonts w:ascii="Cambria Math" w:hAnsi="Cambria Math" w:eastAsia="Cambria Math"/>
        </w:rPr>
        <w:t>⊂</w:t>
      </w:r>
      <w:r>
        <w:rPr>
          <w:rFonts w:ascii="Cambria Math" w:hAnsi="Cambria Math" w:eastAsia="Cambria Math"/>
          <w:spacing w:val="13"/>
        </w:rPr>
        <w:t> </w:t>
      </w:r>
      <w:r>
        <w:rPr>
          <w:rFonts w:ascii="Cambria Math" w:hAnsi="Cambria Math" w:eastAsia="Cambria Math"/>
        </w:rPr>
        <w:t>𝐴𝐺</w:t>
      </w:r>
      <w:r>
        <w:rPr>
          <w:rFonts w:ascii="Cambria Math" w:hAnsi="Cambria Math" w:eastAsia="Cambria Math"/>
          <w:spacing w:val="21"/>
        </w:rPr>
        <w:t> </w:t>
      </w:r>
      <w:r>
        <w:rPr>
          <w:rFonts w:ascii="Cambria Math" w:hAnsi="Cambria Math" w:eastAsia="Cambria Math"/>
        </w:rPr>
        <w:t>=</w:t>
      </w:r>
      <w:r>
        <w:rPr>
          <w:rFonts w:ascii="Cambria Math" w:hAnsi="Cambria Math" w:eastAsia="Cambria Math"/>
          <w:spacing w:val="12"/>
        </w:rPr>
        <w:t> </w:t>
      </w:r>
      <w:r>
        <w:rPr>
          <w:rFonts w:ascii="Cambria Math" w:hAnsi="Cambria Math" w:eastAsia="Cambria Math"/>
        </w:rPr>
        <w:t>𝐻</w:t>
      </w:r>
      <w:r>
        <w:rPr>
          <w:rFonts w:ascii="Cambria Math" w:hAnsi="Cambria Math" w:eastAsia="Cambria Math"/>
          <w:spacing w:val="5"/>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𝐹</w:t>
      </w:r>
      <w:r>
        <w:rPr>
          <w:rFonts w:ascii="Cambria Math" w:hAnsi="Cambria Math" w:eastAsia="Cambria Math"/>
          <w:spacing w:val="7"/>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position w:val="1"/>
        </w:rPr>
        <w:t>{</w:t>
      </w:r>
      <w:r>
        <w:rPr>
          <w:rFonts w:ascii="Cambria Math" w:hAnsi="Cambria Math" w:eastAsia="Cambria Math"/>
        </w:rPr>
        <w:t>𝐺𝑉𝑇</w:t>
      </w:r>
      <w:r>
        <w:rPr>
          <w:rFonts w:ascii="Cambria Math" w:hAnsi="Cambria Math" w:eastAsia="Cambria Math"/>
          <w:position w:val="1"/>
        </w:rPr>
        <w:t>}</w:t>
      </w:r>
      <w:r>
        <w:rPr>
          <w:rFonts w:ascii="Cambria Math" w:hAnsi="Cambria Math" w:eastAsia="Cambria Math"/>
          <w:spacing w:val="10"/>
          <w:position w:val="1"/>
        </w:rPr>
        <w:t> </w:t>
      </w:r>
      <w:r>
        <w:rPr>
          <w:rFonts w:ascii="Cambria Math" w:hAnsi="Cambria Math" w:eastAsia="Cambria Math"/>
        </w:rPr>
        <w:t>=</w:t>
      </w:r>
      <w:r>
        <w:rPr>
          <w:rFonts w:ascii="Cambria Math" w:hAnsi="Cambria Math" w:eastAsia="Cambria Math"/>
          <w:spacing w:val="10"/>
        </w:rPr>
        <w:t> </w:t>
      </w:r>
      <w:r>
        <w:rPr>
          <w:rFonts w:ascii="Cambria Math" w:hAnsi="Cambria Math" w:eastAsia="Cambria Math"/>
        </w:rPr>
        <w:t>{𝐻</w:t>
      </w:r>
      <w:r>
        <w:rPr>
          <w:rFonts w:ascii="Cambria Math" w:hAnsi="Cambria Math" w:eastAsia="Cambria Math"/>
          <w:vertAlign w:val="subscript"/>
        </w:rPr>
        <w:t>1</w:t>
      </w:r>
      <w:r>
        <w:rPr>
          <w:rFonts w:ascii="Cambria Math" w:hAnsi="Cambria Math" w:eastAsia="Cambria Math"/>
          <w:spacing w:val="6"/>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𝐻</w:t>
      </w:r>
      <w:r>
        <w:rPr>
          <w:rFonts w:ascii="Cambria Math" w:hAnsi="Cambria Math" w:eastAsia="Cambria Math"/>
          <w:vertAlign w:val="subscript"/>
        </w:rPr>
        <w:t>ℎ</w:t>
      </w:r>
      <w:r>
        <w:rPr>
          <w:rFonts w:ascii="Cambria Math" w:hAnsi="Cambria Math" w:eastAsia="Cambria Math"/>
          <w:spacing w:val="12"/>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𝐹</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𝐹</w:t>
      </w:r>
      <w:r>
        <w:rPr>
          <w:rFonts w:ascii="Cambria Math" w:hAnsi="Cambria Math" w:eastAsia="Cambria Math"/>
          <w:vertAlign w:val="subscript"/>
        </w:rPr>
        <w:t>𝑓</w:t>
      </w:r>
      <w:r>
        <w:rPr>
          <w:rFonts w:ascii="Cambria Math" w:hAnsi="Cambria Math" w:eastAsia="Cambria Math"/>
          <w:spacing w:val="12"/>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spacing w:val="-4"/>
          <w:vertAlign w:val="baseline"/>
        </w:rPr>
        <w:t>𝐺𝑉𝑇}</w:t>
      </w:r>
    </w:p>
    <w:p>
      <w:pPr>
        <w:spacing w:after="0"/>
        <w:rPr>
          <w:rFonts w:ascii="Cambria Math" w:hAnsi="Cambria Math" w:eastAsia="Cambria Math"/>
        </w:rPr>
        <w:sectPr>
          <w:pgSz w:w="12240" w:h="15840"/>
          <w:pgMar w:header="0" w:footer="1015" w:top="1280" w:bottom="1200" w:left="60" w:right="0"/>
        </w:sectPr>
      </w:pPr>
    </w:p>
    <w:p>
      <w:pPr>
        <w:pStyle w:val="Heading2"/>
        <w:ind w:left="1380"/>
      </w:pPr>
      <w:r>
        <w:rPr/>
        <w:t>MODEL</w:t>
      </w:r>
      <w:r>
        <w:rPr>
          <w:spacing w:val="-1"/>
        </w:rPr>
        <w:t> </w:t>
      </w:r>
      <w:r>
        <w:rPr>
          <w:spacing w:val="-2"/>
        </w:rPr>
        <w:t>EQUATIONS</w:t>
      </w:r>
    </w:p>
    <w:p>
      <w:pPr>
        <w:pStyle w:val="BodyText"/>
        <w:spacing w:before="60"/>
        <w:rPr>
          <w:b/>
        </w:rPr>
      </w:pPr>
    </w:p>
    <w:p>
      <w:pPr>
        <w:pStyle w:val="Heading3"/>
        <w:jc w:val="left"/>
      </w:pPr>
      <w:r>
        <w:rPr/>
        <w:t>Production</w:t>
      </w:r>
      <w:r>
        <w:rPr>
          <w:spacing w:val="-5"/>
        </w:rPr>
        <w:t> </w:t>
      </w:r>
      <w:r>
        <w:rPr>
          <w:spacing w:val="-2"/>
        </w:rPr>
        <w:t>Block</w:t>
      </w:r>
    </w:p>
    <w:p>
      <w:pPr>
        <w:pStyle w:val="BodyText"/>
        <w:spacing w:before="61"/>
        <w:rPr>
          <w:b/>
        </w:rPr>
      </w:pPr>
    </w:p>
    <w:p>
      <w:pPr>
        <w:spacing w:before="0"/>
        <w:ind w:left="1740" w:right="0" w:firstLine="0"/>
        <w:jc w:val="left"/>
        <w:rPr>
          <w:rFonts w:ascii="Cambria Math" w:eastAsia="Cambria Math"/>
          <w:sz w:val="17"/>
        </w:rPr>
      </w:pPr>
      <w:r>
        <w:rPr>
          <w:rFonts w:ascii="Cambria Math" w:eastAsia="Cambria Math"/>
          <w:spacing w:val="-6"/>
          <w:w w:val="115"/>
          <w:sz w:val="24"/>
        </w:rPr>
        <w:t>𝑉𝐴</w:t>
      </w:r>
      <w:r>
        <w:rPr>
          <w:rFonts w:ascii="Cambria Math" w:eastAsia="Cambria Math"/>
          <w:spacing w:val="-6"/>
          <w:w w:val="115"/>
          <w:position w:val="-4"/>
          <w:sz w:val="17"/>
        </w:rPr>
        <w:t>j,𝑡</w:t>
      </w:r>
      <w:r>
        <w:rPr>
          <w:rFonts w:ascii="Cambria Math" w:eastAsia="Cambria Math"/>
          <w:spacing w:val="8"/>
          <w:w w:val="115"/>
          <w:position w:val="-4"/>
          <w:sz w:val="17"/>
        </w:rPr>
        <w:t> </w:t>
      </w:r>
      <w:r>
        <w:rPr>
          <w:spacing w:val="-6"/>
          <w:w w:val="115"/>
          <w:sz w:val="24"/>
        </w:rPr>
        <w:t>=</w:t>
      </w:r>
      <w:r>
        <w:rPr>
          <w:spacing w:val="-11"/>
          <w:w w:val="115"/>
          <w:sz w:val="24"/>
        </w:rPr>
        <w:t> </w:t>
      </w:r>
      <w:r>
        <w:rPr>
          <w:rFonts w:ascii="Cambria Math" w:eastAsia="Cambria Math"/>
          <w:spacing w:val="-6"/>
          <w:w w:val="115"/>
          <w:sz w:val="24"/>
        </w:rPr>
        <w:t>𝑣</w:t>
      </w:r>
      <w:r>
        <w:rPr>
          <w:rFonts w:ascii="Cambria Math" w:eastAsia="Cambria Math"/>
          <w:spacing w:val="-6"/>
          <w:w w:val="115"/>
          <w:position w:val="-4"/>
          <w:sz w:val="17"/>
        </w:rPr>
        <w:t>j</w:t>
      </w:r>
      <w:r>
        <w:rPr>
          <w:rFonts w:ascii="Cambria Math" w:eastAsia="Cambria Math"/>
          <w:spacing w:val="2"/>
          <w:w w:val="115"/>
          <w:position w:val="-4"/>
          <w:sz w:val="17"/>
        </w:rPr>
        <w:t> </w:t>
      </w:r>
      <w:r>
        <w:rPr>
          <w:rFonts w:ascii="Cambria Math" w:eastAsia="Cambria Math"/>
          <w:spacing w:val="-6"/>
          <w:w w:val="115"/>
          <w:sz w:val="24"/>
        </w:rPr>
        <w:t>𝑋𝑆𝑇</w:t>
      </w:r>
      <w:r>
        <w:rPr>
          <w:rFonts w:ascii="Cambria Math" w:eastAsia="Cambria Math"/>
          <w:spacing w:val="-6"/>
          <w:w w:val="115"/>
          <w:position w:val="-4"/>
          <w:sz w:val="17"/>
        </w:rPr>
        <w:t>j,𝑡</w:t>
      </w:r>
    </w:p>
    <w:p>
      <w:pPr>
        <w:pStyle w:val="BodyText"/>
        <w:spacing w:before="237"/>
        <w:ind w:left="1740"/>
        <w:rPr>
          <w:rFonts w:ascii="Cambria Math" w:eastAsia="Cambria Math"/>
        </w:rPr>
      </w:pPr>
      <w:r>
        <w:rPr>
          <w:rFonts w:ascii="Cambria Math" w:eastAsia="Cambria Math"/>
          <w:spacing w:val="-8"/>
          <w:w w:val="115"/>
        </w:rPr>
        <w:t>𝐶𝐼</w:t>
      </w:r>
      <w:r>
        <w:rPr>
          <w:rFonts w:ascii="Cambria Math" w:eastAsia="Cambria Math"/>
          <w:spacing w:val="-8"/>
          <w:w w:val="115"/>
          <w:vertAlign w:val="subscript"/>
        </w:rPr>
        <w:t>j,𝑡</w:t>
      </w:r>
      <w:r>
        <w:rPr>
          <w:rFonts w:ascii="Cambria Math" w:eastAsia="Cambria Math"/>
          <w:spacing w:val="-1"/>
          <w:w w:val="115"/>
          <w:vertAlign w:val="baseline"/>
        </w:rPr>
        <w:t> </w:t>
      </w:r>
      <w:r>
        <w:rPr>
          <w:spacing w:val="-8"/>
          <w:w w:val="115"/>
          <w:vertAlign w:val="baseline"/>
        </w:rPr>
        <w:t>=</w:t>
      </w:r>
      <w:r>
        <w:rPr>
          <w:spacing w:val="-10"/>
          <w:w w:val="115"/>
          <w:vertAlign w:val="baseline"/>
        </w:rPr>
        <w:t> </w:t>
      </w:r>
      <w:r>
        <w:rPr>
          <w:rFonts w:ascii="Cambria Math" w:eastAsia="Cambria Math"/>
          <w:spacing w:val="-8"/>
          <w:w w:val="115"/>
          <w:vertAlign w:val="baseline"/>
        </w:rPr>
        <w:t>𝑖𝑜</w:t>
      </w:r>
      <w:r>
        <w:rPr>
          <w:rFonts w:ascii="Cambria Math" w:eastAsia="Cambria Math"/>
          <w:spacing w:val="-8"/>
          <w:w w:val="115"/>
          <w:vertAlign w:val="subscript"/>
        </w:rPr>
        <w:t>j</w:t>
      </w:r>
      <w:r>
        <w:rPr>
          <w:rFonts w:ascii="Cambria Math" w:eastAsia="Cambria Math"/>
          <w:spacing w:val="-8"/>
          <w:w w:val="115"/>
          <w:vertAlign w:val="baseline"/>
        </w:rPr>
        <w:t> 𝑋𝑆𝑇</w:t>
      </w:r>
      <w:r>
        <w:rPr>
          <w:rFonts w:ascii="Cambria Math" w:eastAsia="Cambria Math"/>
          <w:spacing w:val="-8"/>
          <w:w w:val="115"/>
          <w:vertAlign w:val="subscript"/>
        </w:rPr>
        <w:t>j,𝑡</w:t>
      </w:r>
    </w:p>
    <w:p>
      <w:pPr>
        <w:pStyle w:val="BodyText"/>
        <w:spacing w:before="8"/>
        <w:rPr>
          <w:rFonts w:ascii="Cambria Math"/>
          <w:sz w:val="15"/>
        </w:rPr>
      </w:pPr>
    </w:p>
    <w:p>
      <w:pPr>
        <w:spacing w:after="0"/>
        <w:rPr>
          <w:rFonts w:ascii="Cambria Math"/>
          <w:sz w:val="15"/>
        </w:rPr>
        <w:sectPr>
          <w:pgSz w:w="12240" w:h="15840"/>
          <w:pgMar w:header="0" w:footer="1015" w:top="1280" w:bottom="1200" w:left="60" w:right="0"/>
        </w:sectPr>
      </w:pPr>
    </w:p>
    <w:p>
      <w:pPr>
        <w:pStyle w:val="BodyText"/>
        <w:spacing w:before="83"/>
        <w:rPr>
          <w:rFonts w:ascii="Cambria Math"/>
        </w:rPr>
      </w:pPr>
    </w:p>
    <w:p>
      <w:pPr>
        <w:spacing w:line="144" w:lineRule="exact" w:before="0"/>
        <w:ind w:left="0" w:right="0" w:firstLine="0"/>
        <w:jc w:val="right"/>
        <w:rPr>
          <w:rFonts w:ascii="Cambria Math" w:eastAsia="Cambria Math"/>
          <w:sz w:val="24"/>
        </w:rPr>
      </w:pPr>
      <w:r>
        <w:rPr/>
        <mc:AlternateContent>
          <mc:Choice Requires="wps">
            <w:drawing>
              <wp:anchor distT="0" distB="0" distL="0" distR="0" allowOverlap="1" layoutInCell="1" locked="0" behindDoc="1" simplePos="0" relativeHeight="478440448">
                <wp:simplePos x="0" y="0"/>
                <wp:positionH relativeFrom="page">
                  <wp:posOffset>2655442</wp:posOffset>
                </wp:positionH>
                <wp:positionV relativeFrom="paragraph">
                  <wp:posOffset>1787</wp:posOffset>
                </wp:positionV>
                <wp:extent cx="43815" cy="88900"/>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209.089996pt;margin-top:.140762pt;width:3.45pt;height:7pt;mso-position-horizontal-relative:page;mso-position-vertical-relative:paragraph;z-index:-24876032" type="#_x0000_t202" id="docshape267"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mc:AlternateContent>
          <mc:Choice Requires="wps">
            <w:drawing>
              <wp:anchor distT="0" distB="0" distL="0" distR="0" allowOverlap="1" layoutInCell="1" locked="0" behindDoc="1" simplePos="0" relativeHeight="478440960">
                <wp:simplePos x="0" y="0"/>
                <wp:positionH relativeFrom="page">
                  <wp:posOffset>4190365</wp:posOffset>
                </wp:positionH>
                <wp:positionV relativeFrom="paragraph">
                  <wp:posOffset>1787</wp:posOffset>
                </wp:positionV>
                <wp:extent cx="43815" cy="88900"/>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329.950012pt;margin-top:.140762pt;width:3.45pt;height:7pt;mso-position-horizontal-relative:page;mso-position-vertical-relative:paragraph;z-index:-24875520" type="#_x0000_t202" id="docshape268"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eastAsia="Cambria Math"/>
          <w:spacing w:val="-5"/>
          <w:sz w:val="24"/>
        </w:rPr>
        <w:t>𝑉𝐴</w:t>
      </w:r>
    </w:p>
    <w:p>
      <w:pPr>
        <w:spacing w:line="240" w:lineRule="auto" w:before="83"/>
        <w:rPr>
          <w:rFonts w:ascii="Cambria Math"/>
          <w:sz w:val="24"/>
        </w:rPr>
      </w:pPr>
      <w:r>
        <w:rPr/>
        <w:br w:type="column"/>
      </w:r>
      <w:r>
        <w:rPr>
          <w:rFonts w:ascii="Cambria Math"/>
          <w:sz w:val="24"/>
        </w:rPr>
      </w:r>
    </w:p>
    <w:p>
      <w:pPr>
        <w:spacing w:line="144" w:lineRule="exact" w:before="0"/>
        <w:ind w:left="221" w:right="0" w:firstLine="0"/>
        <w:jc w:val="left"/>
        <w:rPr>
          <w:rFonts w:ascii="Cambria Math" w:eastAsia="Cambria Math"/>
          <w:sz w:val="24"/>
        </w:rPr>
      </w:pPr>
      <w:r>
        <w:rPr>
          <w:w w:val="105"/>
          <w:sz w:val="24"/>
        </w:rPr>
        <w:t>= </w:t>
      </w:r>
      <w:r>
        <w:rPr>
          <w:rFonts w:ascii="Cambria Math" w:eastAsia="Cambria Math"/>
          <w:w w:val="105"/>
          <w:sz w:val="24"/>
        </w:rPr>
        <w:t>𝐵</w:t>
      </w:r>
      <w:r>
        <w:rPr>
          <w:rFonts w:ascii="Cambria Math" w:eastAsia="Cambria Math"/>
          <w:w w:val="105"/>
          <w:sz w:val="24"/>
          <w:vertAlign w:val="superscript"/>
        </w:rPr>
        <w:t>𝑉𝐴</w:t>
      </w:r>
      <w:r>
        <w:rPr>
          <w:rFonts w:ascii="Cambria Math" w:eastAsia="Cambria Math"/>
          <w:w w:val="105"/>
          <w:sz w:val="24"/>
          <w:vertAlign w:val="baseline"/>
        </w:rPr>
        <w:t> </w:t>
      </w:r>
      <w:r>
        <w:rPr>
          <w:rFonts w:ascii="Cambria Math" w:eastAsia="Cambria Math"/>
          <w:spacing w:val="-6"/>
          <w:w w:val="105"/>
          <w:sz w:val="24"/>
          <w:vertAlign w:val="baseline"/>
        </w:rPr>
        <w:t>[𝛽</w:t>
      </w:r>
      <w:r>
        <w:rPr>
          <w:rFonts w:ascii="Cambria Math" w:eastAsia="Cambria Math"/>
          <w:spacing w:val="-6"/>
          <w:w w:val="105"/>
          <w:sz w:val="24"/>
          <w:vertAlign w:val="superscript"/>
        </w:rPr>
        <w:t>𝑉𝐴</w:t>
      </w:r>
      <w:r>
        <w:rPr>
          <w:rFonts w:ascii="Cambria Math" w:eastAsia="Cambria Math"/>
          <w:spacing w:val="-6"/>
          <w:w w:val="105"/>
          <w:sz w:val="24"/>
          <w:vertAlign w:val="baseline"/>
        </w:rPr>
        <w:t>𝐿𝐷𝐶</w:t>
      </w:r>
    </w:p>
    <w:p>
      <w:pPr>
        <w:spacing w:line="240" w:lineRule="auto" w:before="53"/>
        <w:rPr>
          <w:rFonts w:ascii="Cambria Math"/>
          <w:sz w:val="14"/>
        </w:rPr>
      </w:pPr>
      <w:r>
        <w:rPr/>
        <w:br w:type="column"/>
      </w:r>
      <w:r>
        <w:rPr>
          <w:rFonts w:ascii="Cambria Math"/>
          <w:sz w:val="14"/>
        </w:rPr>
      </w:r>
    </w:p>
    <w:p>
      <w:pPr>
        <w:spacing w:before="0"/>
        <w:ind w:left="0" w:right="0" w:firstLine="0"/>
        <w:jc w:val="left"/>
        <w:rPr>
          <w:rFonts w:ascii="Cambria Math" w:hAnsi="Cambria Math" w:eastAsia="Cambria Math"/>
          <w:sz w:val="14"/>
        </w:rPr>
      </w:pPr>
      <w:r>
        <w:rPr>
          <w:rFonts w:ascii="Cambria Math" w:hAnsi="Cambria Math" w:eastAsia="Cambria Math"/>
          <w:spacing w:val="-4"/>
          <w:w w:val="110"/>
          <w:position w:val="-6"/>
          <w:sz w:val="17"/>
        </w:rPr>
        <w:t>−𝜌</w:t>
      </w:r>
      <w:r>
        <w:rPr>
          <w:rFonts w:ascii="Cambria Math" w:hAnsi="Cambria Math" w:eastAsia="Cambria Math"/>
          <w:spacing w:val="-4"/>
          <w:w w:val="110"/>
          <w:sz w:val="14"/>
        </w:rPr>
        <w:t>7𝐴</w:t>
      </w:r>
    </w:p>
    <w:p>
      <w:pPr>
        <w:spacing w:line="240" w:lineRule="auto" w:before="83"/>
        <w:rPr>
          <w:rFonts w:ascii="Cambria Math"/>
          <w:sz w:val="24"/>
        </w:rPr>
      </w:pPr>
      <w:r>
        <w:rPr/>
        <w:br w:type="column"/>
      </w:r>
      <w:r>
        <w:rPr>
          <w:rFonts w:ascii="Cambria Math"/>
          <w:sz w:val="24"/>
        </w:rPr>
      </w:r>
    </w:p>
    <w:p>
      <w:pPr>
        <w:pStyle w:val="BodyText"/>
        <w:spacing w:line="144" w:lineRule="exact"/>
        <w:ind w:left="30"/>
        <w:rPr>
          <w:rFonts w:ascii="Cambria Math" w:hAnsi="Cambria Math" w:eastAsia="Cambria Math"/>
        </w:rPr>
      </w:pPr>
      <w:r>
        <w:rPr>
          <w:rFonts w:ascii="Cambria Math" w:hAnsi="Cambria Math" w:eastAsia="Cambria Math"/>
        </w:rPr>
        <w:t>+</w:t>
      </w:r>
      <w:r>
        <w:rPr>
          <w:rFonts w:ascii="Cambria Math" w:hAnsi="Cambria Math" w:eastAsia="Cambria Math"/>
          <w:spacing w:val="40"/>
        </w:rPr>
        <w:t> </w:t>
      </w:r>
      <w:r>
        <w:rPr>
          <w:rFonts w:ascii="Cambria Math" w:hAnsi="Cambria Math" w:eastAsia="Cambria Math"/>
        </w:rPr>
        <w:t>(1 −</w:t>
      </w:r>
      <w:r>
        <w:rPr>
          <w:rFonts w:ascii="Cambria Math" w:hAnsi="Cambria Math" w:eastAsia="Cambria Math"/>
          <w:spacing w:val="40"/>
        </w:rPr>
        <w:t> </w:t>
      </w:r>
      <w:r>
        <w:rPr>
          <w:rFonts w:ascii="Cambria Math" w:hAnsi="Cambria Math" w:eastAsia="Cambria Math"/>
        </w:rPr>
        <w:t>𝛽</w:t>
      </w:r>
      <w:r>
        <w:rPr>
          <w:rFonts w:ascii="Cambria Math" w:hAnsi="Cambria Math" w:eastAsia="Cambria Math"/>
          <w:vertAlign w:val="superscript"/>
        </w:rPr>
        <w:t>𝑉𝐴</w:t>
      </w:r>
      <w:r>
        <w:rPr>
          <w:rFonts w:ascii="Cambria Math" w:hAnsi="Cambria Math" w:eastAsia="Cambria Math"/>
          <w:vertAlign w:val="baseline"/>
        </w:rPr>
        <w:t>)</w:t>
      </w:r>
      <w:r>
        <w:rPr>
          <w:rFonts w:ascii="Cambria Math" w:hAnsi="Cambria Math" w:eastAsia="Cambria Math"/>
          <w:spacing w:val="40"/>
          <w:vertAlign w:val="baseline"/>
        </w:rPr>
        <w:t> </w:t>
      </w:r>
      <w:r>
        <w:rPr>
          <w:rFonts w:ascii="Cambria Math" w:hAnsi="Cambria Math" w:eastAsia="Cambria Math"/>
          <w:spacing w:val="-61"/>
          <w:vertAlign w:val="baseline"/>
        </w:rPr>
        <w:t>𝐾𝐷𝐶</w:t>
      </w:r>
    </w:p>
    <w:p>
      <w:pPr>
        <w:spacing w:line="240" w:lineRule="auto" w:before="53"/>
        <w:rPr>
          <w:rFonts w:ascii="Cambria Math"/>
          <w:sz w:val="14"/>
        </w:rPr>
      </w:pPr>
      <w:r>
        <w:rPr/>
        <w:br w:type="column"/>
      </w:r>
      <w:r>
        <w:rPr>
          <w:rFonts w:ascii="Cambria Math"/>
          <w:sz w:val="14"/>
        </w:rPr>
      </w:r>
    </w:p>
    <w:p>
      <w:pPr>
        <w:spacing w:before="0"/>
        <w:ind w:left="0" w:right="0" w:firstLine="0"/>
        <w:jc w:val="left"/>
        <w:rPr>
          <w:rFonts w:ascii="Cambria Math" w:hAnsi="Cambria Math" w:eastAsia="Cambria Math"/>
          <w:sz w:val="14"/>
        </w:rPr>
      </w:pPr>
      <w:r>
        <w:rPr>
          <w:rFonts w:ascii="Cambria Math" w:hAnsi="Cambria Math" w:eastAsia="Cambria Math"/>
          <w:spacing w:val="-4"/>
          <w:w w:val="110"/>
          <w:position w:val="-6"/>
          <w:sz w:val="17"/>
        </w:rPr>
        <w:t>−𝜌</w:t>
      </w:r>
      <w:r>
        <w:rPr>
          <w:rFonts w:ascii="Cambria Math" w:hAnsi="Cambria Math" w:eastAsia="Cambria Math"/>
          <w:spacing w:val="-4"/>
          <w:w w:val="110"/>
          <w:sz w:val="14"/>
        </w:rPr>
        <w:t>7𝐴</w:t>
      </w:r>
    </w:p>
    <w:p>
      <w:pPr>
        <w:spacing w:line="162" w:lineRule="exact" w:before="76"/>
        <w:ind w:left="6" w:right="4926" w:firstLine="0"/>
        <w:jc w:val="center"/>
        <w:rPr>
          <w:rFonts w:ascii="Cambria Math"/>
          <w:sz w:val="14"/>
        </w:rPr>
      </w:pPr>
      <w:r>
        <w:rPr/>
        <w:br w:type="column"/>
      </w:r>
      <w:r>
        <w:rPr>
          <w:rFonts w:ascii="Cambria Math"/>
          <w:spacing w:val="-10"/>
          <w:w w:val="105"/>
          <w:sz w:val="14"/>
        </w:rPr>
        <w:t>1</w:t>
      </w:r>
    </w:p>
    <w:p>
      <w:pPr>
        <w:pStyle w:val="BodyText"/>
        <w:spacing w:line="20" w:lineRule="exact"/>
        <w:ind w:left="91"/>
        <w:rPr>
          <w:rFonts w:ascii="Cambria Math"/>
          <w:sz w:val="2"/>
        </w:rPr>
      </w:pPr>
      <w:r>
        <w:rPr>
          <w:rFonts w:ascii="Cambria Math"/>
          <w:sz w:val="2"/>
        </w:rPr>
        <mc:AlternateContent>
          <mc:Choice Requires="wps">
            <w:drawing>
              <wp:inline distT="0" distB="0" distL="0" distR="0">
                <wp:extent cx="196850" cy="7620"/>
                <wp:effectExtent l="0" t="0" r="0" b="0"/>
                <wp:docPr id="289" name="Group 289"/>
                <wp:cNvGraphicFramePr>
                  <a:graphicFrameLocks/>
                </wp:cNvGraphicFramePr>
                <a:graphic>
                  <a:graphicData uri="http://schemas.microsoft.com/office/word/2010/wordprocessingGroup">
                    <wpg:wgp>
                      <wpg:cNvPr id="289" name="Group 289"/>
                      <wpg:cNvGrpSpPr/>
                      <wpg:grpSpPr>
                        <a:xfrm>
                          <a:off x="0" y="0"/>
                          <a:ext cx="196850" cy="7620"/>
                          <a:chExt cx="196850" cy="7620"/>
                        </a:xfrm>
                      </wpg:grpSpPr>
                      <wps:wsp>
                        <wps:cNvPr id="290" name="Graphic 290"/>
                        <wps:cNvSpPr/>
                        <wps:spPr>
                          <a:xfrm>
                            <a:off x="0" y="0"/>
                            <a:ext cx="196850" cy="7620"/>
                          </a:xfrm>
                          <a:custGeom>
                            <a:avLst/>
                            <a:gdLst/>
                            <a:ahLst/>
                            <a:cxnLst/>
                            <a:rect l="l" t="t" r="r" b="b"/>
                            <a:pathLst>
                              <a:path w="196850" h="7620">
                                <a:moveTo>
                                  <a:pt x="196596" y="0"/>
                                </a:moveTo>
                                <a:lnTo>
                                  <a:pt x="0" y="0"/>
                                </a:lnTo>
                                <a:lnTo>
                                  <a:pt x="0" y="7620"/>
                                </a:lnTo>
                                <a:lnTo>
                                  <a:pt x="196596" y="7620"/>
                                </a:lnTo>
                                <a:lnTo>
                                  <a:pt x="1965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5.5pt;height:.6pt;mso-position-horizontal-relative:char;mso-position-vertical-relative:line" id="docshapegroup269" coordorigin="0,0" coordsize="310,12">
                <v:rect style="position:absolute;left:0;top:0;width:310;height:12" id="docshape270" filled="true" fillcolor="#000000" stroked="false">
                  <v:fill type="solid"/>
                </v:rect>
              </v:group>
            </w:pict>
          </mc:Fallback>
        </mc:AlternateContent>
      </w:r>
      <w:r>
        <w:rPr>
          <w:rFonts w:ascii="Cambria Math"/>
          <w:sz w:val="2"/>
        </w:rPr>
      </w:r>
    </w:p>
    <w:p>
      <w:pPr>
        <w:spacing w:line="108" w:lineRule="auto" w:before="18"/>
        <w:ind w:left="0" w:right="4926" w:firstLine="0"/>
        <w:jc w:val="center"/>
        <w:rPr>
          <w:rFonts w:ascii="Cambria Math" w:eastAsia="Cambria Math"/>
          <w:sz w:val="14"/>
        </w:rPr>
      </w:pPr>
      <w:r>
        <w:rPr>
          <w:rFonts w:ascii="Cambria Math" w:eastAsia="Cambria Math"/>
          <w:spacing w:val="-5"/>
          <w:w w:val="125"/>
          <w:position w:val="-5"/>
          <w:sz w:val="14"/>
        </w:rPr>
        <w:t>𝜌</w:t>
      </w:r>
      <w:r>
        <w:rPr>
          <w:rFonts w:ascii="Cambria Math" w:eastAsia="Cambria Math"/>
          <w:spacing w:val="-5"/>
          <w:w w:val="125"/>
          <w:sz w:val="14"/>
        </w:rPr>
        <w:t>7𝐴</w:t>
      </w:r>
    </w:p>
    <w:p>
      <w:pPr>
        <w:spacing w:line="98" w:lineRule="exact" w:before="0"/>
        <w:ind w:left="0" w:right="0" w:firstLine="0"/>
        <w:jc w:val="left"/>
        <w:rPr>
          <w:rFonts w:ascii="Cambria Math"/>
          <w:sz w:val="14"/>
        </w:rPr>
      </w:pPr>
      <w:r>
        <w:rPr>
          <w:rFonts w:ascii="Cambria Math"/>
          <w:w w:val="125"/>
          <w:position w:val="-9"/>
          <w:sz w:val="24"/>
        </w:rPr>
        <w:t>]</w:t>
      </w:r>
      <w:r>
        <w:rPr>
          <w:rFonts w:ascii="Cambria Math"/>
          <w:spacing w:val="-5"/>
          <w:w w:val="165"/>
          <w:position w:val="-9"/>
          <w:sz w:val="24"/>
        </w:rPr>
        <w:t> </w:t>
      </w:r>
      <w:r>
        <w:rPr>
          <w:rFonts w:ascii="Cambria Math"/>
          <w:spacing w:val="-12"/>
          <w:w w:val="165"/>
          <w:sz w:val="14"/>
        </w:rPr>
        <w:t>j</w:t>
      </w:r>
    </w:p>
    <w:p>
      <w:pPr>
        <w:spacing w:after="0" w:line="98" w:lineRule="exact"/>
        <w:jc w:val="left"/>
        <w:rPr>
          <w:rFonts w:ascii="Cambria Math"/>
          <w:sz w:val="14"/>
        </w:rPr>
        <w:sectPr>
          <w:type w:val="continuous"/>
          <w:pgSz w:w="12240" w:h="15840"/>
          <w:pgMar w:header="0" w:footer="1015" w:top="1360" w:bottom="1260" w:left="60" w:right="0"/>
          <w:cols w:num="6" w:equalWidth="0">
            <w:col w:w="2045" w:space="40"/>
            <w:col w:w="1792" w:space="15"/>
            <w:col w:w="442" w:space="39"/>
            <w:col w:w="1924" w:space="11"/>
            <w:col w:w="442" w:space="17"/>
            <w:col w:w="5413"/>
          </w:cols>
        </w:sectPr>
      </w:pPr>
    </w:p>
    <w:p>
      <w:pPr>
        <w:tabs>
          <w:tab w:pos="2628" w:val="left" w:leader="none"/>
          <w:tab w:pos="3173" w:val="left" w:leader="none"/>
        </w:tabs>
        <w:spacing w:line="180" w:lineRule="exact" w:before="0"/>
        <w:ind w:left="2021" w:right="0" w:firstLine="0"/>
        <w:jc w:val="left"/>
        <w:rPr>
          <w:rFonts w:ascii="Cambria Math" w:eastAsia="Cambria Math"/>
          <w:sz w:val="17"/>
        </w:rPr>
      </w:pPr>
      <w:r>
        <w:rPr>
          <w:rFonts w:ascii="Cambria Math" w:eastAsia="Cambria Math"/>
          <w:spacing w:val="-5"/>
          <w:w w:val="145"/>
          <w:position w:val="1"/>
          <w:sz w:val="17"/>
        </w:rPr>
        <w:t>j,𝑡</w:t>
      </w:r>
      <w:r>
        <w:rPr>
          <w:rFonts w:ascii="Cambria Math" w:eastAsia="Cambria Math"/>
          <w:position w:val="1"/>
          <w:sz w:val="17"/>
        </w:rPr>
        <w:tab/>
      </w:r>
      <w:r>
        <w:rPr>
          <w:rFonts w:ascii="Cambria Math" w:eastAsia="Cambria Math"/>
          <w:spacing w:val="-10"/>
          <w:w w:val="155"/>
          <w:sz w:val="17"/>
        </w:rPr>
        <w:t>j</w:t>
      </w:r>
      <w:r>
        <w:rPr>
          <w:rFonts w:ascii="Cambria Math" w:eastAsia="Cambria Math"/>
          <w:sz w:val="17"/>
        </w:rPr>
        <w:tab/>
      </w:r>
      <w:r>
        <w:rPr>
          <w:rFonts w:ascii="Cambria Math" w:eastAsia="Cambria Math"/>
          <w:spacing w:val="-10"/>
          <w:w w:val="155"/>
          <w:sz w:val="17"/>
        </w:rPr>
        <w:t>j</w:t>
      </w:r>
    </w:p>
    <w:p>
      <w:pPr>
        <w:spacing w:before="10"/>
        <w:ind w:left="0" w:right="0" w:firstLine="0"/>
        <w:jc w:val="right"/>
        <w:rPr>
          <w:rFonts w:ascii="Cambria Math" w:eastAsia="Cambria Math"/>
          <w:sz w:val="17"/>
        </w:rPr>
      </w:pPr>
      <w:r>
        <w:rPr/>
        <w:br w:type="column"/>
      </w:r>
      <w:r>
        <w:rPr>
          <w:rFonts w:ascii="Cambria Math" w:eastAsia="Cambria Math"/>
          <w:spacing w:val="-5"/>
          <w:w w:val="130"/>
          <w:sz w:val="17"/>
        </w:rPr>
        <w:t>j,𝑡</w:t>
      </w:r>
    </w:p>
    <w:p>
      <w:pPr>
        <w:tabs>
          <w:tab w:pos="2182" w:val="left" w:leader="none"/>
        </w:tabs>
        <w:spacing w:line="209" w:lineRule="exact" w:before="0"/>
        <w:ind w:left="1312" w:right="0" w:firstLine="0"/>
        <w:jc w:val="left"/>
        <w:rPr>
          <w:rFonts w:ascii="Cambria Math" w:eastAsia="Cambria Math"/>
          <w:sz w:val="17"/>
        </w:rPr>
      </w:pPr>
      <w:r>
        <w:rPr/>
        <w:br w:type="column"/>
      </w:r>
      <w:r>
        <w:rPr>
          <w:rFonts w:ascii="Cambria Math" w:eastAsia="Cambria Math"/>
          <w:spacing w:val="-10"/>
          <w:w w:val="150"/>
          <w:position w:val="3"/>
          <w:sz w:val="17"/>
        </w:rPr>
        <w:t>j</w:t>
      </w:r>
      <w:r>
        <w:rPr>
          <w:rFonts w:ascii="Cambria Math" w:eastAsia="Cambria Math"/>
          <w:position w:val="3"/>
          <w:sz w:val="17"/>
        </w:rPr>
        <w:tab/>
      </w:r>
      <w:r>
        <w:rPr>
          <w:rFonts w:ascii="Cambria Math" w:eastAsia="Cambria Math"/>
          <w:spacing w:val="-5"/>
          <w:w w:val="145"/>
          <w:sz w:val="17"/>
        </w:rPr>
        <w:t>j,𝑡</w:t>
      </w:r>
    </w:p>
    <w:p>
      <w:pPr>
        <w:spacing w:after="0" w:line="209" w:lineRule="exact"/>
        <w:jc w:val="left"/>
        <w:rPr>
          <w:rFonts w:ascii="Cambria Math" w:eastAsia="Cambria Math"/>
          <w:sz w:val="17"/>
        </w:rPr>
        <w:sectPr>
          <w:type w:val="continuous"/>
          <w:pgSz w:w="12240" w:h="15840"/>
          <w:pgMar w:header="0" w:footer="1015" w:top="1360" w:bottom="1260" w:left="60" w:right="0"/>
          <w:cols w:num="3" w:equalWidth="0">
            <w:col w:w="3254" w:space="40"/>
            <w:col w:w="746" w:space="39"/>
            <w:col w:w="8101"/>
          </w:cols>
        </w:sectPr>
      </w:pPr>
    </w:p>
    <w:p>
      <w:pPr>
        <w:pStyle w:val="BodyText"/>
        <w:spacing w:before="10"/>
        <w:rPr>
          <w:rFonts w:ascii="Cambria Math"/>
          <w:sz w:val="17"/>
        </w:rPr>
      </w:pPr>
    </w:p>
    <w:p>
      <w:pPr>
        <w:spacing w:after="0"/>
        <w:rPr>
          <w:rFonts w:ascii="Cambria Math"/>
          <w:sz w:val="17"/>
        </w:rPr>
        <w:sectPr>
          <w:type w:val="continuous"/>
          <w:pgSz w:w="12240" w:h="15840"/>
          <w:pgMar w:header="0" w:footer="1015" w:top="1360" w:bottom="1260" w:left="60" w:right="0"/>
        </w:sectPr>
      </w:pPr>
    </w:p>
    <w:p>
      <w:pPr>
        <w:spacing w:line="166" w:lineRule="exact" w:before="177"/>
        <w:ind w:left="0" w:right="0" w:firstLine="0"/>
        <w:jc w:val="right"/>
        <w:rPr>
          <w:rFonts w:ascii="Cambria Math" w:eastAsia="Cambria Math"/>
          <w:sz w:val="17"/>
        </w:rPr>
      </w:pPr>
      <w:r>
        <w:rPr/>
        <mc:AlternateContent>
          <mc:Choice Requires="wps">
            <w:drawing>
              <wp:anchor distT="0" distB="0" distL="0" distR="0" allowOverlap="1" layoutInCell="1" locked="0" behindDoc="0" simplePos="0" relativeHeight="15789568">
                <wp:simplePos x="0" y="0"/>
                <wp:positionH relativeFrom="page">
                  <wp:posOffset>2708782</wp:posOffset>
                </wp:positionH>
                <wp:positionV relativeFrom="paragraph">
                  <wp:posOffset>95710</wp:posOffset>
                </wp:positionV>
                <wp:extent cx="70485" cy="108585"/>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213.289993pt;margin-top:7.536264pt;width:5.55pt;height:8.550pt;mso-position-horizontal-relative:page;mso-position-vertical-relative:paragraph;z-index:15789568" type="#_x0000_t202" id="docshape271"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w:rFonts w:ascii="Cambria Math" w:eastAsia="Cambria Math"/>
          <w:spacing w:val="-5"/>
          <w:w w:val="105"/>
          <w:position w:val="-9"/>
          <w:sz w:val="24"/>
        </w:rPr>
        <w:t>𝛽</w:t>
      </w:r>
      <w:r>
        <w:rPr>
          <w:rFonts w:ascii="Cambria Math" w:eastAsia="Cambria Math"/>
          <w:spacing w:val="-5"/>
          <w:w w:val="105"/>
          <w:sz w:val="17"/>
        </w:rPr>
        <w:t>𝑉𝐴</w:t>
      </w:r>
    </w:p>
    <w:p>
      <w:pPr>
        <w:spacing w:line="124" w:lineRule="exact" w:before="218"/>
        <w:ind w:left="314" w:right="0" w:firstLine="0"/>
        <w:jc w:val="left"/>
        <w:rPr>
          <w:rFonts w:ascii="Cambria Math" w:eastAsia="Cambria Math"/>
          <w:sz w:val="24"/>
        </w:rPr>
      </w:pPr>
      <w:r>
        <w:rPr/>
        <w:br w:type="column"/>
      </w:r>
      <w:r>
        <w:rPr>
          <w:rFonts w:ascii="Cambria Math" w:eastAsia="Cambria Math"/>
          <w:spacing w:val="-5"/>
          <w:sz w:val="24"/>
        </w:rPr>
        <w:t>𝑅𝐶</w:t>
      </w:r>
    </w:p>
    <w:p>
      <w:pPr>
        <w:spacing w:line="184" w:lineRule="auto" w:before="90"/>
        <w:ind w:left="363" w:right="7653" w:firstLine="14"/>
        <w:jc w:val="left"/>
        <w:rPr>
          <w:rFonts w:ascii="Cambria Math" w:eastAsia="Cambria Math"/>
          <w:sz w:val="14"/>
        </w:rPr>
      </w:pPr>
      <w:r>
        <w:rPr/>
        <w:br w:type="column"/>
      </w:r>
      <w:r>
        <w:rPr>
          <w:rFonts w:ascii="Cambria Math" w:eastAsia="Cambria Math"/>
          <w:spacing w:val="-6"/>
          <w:w w:val="125"/>
          <w:sz w:val="14"/>
        </w:rPr>
        <w:t>7𝐴</w:t>
      </w:r>
      <w:r>
        <w:rPr>
          <w:rFonts w:ascii="Cambria Math" w:eastAsia="Cambria Math"/>
          <w:spacing w:val="-6"/>
          <w:w w:val="160"/>
          <w:sz w:val="14"/>
        </w:rPr>
        <w:t> </w:t>
      </w:r>
      <w:r>
        <w:rPr>
          <w:rFonts w:ascii="Cambria Math" w:eastAsia="Cambria Math"/>
          <w:spacing w:val="-10"/>
          <w:w w:val="160"/>
          <w:sz w:val="14"/>
        </w:rPr>
        <w:t>j</w:t>
      </w:r>
    </w:p>
    <w:p>
      <w:pPr>
        <w:spacing w:after="0" w:line="184" w:lineRule="auto"/>
        <w:jc w:val="left"/>
        <w:rPr>
          <w:rFonts w:ascii="Cambria Math" w:eastAsia="Cambria Math"/>
          <w:sz w:val="14"/>
        </w:rPr>
        <w:sectPr>
          <w:type w:val="continuous"/>
          <w:pgSz w:w="12240" w:h="15840"/>
          <w:pgMar w:header="0" w:footer="1015" w:top="1360" w:bottom="1260" w:left="60" w:right="0"/>
          <w:cols w:num="3" w:equalWidth="0">
            <w:col w:w="3252" w:space="40"/>
            <w:col w:w="612" w:space="39"/>
            <w:col w:w="8237"/>
          </w:cols>
        </w:sectPr>
      </w:pPr>
    </w:p>
    <w:p>
      <w:pPr>
        <w:spacing w:line="144" w:lineRule="exact" w:before="65"/>
        <w:ind w:left="0" w:right="0" w:firstLine="0"/>
        <w:jc w:val="right"/>
        <w:rPr>
          <w:rFonts w:ascii="Cambria Math" w:eastAsia="Cambria Math"/>
          <w:sz w:val="24"/>
        </w:rPr>
      </w:pPr>
      <w:r>
        <w:rPr>
          <w:rFonts w:ascii="Cambria Math" w:eastAsia="Cambria Math"/>
          <w:spacing w:val="-5"/>
          <w:sz w:val="24"/>
        </w:rPr>
        <w:t>𝐿𝐷</w:t>
      </w:r>
    </w:p>
    <w:p>
      <w:pPr>
        <w:tabs>
          <w:tab w:pos="924" w:val="left" w:leader="none"/>
          <w:tab w:pos="1400" w:val="left" w:leader="none"/>
          <w:tab w:pos="1794" w:val="left" w:leader="none"/>
        </w:tabs>
        <w:spacing w:line="127" w:lineRule="exact" w:before="0"/>
        <w:ind w:left="593" w:right="0" w:firstLine="0"/>
        <w:jc w:val="left"/>
        <w:rPr>
          <w:rFonts w:ascii="Cambria Math" w:eastAsia="Cambria Math"/>
          <w:sz w:val="17"/>
        </w:rPr>
      </w:pPr>
      <w:r>
        <w:rPr/>
        <w:br w:type="column"/>
      </w:r>
      <w:r>
        <w:rPr>
          <w:sz w:val="17"/>
          <w:u w:val="single"/>
        </w:rPr>
        <w:tab/>
      </w:r>
      <w:r>
        <w:rPr>
          <w:rFonts w:ascii="Cambria Math" w:eastAsia="Cambria Math"/>
          <w:spacing w:val="-10"/>
          <w:w w:val="150"/>
          <w:sz w:val="17"/>
          <w:u w:val="single"/>
        </w:rPr>
        <w:t>j</w:t>
      </w:r>
      <w:r>
        <w:rPr>
          <w:rFonts w:ascii="Cambria Math" w:eastAsia="Cambria Math"/>
          <w:sz w:val="17"/>
          <w:u w:val="single"/>
        </w:rPr>
        <w:tab/>
      </w:r>
      <w:r>
        <w:rPr>
          <w:rFonts w:ascii="Cambria Math" w:eastAsia="Cambria Math"/>
          <w:spacing w:val="55"/>
          <w:sz w:val="17"/>
        </w:rPr>
        <w:t> </w:t>
      </w:r>
      <w:r>
        <w:rPr>
          <w:sz w:val="17"/>
          <w:u w:val="single"/>
        </w:rPr>
        <w:tab/>
      </w:r>
      <w:r>
        <w:rPr>
          <w:rFonts w:ascii="Cambria Math" w:eastAsia="Cambria Math"/>
          <w:spacing w:val="-5"/>
          <w:w w:val="145"/>
          <w:sz w:val="17"/>
          <w:u w:val="single"/>
        </w:rPr>
        <w:t>j,𝑡</w:t>
      </w:r>
      <w:r>
        <w:rPr>
          <w:rFonts w:ascii="Cambria Math" w:eastAsia="Cambria Math"/>
          <w:spacing w:val="40"/>
          <w:w w:val="145"/>
          <w:sz w:val="17"/>
          <w:u w:val="single"/>
        </w:rPr>
        <w:t> </w:t>
      </w:r>
    </w:p>
    <w:p>
      <w:pPr>
        <w:tabs>
          <w:tab w:pos="2041" w:val="left" w:leader="none"/>
        </w:tabs>
        <w:spacing w:line="81" w:lineRule="exact" w:before="0"/>
        <w:ind w:left="202" w:right="0" w:firstLine="0"/>
        <w:jc w:val="left"/>
        <w:rPr>
          <w:rFonts w:ascii="Cambria Math"/>
          <w:sz w:val="24"/>
        </w:rPr>
      </w:pPr>
      <w:r>
        <w:rPr>
          <w:rFonts w:ascii="Cambria Math"/>
          <w:w w:val="105"/>
          <w:sz w:val="24"/>
        </w:rPr>
        <w:t>=</w:t>
      </w:r>
      <w:r>
        <w:rPr>
          <w:rFonts w:ascii="Cambria Math"/>
          <w:spacing w:val="55"/>
          <w:w w:val="105"/>
          <w:sz w:val="24"/>
        </w:rPr>
        <w:t> </w:t>
      </w:r>
      <w:r>
        <w:rPr>
          <w:rFonts w:ascii="Cambria Math"/>
          <w:spacing w:val="-10"/>
          <w:w w:val="105"/>
          <w:sz w:val="24"/>
        </w:rPr>
        <w:t>[</w:t>
      </w:r>
      <w:r>
        <w:rPr>
          <w:rFonts w:ascii="Cambria Math"/>
          <w:sz w:val="24"/>
        </w:rPr>
        <w:tab/>
      </w:r>
      <w:r>
        <w:rPr>
          <w:rFonts w:ascii="Cambria Math"/>
          <w:spacing w:val="-12"/>
          <w:w w:val="105"/>
          <w:sz w:val="24"/>
        </w:rPr>
        <w:t>]</w:t>
      </w:r>
    </w:p>
    <w:p>
      <w:pPr>
        <w:spacing w:line="144" w:lineRule="exact" w:before="65"/>
        <w:ind w:left="338" w:right="0" w:firstLine="0"/>
        <w:jc w:val="left"/>
        <w:rPr>
          <w:rFonts w:ascii="Cambria Math" w:eastAsia="Cambria Math"/>
          <w:sz w:val="24"/>
        </w:rPr>
      </w:pPr>
      <w:r>
        <w:rPr/>
        <w:br w:type="column"/>
      </w:r>
      <w:r>
        <w:rPr>
          <w:rFonts w:ascii="Cambria Math" w:eastAsia="Cambria Math"/>
          <w:spacing w:val="-5"/>
          <w:sz w:val="24"/>
        </w:rPr>
        <w:t>𝐾𝐷𝐶</w:t>
      </w:r>
    </w:p>
    <w:p>
      <w:pPr>
        <w:spacing w:after="0" w:line="144" w:lineRule="exact"/>
        <w:jc w:val="left"/>
        <w:rPr>
          <w:rFonts w:ascii="Cambria Math" w:eastAsia="Cambria Math"/>
          <w:sz w:val="24"/>
        </w:rPr>
        <w:sectPr>
          <w:type w:val="continuous"/>
          <w:pgSz w:w="12240" w:h="15840"/>
          <w:pgMar w:header="0" w:footer="1015" w:top="1360" w:bottom="1260" w:left="60" w:right="0"/>
          <w:cols w:num="3" w:equalWidth="0">
            <w:col w:w="2034" w:space="40"/>
            <w:col w:w="2134" w:space="39"/>
            <w:col w:w="7933"/>
          </w:cols>
        </w:sectPr>
      </w:pPr>
    </w:p>
    <w:p>
      <w:pPr>
        <w:spacing w:line="170" w:lineRule="exact" w:before="0"/>
        <w:ind w:left="0" w:right="0" w:firstLine="0"/>
        <w:jc w:val="right"/>
        <w:rPr>
          <w:rFonts w:ascii="Cambria Math" w:eastAsia="Cambria Math"/>
          <w:sz w:val="17"/>
        </w:rPr>
      </w:pPr>
      <w:r>
        <w:rPr/>
        <mc:AlternateContent>
          <mc:Choice Requires="wps">
            <w:drawing>
              <wp:anchor distT="0" distB="0" distL="0" distR="0" allowOverlap="1" layoutInCell="1" locked="0" behindDoc="0" simplePos="0" relativeHeight="15790080">
                <wp:simplePos x="0" y="0"/>
                <wp:positionH relativeFrom="page">
                  <wp:posOffset>2075942</wp:posOffset>
                </wp:positionH>
                <wp:positionV relativeFrom="paragraph">
                  <wp:posOffset>120777</wp:posOffset>
                </wp:positionV>
                <wp:extent cx="50800" cy="10858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163.460007pt;margin-top:9.51pt;width:4pt;height:8.550pt;mso-position-horizontal-relative:page;mso-position-vertical-relative:paragraph;z-index:15790080" type="#_x0000_t202" id="docshape272"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eastAsia="Cambria Math"/>
          <w:spacing w:val="-5"/>
          <w:w w:val="130"/>
          <w:sz w:val="17"/>
        </w:rPr>
        <w:t>j,𝑡</w:t>
      </w:r>
    </w:p>
    <w:p>
      <w:pPr>
        <w:pStyle w:val="BodyText"/>
        <w:spacing w:before="27"/>
        <w:ind w:left="429"/>
        <w:rPr>
          <w:rFonts w:ascii="Cambria Math" w:hAnsi="Cambria Math" w:eastAsia="Cambria Math"/>
        </w:rPr>
      </w:pPr>
      <w:r>
        <w:rPr/>
        <w:br w:type="column"/>
      </w:r>
      <w:r>
        <w:rPr>
          <w:rFonts w:ascii="Cambria Math" w:hAnsi="Cambria Math" w:eastAsia="Cambria Math"/>
          <w:w w:val="105"/>
        </w:rPr>
        <w:t>1 − </w:t>
      </w:r>
      <w:r>
        <w:rPr>
          <w:rFonts w:ascii="Cambria Math" w:hAnsi="Cambria Math" w:eastAsia="Cambria Math"/>
          <w:spacing w:val="-4"/>
          <w:w w:val="105"/>
        </w:rPr>
        <w:t>𝛽</w:t>
      </w:r>
      <w:r>
        <w:rPr>
          <w:rFonts w:ascii="Cambria Math" w:hAnsi="Cambria Math" w:eastAsia="Cambria Math"/>
          <w:spacing w:val="-4"/>
          <w:w w:val="105"/>
          <w:vertAlign w:val="superscript"/>
        </w:rPr>
        <w:t>𝑉𝐴</w:t>
      </w:r>
    </w:p>
    <w:p>
      <w:pPr>
        <w:spacing w:before="16"/>
        <w:ind w:left="64" w:right="0" w:firstLine="0"/>
        <w:jc w:val="left"/>
        <w:rPr>
          <w:rFonts w:ascii="Cambria Math" w:eastAsia="Cambria Math"/>
          <w:sz w:val="17"/>
        </w:rPr>
      </w:pPr>
      <w:r>
        <w:rPr/>
        <w:br w:type="column"/>
      </w:r>
      <w:r>
        <w:rPr>
          <w:rFonts w:ascii="Cambria Math" w:eastAsia="Cambria Math"/>
          <w:spacing w:val="-2"/>
          <w:position w:val="5"/>
          <w:sz w:val="24"/>
        </w:rPr>
        <w:t>𝑊𝐶</w:t>
      </w:r>
      <w:r>
        <w:rPr>
          <w:rFonts w:ascii="Cambria Math" w:eastAsia="Cambria Math"/>
          <w:spacing w:val="-2"/>
          <w:sz w:val="17"/>
        </w:rPr>
        <w:t>j,𝑡</w:t>
      </w:r>
    </w:p>
    <w:p>
      <w:pPr>
        <w:spacing w:line="240" w:lineRule="auto" w:before="0"/>
        <w:rPr>
          <w:rFonts w:ascii="Cambria Math"/>
          <w:sz w:val="14"/>
        </w:rPr>
      </w:pPr>
      <w:r>
        <w:rPr/>
        <w:br w:type="column"/>
      </w:r>
      <w:r>
        <w:rPr>
          <w:rFonts w:ascii="Cambria Math"/>
          <w:sz w:val="14"/>
        </w:rPr>
      </w:r>
    </w:p>
    <w:p>
      <w:pPr>
        <w:pStyle w:val="BodyText"/>
        <w:rPr>
          <w:rFonts w:ascii="Cambria Math"/>
          <w:sz w:val="14"/>
        </w:rPr>
      </w:pPr>
    </w:p>
    <w:p>
      <w:pPr>
        <w:pStyle w:val="BodyText"/>
        <w:rPr>
          <w:rFonts w:ascii="Cambria Math"/>
          <w:sz w:val="14"/>
        </w:rPr>
      </w:pPr>
    </w:p>
    <w:p>
      <w:pPr>
        <w:pStyle w:val="BodyText"/>
        <w:rPr>
          <w:rFonts w:ascii="Cambria Math"/>
          <w:sz w:val="14"/>
        </w:rPr>
      </w:pPr>
    </w:p>
    <w:p>
      <w:pPr>
        <w:pStyle w:val="BodyText"/>
        <w:spacing w:before="9"/>
        <w:rPr>
          <w:rFonts w:ascii="Cambria Math"/>
          <w:sz w:val="14"/>
        </w:rPr>
      </w:pPr>
    </w:p>
    <w:p>
      <w:pPr>
        <w:spacing w:line="75" w:lineRule="exact" w:before="1"/>
        <w:ind w:left="384" w:right="0" w:firstLine="0"/>
        <w:jc w:val="left"/>
        <w:rPr>
          <w:rFonts w:ascii="Cambria Math" w:eastAsia="Cambria Math"/>
          <w:sz w:val="14"/>
        </w:rPr>
      </w:pPr>
      <w:r>
        <w:rPr>
          <w:rFonts w:ascii="Cambria Math" w:eastAsia="Cambria Math"/>
          <w:spacing w:val="-5"/>
          <w:w w:val="110"/>
          <w:sz w:val="14"/>
        </w:rPr>
        <w:t>𝐿𝐷</w:t>
      </w:r>
    </w:p>
    <w:p>
      <w:pPr>
        <w:spacing w:line="170" w:lineRule="exact" w:before="0"/>
        <w:ind w:left="267" w:right="0" w:firstLine="0"/>
        <w:jc w:val="left"/>
        <w:rPr>
          <w:rFonts w:ascii="Cambria Math" w:eastAsia="Cambria Math"/>
          <w:sz w:val="17"/>
        </w:rPr>
      </w:pPr>
      <w:r>
        <w:rPr/>
        <w:br w:type="column"/>
      </w:r>
      <w:r>
        <w:rPr>
          <w:rFonts w:ascii="Cambria Math" w:eastAsia="Cambria Math"/>
          <w:spacing w:val="-5"/>
          <w:w w:val="130"/>
          <w:sz w:val="17"/>
        </w:rPr>
        <w:t>j,𝑡</w:t>
      </w:r>
    </w:p>
    <w:p>
      <w:pPr>
        <w:pStyle w:val="BodyText"/>
        <w:rPr>
          <w:rFonts w:ascii="Cambria Math"/>
          <w:sz w:val="17"/>
        </w:rPr>
      </w:pPr>
    </w:p>
    <w:p>
      <w:pPr>
        <w:pStyle w:val="BodyText"/>
        <w:spacing w:before="26"/>
        <w:rPr>
          <w:rFonts w:ascii="Cambria Math"/>
          <w:sz w:val="17"/>
        </w:rPr>
      </w:pPr>
    </w:p>
    <w:p>
      <w:pPr>
        <w:spacing w:line="146" w:lineRule="auto" w:before="0"/>
        <w:ind w:left="72" w:right="0" w:firstLine="0"/>
        <w:jc w:val="left"/>
        <w:rPr>
          <w:rFonts w:ascii="Cambria Math" w:hAnsi="Cambria Math"/>
          <w:sz w:val="17"/>
        </w:rPr>
      </w:pPr>
      <w:r>
        <w:rPr>
          <w:rFonts w:ascii="Cambria Math" w:hAnsi="Cambria Math"/>
          <w:position w:val="-9"/>
          <w:sz w:val="17"/>
        </w:rPr>
        <w:t>−</w:t>
      </w:r>
      <w:r>
        <w:rPr>
          <w:spacing w:val="60"/>
          <w:sz w:val="17"/>
          <w:u w:val="single"/>
        </w:rPr>
        <w:t> </w:t>
      </w:r>
      <w:r>
        <w:rPr>
          <w:rFonts w:ascii="Cambria Math" w:hAnsi="Cambria Math"/>
          <w:spacing w:val="-12"/>
          <w:sz w:val="17"/>
          <w:u w:val="single"/>
        </w:rPr>
        <w:t>1</w:t>
      </w:r>
      <w:r>
        <w:rPr>
          <w:rFonts w:ascii="Cambria Math" w:hAnsi="Cambria Math"/>
          <w:spacing w:val="40"/>
          <w:sz w:val="17"/>
          <w:u w:val="single"/>
        </w:rPr>
        <w:t> </w:t>
      </w:r>
    </w:p>
    <w:p>
      <w:pPr>
        <w:spacing w:line="14" w:lineRule="auto" w:before="33"/>
        <w:ind w:left="197" w:right="0" w:firstLine="0"/>
        <w:jc w:val="left"/>
        <w:rPr>
          <w:rFonts w:ascii="Cambria Math" w:eastAsia="Cambria Math"/>
          <w:sz w:val="14"/>
        </w:rPr>
      </w:pPr>
      <w:r>
        <w:rPr>
          <w:rFonts w:ascii="Cambria Math" w:eastAsia="Cambria Math"/>
          <w:spacing w:val="-5"/>
          <w:w w:val="115"/>
          <w:position w:val="-6"/>
          <w:sz w:val="17"/>
        </w:rPr>
        <w:t>𝜌</w:t>
      </w:r>
      <w:r>
        <w:rPr>
          <w:rFonts w:ascii="Cambria Math" w:eastAsia="Cambria Math"/>
          <w:spacing w:val="-5"/>
          <w:w w:val="115"/>
          <w:sz w:val="14"/>
        </w:rPr>
        <w:t>𝐿𝐷</w:t>
      </w:r>
    </w:p>
    <w:p>
      <w:pPr>
        <w:spacing w:after="0" w:line="14" w:lineRule="auto"/>
        <w:jc w:val="left"/>
        <w:rPr>
          <w:rFonts w:ascii="Cambria Math" w:eastAsia="Cambria Math"/>
          <w:sz w:val="14"/>
        </w:rPr>
        <w:sectPr>
          <w:type w:val="continuous"/>
          <w:pgSz w:w="12240" w:h="15840"/>
          <w:pgMar w:header="0" w:footer="1015" w:top="1360" w:bottom="1260" w:left="60" w:right="0"/>
          <w:cols w:num="5" w:equalWidth="0">
            <w:col w:w="2198" w:space="40"/>
            <w:col w:w="1226" w:space="39"/>
            <w:col w:w="598" w:space="39"/>
            <w:col w:w="579" w:space="40"/>
            <w:col w:w="7421"/>
          </w:cols>
        </w:sectPr>
      </w:pPr>
    </w:p>
    <w:p>
      <w:pPr>
        <w:spacing w:line="144" w:lineRule="exact" w:before="72"/>
        <w:ind w:left="0" w:right="0" w:firstLine="0"/>
        <w:jc w:val="right"/>
        <w:rPr>
          <w:rFonts w:ascii="Cambria Math" w:eastAsia="Cambria Math"/>
          <w:sz w:val="24"/>
        </w:rPr>
      </w:pPr>
      <w:r>
        <w:rPr>
          <w:rFonts w:ascii="Cambria Math" w:eastAsia="Cambria Math"/>
          <w:spacing w:val="-5"/>
          <w:sz w:val="24"/>
        </w:rPr>
        <w:t>𝐿𝐷𝐶</w:t>
      </w:r>
    </w:p>
    <w:p>
      <w:pPr>
        <w:tabs>
          <w:tab w:pos="2846" w:val="left" w:leader="none"/>
        </w:tabs>
        <w:spacing w:line="216" w:lineRule="exact" w:before="0"/>
        <w:ind w:left="203" w:right="0" w:firstLine="0"/>
        <w:jc w:val="left"/>
        <w:rPr>
          <w:rFonts w:ascii="Cambria Math" w:hAnsi="Cambria Math" w:eastAsia="Cambria Math"/>
          <w:sz w:val="14"/>
        </w:rPr>
      </w:pPr>
      <w:r>
        <w:rPr/>
        <w:br w:type="column"/>
      </w:r>
      <w:r>
        <w:rPr>
          <w:rFonts w:ascii="Cambria Math" w:hAnsi="Cambria Math" w:eastAsia="Cambria Math"/>
          <w:w w:val="115"/>
          <w:sz w:val="24"/>
        </w:rPr>
        <w:t>=</w:t>
      </w:r>
      <w:r>
        <w:rPr>
          <w:rFonts w:ascii="Cambria Math" w:hAnsi="Cambria Math" w:eastAsia="Cambria Math"/>
          <w:spacing w:val="60"/>
          <w:w w:val="115"/>
          <w:sz w:val="24"/>
        </w:rPr>
        <w:t> </w:t>
      </w:r>
      <w:r>
        <w:rPr>
          <w:rFonts w:ascii="Cambria Math" w:hAnsi="Cambria Math" w:eastAsia="Cambria Math"/>
          <w:w w:val="115"/>
          <w:sz w:val="24"/>
        </w:rPr>
        <w:t>𝐵</w:t>
      </w:r>
      <w:r>
        <w:rPr>
          <w:rFonts w:ascii="Cambria Math" w:hAnsi="Cambria Math" w:eastAsia="Cambria Math"/>
          <w:w w:val="115"/>
          <w:sz w:val="24"/>
          <w:vertAlign w:val="superscript"/>
        </w:rPr>
        <w:t>𝐿𝐷</w:t>
      </w:r>
      <w:r>
        <w:rPr>
          <w:rFonts w:ascii="Cambria Math" w:hAnsi="Cambria Math" w:eastAsia="Cambria Math"/>
          <w:spacing w:val="-6"/>
          <w:w w:val="115"/>
          <w:sz w:val="24"/>
          <w:vertAlign w:val="baseline"/>
        </w:rPr>
        <w:t> </w:t>
      </w:r>
      <w:r>
        <w:rPr>
          <w:rFonts w:ascii="Cambria Math" w:hAnsi="Cambria Math" w:eastAsia="Cambria Math"/>
          <w:w w:val="115"/>
          <w:sz w:val="24"/>
          <w:vertAlign w:val="baseline"/>
        </w:rPr>
        <w:t>[∑</w:t>
      </w:r>
      <w:r>
        <w:rPr>
          <w:rFonts w:ascii="Cambria Math" w:hAnsi="Cambria Math" w:eastAsia="Cambria Math"/>
          <w:spacing w:val="-20"/>
          <w:w w:val="115"/>
          <w:sz w:val="24"/>
          <w:vertAlign w:val="baseline"/>
        </w:rPr>
        <w:t> </w:t>
      </w:r>
      <w:r>
        <w:rPr>
          <w:rFonts w:ascii="Cambria Math" w:hAnsi="Cambria Math" w:eastAsia="Cambria Math"/>
          <w:w w:val="115"/>
          <w:sz w:val="24"/>
          <w:vertAlign w:val="baseline"/>
        </w:rPr>
        <w:t>𝛽</w:t>
      </w:r>
      <w:r>
        <w:rPr>
          <w:rFonts w:ascii="Cambria Math" w:hAnsi="Cambria Math" w:eastAsia="Cambria Math"/>
          <w:w w:val="115"/>
          <w:sz w:val="24"/>
          <w:vertAlign w:val="superscript"/>
        </w:rPr>
        <w:t>𝐿𝐷</w:t>
      </w:r>
      <w:r>
        <w:rPr>
          <w:rFonts w:ascii="Cambria Math" w:hAnsi="Cambria Math" w:eastAsia="Cambria Math"/>
          <w:w w:val="115"/>
          <w:sz w:val="24"/>
          <w:vertAlign w:val="baseline"/>
        </w:rPr>
        <w:t>𝐿𝐷</w:t>
      </w:r>
      <w:r>
        <w:rPr>
          <w:rFonts w:ascii="Cambria Math" w:hAnsi="Cambria Math" w:eastAsia="Cambria Math"/>
          <w:w w:val="115"/>
          <w:position w:val="17"/>
          <w:sz w:val="17"/>
          <w:vertAlign w:val="baseline"/>
        </w:rPr>
        <w:t>−𝜌</w:t>
      </w:r>
      <w:r>
        <w:rPr>
          <w:rFonts w:ascii="Cambria Math" w:hAnsi="Cambria Math" w:eastAsia="Cambria Math"/>
          <w:w w:val="115"/>
          <w:position w:val="12"/>
          <w:sz w:val="14"/>
          <w:vertAlign w:val="baseline"/>
        </w:rPr>
        <w:t>j</w:t>
      </w:r>
      <w:r>
        <w:rPr>
          <w:rFonts w:ascii="Cambria Math" w:hAnsi="Cambria Math" w:eastAsia="Cambria Math"/>
          <w:spacing w:val="42"/>
          <w:w w:val="115"/>
          <w:position w:val="12"/>
          <w:sz w:val="14"/>
          <w:vertAlign w:val="baseline"/>
        </w:rPr>
        <w:t>  </w:t>
      </w:r>
      <w:r>
        <w:rPr>
          <w:rFonts w:ascii="Cambria Math" w:hAnsi="Cambria Math" w:eastAsia="Cambria Math"/>
          <w:spacing w:val="-12"/>
          <w:w w:val="115"/>
          <w:sz w:val="24"/>
          <w:vertAlign w:val="baseline"/>
        </w:rPr>
        <w:t>]</w:t>
      </w:r>
      <w:r>
        <w:rPr>
          <w:rFonts w:ascii="Cambria Math" w:hAnsi="Cambria Math" w:eastAsia="Cambria Math"/>
          <w:sz w:val="24"/>
          <w:vertAlign w:val="baseline"/>
        </w:rPr>
        <w:tab/>
      </w:r>
      <w:r>
        <w:rPr>
          <w:rFonts w:ascii="Cambria Math" w:hAnsi="Cambria Math" w:eastAsia="Cambria Math"/>
          <w:spacing w:val="-10"/>
          <w:w w:val="155"/>
          <w:position w:val="18"/>
          <w:sz w:val="14"/>
          <w:vertAlign w:val="baseline"/>
        </w:rPr>
        <w:t>j</w:t>
      </w:r>
    </w:p>
    <w:p>
      <w:pPr>
        <w:spacing w:after="0" w:line="216" w:lineRule="exact"/>
        <w:jc w:val="left"/>
        <w:rPr>
          <w:rFonts w:ascii="Cambria Math" w:hAnsi="Cambria Math" w:eastAsia="Cambria Math"/>
          <w:sz w:val="14"/>
        </w:rPr>
        <w:sectPr>
          <w:type w:val="continuous"/>
          <w:pgSz w:w="12240" w:h="15840"/>
          <w:pgMar w:header="0" w:footer="1015" w:top="1360" w:bottom="1260" w:left="60" w:right="0"/>
          <w:cols w:num="2" w:equalWidth="0">
            <w:col w:w="2177" w:space="40"/>
            <w:col w:w="9963"/>
          </w:cols>
        </w:sectPr>
      </w:pPr>
    </w:p>
    <w:p>
      <w:pPr>
        <w:spacing w:line="170" w:lineRule="exact" w:before="0"/>
        <w:ind w:left="0" w:right="0" w:firstLine="0"/>
        <w:jc w:val="right"/>
        <w:rPr>
          <w:rFonts w:ascii="Cambria Math" w:eastAsia="Cambria Math"/>
          <w:sz w:val="17"/>
        </w:rPr>
      </w:pPr>
      <w:r>
        <w:rPr>
          <w:rFonts w:ascii="Cambria Math" w:eastAsia="Cambria Math"/>
          <w:spacing w:val="-5"/>
          <w:w w:val="130"/>
          <w:sz w:val="17"/>
        </w:rPr>
        <w:t>j,𝑡</w:t>
      </w:r>
    </w:p>
    <w:p>
      <w:pPr>
        <w:tabs>
          <w:tab w:pos="1359" w:val="left" w:leader="none"/>
        </w:tabs>
        <w:spacing w:line="180" w:lineRule="exact" w:before="0"/>
        <w:ind w:left="465" w:right="0" w:firstLine="0"/>
        <w:jc w:val="center"/>
        <w:rPr>
          <w:rFonts w:ascii="Cambria Math" w:eastAsia="Cambria Math"/>
          <w:sz w:val="17"/>
        </w:rPr>
      </w:pPr>
      <w:r>
        <w:rPr/>
        <w:br w:type="column"/>
      </w:r>
      <w:r>
        <w:rPr>
          <w:rFonts w:ascii="Cambria Math" w:eastAsia="Cambria Math"/>
          <w:spacing w:val="-10"/>
          <w:w w:val="155"/>
          <w:sz w:val="17"/>
        </w:rPr>
        <w:t>j</w:t>
      </w:r>
      <w:r>
        <w:rPr>
          <w:rFonts w:ascii="Cambria Math" w:eastAsia="Cambria Math"/>
          <w:sz w:val="17"/>
        </w:rPr>
        <w:tab/>
      </w:r>
      <w:r>
        <w:rPr>
          <w:rFonts w:ascii="Cambria Math" w:eastAsia="Cambria Math"/>
          <w:spacing w:val="-8"/>
          <w:w w:val="140"/>
          <w:sz w:val="17"/>
        </w:rPr>
        <w:t>𝑙,</w:t>
      </w:r>
      <w:r>
        <w:rPr>
          <w:rFonts w:ascii="Cambria Math" w:eastAsia="Cambria Math"/>
          <w:spacing w:val="-8"/>
          <w:w w:val="140"/>
          <w:sz w:val="17"/>
        </w:rPr>
        <w:t>j</w:t>
      </w:r>
    </w:p>
    <w:p>
      <w:pPr>
        <w:spacing w:before="50"/>
        <w:ind w:left="514" w:right="0" w:firstLine="0"/>
        <w:jc w:val="center"/>
        <w:rPr>
          <w:rFonts w:ascii="Cambria Math" w:eastAsia="Cambria Math"/>
          <w:sz w:val="17"/>
        </w:rPr>
      </w:pPr>
      <w:r>
        <w:rPr>
          <w:rFonts w:ascii="Cambria Math" w:eastAsia="Cambria Math"/>
          <w:spacing w:val="-10"/>
          <w:w w:val="110"/>
          <w:sz w:val="17"/>
        </w:rPr>
        <w:t>𝑙</w:t>
      </w:r>
    </w:p>
    <w:p>
      <w:pPr>
        <w:spacing w:before="9"/>
        <w:ind w:left="312" w:right="0" w:firstLine="0"/>
        <w:jc w:val="left"/>
        <w:rPr>
          <w:rFonts w:ascii="Cambria Math" w:eastAsia="Cambria Math"/>
          <w:sz w:val="17"/>
        </w:rPr>
      </w:pPr>
      <w:r>
        <w:rPr/>
        <w:br w:type="column"/>
      </w:r>
      <w:r>
        <w:rPr>
          <w:rFonts w:ascii="Cambria Math" w:eastAsia="Cambria Math"/>
          <w:spacing w:val="-2"/>
          <w:w w:val="120"/>
          <w:sz w:val="17"/>
        </w:rPr>
        <w:t>𝑙,j,𝑡</w:t>
      </w:r>
    </w:p>
    <w:p>
      <w:pPr>
        <w:spacing w:after="0"/>
        <w:jc w:val="left"/>
        <w:rPr>
          <w:rFonts w:ascii="Cambria Math" w:eastAsia="Cambria Math"/>
          <w:sz w:val="17"/>
        </w:rPr>
        <w:sectPr>
          <w:type w:val="continuous"/>
          <w:pgSz w:w="12240" w:h="15840"/>
          <w:pgMar w:header="0" w:footer="1015" w:top="1360" w:bottom="1260" w:left="60" w:right="0"/>
          <w:cols w:num="3" w:equalWidth="0">
            <w:col w:w="2339" w:space="40"/>
            <w:col w:w="1538" w:space="39"/>
            <w:col w:w="8224"/>
          </w:cols>
        </w:sectPr>
      </w:pPr>
    </w:p>
    <w:p>
      <w:pPr>
        <w:pStyle w:val="BodyText"/>
        <w:spacing w:before="6"/>
        <w:rPr>
          <w:rFonts w:ascii="Cambria Math"/>
          <w:sz w:val="10"/>
        </w:rPr>
      </w:pPr>
    </w:p>
    <w:p>
      <w:pPr>
        <w:spacing w:after="0"/>
        <w:rPr>
          <w:rFonts w:ascii="Cambria Math"/>
          <w:sz w:val="10"/>
        </w:rPr>
        <w:sectPr>
          <w:type w:val="continuous"/>
          <w:pgSz w:w="12240" w:h="15840"/>
          <w:pgMar w:header="0" w:footer="1015" w:top="1360" w:bottom="1260" w:left="60" w:right="0"/>
        </w:sectPr>
      </w:pPr>
    </w:p>
    <w:p>
      <w:pPr>
        <w:pStyle w:val="BodyText"/>
        <w:rPr>
          <w:rFonts w:ascii="Cambria Math"/>
          <w:sz w:val="17"/>
        </w:rPr>
      </w:pPr>
    </w:p>
    <w:p>
      <w:pPr>
        <w:pStyle w:val="BodyText"/>
        <w:rPr>
          <w:rFonts w:ascii="Cambria Math"/>
          <w:sz w:val="17"/>
        </w:rPr>
      </w:pPr>
    </w:p>
    <w:p>
      <w:pPr>
        <w:spacing w:before="0"/>
        <w:ind w:left="0" w:right="0" w:firstLine="0"/>
        <w:jc w:val="right"/>
        <w:rPr>
          <w:rFonts w:ascii="Cambria Math" w:eastAsia="Cambria Math"/>
          <w:sz w:val="17"/>
        </w:rPr>
      </w:pPr>
      <w:r>
        <w:rPr>
          <w:rFonts w:ascii="Cambria Math" w:eastAsia="Cambria Math"/>
          <w:spacing w:val="-2"/>
          <w:w w:val="115"/>
          <w:position w:val="5"/>
          <w:sz w:val="24"/>
        </w:rPr>
        <w:t>𝐿𝐷</w:t>
      </w:r>
      <w:r>
        <w:rPr>
          <w:rFonts w:ascii="Cambria Math" w:eastAsia="Cambria Math"/>
          <w:spacing w:val="-2"/>
          <w:w w:val="115"/>
          <w:sz w:val="17"/>
        </w:rPr>
        <w:t>𝑙,j,𝑡</w:t>
      </w:r>
    </w:p>
    <w:p>
      <w:pPr>
        <w:spacing w:line="240" w:lineRule="auto" w:before="4"/>
        <w:rPr>
          <w:rFonts w:ascii="Cambria Math"/>
          <w:sz w:val="17"/>
        </w:rPr>
      </w:pPr>
      <w:r>
        <w:rPr/>
        <w:br w:type="column"/>
      </w:r>
      <w:r>
        <w:rPr>
          <w:rFonts w:ascii="Cambria Math"/>
          <w:sz w:val="17"/>
        </w:rPr>
      </w:r>
    </w:p>
    <w:p>
      <w:pPr>
        <w:pStyle w:val="BodyText"/>
        <w:spacing w:line="239" w:lineRule="exact"/>
        <w:ind w:left="432"/>
        <w:rPr>
          <w:rFonts w:ascii="Cambria Math" w:eastAsia="Cambria Math"/>
        </w:rPr>
      </w:pPr>
      <w:r>
        <w:rPr>
          <w:rFonts w:ascii="Cambria Math" w:eastAsia="Cambria Math"/>
          <w:spacing w:val="-2"/>
        </w:rPr>
        <w:t>𝛽</w:t>
      </w:r>
      <w:r>
        <w:rPr>
          <w:rFonts w:ascii="Cambria Math" w:eastAsia="Cambria Math"/>
          <w:spacing w:val="-2"/>
          <w:vertAlign w:val="superscript"/>
        </w:rPr>
        <w:t>𝐿𝐷</w:t>
      </w:r>
      <w:r>
        <w:rPr>
          <w:rFonts w:ascii="Cambria Math" w:eastAsia="Cambria Math"/>
          <w:spacing w:val="-2"/>
          <w:vertAlign w:val="baseline"/>
        </w:rPr>
        <w:t>𝑊𝐶</w:t>
      </w:r>
      <w:r>
        <w:rPr>
          <w:rFonts w:ascii="Cambria Math" w:eastAsia="Cambria Math"/>
          <w:spacing w:val="-2"/>
          <w:vertAlign w:val="subscript"/>
        </w:rPr>
        <w:t>j,𝑡</w:t>
      </w:r>
    </w:p>
    <w:p>
      <w:pPr>
        <w:spacing w:line="178" w:lineRule="exact" w:before="0"/>
        <w:ind w:left="40" w:right="0" w:firstLine="0"/>
        <w:jc w:val="left"/>
        <w:rPr>
          <w:rFonts w:ascii="Cambria Math"/>
          <w:sz w:val="24"/>
        </w:rPr>
      </w:pPr>
      <w:r>
        <w:rPr/>
        <mc:AlternateContent>
          <mc:Choice Requires="wps">
            <w:drawing>
              <wp:anchor distT="0" distB="0" distL="0" distR="0" allowOverlap="1" layoutInCell="1" locked="0" behindDoc="0" simplePos="0" relativeHeight="15787008">
                <wp:simplePos x="0" y="0"/>
                <wp:positionH relativeFrom="page">
                  <wp:posOffset>1809242</wp:posOffset>
                </wp:positionH>
                <wp:positionV relativeFrom="paragraph">
                  <wp:posOffset>69664</wp:posOffset>
                </wp:positionV>
                <wp:extent cx="590550" cy="10795"/>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590550" cy="10795"/>
                        </a:xfrm>
                        <a:custGeom>
                          <a:avLst/>
                          <a:gdLst/>
                          <a:ahLst/>
                          <a:cxnLst/>
                          <a:rect l="l" t="t" r="r" b="b"/>
                          <a:pathLst>
                            <a:path w="590550" h="10795">
                              <a:moveTo>
                                <a:pt x="590092" y="0"/>
                              </a:moveTo>
                              <a:lnTo>
                                <a:pt x="0" y="0"/>
                              </a:lnTo>
                              <a:lnTo>
                                <a:pt x="0" y="10667"/>
                              </a:lnTo>
                              <a:lnTo>
                                <a:pt x="590092" y="10667"/>
                              </a:lnTo>
                              <a:lnTo>
                                <a:pt x="5900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2.460007pt;margin-top:5.485391pt;width:46.464pt;height:.84pt;mso-position-horizontal-relative:page;mso-position-vertical-relative:paragraph;z-index:15787008" id="docshape27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78442496">
                <wp:simplePos x="0" y="0"/>
                <wp:positionH relativeFrom="page">
                  <wp:posOffset>1893061</wp:posOffset>
                </wp:positionH>
                <wp:positionV relativeFrom="paragraph">
                  <wp:posOffset>-54124</wp:posOffset>
                </wp:positionV>
                <wp:extent cx="113664" cy="108585"/>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13664"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30"/>
                                <w:sz w:val="17"/>
                              </w:rPr>
                              <w:t>𝑙,j</w:t>
                            </w:r>
                          </w:p>
                        </w:txbxContent>
                      </wps:txbx>
                      <wps:bodyPr wrap="square" lIns="0" tIns="0" rIns="0" bIns="0" rtlCol="0">
                        <a:noAutofit/>
                      </wps:bodyPr>
                    </wps:wsp>
                  </a:graphicData>
                </a:graphic>
              </wp:anchor>
            </w:drawing>
          </mc:Choice>
          <mc:Fallback>
            <w:pict>
              <v:shape style="position:absolute;margin-left:149.059998pt;margin-top:-4.261738pt;width:8.950pt;height:8.550pt;mso-position-horizontal-relative:page;mso-position-vertical-relative:paragraph;z-index:-24873984" type="#_x0000_t202" id="docshape27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30"/>
                          <w:sz w:val="17"/>
                        </w:rPr>
                        <w:t>𝑙,j</w:t>
                      </w:r>
                    </w:p>
                  </w:txbxContent>
                </v:textbox>
                <w10:wrap type="none"/>
              </v:shape>
            </w:pict>
          </mc:Fallback>
        </mc:AlternateContent>
      </w:r>
      <w:r>
        <w:rPr>
          <w:rFonts w:ascii="Cambria Math"/>
          <w:w w:val="105"/>
          <w:sz w:val="24"/>
        </w:rPr>
        <w:t>=</w:t>
      </w:r>
      <w:r>
        <w:rPr>
          <w:rFonts w:ascii="Cambria Math"/>
          <w:spacing w:val="52"/>
          <w:w w:val="105"/>
          <w:sz w:val="24"/>
        </w:rPr>
        <w:t> </w:t>
      </w:r>
      <w:r>
        <w:rPr>
          <w:rFonts w:ascii="Cambria Math"/>
          <w:spacing w:val="-10"/>
          <w:w w:val="105"/>
          <w:sz w:val="24"/>
        </w:rPr>
        <w:t>[</w:t>
      </w:r>
    </w:p>
    <w:p>
      <w:pPr>
        <w:spacing w:line="255" w:lineRule="exact" w:before="0"/>
        <w:ind w:left="516" w:right="0" w:firstLine="0"/>
        <w:jc w:val="left"/>
        <w:rPr>
          <w:rFonts w:ascii="Cambria Math" w:eastAsia="Cambria Math"/>
          <w:sz w:val="17"/>
        </w:rPr>
      </w:pPr>
      <w:r>
        <w:rPr>
          <w:rFonts w:ascii="Cambria Math" w:eastAsia="Cambria Math"/>
          <w:spacing w:val="-2"/>
          <w:w w:val="110"/>
          <w:position w:val="5"/>
          <w:sz w:val="24"/>
        </w:rPr>
        <w:t>𝑊𝑇𝐼</w:t>
      </w:r>
      <w:r>
        <w:rPr>
          <w:rFonts w:ascii="Cambria Math" w:eastAsia="Cambria Math"/>
          <w:spacing w:val="-2"/>
          <w:w w:val="110"/>
          <w:sz w:val="17"/>
        </w:rPr>
        <w:t>𝑙,j,𝑡</w:t>
      </w:r>
    </w:p>
    <w:p>
      <w:pPr>
        <w:spacing w:line="141" w:lineRule="exact" w:before="76"/>
        <w:ind w:left="206" w:right="0" w:firstLine="0"/>
        <w:jc w:val="left"/>
        <w:rPr>
          <w:rFonts w:ascii="Cambria Math" w:eastAsia="Cambria Math"/>
          <w:sz w:val="14"/>
        </w:rPr>
      </w:pPr>
      <w:r>
        <w:rPr/>
        <w:br w:type="column"/>
      </w:r>
      <w:r>
        <w:rPr>
          <w:rFonts w:ascii="Cambria Math" w:eastAsia="Cambria Math"/>
          <w:spacing w:val="-5"/>
          <w:w w:val="110"/>
          <w:sz w:val="14"/>
        </w:rPr>
        <w:t>𝐿𝐷</w:t>
      </w:r>
    </w:p>
    <w:p>
      <w:pPr>
        <w:spacing w:line="141" w:lineRule="exact" w:before="0"/>
        <w:ind w:left="191" w:right="0" w:firstLine="0"/>
        <w:jc w:val="left"/>
        <w:rPr>
          <w:rFonts w:ascii="Cambria Math" w:eastAsia="Cambria Math"/>
          <w:sz w:val="14"/>
        </w:rPr>
      </w:pPr>
      <w:r>
        <w:rPr/>
        <mc:AlternateContent>
          <mc:Choice Requires="wps">
            <w:drawing>
              <wp:anchor distT="0" distB="0" distL="0" distR="0" allowOverlap="1" layoutInCell="1" locked="0" behindDoc="0" simplePos="0" relativeHeight="15791104">
                <wp:simplePos x="0" y="0"/>
                <wp:positionH relativeFrom="page">
                  <wp:posOffset>2457323</wp:posOffset>
                </wp:positionH>
                <wp:positionV relativeFrom="paragraph">
                  <wp:posOffset>-43506</wp:posOffset>
                </wp:positionV>
                <wp:extent cx="70485" cy="108585"/>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193.490005pt;margin-top:-3.425746pt;width:5.55pt;height:8.550pt;mso-position-horizontal-relative:page;mso-position-vertical-relative:paragraph;z-index:15791104" type="#_x0000_t202" id="docshape275"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w:rFonts w:ascii="Cambria Math" w:eastAsia="Cambria Math"/>
          <w:spacing w:val="-10"/>
          <w:w w:val="140"/>
          <w:sz w:val="14"/>
        </w:rPr>
        <w:t>𝐽</w:t>
      </w:r>
    </w:p>
    <w:p>
      <w:pPr>
        <w:spacing w:before="43"/>
        <w:ind w:left="0" w:right="0" w:firstLine="0"/>
        <w:jc w:val="left"/>
        <w:rPr>
          <w:rFonts w:ascii="Cambria Math"/>
          <w:sz w:val="24"/>
        </w:rPr>
      </w:pPr>
      <w:r>
        <w:rPr>
          <w:rFonts w:ascii="Cambria Math"/>
          <w:spacing w:val="-10"/>
          <w:w w:val="110"/>
          <w:sz w:val="24"/>
        </w:rPr>
        <w:t>]</w:t>
      </w:r>
    </w:p>
    <w:p>
      <w:pPr>
        <w:spacing w:line="240" w:lineRule="auto" w:before="0"/>
        <w:rPr>
          <w:rFonts w:ascii="Cambria Math"/>
          <w:sz w:val="17"/>
        </w:rPr>
      </w:pPr>
      <w:r>
        <w:rPr/>
        <w:br w:type="column"/>
      </w:r>
      <w:r>
        <w:rPr>
          <w:rFonts w:ascii="Cambria Math"/>
          <w:sz w:val="17"/>
        </w:rPr>
      </w:r>
    </w:p>
    <w:p>
      <w:pPr>
        <w:pStyle w:val="BodyText"/>
        <w:spacing w:before="2"/>
        <w:rPr>
          <w:rFonts w:ascii="Cambria Math"/>
          <w:sz w:val="17"/>
        </w:rPr>
      </w:pPr>
    </w:p>
    <w:p>
      <w:pPr>
        <w:spacing w:before="0"/>
        <w:ind w:left="17" w:right="0" w:firstLine="0"/>
        <w:jc w:val="left"/>
        <w:rPr>
          <w:rFonts w:ascii="Cambria Math" w:eastAsia="Cambria Math"/>
          <w:sz w:val="24"/>
        </w:rPr>
      </w:pPr>
      <w:r>
        <w:rPr/>
        <mc:AlternateContent>
          <mc:Choice Requires="wps">
            <w:drawing>
              <wp:anchor distT="0" distB="0" distL="0" distR="0" allowOverlap="1" layoutInCell="1" locked="0" behindDoc="1" simplePos="0" relativeHeight="478443520">
                <wp:simplePos x="0" y="0"/>
                <wp:positionH relativeFrom="page">
                  <wp:posOffset>2839847</wp:posOffset>
                </wp:positionH>
                <wp:positionV relativeFrom="paragraph">
                  <wp:posOffset>97375</wp:posOffset>
                </wp:positionV>
                <wp:extent cx="50800" cy="108585"/>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223.610001pt;margin-top:7.667352pt;width:4pt;height:8.550pt;mso-position-horizontal-relative:page;mso-position-vertical-relative:paragraph;z-index:-24872960" type="#_x0000_t202" id="docshape276"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eastAsia="Cambria Math"/>
          <w:spacing w:val="-4"/>
          <w:w w:val="105"/>
          <w:sz w:val="24"/>
        </w:rPr>
        <w:t>(𝐵</w:t>
      </w:r>
      <w:r>
        <w:rPr>
          <w:rFonts w:ascii="Cambria Math" w:eastAsia="Cambria Math"/>
          <w:spacing w:val="-4"/>
          <w:w w:val="105"/>
          <w:sz w:val="24"/>
          <w:vertAlign w:val="superscript"/>
        </w:rPr>
        <w:t>𝐿𝐷</w:t>
      </w:r>
      <w:r>
        <w:rPr>
          <w:rFonts w:ascii="Cambria Math" w:eastAsia="Cambria Math"/>
          <w:spacing w:val="-4"/>
          <w:w w:val="105"/>
          <w:sz w:val="24"/>
          <w:vertAlign w:val="baseline"/>
        </w:rPr>
        <w:t>)</w:t>
      </w:r>
    </w:p>
    <w:p>
      <w:pPr>
        <w:spacing w:line="240" w:lineRule="auto" w:before="100"/>
        <w:rPr>
          <w:rFonts w:ascii="Cambria Math"/>
          <w:sz w:val="14"/>
        </w:rPr>
      </w:pPr>
      <w:r>
        <w:rPr/>
        <w:br w:type="column"/>
      </w:r>
      <w:r>
        <w:rPr>
          <w:rFonts w:ascii="Cambria Math"/>
          <w:sz w:val="14"/>
        </w:rPr>
      </w:r>
    </w:p>
    <w:p>
      <w:pPr>
        <w:spacing w:before="1"/>
        <w:ind w:left="0" w:right="0" w:firstLine="0"/>
        <w:jc w:val="left"/>
        <w:rPr>
          <w:rFonts w:ascii="Cambria Math" w:hAnsi="Cambria Math" w:eastAsia="Cambria Math"/>
          <w:sz w:val="17"/>
        </w:rPr>
      </w:pPr>
      <w:r>
        <w:rPr>
          <w:rFonts w:ascii="Cambria Math" w:hAnsi="Cambria Math" w:eastAsia="Cambria Math"/>
          <w:spacing w:val="-2"/>
          <w:sz w:val="17"/>
        </w:rPr>
        <w:t>σ</w:t>
      </w:r>
      <w:r>
        <w:rPr>
          <w:rFonts w:ascii="Cambria Math" w:hAnsi="Cambria Math" w:eastAsia="Cambria Math"/>
          <w:spacing w:val="-2"/>
          <w:position w:val="7"/>
          <w:sz w:val="14"/>
        </w:rPr>
        <w:t>𝐿𝐷</w:t>
      </w:r>
      <w:r>
        <w:rPr>
          <w:rFonts w:ascii="Cambria Math" w:hAnsi="Cambria Math" w:eastAsia="Cambria Math"/>
          <w:spacing w:val="-2"/>
          <w:sz w:val="17"/>
        </w:rPr>
        <w:t>−1</w:t>
      </w:r>
    </w:p>
    <w:p>
      <w:pPr>
        <w:spacing w:line="240" w:lineRule="auto" w:before="119"/>
        <w:rPr>
          <w:rFonts w:ascii="Cambria Math"/>
          <w:sz w:val="24"/>
        </w:rPr>
      </w:pPr>
      <w:r>
        <w:rPr/>
        <w:br w:type="column"/>
      </w:r>
      <w:r>
        <w:rPr>
          <w:rFonts w:ascii="Cambria Math"/>
          <w:sz w:val="24"/>
        </w:rPr>
      </w:r>
    </w:p>
    <w:p>
      <w:pPr>
        <w:pStyle w:val="BodyText"/>
        <w:ind w:left="22"/>
        <w:rPr>
          <w:rFonts w:ascii="Cambria Math" w:eastAsia="Cambria Math"/>
        </w:rPr>
      </w:pPr>
      <w:r>
        <w:rPr/>
        <mc:AlternateContent>
          <mc:Choice Requires="wps">
            <w:drawing>
              <wp:anchor distT="0" distB="0" distL="0" distR="0" allowOverlap="1" layoutInCell="1" locked="0" behindDoc="1" simplePos="0" relativeHeight="478444032">
                <wp:simplePos x="0" y="0"/>
                <wp:positionH relativeFrom="page">
                  <wp:posOffset>3143123</wp:posOffset>
                </wp:positionH>
                <wp:positionV relativeFrom="paragraph">
                  <wp:posOffset>6255</wp:posOffset>
                </wp:positionV>
                <wp:extent cx="43815" cy="88900"/>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247.490005pt;margin-top:.492587pt;width:3.45pt;height:7pt;mso-position-horizontal-relative:page;mso-position-vertical-relative:paragraph;z-index:-24872448" type="#_x0000_t202" id="docshape277"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eastAsia="Cambria Math"/>
          <w:spacing w:val="-2"/>
          <w:w w:val="120"/>
        </w:rPr>
        <w:t>𝐿𝐷𝐶</w:t>
      </w:r>
      <w:r>
        <w:rPr>
          <w:rFonts w:ascii="Cambria Math" w:eastAsia="Cambria Math"/>
          <w:spacing w:val="-2"/>
          <w:w w:val="120"/>
          <w:vertAlign w:val="subscript"/>
        </w:rPr>
        <w:t>j,𝑡</w:t>
      </w:r>
    </w:p>
    <w:p>
      <w:pPr>
        <w:spacing w:after="0"/>
        <w:rPr>
          <w:rFonts w:ascii="Cambria Math" w:eastAsia="Cambria Math"/>
        </w:rPr>
        <w:sectPr>
          <w:type w:val="continuous"/>
          <w:pgSz w:w="12240" w:h="15840"/>
          <w:pgMar w:header="0" w:footer="1015" w:top="1360" w:bottom="1260" w:left="60" w:right="0"/>
          <w:cols w:num="6" w:equalWidth="0">
            <w:col w:w="2318" w:space="40"/>
            <w:col w:w="1346" w:space="15"/>
            <w:col w:w="401" w:space="39"/>
            <w:col w:w="630" w:space="0"/>
            <w:col w:w="541" w:space="40"/>
            <w:col w:w="6810"/>
          </w:cols>
        </w:sectPr>
      </w:pPr>
    </w:p>
    <w:p>
      <w:pPr>
        <w:pStyle w:val="BodyText"/>
        <w:spacing w:before="9"/>
        <w:rPr>
          <w:rFonts w:ascii="Cambria Math"/>
          <w:sz w:val="10"/>
        </w:rPr>
      </w:pPr>
    </w:p>
    <w:p>
      <w:pPr>
        <w:spacing w:after="0"/>
        <w:rPr>
          <w:rFonts w:ascii="Cambria Math"/>
          <w:sz w:val="10"/>
        </w:rPr>
        <w:sectPr>
          <w:type w:val="continuous"/>
          <w:pgSz w:w="12240" w:h="15840"/>
          <w:pgMar w:header="0" w:footer="1015" w:top="1360" w:bottom="1260" w:left="60" w:right="0"/>
        </w:sectPr>
      </w:pPr>
    </w:p>
    <w:p>
      <w:pPr>
        <w:pStyle w:val="BodyText"/>
        <w:spacing w:before="215"/>
        <w:rPr>
          <w:rFonts w:ascii="Cambria Math"/>
        </w:rPr>
      </w:pPr>
    </w:p>
    <w:p>
      <w:pPr>
        <w:spacing w:line="144" w:lineRule="exact" w:before="0"/>
        <w:ind w:left="0" w:right="0" w:firstLine="0"/>
        <w:jc w:val="right"/>
        <w:rPr>
          <w:rFonts w:ascii="Cambria Math" w:eastAsia="Cambria Math"/>
          <w:sz w:val="24"/>
        </w:rPr>
      </w:pPr>
      <w:r>
        <w:rPr>
          <w:rFonts w:ascii="Cambria Math" w:eastAsia="Cambria Math"/>
          <w:spacing w:val="-5"/>
          <w:sz w:val="24"/>
        </w:rPr>
        <w:t>𝐾𝐷𝐶</w:t>
      </w:r>
    </w:p>
    <w:p>
      <w:pPr>
        <w:spacing w:line="240" w:lineRule="auto" w:before="0"/>
        <w:rPr>
          <w:rFonts w:ascii="Cambria Math"/>
          <w:sz w:val="14"/>
        </w:rPr>
      </w:pPr>
      <w:r>
        <w:rPr/>
        <w:br w:type="column"/>
      </w:r>
      <w:r>
        <w:rPr>
          <w:rFonts w:ascii="Cambria Math"/>
          <w:sz w:val="14"/>
        </w:rPr>
      </w:r>
    </w:p>
    <w:p>
      <w:pPr>
        <w:pStyle w:val="BodyText"/>
        <w:spacing w:before="60"/>
        <w:rPr>
          <w:rFonts w:ascii="Cambria Math"/>
          <w:sz w:val="14"/>
        </w:rPr>
      </w:pPr>
    </w:p>
    <w:p>
      <w:pPr>
        <w:spacing w:line="134" w:lineRule="auto" w:before="0"/>
        <w:ind w:left="0" w:right="0" w:firstLine="0"/>
        <w:jc w:val="right"/>
        <w:rPr>
          <w:rFonts w:ascii="Cambria Math" w:hAnsi="Cambria Math" w:eastAsia="Cambria Math"/>
          <w:sz w:val="14"/>
        </w:rPr>
      </w:pPr>
      <w:r>
        <w:rPr>
          <w:rFonts w:ascii="Cambria Math" w:hAnsi="Cambria Math" w:eastAsia="Cambria Math"/>
          <w:spacing w:val="-4"/>
          <w:w w:val="110"/>
          <w:position w:val="-6"/>
          <w:sz w:val="17"/>
        </w:rPr>
        <w:t>−𝜌</w:t>
      </w:r>
      <w:r>
        <w:rPr>
          <w:rFonts w:ascii="Cambria Math" w:hAnsi="Cambria Math" w:eastAsia="Cambria Math"/>
          <w:spacing w:val="-4"/>
          <w:w w:val="110"/>
          <w:sz w:val="14"/>
        </w:rPr>
        <w:t>𝐾𝐷</w:t>
      </w:r>
    </w:p>
    <w:p>
      <w:pPr>
        <w:pStyle w:val="BodyText"/>
        <w:tabs>
          <w:tab w:pos="2399" w:val="left" w:leader="none"/>
        </w:tabs>
        <w:spacing w:line="96" w:lineRule="exact"/>
        <w:ind w:left="200"/>
        <w:rPr>
          <w:rFonts w:ascii="Cambria Math" w:hAnsi="Cambria Math" w:eastAsia="Cambria Math"/>
        </w:rPr>
      </w:pPr>
      <w:r>
        <w:rPr>
          <w:rFonts w:ascii="Cambria Math" w:hAnsi="Cambria Math" w:eastAsia="Cambria Math"/>
          <w:w w:val="115"/>
        </w:rPr>
        <w:t>=</w:t>
      </w:r>
      <w:r>
        <w:rPr>
          <w:rFonts w:ascii="Cambria Math" w:hAnsi="Cambria Math" w:eastAsia="Cambria Math"/>
          <w:spacing w:val="67"/>
          <w:w w:val="115"/>
        </w:rPr>
        <w:t> </w:t>
      </w:r>
      <w:r>
        <w:rPr>
          <w:rFonts w:ascii="Cambria Math" w:hAnsi="Cambria Math" w:eastAsia="Cambria Math"/>
          <w:w w:val="115"/>
        </w:rPr>
        <w:t>𝐵</w:t>
      </w:r>
      <w:r>
        <w:rPr>
          <w:rFonts w:ascii="Cambria Math" w:hAnsi="Cambria Math" w:eastAsia="Cambria Math"/>
          <w:w w:val="115"/>
          <w:vertAlign w:val="superscript"/>
        </w:rPr>
        <w:t>𝐾𝐷</w:t>
      </w:r>
      <w:r>
        <w:rPr>
          <w:rFonts w:ascii="Cambria Math" w:hAnsi="Cambria Math" w:eastAsia="Cambria Math"/>
          <w:spacing w:val="-4"/>
          <w:w w:val="115"/>
          <w:vertAlign w:val="baseline"/>
        </w:rPr>
        <w:t> </w:t>
      </w:r>
      <w:r>
        <w:rPr>
          <w:rFonts w:ascii="Cambria Math" w:hAnsi="Cambria Math" w:eastAsia="Cambria Math"/>
          <w:w w:val="135"/>
          <w:vertAlign w:val="baseline"/>
        </w:rPr>
        <w:t>[∑</w:t>
      </w:r>
      <w:r>
        <w:rPr>
          <w:rFonts w:ascii="Cambria Math" w:hAnsi="Cambria Math" w:eastAsia="Cambria Math"/>
          <w:spacing w:val="-29"/>
          <w:w w:val="135"/>
          <w:vertAlign w:val="baseline"/>
        </w:rPr>
        <w:t> </w:t>
      </w:r>
      <w:r>
        <w:rPr>
          <w:rFonts w:ascii="Cambria Math" w:hAnsi="Cambria Math" w:eastAsia="Cambria Math"/>
          <w:spacing w:val="-2"/>
          <w:w w:val="115"/>
          <w:vertAlign w:val="baseline"/>
        </w:rPr>
        <w:t>𝛽</w:t>
      </w:r>
      <w:r>
        <w:rPr>
          <w:rFonts w:ascii="Cambria Math" w:hAnsi="Cambria Math" w:eastAsia="Cambria Math"/>
          <w:spacing w:val="-2"/>
          <w:w w:val="115"/>
          <w:vertAlign w:val="superscript"/>
        </w:rPr>
        <w:t>𝐾𝐷</w:t>
      </w:r>
      <w:r>
        <w:rPr>
          <w:rFonts w:ascii="Cambria Math" w:hAnsi="Cambria Math" w:eastAsia="Cambria Math"/>
          <w:spacing w:val="-2"/>
          <w:w w:val="115"/>
          <w:vertAlign w:val="baseline"/>
        </w:rPr>
        <w:t>𝐾𝐷</w:t>
      </w:r>
      <w:r>
        <w:rPr>
          <w:rFonts w:ascii="Cambria Math" w:hAnsi="Cambria Math" w:eastAsia="Cambria Math"/>
          <w:vertAlign w:val="baseline"/>
        </w:rPr>
        <w:tab/>
      </w:r>
      <w:r>
        <w:rPr>
          <w:rFonts w:ascii="Cambria Math" w:hAnsi="Cambria Math" w:eastAsia="Cambria Math"/>
          <w:spacing w:val="-10"/>
          <w:w w:val="135"/>
          <w:vertAlign w:val="superscript"/>
        </w:rPr>
        <w:t>j</w:t>
      </w:r>
    </w:p>
    <w:p>
      <w:pPr>
        <w:spacing w:line="146" w:lineRule="auto" w:before="113"/>
        <w:ind w:left="95" w:right="0" w:firstLine="0"/>
        <w:jc w:val="left"/>
        <w:rPr>
          <w:rFonts w:ascii="Cambria Math" w:hAnsi="Cambria Math"/>
          <w:sz w:val="17"/>
        </w:rPr>
      </w:pPr>
      <w:r>
        <w:rPr/>
        <w:br w:type="column"/>
      </w:r>
      <w:r>
        <w:rPr>
          <w:rFonts w:ascii="Cambria Math" w:hAnsi="Cambria Math"/>
          <w:position w:val="-9"/>
          <w:sz w:val="17"/>
        </w:rPr>
        <w:t>−</w:t>
      </w:r>
      <w:r>
        <w:rPr>
          <w:spacing w:val="74"/>
          <w:sz w:val="17"/>
          <w:u w:val="single"/>
        </w:rPr>
        <w:t> </w:t>
      </w:r>
      <w:r>
        <w:rPr>
          <w:rFonts w:ascii="Cambria Math" w:hAnsi="Cambria Math"/>
          <w:spacing w:val="-10"/>
          <w:sz w:val="17"/>
          <w:u w:val="single"/>
        </w:rPr>
        <w:t>1</w:t>
      </w:r>
      <w:r>
        <w:rPr>
          <w:rFonts w:ascii="Cambria Math" w:hAnsi="Cambria Math"/>
          <w:spacing w:val="80"/>
          <w:sz w:val="17"/>
          <w:u w:val="single"/>
        </w:rPr>
        <w:t> </w:t>
      </w:r>
    </w:p>
    <w:p>
      <w:pPr>
        <w:spacing w:line="117" w:lineRule="auto" w:before="0"/>
        <w:ind w:left="220" w:right="0" w:firstLine="0"/>
        <w:jc w:val="left"/>
        <w:rPr>
          <w:rFonts w:ascii="Cambria Math" w:eastAsia="Cambria Math"/>
          <w:sz w:val="14"/>
        </w:rPr>
      </w:pPr>
      <w:r>
        <w:rPr/>
        <mc:AlternateContent>
          <mc:Choice Requires="wps">
            <w:drawing>
              <wp:anchor distT="0" distB="0" distL="0" distR="0" allowOverlap="1" layoutInCell="1" locked="0" behindDoc="0" simplePos="0" relativeHeight="15792640">
                <wp:simplePos x="0" y="0"/>
                <wp:positionH relativeFrom="page">
                  <wp:posOffset>3358007</wp:posOffset>
                </wp:positionH>
                <wp:positionV relativeFrom="paragraph">
                  <wp:posOffset>61911</wp:posOffset>
                </wp:positionV>
                <wp:extent cx="43815" cy="88900"/>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264.410004pt;margin-top:4.874917pt;width:3.45pt;height:7pt;mso-position-horizontal-relative:page;mso-position-vertical-relative:paragraph;z-index:15792640" type="#_x0000_t202" id="docshape278"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eastAsia="Cambria Math"/>
          <w:spacing w:val="-5"/>
          <w:w w:val="115"/>
          <w:position w:val="-6"/>
          <w:sz w:val="17"/>
        </w:rPr>
        <w:t>𝜌</w:t>
      </w:r>
      <w:r>
        <w:rPr>
          <w:rFonts w:ascii="Cambria Math" w:eastAsia="Cambria Math"/>
          <w:spacing w:val="-5"/>
          <w:w w:val="115"/>
          <w:sz w:val="14"/>
        </w:rPr>
        <w:t>𝐾𝐷</w:t>
      </w:r>
    </w:p>
    <w:p>
      <w:pPr>
        <w:spacing w:line="144" w:lineRule="exact" w:before="19"/>
        <w:ind w:left="0" w:right="0" w:firstLine="0"/>
        <w:jc w:val="left"/>
        <w:rPr>
          <w:rFonts w:ascii="Cambria Math"/>
          <w:sz w:val="24"/>
        </w:rPr>
      </w:pPr>
      <w:r>
        <w:rPr>
          <w:rFonts w:ascii="Cambria Math"/>
          <w:spacing w:val="-10"/>
          <w:w w:val="115"/>
          <w:sz w:val="24"/>
        </w:rPr>
        <w:t>]</w:t>
      </w:r>
    </w:p>
    <w:p>
      <w:pPr>
        <w:spacing w:after="0" w:line="144" w:lineRule="exact"/>
        <w:jc w:val="left"/>
        <w:rPr>
          <w:rFonts w:ascii="Cambria Math"/>
          <w:sz w:val="24"/>
        </w:rPr>
        <w:sectPr>
          <w:type w:val="continuous"/>
          <w:pgSz w:w="12240" w:h="15840"/>
          <w:pgMar w:header="0" w:footer="1015" w:top="1360" w:bottom="1260" w:left="60" w:right="0"/>
          <w:cols w:num="3" w:equalWidth="0">
            <w:col w:w="2218" w:space="40"/>
            <w:col w:w="2627" w:space="17"/>
            <w:col w:w="7278"/>
          </w:cols>
        </w:sectPr>
      </w:pPr>
    </w:p>
    <w:p>
      <w:pPr>
        <w:spacing w:line="170" w:lineRule="exact" w:before="0"/>
        <w:ind w:left="0" w:right="0" w:firstLine="0"/>
        <w:jc w:val="right"/>
        <w:rPr>
          <w:rFonts w:ascii="Cambria Math" w:eastAsia="Cambria Math"/>
          <w:sz w:val="17"/>
        </w:rPr>
      </w:pPr>
      <w:r>
        <w:rPr>
          <w:rFonts w:ascii="Cambria Math" w:eastAsia="Cambria Math"/>
          <w:spacing w:val="-5"/>
          <w:w w:val="130"/>
          <w:sz w:val="17"/>
        </w:rPr>
        <w:t>j,𝑡</w:t>
      </w:r>
    </w:p>
    <w:p>
      <w:pPr>
        <w:spacing w:line="180" w:lineRule="exact" w:before="0"/>
        <w:ind w:left="330" w:right="0" w:firstLine="0"/>
        <w:jc w:val="center"/>
        <w:rPr>
          <w:rFonts w:ascii="Cambria Math"/>
          <w:sz w:val="17"/>
        </w:rPr>
      </w:pPr>
      <w:r>
        <w:rPr/>
        <w:br w:type="column"/>
      </w:r>
      <w:r>
        <w:rPr>
          <w:rFonts w:ascii="Cambria Math"/>
          <w:spacing w:val="-10"/>
          <w:w w:val="175"/>
          <w:sz w:val="17"/>
        </w:rPr>
        <w:t>j</w:t>
      </w:r>
    </w:p>
    <w:p>
      <w:pPr>
        <w:pStyle w:val="BodyText"/>
        <w:rPr>
          <w:rFonts w:ascii="Cambria Math"/>
          <w:sz w:val="17"/>
        </w:rPr>
      </w:pPr>
    </w:p>
    <w:p>
      <w:pPr>
        <w:pStyle w:val="BodyText"/>
        <w:spacing w:before="167"/>
        <w:rPr>
          <w:rFonts w:ascii="Cambria Math"/>
          <w:sz w:val="17"/>
        </w:rPr>
      </w:pPr>
    </w:p>
    <w:p>
      <w:pPr>
        <w:spacing w:line="149" w:lineRule="exact" w:before="1"/>
        <w:ind w:left="338" w:right="0" w:firstLine="0"/>
        <w:jc w:val="center"/>
        <w:rPr>
          <w:rFonts w:ascii="Cambria Math" w:eastAsia="Cambria Math"/>
          <w:sz w:val="14"/>
        </w:rPr>
      </w:pPr>
      <w:r>
        <w:rPr>
          <w:rFonts w:ascii="Cambria Math" w:eastAsia="Cambria Math"/>
          <w:spacing w:val="-5"/>
          <w:w w:val="110"/>
          <w:position w:val="-6"/>
          <w:sz w:val="17"/>
        </w:rPr>
        <w:t>𝛽</w:t>
      </w:r>
      <w:r>
        <w:rPr>
          <w:rFonts w:ascii="Cambria Math" w:eastAsia="Cambria Math"/>
          <w:spacing w:val="-5"/>
          <w:w w:val="110"/>
          <w:sz w:val="14"/>
        </w:rPr>
        <w:t>𝐾𝐷</w:t>
      </w:r>
    </w:p>
    <w:p>
      <w:pPr>
        <w:spacing w:line="240" w:lineRule="auto" w:before="31"/>
        <w:rPr>
          <w:rFonts w:ascii="Cambria Math"/>
          <w:sz w:val="17"/>
        </w:rPr>
      </w:pPr>
      <w:r>
        <w:rPr/>
        <w:br w:type="column"/>
      </w:r>
      <w:r>
        <w:rPr>
          <w:rFonts w:ascii="Cambria Math"/>
          <w:sz w:val="17"/>
        </w:rPr>
      </w:r>
    </w:p>
    <w:p>
      <w:pPr>
        <w:spacing w:before="0"/>
        <w:ind w:left="0" w:right="1" w:firstLine="0"/>
        <w:jc w:val="right"/>
        <w:rPr>
          <w:rFonts w:ascii="Cambria Math" w:eastAsia="Cambria Math"/>
          <w:sz w:val="17"/>
        </w:rPr>
      </w:pPr>
      <w:r>
        <w:rPr>
          <w:rFonts w:ascii="Cambria Math" w:eastAsia="Cambria Math"/>
          <w:spacing w:val="-10"/>
          <w:w w:val="110"/>
          <w:sz w:val="17"/>
        </w:rPr>
        <w:t>𝑘</w:t>
      </w:r>
    </w:p>
    <w:p>
      <w:pPr>
        <w:pStyle w:val="BodyText"/>
        <w:spacing w:before="161"/>
        <w:rPr>
          <w:rFonts w:ascii="Cambria Math"/>
          <w:sz w:val="17"/>
        </w:rPr>
      </w:pPr>
    </w:p>
    <w:p>
      <w:pPr>
        <w:spacing w:line="105" w:lineRule="exact" w:before="0"/>
        <w:ind w:left="8" w:right="0" w:firstLine="0"/>
        <w:jc w:val="left"/>
        <w:rPr>
          <w:rFonts w:ascii="Cambria Math" w:eastAsia="Cambria Math"/>
          <w:sz w:val="14"/>
        </w:rPr>
      </w:pPr>
      <w:r>
        <w:rPr>
          <w:rFonts w:ascii="Cambria Math" w:eastAsia="Cambria Math"/>
          <w:spacing w:val="-4"/>
          <w:w w:val="115"/>
          <w:position w:val="4"/>
          <w:sz w:val="17"/>
        </w:rPr>
        <w:t>𝑅𝐶</w:t>
      </w:r>
      <w:r>
        <w:rPr>
          <w:rFonts w:ascii="Cambria Math" w:eastAsia="Cambria Math"/>
          <w:spacing w:val="-4"/>
          <w:w w:val="115"/>
          <w:sz w:val="14"/>
        </w:rPr>
        <w:t>j,𝑡</w:t>
      </w:r>
    </w:p>
    <w:p>
      <w:pPr>
        <w:spacing w:line="180" w:lineRule="exact" w:before="0"/>
        <w:ind w:left="239" w:right="0" w:firstLine="0"/>
        <w:jc w:val="left"/>
        <w:rPr>
          <w:rFonts w:ascii="Cambria Math" w:eastAsia="Cambria Math"/>
          <w:sz w:val="17"/>
        </w:rPr>
      </w:pPr>
      <w:r>
        <w:rPr/>
        <w:br w:type="column"/>
      </w:r>
      <w:r>
        <w:rPr>
          <w:rFonts w:ascii="Cambria Math" w:eastAsia="Cambria Math"/>
          <w:spacing w:val="-5"/>
          <w:w w:val="125"/>
          <w:sz w:val="17"/>
        </w:rPr>
        <w:t>𝑘,j</w:t>
      </w:r>
    </w:p>
    <w:p>
      <w:pPr>
        <w:pStyle w:val="BodyText"/>
        <w:rPr>
          <w:rFonts w:ascii="Cambria Math"/>
          <w:sz w:val="17"/>
        </w:rPr>
      </w:pPr>
    </w:p>
    <w:p>
      <w:pPr>
        <w:pStyle w:val="BodyText"/>
        <w:spacing w:before="67"/>
        <w:rPr>
          <w:rFonts w:ascii="Cambria Math"/>
          <w:sz w:val="17"/>
        </w:rPr>
      </w:pPr>
    </w:p>
    <w:p>
      <w:pPr>
        <w:spacing w:line="182" w:lineRule="auto" w:before="0"/>
        <w:ind w:left="158" w:right="66" w:firstLine="14"/>
        <w:jc w:val="left"/>
        <w:rPr>
          <w:rFonts w:ascii="Cambria Math" w:eastAsia="Cambria Math"/>
          <w:sz w:val="14"/>
        </w:rPr>
      </w:pPr>
      <w:r>
        <w:rPr/>
        <mc:AlternateContent>
          <mc:Choice Requires="wps">
            <w:drawing>
              <wp:anchor distT="0" distB="0" distL="0" distR="0" allowOverlap="1" layoutInCell="1" locked="0" behindDoc="0" simplePos="0" relativeHeight="15793664">
                <wp:simplePos x="0" y="0"/>
                <wp:positionH relativeFrom="page">
                  <wp:posOffset>2339975</wp:posOffset>
                </wp:positionH>
                <wp:positionV relativeFrom="paragraph">
                  <wp:posOffset>38408</wp:posOffset>
                </wp:positionV>
                <wp:extent cx="70485" cy="108585"/>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184.25pt;margin-top:3.024264pt;width:5.55pt;height:8.550pt;mso-position-horizontal-relative:page;mso-position-vertical-relative:paragraph;z-index:15793664" type="#_x0000_t202" id="docshape279"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mc:AlternateContent>
          <mc:Choice Requires="wps">
            <w:drawing>
              <wp:anchor distT="0" distB="0" distL="0" distR="0" allowOverlap="1" layoutInCell="1" locked="0" behindDoc="1" simplePos="0" relativeHeight="478446080">
                <wp:simplePos x="0" y="0"/>
                <wp:positionH relativeFrom="page">
                  <wp:posOffset>2752979</wp:posOffset>
                </wp:positionH>
                <wp:positionV relativeFrom="paragraph">
                  <wp:posOffset>256340</wp:posOffset>
                </wp:positionV>
                <wp:extent cx="50800" cy="108585"/>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216.770004pt;margin-top:20.184263pt;width:4pt;height:8.550pt;mso-position-horizontal-relative:page;mso-position-vertical-relative:paragraph;z-index:-24870400" type="#_x0000_t202" id="docshape280"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eastAsia="Cambria Math"/>
          <w:spacing w:val="-6"/>
          <w:w w:val="115"/>
          <w:sz w:val="14"/>
        </w:rPr>
        <w:t>𝐾𝐷</w:t>
      </w:r>
      <w:r>
        <w:rPr>
          <w:rFonts w:ascii="Cambria Math" w:eastAsia="Cambria Math"/>
          <w:spacing w:val="-6"/>
          <w:w w:val="160"/>
          <w:sz w:val="14"/>
        </w:rPr>
        <w:t> </w:t>
      </w:r>
      <w:r>
        <w:rPr>
          <w:rFonts w:ascii="Cambria Math" w:eastAsia="Cambria Math"/>
          <w:spacing w:val="-10"/>
          <w:w w:val="160"/>
          <w:sz w:val="14"/>
        </w:rPr>
        <w:t>j</w:t>
      </w:r>
    </w:p>
    <w:p>
      <w:pPr>
        <w:spacing w:before="9"/>
        <w:ind w:left="338" w:right="0" w:firstLine="0"/>
        <w:jc w:val="left"/>
        <w:rPr>
          <w:rFonts w:ascii="Cambria Math" w:eastAsia="Cambria Math"/>
          <w:sz w:val="17"/>
        </w:rPr>
      </w:pPr>
      <w:r>
        <w:rPr/>
        <w:br w:type="column"/>
      </w:r>
      <w:r>
        <w:rPr>
          <w:rFonts w:ascii="Cambria Math" w:eastAsia="Cambria Math"/>
          <w:spacing w:val="-4"/>
          <w:w w:val="120"/>
          <w:sz w:val="17"/>
        </w:rPr>
        <w:t>𝑘,j,𝑡</w:t>
      </w:r>
    </w:p>
    <w:p>
      <w:pPr>
        <w:pStyle w:val="BodyText"/>
        <w:rPr>
          <w:rFonts w:ascii="Cambria Math"/>
          <w:sz w:val="17"/>
        </w:rPr>
      </w:pPr>
    </w:p>
    <w:p>
      <w:pPr>
        <w:pStyle w:val="BodyText"/>
        <w:spacing w:before="153"/>
        <w:rPr>
          <w:rFonts w:ascii="Cambria Math"/>
          <w:sz w:val="17"/>
        </w:rPr>
      </w:pPr>
    </w:p>
    <w:p>
      <w:pPr>
        <w:spacing w:line="135" w:lineRule="exact" w:before="0"/>
        <w:ind w:left="609" w:right="0" w:firstLine="0"/>
        <w:jc w:val="left"/>
        <w:rPr>
          <w:rFonts w:ascii="Cambria Math" w:hAnsi="Cambria Math" w:eastAsia="Cambria Math"/>
          <w:sz w:val="17"/>
        </w:rPr>
      </w:pPr>
      <w:r>
        <w:rPr>
          <w:rFonts w:ascii="Cambria Math" w:hAnsi="Cambria Math" w:eastAsia="Cambria Math"/>
          <w:spacing w:val="-2"/>
          <w:w w:val="110"/>
          <w:sz w:val="17"/>
        </w:rPr>
        <w:t>σ</w:t>
      </w:r>
      <w:r>
        <w:rPr>
          <w:rFonts w:ascii="Cambria Math" w:hAnsi="Cambria Math" w:eastAsia="Cambria Math"/>
          <w:spacing w:val="-2"/>
          <w:w w:val="110"/>
          <w:position w:val="7"/>
          <w:sz w:val="14"/>
        </w:rPr>
        <w:t>𝐾𝐷</w:t>
      </w:r>
      <w:r>
        <w:rPr>
          <w:rFonts w:ascii="Cambria Math" w:hAnsi="Cambria Math" w:eastAsia="Cambria Math"/>
          <w:spacing w:val="-2"/>
          <w:w w:val="110"/>
          <w:sz w:val="17"/>
        </w:rPr>
        <w:t>−1</w:t>
      </w:r>
    </w:p>
    <w:p>
      <w:pPr>
        <w:spacing w:after="0" w:line="135" w:lineRule="exact"/>
        <w:jc w:val="left"/>
        <w:rPr>
          <w:rFonts w:ascii="Cambria Math" w:hAnsi="Cambria Math" w:eastAsia="Cambria Math"/>
          <w:sz w:val="17"/>
        </w:rPr>
        <w:sectPr>
          <w:type w:val="continuous"/>
          <w:pgSz w:w="12240" w:h="15840"/>
          <w:pgMar w:header="0" w:footer="1015" w:top="1360" w:bottom="1260" w:left="60" w:right="0"/>
          <w:cols w:num="5" w:equalWidth="0">
            <w:col w:w="2380" w:space="40"/>
            <w:col w:w="682" w:space="39"/>
            <w:col w:w="387" w:space="39"/>
            <w:col w:w="462" w:space="40"/>
            <w:col w:w="8111"/>
          </w:cols>
        </w:sectPr>
      </w:pPr>
    </w:p>
    <w:p>
      <w:pPr>
        <w:spacing w:line="314" w:lineRule="exact" w:before="0"/>
        <w:ind w:left="1740" w:right="0" w:firstLine="0"/>
        <w:jc w:val="left"/>
        <w:rPr>
          <w:rFonts w:ascii="Cambria Math" w:eastAsia="Cambria Math"/>
          <w:sz w:val="24"/>
        </w:rPr>
      </w:pPr>
      <w:r>
        <w:rPr/>
        <mc:AlternateContent>
          <mc:Choice Requires="wps">
            <w:drawing>
              <wp:anchor distT="0" distB="0" distL="0" distR="0" allowOverlap="1" layoutInCell="1" locked="0" behindDoc="0" simplePos="0" relativeHeight="15793152">
                <wp:simplePos x="0" y="0"/>
                <wp:positionH relativeFrom="page">
                  <wp:posOffset>1859533</wp:posOffset>
                </wp:positionH>
                <wp:positionV relativeFrom="paragraph">
                  <wp:posOffset>43</wp:posOffset>
                </wp:positionV>
                <wp:extent cx="43815" cy="88900"/>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146.419998pt;margin-top:.003433pt;width:3.45pt;height:7pt;mso-position-horizontal-relative:page;mso-position-vertical-relative:paragraph;z-index:15793152" type="#_x0000_t202" id="docshape281"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eastAsia="Cambria Math"/>
          <w:w w:val="110"/>
          <w:position w:val="5"/>
          <w:sz w:val="24"/>
        </w:rPr>
        <w:t>𝐾𝐷</w:t>
      </w:r>
      <w:r>
        <w:rPr>
          <w:rFonts w:ascii="Cambria Math" w:eastAsia="Cambria Math"/>
          <w:w w:val="110"/>
          <w:sz w:val="17"/>
        </w:rPr>
        <w:t>𝑘,j,𝑡</w:t>
      </w:r>
      <w:r>
        <w:rPr>
          <w:rFonts w:ascii="Cambria Math" w:eastAsia="Cambria Math"/>
          <w:spacing w:val="10"/>
          <w:w w:val="110"/>
          <w:sz w:val="17"/>
        </w:rPr>
        <w:t> </w:t>
      </w:r>
      <w:r>
        <w:rPr>
          <w:w w:val="110"/>
          <w:position w:val="5"/>
          <w:sz w:val="24"/>
        </w:rPr>
        <w:t>=</w:t>
      </w:r>
      <w:r>
        <w:rPr>
          <w:spacing w:val="-17"/>
          <w:w w:val="110"/>
          <w:position w:val="5"/>
          <w:sz w:val="24"/>
        </w:rPr>
        <w:t> </w:t>
      </w:r>
      <w:r>
        <w:rPr>
          <w:rFonts w:ascii="Cambria Math" w:eastAsia="Cambria Math"/>
          <w:spacing w:val="-10"/>
          <w:w w:val="110"/>
          <w:position w:val="5"/>
          <w:sz w:val="24"/>
        </w:rPr>
        <w:t>[</w:t>
      </w:r>
    </w:p>
    <w:p>
      <w:pPr>
        <w:spacing w:line="233" w:lineRule="exact" w:before="0"/>
        <w:ind w:left="736" w:right="0" w:firstLine="0"/>
        <w:jc w:val="left"/>
        <w:rPr>
          <w:rFonts w:ascii="Cambria Math"/>
          <w:sz w:val="24"/>
        </w:rPr>
      </w:pPr>
      <w:r>
        <w:rPr/>
        <w:br w:type="column"/>
      </w:r>
      <w:r>
        <w:rPr>
          <w:rFonts w:ascii="Cambria Math"/>
          <w:spacing w:val="-10"/>
          <w:sz w:val="24"/>
        </w:rPr>
        <w:t>]</w:t>
      </w:r>
    </w:p>
    <w:p>
      <w:pPr>
        <w:spacing w:line="184" w:lineRule="exact" w:before="0"/>
        <w:ind w:left="63" w:right="0" w:firstLine="0"/>
        <w:jc w:val="left"/>
        <w:rPr>
          <w:rFonts w:ascii="Cambria Math" w:eastAsia="Cambria Math"/>
          <w:sz w:val="14"/>
        </w:rPr>
      </w:pPr>
      <w:r>
        <w:rPr/>
        <mc:AlternateContent>
          <mc:Choice Requires="wps">
            <w:drawing>
              <wp:anchor distT="0" distB="0" distL="0" distR="0" allowOverlap="1" layoutInCell="1" locked="0" behindDoc="0" simplePos="0" relativeHeight="15787520">
                <wp:simplePos x="0" y="0"/>
                <wp:positionH relativeFrom="page">
                  <wp:posOffset>1789429</wp:posOffset>
                </wp:positionH>
                <wp:positionV relativeFrom="paragraph">
                  <wp:posOffset>-51814</wp:posOffset>
                </wp:positionV>
                <wp:extent cx="492759" cy="10795"/>
                <wp:effectExtent l="0" t="0" r="0" b="0"/>
                <wp:wrapNone/>
                <wp:docPr id="302" name="Graphic 302"/>
                <wp:cNvGraphicFramePr>
                  <a:graphicFrameLocks/>
                </wp:cNvGraphicFramePr>
                <a:graphic>
                  <a:graphicData uri="http://schemas.microsoft.com/office/word/2010/wordprocessingShape">
                    <wps:wsp>
                      <wps:cNvPr id="302" name="Graphic 302"/>
                      <wps:cNvSpPr/>
                      <wps:spPr>
                        <a:xfrm>
                          <a:off x="0" y="0"/>
                          <a:ext cx="492759" cy="10795"/>
                        </a:xfrm>
                        <a:custGeom>
                          <a:avLst/>
                          <a:gdLst/>
                          <a:ahLst/>
                          <a:cxnLst/>
                          <a:rect l="l" t="t" r="r" b="b"/>
                          <a:pathLst>
                            <a:path w="492759" h="10795">
                              <a:moveTo>
                                <a:pt x="492556" y="0"/>
                              </a:moveTo>
                              <a:lnTo>
                                <a:pt x="0" y="0"/>
                              </a:lnTo>
                              <a:lnTo>
                                <a:pt x="0" y="10667"/>
                              </a:lnTo>
                              <a:lnTo>
                                <a:pt x="492556" y="10667"/>
                              </a:lnTo>
                              <a:lnTo>
                                <a:pt x="4925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0.899994pt;margin-top:-4.079869pt;width:38.784pt;height:.84pt;mso-position-horizontal-relative:page;mso-position-vertical-relative:paragraph;z-index:15787520" id="docshape282" filled="true" fillcolor="#000000" stroked="false">
                <v:fill type="solid"/>
                <w10:wrap type="none"/>
              </v:rect>
            </w:pict>
          </mc:Fallback>
        </mc:AlternateContent>
      </w:r>
      <w:r>
        <w:rPr>
          <w:rFonts w:ascii="Cambria Math" w:eastAsia="Cambria Math"/>
          <w:spacing w:val="-2"/>
          <w:w w:val="115"/>
          <w:position w:val="4"/>
          <w:sz w:val="17"/>
        </w:rPr>
        <w:t>𝑅𝑇𝐼</w:t>
      </w:r>
      <w:r>
        <w:rPr>
          <w:rFonts w:ascii="Cambria Math" w:eastAsia="Cambria Math"/>
          <w:spacing w:val="-2"/>
          <w:w w:val="115"/>
          <w:sz w:val="14"/>
        </w:rPr>
        <w:t>𝑘,j,𝑡</w:t>
      </w:r>
    </w:p>
    <w:p>
      <w:pPr>
        <w:pStyle w:val="BodyText"/>
        <w:ind w:left="375"/>
        <w:rPr>
          <w:rFonts w:ascii="Cambria Math" w:eastAsia="Cambria Math"/>
        </w:rPr>
      </w:pPr>
      <w:r>
        <w:rPr/>
        <w:br w:type="column"/>
      </w:r>
      <w:r>
        <w:rPr>
          <w:rFonts w:ascii="Cambria Math" w:eastAsia="Cambria Math"/>
          <w:w w:val="110"/>
        </w:rPr>
        <w:t>(𝐵</w:t>
      </w:r>
      <w:r>
        <w:rPr>
          <w:rFonts w:ascii="Cambria Math" w:eastAsia="Cambria Math"/>
          <w:w w:val="110"/>
          <w:vertAlign w:val="superscript"/>
        </w:rPr>
        <w:t>𝐾𝐷</w:t>
      </w:r>
      <w:r>
        <w:rPr>
          <w:rFonts w:ascii="Cambria Math" w:eastAsia="Cambria Math"/>
          <w:w w:val="110"/>
          <w:vertAlign w:val="baseline"/>
        </w:rPr>
        <w:t>)</w:t>
      </w:r>
      <w:r>
        <w:rPr>
          <w:rFonts w:ascii="Cambria Math" w:eastAsia="Cambria Math"/>
          <w:spacing w:val="30"/>
          <w:w w:val="130"/>
          <w:vertAlign w:val="baseline"/>
        </w:rPr>
        <w:t> </w:t>
      </w:r>
      <w:r>
        <w:rPr>
          <w:rFonts w:ascii="Cambria Math" w:eastAsia="Cambria Math"/>
          <w:spacing w:val="-10"/>
          <w:w w:val="130"/>
          <w:vertAlign w:val="superscript"/>
        </w:rPr>
        <w:t>j</w:t>
      </w:r>
    </w:p>
    <w:p>
      <w:pPr>
        <w:pStyle w:val="BodyText"/>
        <w:ind w:left="429"/>
        <w:rPr>
          <w:rFonts w:ascii="Cambria Math" w:eastAsia="Cambria Math"/>
        </w:rPr>
      </w:pPr>
      <w:r>
        <w:rPr/>
        <w:br w:type="column"/>
      </w:r>
      <w:r>
        <w:rPr>
          <w:rFonts w:ascii="Cambria Math" w:eastAsia="Cambria Math"/>
          <w:spacing w:val="-2"/>
          <w:w w:val="120"/>
        </w:rPr>
        <w:t>𝐾𝐷𝐶</w:t>
      </w:r>
      <w:r>
        <w:rPr>
          <w:rFonts w:ascii="Cambria Math" w:eastAsia="Cambria Math"/>
          <w:spacing w:val="-2"/>
          <w:w w:val="120"/>
          <w:vertAlign w:val="subscript"/>
        </w:rPr>
        <w:t>j,𝑡</w:t>
      </w:r>
    </w:p>
    <w:p>
      <w:pPr>
        <w:spacing w:after="0"/>
        <w:rPr>
          <w:rFonts w:ascii="Cambria Math" w:eastAsia="Cambria Math"/>
        </w:rPr>
        <w:sectPr>
          <w:type w:val="continuous"/>
          <w:pgSz w:w="12240" w:h="15840"/>
          <w:pgMar w:header="0" w:footer="1015" w:top="1360" w:bottom="1260" w:left="60" w:right="0"/>
          <w:cols w:num="4" w:equalWidth="0">
            <w:col w:w="2758" w:space="40"/>
            <w:col w:w="827" w:space="39"/>
            <w:col w:w="1183" w:space="40"/>
            <w:col w:w="7293"/>
          </w:cols>
        </w:sectPr>
      </w:pPr>
    </w:p>
    <w:p>
      <w:pPr>
        <w:pStyle w:val="BodyText"/>
        <w:spacing w:before="39"/>
        <w:rPr>
          <w:rFonts w:ascii="Cambria Math"/>
          <w:sz w:val="17"/>
        </w:rPr>
      </w:pPr>
    </w:p>
    <w:p>
      <w:pPr>
        <w:spacing w:before="0"/>
        <w:ind w:left="1740" w:right="0" w:firstLine="0"/>
        <w:jc w:val="left"/>
        <w:rPr>
          <w:rFonts w:ascii="Cambria Math" w:eastAsia="Cambria Math"/>
          <w:sz w:val="17"/>
        </w:rPr>
      </w:pPr>
      <w:r>
        <w:rPr>
          <w:rFonts w:ascii="Cambria Math" w:eastAsia="Cambria Math"/>
          <w:w w:val="115"/>
          <w:position w:val="5"/>
          <w:sz w:val="24"/>
        </w:rPr>
        <w:t>𝐷𝐼</w:t>
      </w:r>
      <w:r>
        <w:rPr>
          <w:rFonts w:ascii="Cambria Math" w:eastAsia="Cambria Math"/>
          <w:w w:val="115"/>
          <w:sz w:val="17"/>
        </w:rPr>
        <w:t>𝑖,j,𝑡</w:t>
      </w:r>
      <w:r>
        <w:rPr>
          <w:rFonts w:ascii="Cambria Math" w:eastAsia="Cambria Math"/>
          <w:spacing w:val="2"/>
          <w:w w:val="115"/>
          <w:sz w:val="17"/>
        </w:rPr>
        <w:t> </w:t>
      </w:r>
      <w:r>
        <w:rPr>
          <w:w w:val="115"/>
          <w:position w:val="5"/>
          <w:sz w:val="24"/>
        </w:rPr>
        <w:t>=</w:t>
      </w:r>
      <w:r>
        <w:rPr>
          <w:spacing w:val="-17"/>
          <w:w w:val="115"/>
          <w:position w:val="5"/>
          <w:sz w:val="24"/>
        </w:rPr>
        <w:t> </w:t>
      </w:r>
      <w:r>
        <w:rPr>
          <w:rFonts w:ascii="Cambria Math" w:eastAsia="Cambria Math"/>
          <w:w w:val="115"/>
          <w:position w:val="5"/>
          <w:sz w:val="24"/>
        </w:rPr>
        <w:t>𝑎𝑖j</w:t>
      </w:r>
      <w:r>
        <w:rPr>
          <w:rFonts w:ascii="Cambria Math" w:eastAsia="Cambria Math"/>
          <w:w w:val="115"/>
          <w:sz w:val="17"/>
        </w:rPr>
        <w:t>𝑖,j</w:t>
      </w:r>
      <w:r>
        <w:rPr>
          <w:rFonts w:ascii="Cambria Math" w:eastAsia="Cambria Math"/>
          <w:spacing w:val="11"/>
          <w:w w:val="115"/>
          <w:sz w:val="17"/>
        </w:rPr>
        <w:t> </w:t>
      </w:r>
      <w:r>
        <w:rPr>
          <w:rFonts w:ascii="Cambria Math" w:eastAsia="Cambria Math"/>
          <w:spacing w:val="-2"/>
          <w:w w:val="115"/>
          <w:position w:val="5"/>
          <w:sz w:val="24"/>
        </w:rPr>
        <w:t>𝐶𝐼</w:t>
      </w:r>
      <w:r>
        <w:rPr>
          <w:rFonts w:ascii="Cambria Math" w:eastAsia="Cambria Math"/>
          <w:spacing w:val="-2"/>
          <w:w w:val="115"/>
          <w:sz w:val="17"/>
        </w:rPr>
        <w:t>j,𝑡</w:t>
      </w:r>
    </w:p>
    <w:p>
      <w:pPr>
        <w:pStyle w:val="BodyText"/>
        <w:spacing w:before="6"/>
        <w:rPr>
          <w:rFonts w:ascii="Cambria Math"/>
          <w:sz w:val="12"/>
        </w:rPr>
      </w:pPr>
    </w:p>
    <w:p>
      <w:pPr>
        <w:spacing w:after="0"/>
        <w:rPr>
          <w:rFonts w:ascii="Cambria Math"/>
          <w:sz w:val="12"/>
        </w:rPr>
        <w:sectPr>
          <w:type w:val="continuous"/>
          <w:pgSz w:w="12240" w:h="15840"/>
          <w:pgMar w:header="0" w:footer="1015" w:top="1360" w:bottom="1260" w:left="60" w:right="0"/>
        </w:sectPr>
      </w:pPr>
    </w:p>
    <w:p>
      <w:pPr>
        <w:pStyle w:val="BodyText"/>
        <w:spacing w:before="73"/>
        <w:rPr>
          <w:rFonts w:ascii="Cambria Math"/>
        </w:rPr>
      </w:pPr>
    </w:p>
    <w:p>
      <w:pPr>
        <w:tabs>
          <w:tab w:pos="2388" w:val="left" w:leader="none"/>
        </w:tabs>
        <w:spacing w:line="154" w:lineRule="exact" w:before="0"/>
        <w:ind w:left="174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46592">
                <wp:simplePos x="0" y="0"/>
                <wp:positionH relativeFrom="page">
                  <wp:posOffset>2748407</wp:posOffset>
                </wp:positionH>
                <wp:positionV relativeFrom="paragraph">
                  <wp:posOffset>8223</wp:posOffset>
                </wp:positionV>
                <wp:extent cx="43815" cy="88900"/>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216.410004pt;margin-top:.647532pt;width:3.45pt;height:7pt;mso-position-horizontal-relative:page;mso-position-vertical-relative:paragraph;z-index:-24869888" type="#_x0000_t202" id="docshape283"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w:rFonts w:ascii="Cambria Math" w:hAnsi="Cambria Math" w:eastAsia="Cambria Math"/>
          <w:spacing w:val="-4"/>
          <w:sz w:val="24"/>
        </w:rPr>
        <w:t>𝑋𝑆𝑇</w:t>
      </w:r>
      <w:r>
        <w:rPr>
          <w:rFonts w:ascii="Cambria Math" w:hAnsi="Cambria Math" w:eastAsia="Cambria Math"/>
          <w:sz w:val="24"/>
        </w:rPr>
        <w:tab/>
      </w:r>
      <w:r>
        <w:rPr>
          <w:sz w:val="24"/>
        </w:rPr>
        <w:t>= </w:t>
      </w:r>
      <w:r>
        <w:rPr>
          <w:rFonts w:ascii="Cambria Math" w:hAnsi="Cambria Math" w:eastAsia="Cambria Math"/>
          <w:sz w:val="24"/>
        </w:rPr>
        <w:t>𝐵</w:t>
      </w:r>
      <w:r>
        <w:rPr>
          <w:rFonts w:ascii="Cambria Math" w:hAnsi="Cambria Math" w:eastAsia="Cambria Math"/>
          <w:sz w:val="24"/>
          <w:vertAlign w:val="superscript"/>
        </w:rPr>
        <w:t>𝑋𝑇</w:t>
      </w:r>
      <w:r>
        <w:rPr>
          <w:rFonts w:ascii="Cambria Math" w:hAnsi="Cambria Math" w:eastAsia="Cambria Math"/>
          <w:spacing w:val="40"/>
          <w:sz w:val="24"/>
          <w:vertAlign w:val="baseline"/>
        </w:rPr>
        <w:t> </w:t>
      </w:r>
      <w:r>
        <w:rPr>
          <w:rFonts w:ascii="Cambria Math" w:hAnsi="Cambria Math" w:eastAsia="Cambria Math"/>
          <w:sz w:val="24"/>
          <w:vertAlign w:val="baseline"/>
        </w:rPr>
        <w:t>[</w:t>
      </w:r>
      <w:r>
        <w:rPr>
          <w:rFonts w:ascii="Cambria Math" w:hAnsi="Cambria Math" w:eastAsia="Cambria Math"/>
          <w:position w:val="1"/>
          <w:sz w:val="24"/>
          <w:vertAlign w:val="baseline"/>
        </w:rPr>
        <w:t>∑</w:t>
      </w:r>
      <w:r>
        <w:rPr>
          <w:rFonts w:ascii="Cambria Math" w:hAnsi="Cambria Math" w:eastAsia="Cambria Math"/>
          <w:spacing w:val="40"/>
          <w:position w:val="1"/>
          <w:sz w:val="24"/>
          <w:vertAlign w:val="baseline"/>
        </w:rPr>
        <w:t> </w:t>
      </w:r>
      <w:r>
        <w:rPr>
          <w:rFonts w:ascii="Cambria Math" w:hAnsi="Cambria Math" w:eastAsia="Cambria Math"/>
          <w:sz w:val="24"/>
          <w:vertAlign w:val="baseline"/>
        </w:rPr>
        <w:t>𝛽</w:t>
      </w:r>
      <w:r>
        <w:rPr>
          <w:rFonts w:ascii="Cambria Math" w:hAnsi="Cambria Math" w:eastAsia="Cambria Math"/>
          <w:sz w:val="24"/>
          <w:vertAlign w:val="superscript"/>
        </w:rPr>
        <w:t>𝑋𝑇</w:t>
      </w:r>
      <w:r>
        <w:rPr>
          <w:rFonts w:ascii="Cambria Math" w:hAnsi="Cambria Math" w:eastAsia="Cambria Math"/>
          <w:spacing w:val="80"/>
          <w:sz w:val="24"/>
          <w:vertAlign w:val="baseline"/>
        </w:rPr>
        <w:t> </w:t>
      </w:r>
      <w:r>
        <w:rPr>
          <w:rFonts w:ascii="Cambria Math" w:hAnsi="Cambria Math" w:eastAsia="Cambria Math"/>
          <w:spacing w:val="-93"/>
          <w:sz w:val="24"/>
          <w:vertAlign w:val="baseline"/>
        </w:rPr>
        <w:t>𝑋𝑆</w:t>
      </w:r>
    </w:p>
    <w:p>
      <w:pPr>
        <w:spacing w:line="240" w:lineRule="auto" w:before="53"/>
        <w:rPr>
          <w:rFonts w:ascii="Cambria Math"/>
          <w:sz w:val="14"/>
        </w:rPr>
      </w:pPr>
      <w:r>
        <w:rPr/>
        <w:br w:type="column"/>
      </w:r>
      <w:r>
        <w:rPr>
          <w:rFonts w:ascii="Cambria Math"/>
          <w:sz w:val="14"/>
        </w:rPr>
      </w:r>
    </w:p>
    <w:p>
      <w:pPr>
        <w:spacing w:before="0"/>
        <w:ind w:left="0" w:right="0" w:firstLine="0"/>
        <w:jc w:val="left"/>
        <w:rPr>
          <w:rFonts w:ascii="Cambria Math" w:eastAsia="Cambria Math"/>
          <w:sz w:val="14"/>
        </w:rPr>
      </w:pPr>
      <w:r>
        <w:rPr>
          <w:rFonts w:ascii="Cambria Math" w:eastAsia="Cambria Math"/>
          <w:spacing w:val="-5"/>
          <w:w w:val="115"/>
          <w:position w:val="-6"/>
          <w:sz w:val="17"/>
        </w:rPr>
        <w:t>𝜌</w:t>
      </w:r>
      <w:r>
        <w:rPr>
          <w:rFonts w:ascii="Cambria Math" w:eastAsia="Cambria Math"/>
          <w:spacing w:val="-5"/>
          <w:w w:val="115"/>
          <w:sz w:val="14"/>
        </w:rPr>
        <w:t>𝑋𝑇</w:t>
      </w:r>
    </w:p>
    <w:p>
      <w:pPr>
        <w:spacing w:line="164" w:lineRule="exact" w:before="76"/>
        <w:ind w:left="8" w:right="7199" w:firstLine="0"/>
        <w:jc w:val="center"/>
        <w:rPr>
          <w:rFonts w:ascii="Cambria Math"/>
          <w:sz w:val="14"/>
        </w:rPr>
      </w:pPr>
      <w:r>
        <w:rPr/>
        <w:br w:type="column"/>
      </w:r>
      <w:r>
        <w:rPr>
          <w:rFonts w:ascii="Cambria Math"/>
          <w:spacing w:val="-10"/>
          <w:w w:val="105"/>
          <w:sz w:val="14"/>
        </w:rPr>
        <w:t>1</w:t>
      </w:r>
    </w:p>
    <w:p>
      <w:pPr>
        <w:spacing w:line="173" w:lineRule="exact" w:before="0"/>
        <w:ind w:left="0" w:right="7199" w:firstLine="0"/>
        <w:jc w:val="center"/>
        <w:rPr>
          <w:rFonts w:ascii="Cambria Math" w:eastAsia="Cambria Math"/>
          <w:sz w:val="14"/>
        </w:rPr>
      </w:pPr>
      <w:r>
        <w:rPr/>
        <mc:AlternateContent>
          <mc:Choice Requires="wps">
            <w:drawing>
              <wp:anchor distT="0" distB="0" distL="0" distR="0" allowOverlap="1" layoutInCell="1" locked="0" behindDoc="0" simplePos="0" relativeHeight="15788032">
                <wp:simplePos x="0" y="0"/>
                <wp:positionH relativeFrom="page">
                  <wp:posOffset>2951098</wp:posOffset>
                </wp:positionH>
                <wp:positionV relativeFrom="paragraph">
                  <wp:posOffset>9605</wp:posOffset>
                </wp:positionV>
                <wp:extent cx="196850" cy="7620"/>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196850" cy="7620"/>
                        </a:xfrm>
                        <a:custGeom>
                          <a:avLst/>
                          <a:gdLst/>
                          <a:ahLst/>
                          <a:cxnLst/>
                          <a:rect l="l" t="t" r="r" b="b"/>
                          <a:pathLst>
                            <a:path w="196850" h="7620">
                              <a:moveTo>
                                <a:pt x="196595" y="0"/>
                              </a:moveTo>
                              <a:lnTo>
                                <a:pt x="0" y="0"/>
                              </a:lnTo>
                              <a:lnTo>
                                <a:pt x="0" y="7619"/>
                              </a:lnTo>
                              <a:lnTo>
                                <a:pt x="196595" y="7619"/>
                              </a:lnTo>
                              <a:lnTo>
                                <a:pt x="1965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2.369995pt;margin-top:.756349pt;width:15.48pt;height:.599980pt;mso-position-horizontal-relative:page;mso-position-vertical-relative:paragraph;z-index:15788032" id="docshape284" filled="true" fillcolor="#000000" stroked="false">
                <v:fill type="solid"/>
                <w10:wrap type="none"/>
              </v:rect>
            </w:pict>
          </mc:Fallback>
        </mc:AlternateContent>
      </w:r>
      <w:r>
        <w:rPr>
          <w:rFonts w:ascii="Cambria Math" w:eastAsia="Cambria Math"/>
          <w:spacing w:val="-5"/>
          <w:w w:val="120"/>
          <w:position w:val="-5"/>
          <w:sz w:val="14"/>
        </w:rPr>
        <w:t>𝜌</w:t>
      </w:r>
      <w:r>
        <w:rPr>
          <w:rFonts w:ascii="Cambria Math" w:eastAsia="Cambria Math"/>
          <w:spacing w:val="-5"/>
          <w:w w:val="120"/>
          <w:sz w:val="14"/>
        </w:rPr>
        <w:t>𝑋𝑇</w:t>
      </w:r>
    </w:p>
    <w:p>
      <w:pPr>
        <w:spacing w:line="96" w:lineRule="exact" w:before="0"/>
        <w:ind w:left="0" w:right="0" w:firstLine="0"/>
        <w:jc w:val="left"/>
        <w:rPr>
          <w:rFonts w:ascii="Cambria Math"/>
          <w:sz w:val="14"/>
        </w:rPr>
      </w:pPr>
      <w:r>
        <w:rPr>
          <w:rFonts w:ascii="Cambria Math"/>
          <w:w w:val="125"/>
          <w:position w:val="-9"/>
          <w:sz w:val="24"/>
        </w:rPr>
        <w:t>]</w:t>
      </w:r>
      <w:r>
        <w:rPr>
          <w:rFonts w:ascii="Cambria Math"/>
          <w:spacing w:val="-5"/>
          <w:w w:val="165"/>
          <w:position w:val="-9"/>
          <w:sz w:val="24"/>
        </w:rPr>
        <w:t> </w:t>
      </w:r>
      <w:r>
        <w:rPr>
          <w:rFonts w:ascii="Cambria Math"/>
          <w:spacing w:val="-12"/>
          <w:w w:val="165"/>
          <w:sz w:val="14"/>
        </w:rPr>
        <w:t>j</w:t>
      </w:r>
    </w:p>
    <w:p>
      <w:pPr>
        <w:spacing w:after="0" w:line="96" w:lineRule="exact"/>
        <w:jc w:val="left"/>
        <w:rPr>
          <w:rFonts w:ascii="Cambria Math"/>
          <w:sz w:val="14"/>
        </w:rPr>
        <w:sectPr>
          <w:type w:val="continuous"/>
          <w:pgSz w:w="12240" w:h="15840"/>
          <w:pgMar w:header="0" w:footer="1015" w:top="1360" w:bottom="1260" w:left="60" w:right="0"/>
          <w:cols w:num="3" w:equalWidth="0">
            <w:col w:w="4152" w:space="11"/>
            <w:col w:w="315" w:space="18"/>
            <w:col w:w="7684"/>
          </w:cols>
        </w:sectPr>
      </w:pPr>
    </w:p>
    <w:p>
      <w:pPr>
        <w:tabs>
          <w:tab w:pos="590" w:val="left" w:leader="none"/>
        </w:tabs>
        <w:spacing w:line="180" w:lineRule="exact" w:before="0"/>
        <w:ind w:left="0" w:right="0" w:firstLine="0"/>
        <w:jc w:val="right"/>
        <w:rPr>
          <w:rFonts w:ascii="Cambria Math" w:eastAsia="Cambria Math"/>
          <w:sz w:val="17"/>
        </w:rPr>
      </w:pPr>
      <w:r>
        <w:rPr>
          <w:rFonts w:ascii="Cambria Math" w:eastAsia="Cambria Math"/>
          <w:spacing w:val="-5"/>
          <w:w w:val="145"/>
          <w:position w:val="1"/>
          <w:sz w:val="17"/>
        </w:rPr>
        <w:t>j,𝑡</w:t>
      </w:r>
      <w:r>
        <w:rPr>
          <w:rFonts w:ascii="Cambria Math" w:eastAsia="Cambria Math"/>
          <w:position w:val="1"/>
          <w:sz w:val="17"/>
        </w:rPr>
        <w:tab/>
      </w:r>
      <w:r>
        <w:rPr>
          <w:rFonts w:ascii="Cambria Math" w:eastAsia="Cambria Math"/>
          <w:spacing w:val="-10"/>
          <w:w w:val="150"/>
          <w:sz w:val="17"/>
        </w:rPr>
        <w:t>j</w:t>
      </w:r>
    </w:p>
    <w:p>
      <w:pPr>
        <w:spacing w:line="180" w:lineRule="exact" w:before="0"/>
        <w:ind w:left="482" w:right="0" w:firstLine="0"/>
        <w:jc w:val="left"/>
        <w:rPr>
          <w:rFonts w:ascii="Cambria Math" w:eastAsia="Cambria Math"/>
          <w:sz w:val="17"/>
        </w:rPr>
      </w:pPr>
      <w:r>
        <w:rPr/>
        <w:br w:type="column"/>
      </w:r>
      <w:r>
        <w:rPr>
          <w:rFonts w:ascii="Cambria Math" w:eastAsia="Cambria Math"/>
          <w:spacing w:val="-10"/>
          <w:w w:val="120"/>
          <w:position w:val="1"/>
          <w:sz w:val="17"/>
        </w:rPr>
        <w:t>𝑖</w:t>
      </w:r>
      <w:r>
        <w:rPr>
          <w:rFonts w:ascii="Cambria Math" w:eastAsia="Cambria Math"/>
          <w:spacing w:val="40"/>
          <w:w w:val="120"/>
          <w:position w:val="1"/>
          <w:sz w:val="17"/>
        </w:rPr>
        <w:t>  </w:t>
      </w:r>
      <w:r>
        <w:rPr>
          <w:rFonts w:ascii="Cambria Math" w:eastAsia="Cambria Math"/>
          <w:spacing w:val="-85"/>
          <w:w w:val="120"/>
          <w:sz w:val="17"/>
        </w:rPr>
        <w:t>j,𝑖</w:t>
      </w:r>
    </w:p>
    <w:p>
      <w:pPr>
        <w:spacing w:before="9"/>
        <w:ind w:left="358" w:right="0" w:firstLine="0"/>
        <w:jc w:val="left"/>
        <w:rPr>
          <w:rFonts w:ascii="Cambria Math" w:eastAsia="Cambria Math"/>
          <w:sz w:val="17"/>
        </w:rPr>
      </w:pPr>
      <w:r>
        <w:rPr/>
        <w:br w:type="column"/>
      </w:r>
      <w:r>
        <w:rPr>
          <w:rFonts w:ascii="Cambria Math" w:eastAsia="Cambria Math"/>
          <w:spacing w:val="-2"/>
          <w:w w:val="120"/>
          <w:sz w:val="17"/>
        </w:rPr>
        <w:t>j,𝑖,𝑡</w:t>
      </w:r>
    </w:p>
    <w:p>
      <w:pPr>
        <w:spacing w:after="0"/>
        <w:jc w:val="left"/>
        <w:rPr>
          <w:rFonts w:ascii="Cambria Math" w:eastAsia="Cambria Math"/>
          <w:sz w:val="17"/>
        </w:rPr>
        <w:sectPr>
          <w:type w:val="continuous"/>
          <w:pgSz w:w="12240" w:h="15840"/>
          <w:pgMar w:header="0" w:footer="1015" w:top="1360" w:bottom="1260" w:left="60" w:right="0"/>
          <w:cols w:num="3" w:equalWidth="0">
            <w:col w:w="2790" w:space="40"/>
            <w:col w:w="891" w:space="39"/>
            <w:col w:w="8420"/>
          </w:cols>
        </w:sectPr>
      </w:pPr>
    </w:p>
    <w:p>
      <w:pPr>
        <w:pStyle w:val="BodyText"/>
        <w:spacing w:before="11"/>
        <w:rPr>
          <w:rFonts w:ascii="Cambria Math"/>
          <w:sz w:val="17"/>
        </w:rPr>
      </w:pPr>
    </w:p>
    <w:p>
      <w:pPr>
        <w:spacing w:after="0"/>
        <w:rPr>
          <w:rFonts w:ascii="Cambria Math"/>
          <w:sz w:val="17"/>
        </w:rPr>
        <w:sectPr>
          <w:type w:val="continuous"/>
          <w:pgSz w:w="12240" w:h="15840"/>
          <w:pgMar w:header="0" w:footer="1015" w:top="1360" w:bottom="1260" w:left="60" w:right="0"/>
        </w:sectPr>
      </w:pPr>
    </w:p>
    <w:p>
      <w:pPr>
        <w:pStyle w:val="BodyText"/>
        <w:spacing w:before="25"/>
        <w:rPr>
          <w:rFonts w:ascii="Cambria Math"/>
        </w:rPr>
      </w:pPr>
    </w:p>
    <w:p>
      <w:pPr>
        <w:spacing w:line="144" w:lineRule="exact" w:before="0"/>
        <w:ind w:left="0" w:right="0" w:firstLine="0"/>
        <w:jc w:val="right"/>
        <w:rPr>
          <w:rFonts w:ascii="Cambria Math" w:eastAsia="Cambria Math"/>
          <w:sz w:val="24"/>
        </w:rPr>
      </w:pPr>
      <w:r>
        <w:rPr/>
        <mc:AlternateContent>
          <mc:Choice Requires="wps">
            <w:drawing>
              <wp:anchor distT="0" distB="0" distL="0" distR="0" allowOverlap="1" layoutInCell="1" locked="0" behindDoc="0" simplePos="0" relativeHeight="15795200">
                <wp:simplePos x="0" y="0"/>
                <wp:positionH relativeFrom="page">
                  <wp:posOffset>2963291</wp:posOffset>
                </wp:positionH>
                <wp:positionV relativeFrom="paragraph">
                  <wp:posOffset>-99063</wp:posOffset>
                </wp:positionV>
                <wp:extent cx="70485" cy="108585"/>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233.330002pt;margin-top:-7.800299pt;width:5.55pt;height:8.550pt;mso-position-horizontal-relative:page;mso-position-vertical-relative:paragraph;z-index:15795200" type="#_x0000_t202" id="docshape285"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w:rFonts w:ascii="Cambria Math" w:eastAsia="Cambria Math"/>
          <w:spacing w:val="-5"/>
          <w:sz w:val="24"/>
        </w:rPr>
        <w:t>𝑋𝑆</w:t>
      </w:r>
    </w:p>
    <w:p>
      <w:pPr>
        <w:spacing w:line="240" w:lineRule="auto" w:before="49"/>
        <w:rPr>
          <w:rFonts w:ascii="Cambria Math"/>
          <w:sz w:val="14"/>
        </w:rPr>
      </w:pPr>
      <w:r>
        <w:rPr/>
        <w:br w:type="column"/>
      </w:r>
      <w:r>
        <w:rPr>
          <w:rFonts w:ascii="Cambria Math"/>
          <w:sz w:val="14"/>
        </w:rPr>
      </w:r>
    </w:p>
    <w:p>
      <w:pPr>
        <w:tabs>
          <w:tab w:pos="765" w:val="left" w:leader="none"/>
          <w:tab w:pos="1524" w:val="left" w:leader="none"/>
        </w:tabs>
        <w:spacing w:line="237" w:lineRule="exact" w:before="0"/>
        <w:ind w:left="297" w:right="0" w:firstLine="0"/>
        <w:jc w:val="left"/>
        <w:rPr>
          <w:rFonts w:ascii="Cambria Math" w:eastAsia="Cambria Math"/>
          <w:sz w:val="24"/>
        </w:rPr>
      </w:pPr>
      <w:r>
        <w:rPr>
          <w:w w:val="120"/>
          <w:position w:val="-11"/>
          <w:sz w:val="24"/>
        </w:rPr>
        <w:t>= </w:t>
      </w:r>
      <w:r>
        <w:rPr>
          <w:position w:val="4"/>
          <w:sz w:val="17"/>
          <w:u w:val="single"/>
        </w:rPr>
        <w:tab/>
      </w:r>
      <w:r>
        <w:rPr>
          <w:rFonts w:ascii="Cambria Math" w:eastAsia="Cambria Math"/>
          <w:spacing w:val="-2"/>
          <w:w w:val="120"/>
          <w:position w:val="4"/>
          <w:sz w:val="17"/>
          <w:u w:val="single"/>
        </w:rPr>
        <w:t>𝑋𝑆𝑇</w:t>
      </w:r>
      <w:r>
        <w:rPr>
          <w:rFonts w:ascii="Cambria Math" w:eastAsia="Cambria Math"/>
          <w:spacing w:val="-2"/>
          <w:w w:val="120"/>
          <w:sz w:val="14"/>
          <w:u w:val="single"/>
        </w:rPr>
        <w:t>j,𝑡</w:t>
      </w:r>
      <w:r>
        <w:rPr>
          <w:rFonts w:ascii="Cambria Math" w:eastAsia="Cambria Math"/>
          <w:sz w:val="14"/>
          <w:u w:val="single"/>
        </w:rPr>
        <w:tab/>
      </w:r>
      <w:r>
        <w:rPr>
          <w:rFonts w:ascii="Cambria Math" w:eastAsia="Cambria Math"/>
          <w:spacing w:val="18"/>
          <w:w w:val="120"/>
          <w:sz w:val="14"/>
        </w:rPr>
        <w:t> </w:t>
      </w:r>
      <w:r>
        <w:rPr>
          <w:rFonts w:ascii="Cambria Math" w:eastAsia="Cambria Math"/>
          <w:w w:val="120"/>
          <w:position w:val="-11"/>
          <w:sz w:val="24"/>
        </w:rPr>
        <w:t>(</w:t>
      </w:r>
      <w:r>
        <w:rPr>
          <w:spacing w:val="31"/>
          <w:w w:val="120"/>
          <w:position w:val="4"/>
          <w:sz w:val="17"/>
          <w:u w:val="single"/>
        </w:rPr>
        <w:t>  </w:t>
      </w:r>
      <w:r>
        <w:rPr>
          <w:rFonts w:ascii="Cambria Math" w:eastAsia="Cambria Math"/>
          <w:w w:val="120"/>
          <w:position w:val="4"/>
          <w:sz w:val="17"/>
          <w:u w:val="single"/>
        </w:rPr>
        <w:t>𝑃</w:t>
      </w:r>
      <w:r>
        <w:rPr>
          <w:rFonts w:ascii="Cambria Math" w:eastAsia="Cambria Math"/>
          <w:w w:val="120"/>
          <w:sz w:val="14"/>
          <w:u w:val="single"/>
        </w:rPr>
        <w:t>j,𝑖,𝑡</w:t>
      </w:r>
      <w:r>
        <w:rPr>
          <w:rFonts w:ascii="Cambria Math" w:eastAsia="Cambria Math"/>
          <w:spacing w:val="48"/>
          <w:w w:val="120"/>
          <w:sz w:val="14"/>
          <w:u w:val="single"/>
        </w:rPr>
        <w:t>  </w:t>
      </w:r>
      <w:r>
        <w:rPr>
          <w:rFonts w:ascii="Cambria Math" w:eastAsia="Cambria Math"/>
          <w:w w:val="120"/>
          <w:position w:val="-11"/>
          <w:sz w:val="24"/>
        </w:rPr>
        <w:t>)</w:t>
      </w:r>
    </w:p>
    <w:p>
      <w:pPr>
        <w:spacing w:line="182" w:lineRule="auto" w:before="107"/>
        <w:ind w:left="62" w:right="7254" w:firstLine="14"/>
        <w:jc w:val="left"/>
        <w:rPr>
          <w:rFonts w:ascii="Cambria Math" w:eastAsia="Cambria Math"/>
          <w:sz w:val="14"/>
        </w:rPr>
      </w:pPr>
      <w:r>
        <w:rPr/>
        <w:br w:type="column"/>
      </w:r>
      <w:r>
        <w:rPr>
          <w:rFonts w:ascii="Cambria Math" w:eastAsia="Cambria Math"/>
          <w:spacing w:val="-6"/>
          <w:w w:val="115"/>
          <w:sz w:val="14"/>
        </w:rPr>
        <w:t>𝑋𝑇</w:t>
      </w:r>
      <w:r>
        <w:rPr>
          <w:rFonts w:ascii="Cambria Math" w:eastAsia="Cambria Math"/>
          <w:spacing w:val="-6"/>
          <w:w w:val="160"/>
          <w:sz w:val="14"/>
        </w:rPr>
        <w:t> </w:t>
      </w:r>
      <w:r>
        <w:rPr>
          <w:rFonts w:ascii="Cambria Math" w:eastAsia="Cambria Math"/>
          <w:spacing w:val="-10"/>
          <w:w w:val="160"/>
          <w:sz w:val="14"/>
        </w:rPr>
        <w:t>j</w:t>
      </w:r>
    </w:p>
    <w:p>
      <w:pPr>
        <w:spacing w:after="0" w:line="182" w:lineRule="auto"/>
        <w:jc w:val="left"/>
        <w:rPr>
          <w:rFonts w:ascii="Cambria Math" w:eastAsia="Cambria Math"/>
          <w:sz w:val="14"/>
        </w:rPr>
        <w:sectPr>
          <w:type w:val="continuous"/>
          <w:pgSz w:w="12240" w:h="15840"/>
          <w:pgMar w:header="0" w:footer="1015" w:top="1360" w:bottom="1260" w:left="60" w:right="0"/>
          <w:cols w:num="3" w:equalWidth="0">
            <w:col w:w="2025" w:space="40"/>
            <w:col w:w="2541" w:space="39"/>
            <w:col w:w="7535"/>
          </w:cols>
        </w:sectPr>
      </w:pPr>
    </w:p>
    <w:p>
      <w:pPr>
        <w:spacing w:line="171" w:lineRule="exact" w:before="0"/>
        <w:ind w:left="0" w:right="0" w:firstLine="0"/>
        <w:jc w:val="right"/>
        <w:rPr>
          <w:rFonts w:ascii="Cambria Math" w:eastAsia="Cambria Math"/>
          <w:sz w:val="17"/>
        </w:rPr>
      </w:pPr>
      <w:r>
        <w:rPr/>
        <mc:AlternateContent>
          <mc:Choice Requires="wps">
            <w:drawing>
              <wp:anchor distT="0" distB="0" distL="0" distR="0" allowOverlap="1" layoutInCell="1" locked="0" behindDoc="1" simplePos="0" relativeHeight="478447616">
                <wp:simplePos x="0" y="0"/>
                <wp:positionH relativeFrom="page">
                  <wp:posOffset>1781810</wp:posOffset>
                </wp:positionH>
                <wp:positionV relativeFrom="paragraph">
                  <wp:posOffset>183202</wp:posOffset>
                </wp:positionV>
                <wp:extent cx="43815" cy="88900"/>
                <wp:effectExtent l="0" t="0" r="0" b="0"/>
                <wp:wrapNone/>
                <wp:docPr id="306" name="Textbox 306"/>
                <wp:cNvGraphicFramePr>
                  <a:graphicFrameLocks/>
                </wp:cNvGraphicFramePr>
                <a:graphic>
                  <a:graphicData uri="http://schemas.microsoft.com/office/word/2010/wordprocessingShape">
                    <wps:wsp>
                      <wps:cNvPr id="306" name="Textbox 306"/>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140.300003pt;margin-top:14.425405pt;width:3.45pt;height:7pt;mso-position-horizontal-relative:page;mso-position-vertical-relative:paragraph;z-index:-24868864" type="#_x0000_t202" id="docshape286"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mc:AlternateContent>
          <mc:Choice Requires="wps">
            <w:drawing>
              <wp:anchor distT="0" distB="0" distL="0" distR="0" allowOverlap="1" layoutInCell="1" locked="0" behindDoc="0" simplePos="0" relativeHeight="15796224">
                <wp:simplePos x="0" y="0"/>
                <wp:positionH relativeFrom="page">
                  <wp:posOffset>2179573</wp:posOffset>
                </wp:positionH>
                <wp:positionV relativeFrom="paragraph">
                  <wp:posOffset>91762</wp:posOffset>
                </wp:positionV>
                <wp:extent cx="43815" cy="88900"/>
                <wp:effectExtent l="0" t="0" r="0" b="0"/>
                <wp:wrapNone/>
                <wp:docPr id="307" name="Textbox 307"/>
                <wp:cNvGraphicFramePr>
                  <a:graphicFrameLocks/>
                </wp:cNvGraphicFramePr>
                <a:graphic>
                  <a:graphicData uri="http://schemas.microsoft.com/office/word/2010/wordprocessingShape">
                    <wps:wsp>
                      <wps:cNvPr id="307" name="Textbox 307"/>
                      <wps:cNvSpPr txBox="1"/>
                      <wps:spPr>
                        <a:xfrm>
                          <a:off x="0" y="0"/>
                          <a:ext cx="4381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80"/>
                                <w:sz w:val="14"/>
                              </w:rPr>
                              <w:t>j</w:t>
                            </w:r>
                          </w:p>
                        </w:txbxContent>
                      </wps:txbx>
                      <wps:bodyPr wrap="square" lIns="0" tIns="0" rIns="0" bIns="0" rtlCol="0">
                        <a:noAutofit/>
                      </wps:bodyPr>
                    </wps:wsp>
                  </a:graphicData>
                </a:graphic>
              </wp:anchor>
            </w:drawing>
          </mc:Choice>
          <mc:Fallback>
            <w:pict>
              <v:shape style="position:absolute;margin-left:171.619995pt;margin-top:7.225405pt;width:3.45pt;height:7pt;mso-position-horizontal-relative:page;mso-position-vertical-relative:paragraph;z-index:15796224" type="#_x0000_t202" id="docshape287" filled="false" stroked="false">
                <v:textbox inset="0,0,0,0">
                  <w:txbxContent>
                    <w:p>
                      <w:pPr>
                        <w:spacing w:line="139" w:lineRule="exact" w:before="0"/>
                        <w:ind w:left="0" w:right="0" w:firstLine="0"/>
                        <w:jc w:val="left"/>
                        <w:rPr>
                          <w:rFonts w:ascii="Cambria Math"/>
                          <w:sz w:val="14"/>
                        </w:rPr>
                      </w:pPr>
                      <w:r>
                        <w:rPr>
                          <w:rFonts w:ascii="Cambria Math"/>
                          <w:spacing w:val="-10"/>
                          <w:w w:val="180"/>
                          <w:sz w:val="14"/>
                        </w:rPr>
                        <w:t>j</w:t>
                      </w:r>
                    </w:p>
                  </w:txbxContent>
                </v:textbox>
                <w10:wrap type="none"/>
              </v:shape>
            </w:pict>
          </mc:Fallback>
        </mc:AlternateContent>
      </w:r>
      <w:r>
        <w:rPr/>
        <mc:AlternateContent>
          <mc:Choice Requires="wps">
            <w:drawing>
              <wp:anchor distT="0" distB="0" distL="0" distR="0" allowOverlap="1" layoutInCell="1" locked="0" behindDoc="1" simplePos="0" relativeHeight="478448640">
                <wp:simplePos x="0" y="0"/>
                <wp:positionH relativeFrom="page">
                  <wp:posOffset>2501519</wp:posOffset>
                </wp:positionH>
                <wp:positionV relativeFrom="paragraph">
                  <wp:posOffset>97858</wp:posOffset>
                </wp:positionV>
                <wp:extent cx="94615" cy="88900"/>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9461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5"/>
                                <w:w w:val="135"/>
                                <w:sz w:val="14"/>
                              </w:rPr>
                              <w:t>j,𝑖</w:t>
                            </w:r>
                          </w:p>
                        </w:txbxContent>
                      </wps:txbx>
                      <wps:bodyPr wrap="square" lIns="0" tIns="0" rIns="0" bIns="0" rtlCol="0">
                        <a:noAutofit/>
                      </wps:bodyPr>
                    </wps:wsp>
                  </a:graphicData>
                </a:graphic>
              </wp:anchor>
            </w:drawing>
          </mc:Choice>
          <mc:Fallback>
            <w:pict>
              <v:shape style="position:absolute;margin-left:196.970001pt;margin-top:7.705405pt;width:7.45pt;height:7pt;mso-position-horizontal-relative:page;mso-position-vertical-relative:paragraph;z-index:-24867840" type="#_x0000_t202" id="docshape288"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5"/>
                          <w:w w:val="135"/>
                          <w:sz w:val="14"/>
                        </w:rPr>
                        <w:t>j,𝑖</w:t>
                      </w:r>
                    </w:p>
                  </w:txbxContent>
                </v:textbox>
                <w10:wrap type="none"/>
              </v:shape>
            </w:pict>
          </mc:Fallback>
        </mc:AlternateContent>
      </w:r>
      <w:r>
        <w:rPr>
          <w:rFonts w:ascii="Cambria Math" w:eastAsia="Cambria Math"/>
          <w:spacing w:val="-2"/>
          <w:w w:val="120"/>
          <w:sz w:val="17"/>
        </w:rPr>
        <w:t>j,𝑖,𝑡</w:t>
      </w:r>
    </w:p>
    <w:p>
      <w:pPr>
        <w:spacing w:before="136"/>
        <w:ind w:left="228" w:right="0" w:firstLine="0"/>
        <w:jc w:val="left"/>
        <w:rPr>
          <w:rFonts w:ascii="Cambria Math" w:eastAsia="Cambria Math"/>
          <w:sz w:val="17"/>
        </w:rPr>
      </w:pPr>
      <w:r>
        <w:rPr/>
        <w:br w:type="column"/>
      </w:r>
      <w:r>
        <w:rPr>
          <w:rFonts w:ascii="Cambria Math" w:eastAsia="Cambria Math"/>
          <w:spacing w:val="-2"/>
          <w:w w:val="110"/>
          <w:sz w:val="17"/>
        </w:rPr>
        <w:t>(𝐵</w:t>
      </w:r>
      <w:r>
        <w:rPr>
          <w:rFonts w:ascii="Cambria Math" w:eastAsia="Cambria Math"/>
          <w:spacing w:val="-2"/>
          <w:w w:val="110"/>
          <w:position w:val="7"/>
          <w:sz w:val="14"/>
        </w:rPr>
        <w:t>𝑋𝑇</w:t>
      </w:r>
      <w:r>
        <w:rPr>
          <w:rFonts w:ascii="Cambria Math" w:eastAsia="Cambria Math"/>
          <w:spacing w:val="-2"/>
          <w:w w:val="110"/>
          <w:sz w:val="17"/>
        </w:rPr>
        <w:t>)</w:t>
      </w:r>
    </w:p>
    <w:p>
      <w:pPr>
        <w:spacing w:line="219" w:lineRule="exact" w:before="0"/>
        <w:ind w:left="0" w:right="41" w:firstLine="0"/>
        <w:jc w:val="left"/>
        <w:rPr>
          <w:rFonts w:ascii="Cambria Math" w:hAnsi="Cambria Math" w:eastAsia="Cambria Math"/>
          <w:sz w:val="14"/>
        </w:rPr>
      </w:pPr>
      <w:r>
        <w:rPr/>
        <w:br w:type="column"/>
      </w:r>
      <w:r>
        <w:rPr>
          <w:rFonts w:ascii="Cambria Math" w:hAnsi="Cambria Math" w:eastAsia="Cambria Math"/>
          <w:spacing w:val="-6"/>
          <w:w w:val="115"/>
          <w:sz w:val="14"/>
        </w:rPr>
        <w:t>1+</w:t>
      </w:r>
      <w:r>
        <w:rPr>
          <w:rFonts w:ascii="Cambria Math" w:hAnsi="Cambria Math" w:eastAsia="Cambria Math"/>
          <w:spacing w:val="40"/>
          <w:w w:val="115"/>
          <w:sz w:val="14"/>
        </w:rPr>
        <w:t> </w:t>
      </w:r>
      <w:r>
        <w:rPr>
          <w:rFonts w:ascii="Cambria Math" w:hAnsi="Cambria Math" w:eastAsia="Cambria Math"/>
          <w:spacing w:val="-4"/>
          <w:w w:val="115"/>
          <w:sz w:val="14"/>
        </w:rPr>
        <w:t>σ</w:t>
      </w:r>
      <w:r>
        <w:rPr>
          <w:rFonts w:ascii="Cambria Math" w:hAnsi="Cambria Math" w:eastAsia="Cambria Math"/>
          <w:spacing w:val="-4"/>
          <w:w w:val="115"/>
          <w:position w:val="6"/>
          <w:sz w:val="14"/>
        </w:rPr>
        <w:t>𝑋𝑇</w:t>
      </w:r>
    </w:p>
    <w:p>
      <w:pPr>
        <w:spacing w:before="1"/>
        <w:ind w:left="154" w:right="0" w:firstLine="0"/>
        <w:jc w:val="left"/>
        <w:rPr>
          <w:rFonts w:ascii="Cambria Math" w:eastAsia="Cambria Math"/>
          <w:sz w:val="14"/>
        </w:rPr>
      </w:pPr>
      <w:r>
        <w:rPr/>
        <w:br w:type="column"/>
      </w:r>
      <w:r>
        <w:rPr>
          <w:rFonts w:ascii="Cambria Math" w:eastAsia="Cambria Math"/>
          <w:spacing w:val="-2"/>
          <w:w w:val="120"/>
          <w:sz w:val="17"/>
        </w:rPr>
        <w:t>𝛽</w:t>
      </w:r>
      <w:r>
        <w:rPr>
          <w:rFonts w:ascii="Cambria Math" w:eastAsia="Cambria Math"/>
          <w:spacing w:val="-2"/>
          <w:w w:val="120"/>
          <w:position w:val="7"/>
          <w:sz w:val="14"/>
        </w:rPr>
        <w:t>𝑋𝑇</w:t>
      </w:r>
      <w:r>
        <w:rPr>
          <w:rFonts w:ascii="Cambria Math" w:eastAsia="Cambria Math"/>
          <w:spacing w:val="-2"/>
          <w:w w:val="120"/>
          <w:sz w:val="17"/>
        </w:rPr>
        <w:t>𝑃𝑇</w:t>
      </w:r>
      <w:r>
        <w:rPr>
          <w:rFonts w:ascii="Cambria Math" w:eastAsia="Cambria Math"/>
          <w:spacing w:val="-2"/>
          <w:w w:val="120"/>
          <w:position w:val="-3"/>
          <w:sz w:val="14"/>
        </w:rPr>
        <w:t>j,𝑡</w:t>
      </w:r>
    </w:p>
    <w:p>
      <w:pPr>
        <w:spacing w:after="0"/>
        <w:jc w:val="left"/>
        <w:rPr>
          <w:rFonts w:ascii="Cambria Math" w:eastAsia="Cambria Math"/>
          <w:sz w:val="14"/>
        </w:rPr>
        <w:sectPr>
          <w:type w:val="continuous"/>
          <w:pgSz w:w="12240" w:h="15840"/>
          <w:pgMar w:header="0" w:footer="1015" w:top="1360" w:bottom="1260" w:left="60" w:right="0"/>
          <w:cols w:num="4" w:equalWidth="0">
            <w:col w:w="2289" w:space="40"/>
            <w:col w:w="727"/>
            <w:col w:w="519" w:space="40"/>
            <w:col w:w="8566"/>
          </w:cols>
        </w:sectPr>
      </w:pPr>
    </w:p>
    <w:p>
      <w:pPr>
        <w:pStyle w:val="Heading3"/>
        <w:spacing w:before="70"/>
        <w:jc w:val="left"/>
      </w:pPr>
      <w:r>
        <w:rPr/>
        <w:t>Income</w:t>
      </w:r>
      <w:r>
        <w:rPr>
          <w:spacing w:val="-2"/>
        </w:rPr>
        <w:t> </w:t>
      </w:r>
      <w:r>
        <w:rPr/>
        <w:t>and Savings</w:t>
      </w:r>
      <w:r>
        <w:rPr>
          <w:spacing w:val="1"/>
        </w:rPr>
        <w:t> </w:t>
      </w:r>
      <w:r>
        <w:rPr>
          <w:spacing w:val="-2"/>
        </w:rPr>
        <w:t>Block</w:t>
      </w:r>
    </w:p>
    <w:p>
      <w:pPr>
        <w:spacing w:before="236"/>
        <w:ind w:left="1380" w:right="0" w:firstLine="0"/>
        <w:jc w:val="left"/>
        <w:rPr>
          <w:i/>
          <w:sz w:val="24"/>
        </w:rPr>
      </w:pPr>
      <w:r>
        <w:rPr>
          <w:i/>
          <w:spacing w:val="-2"/>
          <w:sz w:val="24"/>
        </w:rPr>
        <w:t>Households</w:t>
      </w:r>
    </w:p>
    <w:p>
      <w:pPr>
        <w:pStyle w:val="BodyText"/>
        <w:spacing w:before="245"/>
        <w:ind w:left="1740"/>
        <w:rPr>
          <w:rFonts w:ascii="Cambria Math" w:hAnsi="Cambria Math" w:eastAsia="Cambria Math"/>
        </w:rPr>
      </w:pPr>
      <w:r>
        <w:rPr>
          <w:rFonts w:ascii="Cambria Math" w:hAnsi="Cambria Math" w:eastAsia="Cambria Math"/>
          <w:w w:val="105"/>
        </w:rPr>
        <w:t>𝑌𝐻</w:t>
      </w:r>
      <w:r>
        <w:rPr>
          <w:rFonts w:ascii="Cambria Math" w:hAnsi="Cambria Math" w:eastAsia="Cambria Math"/>
          <w:w w:val="105"/>
          <w:vertAlign w:val="subscript"/>
        </w:rPr>
        <w:t>ℎ,𝑡</w:t>
      </w:r>
      <w:r>
        <w:rPr>
          <w:rFonts w:ascii="Cambria Math" w:hAnsi="Cambria Math" w:eastAsia="Cambria Math"/>
          <w:spacing w:val="9"/>
          <w:w w:val="105"/>
          <w:vertAlign w:val="baseline"/>
        </w:rPr>
        <w:t> </w:t>
      </w:r>
      <w:r>
        <w:rPr>
          <w:w w:val="105"/>
          <w:vertAlign w:val="baseline"/>
        </w:rPr>
        <w:t>=</w:t>
      </w:r>
      <w:r>
        <w:rPr>
          <w:spacing w:val="-9"/>
          <w:w w:val="105"/>
          <w:vertAlign w:val="baseline"/>
        </w:rPr>
        <w:t> </w:t>
      </w:r>
      <w:r>
        <w:rPr>
          <w:rFonts w:ascii="Cambria Math" w:hAnsi="Cambria Math" w:eastAsia="Cambria Math"/>
          <w:w w:val="105"/>
          <w:vertAlign w:val="baseline"/>
        </w:rPr>
        <w:t>𝑌𝐻𝐿</w:t>
      </w:r>
      <w:r>
        <w:rPr>
          <w:rFonts w:ascii="Cambria Math" w:hAnsi="Cambria Math" w:eastAsia="Cambria Math"/>
          <w:w w:val="105"/>
          <w:vertAlign w:val="subscript"/>
        </w:rPr>
        <w:t>ℎ,𝑡</w:t>
      </w:r>
      <w:r>
        <w:rPr>
          <w:rFonts w:ascii="Cambria Math" w:hAnsi="Cambria Math" w:eastAsia="Cambria Math"/>
          <w:spacing w:val="9"/>
          <w:w w:val="105"/>
          <w:vertAlign w:val="baseline"/>
        </w:rPr>
        <w:t> </w:t>
      </w:r>
      <w:r>
        <w:rPr>
          <w:w w:val="105"/>
          <w:vertAlign w:val="baseline"/>
        </w:rPr>
        <w:t>+</w:t>
      </w:r>
      <w:r>
        <w:rPr>
          <w:spacing w:val="-7"/>
          <w:w w:val="105"/>
          <w:vertAlign w:val="baseline"/>
        </w:rPr>
        <w:t> </w:t>
      </w:r>
      <w:r>
        <w:rPr>
          <w:rFonts w:ascii="Cambria Math" w:hAnsi="Cambria Math" w:eastAsia="Cambria Math"/>
          <w:w w:val="105"/>
          <w:vertAlign w:val="baseline"/>
        </w:rPr>
        <w:t>𝑌𝐻𝐾</w:t>
      </w:r>
      <w:r>
        <w:rPr>
          <w:rFonts w:ascii="Cambria Math" w:hAnsi="Cambria Math" w:eastAsia="Cambria Math"/>
          <w:w w:val="105"/>
          <w:vertAlign w:val="subscript"/>
        </w:rPr>
        <w:t>ℎ,𝑡</w:t>
      </w:r>
      <w:r>
        <w:rPr>
          <w:rFonts w:ascii="Cambria Math" w:hAnsi="Cambria Math" w:eastAsia="Cambria Math"/>
          <w:spacing w:val="8"/>
          <w:w w:val="105"/>
          <w:vertAlign w:val="baseline"/>
        </w:rPr>
        <w:t> </w:t>
      </w:r>
      <w:r>
        <w:rPr>
          <w:w w:val="105"/>
          <w:vertAlign w:val="baseline"/>
        </w:rPr>
        <w:t>+</w:t>
      </w:r>
      <w:r>
        <w:rPr>
          <w:spacing w:val="-10"/>
          <w:w w:val="105"/>
          <w:vertAlign w:val="baseline"/>
        </w:rPr>
        <w:t> </w:t>
      </w:r>
      <w:r>
        <w:rPr>
          <w:rFonts w:ascii="Cambria Math" w:hAnsi="Cambria Math" w:eastAsia="Cambria Math"/>
          <w:spacing w:val="-2"/>
          <w:w w:val="105"/>
          <w:vertAlign w:val="baseline"/>
        </w:rPr>
        <w:t>𝑌𝐻𝑇𝑅</w:t>
      </w:r>
      <w:r>
        <w:rPr>
          <w:rFonts w:ascii="Cambria Math" w:hAnsi="Cambria Math" w:eastAsia="Cambria Math"/>
          <w:spacing w:val="-2"/>
          <w:w w:val="105"/>
          <w:vertAlign w:val="subscript"/>
        </w:rPr>
        <w:t>ℎ,𝑡</w:t>
      </w:r>
    </w:p>
    <w:p>
      <w:pPr>
        <w:pStyle w:val="BodyText"/>
        <w:spacing w:before="4"/>
        <w:rPr>
          <w:rFonts w:ascii="Cambria Math"/>
          <w:sz w:val="15"/>
        </w:rPr>
      </w:pPr>
    </w:p>
    <w:p>
      <w:pPr>
        <w:spacing w:after="0"/>
        <w:rPr>
          <w:rFonts w:ascii="Cambria Math"/>
          <w:sz w:val="15"/>
        </w:rPr>
        <w:sectPr>
          <w:pgSz w:w="12240" w:h="15840"/>
          <w:pgMar w:header="0" w:footer="1015" w:top="1280" w:bottom="1200" w:left="60" w:right="0"/>
        </w:sectPr>
      </w:pPr>
    </w:p>
    <w:p>
      <w:pPr>
        <w:spacing w:before="67"/>
        <w:ind w:left="1740" w:right="0" w:firstLine="0"/>
        <w:jc w:val="left"/>
        <w:rPr>
          <w:rFonts w:ascii="Cambria Math" w:hAnsi="Cambria Math" w:eastAsia="Cambria Math"/>
          <w:sz w:val="17"/>
        </w:rPr>
      </w:pPr>
      <w:r>
        <w:rPr/>
        <mc:AlternateContent>
          <mc:Choice Requires="wps">
            <w:drawing>
              <wp:anchor distT="0" distB="0" distL="0" distR="0" allowOverlap="1" layoutInCell="1" locked="0" behindDoc="0" simplePos="0" relativeHeight="15797248">
                <wp:simplePos x="0" y="0"/>
                <wp:positionH relativeFrom="page">
                  <wp:posOffset>1992122</wp:posOffset>
                </wp:positionH>
                <wp:positionV relativeFrom="paragraph">
                  <wp:posOffset>159818</wp:posOffset>
                </wp:positionV>
                <wp:extent cx="131445" cy="108585"/>
                <wp:effectExtent l="0" t="0" r="0" b="0"/>
                <wp:wrapNone/>
                <wp:docPr id="309" name="Textbox 309"/>
                <wp:cNvGraphicFramePr>
                  <a:graphicFrameLocks/>
                </wp:cNvGraphicFramePr>
                <a:graphic>
                  <a:graphicData uri="http://schemas.microsoft.com/office/word/2010/wordprocessingShape">
                    <wps:wsp>
                      <wps:cNvPr id="309" name="Textbox 309"/>
                      <wps:cNvSpPr txBox="1"/>
                      <wps:spPr>
                        <a:xfrm>
                          <a:off x="0" y="0"/>
                          <a:ext cx="131445" cy="108585"/>
                        </a:xfrm>
                        <a:prstGeom prst="rect">
                          <a:avLst/>
                        </a:prstGeom>
                      </wps:spPr>
                      <wps:txbx>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5"/>
                                <w:w w:val="110"/>
                                <w:sz w:val="17"/>
                              </w:rPr>
                              <w:t>ℎ,𝑙</w:t>
                            </w:r>
                          </w:p>
                        </w:txbxContent>
                      </wps:txbx>
                      <wps:bodyPr wrap="square" lIns="0" tIns="0" rIns="0" bIns="0" rtlCol="0">
                        <a:noAutofit/>
                      </wps:bodyPr>
                    </wps:wsp>
                  </a:graphicData>
                </a:graphic>
              </wp:anchor>
            </w:drawing>
          </mc:Choice>
          <mc:Fallback>
            <w:pict>
              <v:shape style="position:absolute;margin-left:156.860001pt;margin-top:12.584131pt;width:10.35pt;height:8.550pt;mso-position-horizontal-relative:page;mso-position-vertical-relative:paragraph;z-index:15797248" type="#_x0000_t202" id="docshape289"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5"/>
                          <w:w w:val="110"/>
                          <w:sz w:val="17"/>
                        </w:rPr>
                        <w:t>ℎ,𝑙</w:t>
                      </w:r>
                    </w:p>
                  </w:txbxContent>
                </v:textbox>
                <w10:wrap type="none"/>
              </v:shape>
            </w:pict>
          </mc:Fallback>
        </mc:AlternateContent>
      </w:r>
      <w:r>
        <w:rPr>
          <w:rFonts w:ascii="Cambria Math" w:hAnsi="Cambria Math" w:eastAsia="Cambria Math"/>
          <w:w w:val="105"/>
          <w:sz w:val="24"/>
        </w:rPr>
        <w:t>𝑌𝐻𝐿</w:t>
      </w:r>
      <w:r>
        <w:rPr>
          <w:rFonts w:ascii="Cambria Math" w:hAnsi="Cambria Math" w:eastAsia="Cambria Math"/>
          <w:w w:val="105"/>
          <w:position w:val="-4"/>
          <w:sz w:val="17"/>
        </w:rPr>
        <w:t>ℎ,𝑡</w:t>
      </w:r>
      <w:r>
        <w:rPr>
          <w:rFonts w:ascii="Cambria Math" w:hAnsi="Cambria Math" w:eastAsia="Cambria Math"/>
          <w:spacing w:val="40"/>
          <w:w w:val="105"/>
          <w:position w:val="-4"/>
          <w:sz w:val="17"/>
        </w:rPr>
        <w:t> </w:t>
      </w:r>
      <w:r>
        <w:rPr>
          <w:w w:val="105"/>
          <w:sz w:val="24"/>
        </w:rPr>
        <w:t>= </w:t>
      </w:r>
      <w:r>
        <w:rPr>
          <w:rFonts w:ascii="Cambria Math" w:hAnsi="Cambria Math" w:eastAsia="Cambria Math"/>
          <w:w w:val="105"/>
          <w:position w:val="1"/>
          <w:sz w:val="24"/>
        </w:rPr>
        <w:t>∑</w:t>
      </w:r>
      <w:r>
        <w:rPr>
          <w:rFonts w:ascii="Cambria Math" w:hAnsi="Cambria Math" w:eastAsia="Cambria Math"/>
          <w:w w:val="105"/>
          <w:position w:val="-4"/>
          <w:sz w:val="17"/>
        </w:rPr>
        <w:t>𝑙</w:t>
      </w:r>
      <w:r>
        <w:rPr>
          <w:rFonts w:ascii="Cambria Math" w:hAnsi="Cambria Math" w:eastAsia="Cambria Math"/>
          <w:spacing w:val="40"/>
          <w:w w:val="105"/>
          <w:position w:val="-4"/>
          <w:sz w:val="17"/>
        </w:rPr>
        <w:t> </w:t>
      </w:r>
      <w:r>
        <w:rPr>
          <w:rFonts w:ascii="Cambria Math" w:hAnsi="Cambria Math" w:eastAsia="Cambria Math"/>
          <w:spacing w:val="-4"/>
          <w:w w:val="105"/>
          <w:sz w:val="24"/>
        </w:rPr>
        <w:t>𝜆</w:t>
      </w:r>
      <w:r>
        <w:rPr>
          <w:rFonts w:ascii="Cambria Math" w:hAnsi="Cambria Math" w:eastAsia="Cambria Math"/>
          <w:spacing w:val="-4"/>
          <w:w w:val="105"/>
          <w:position w:val="10"/>
          <w:sz w:val="17"/>
        </w:rPr>
        <w:t>𝖶𝐿</w:t>
      </w:r>
    </w:p>
    <w:p>
      <w:pPr>
        <w:spacing w:before="89"/>
        <w:ind w:left="63" w:right="0" w:firstLine="0"/>
        <w:jc w:val="left"/>
        <w:rPr>
          <w:rFonts w:ascii="Cambria Math" w:hAnsi="Cambria Math" w:eastAsia="Cambria Math"/>
          <w:sz w:val="24"/>
        </w:rPr>
      </w:pPr>
      <w:r>
        <w:rPr/>
        <w:br w:type="column"/>
      </w:r>
      <w:r>
        <w:rPr>
          <w:rFonts w:ascii="Cambria Math" w:hAnsi="Cambria Math" w:eastAsia="Cambria Math"/>
          <w:w w:val="110"/>
          <w:position w:val="5"/>
          <w:sz w:val="24"/>
        </w:rPr>
        <w:t>(𝑊</w:t>
      </w:r>
      <w:r>
        <w:rPr>
          <w:rFonts w:ascii="Cambria Math" w:hAnsi="Cambria Math" w:eastAsia="Cambria Math"/>
          <w:w w:val="110"/>
          <w:sz w:val="17"/>
        </w:rPr>
        <w:t>𝑙,𝑡</w:t>
      </w:r>
      <w:r>
        <w:rPr>
          <w:rFonts w:ascii="Cambria Math" w:hAnsi="Cambria Math" w:eastAsia="Cambria Math"/>
          <w:spacing w:val="21"/>
          <w:w w:val="110"/>
          <w:sz w:val="17"/>
        </w:rPr>
        <w:t> </w:t>
      </w:r>
      <w:r>
        <w:rPr>
          <w:rFonts w:ascii="Cambria Math" w:hAnsi="Cambria Math" w:eastAsia="Cambria Math"/>
          <w:w w:val="110"/>
          <w:position w:val="6"/>
          <w:sz w:val="24"/>
        </w:rPr>
        <w:t>∑</w:t>
      </w:r>
      <w:r>
        <w:rPr>
          <w:rFonts w:ascii="Cambria Math" w:hAnsi="Cambria Math" w:eastAsia="Cambria Math"/>
          <w:w w:val="110"/>
          <w:sz w:val="17"/>
        </w:rPr>
        <w:t>j</w:t>
      </w:r>
      <w:r>
        <w:rPr>
          <w:rFonts w:ascii="Cambria Math" w:hAnsi="Cambria Math" w:eastAsia="Cambria Math"/>
          <w:spacing w:val="-9"/>
          <w:w w:val="110"/>
          <w:sz w:val="17"/>
        </w:rPr>
        <w:t> </w:t>
      </w:r>
      <w:r>
        <w:rPr>
          <w:rFonts w:ascii="Cambria Math" w:hAnsi="Cambria Math" w:eastAsia="Cambria Math"/>
          <w:spacing w:val="-2"/>
          <w:w w:val="110"/>
          <w:position w:val="5"/>
          <w:sz w:val="24"/>
        </w:rPr>
        <w:t>𝐿𝐷</w:t>
      </w:r>
      <w:r>
        <w:rPr>
          <w:rFonts w:ascii="Cambria Math" w:hAnsi="Cambria Math" w:eastAsia="Cambria Math"/>
          <w:spacing w:val="-2"/>
          <w:w w:val="110"/>
          <w:sz w:val="17"/>
        </w:rPr>
        <w:t>𝑙,j,𝑡</w:t>
      </w:r>
      <w:r>
        <w:rPr>
          <w:rFonts w:ascii="Cambria Math" w:hAnsi="Cambria Math" w:eastAsia="Cambria Math"/>
          <w:spacing w:val="-2"/>
          <w:w w:val="110"/>
          <w:position w:val="5"/>
          <w:sz w:val="24"/>
        </w:rPr>
        <w:t>)</w:t>
      </w:r>
    </w:p>
    <w:p>
      <w:pPr>
        <w:spacing w:after="0"/>
        <w:jc w:val="left"/>
        <w:rPr>
          <w:rFonts w:ascii="Cambria Math" w:hAnsi="Cambria Math" w:eastAsia="Cambria Math"/>
          <w:sz w:val="24"/>
        </w:rPr>
        <w:sectPr>
          <w:type w:val="continuous"/>
          <w:pgSz w:w="12240" w:h="15840"/>
          <w:pgMar w:header="0" w:footer="1015" w:top="1360" w:bottom="1260" w:left="60" w:right="0"/>
          <w:cols w:num="2" w:equalWidth="0">
            <w:col w:w="3338" w:space="40"/>
            <w:col w:w="8802"/>
          </w:cols>
        </w:sectPr>
      </w:pPr>
    </w:p>
    <w:p>
      <w:pPr>
        <w:pStyle w:val="BodyText"/>
        <w:spacing w:before="31"/>
        <w:rPr>
          <w:rFonts w:ascii="Cambria Math"/>
          <w:sz w:val="17"/>
        </w:rPr>
      </w:pPr>
    </w:p>
    <w:p>
      <w:pPr>
        <w:spacing w:before="0"/>
        <w:ind w:left="1740"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78449664">
                <wp:simplePos x="0" y="0"/>
                <wp:positionH relativeFrom="page">
                  <wp:posOffset>2030222</wp:posOffset>
                </wp:positionH>
                <wp:positionV relativeFrom="paragraph">
                  <wp:posOffset>111937</wp:posOffset>
                </wp:positionV>
                <wp:extent cx="158750" cy="108585"/>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158750" cy="108585"/>
                        </a:xfrm>
                        <a:prstGeom prst="rect">
                          <a:avLst/>
                        </a:prstGeom>
                      </wps:spPr>
                      <wps:txbx>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5"/>
                                <w:w w:val="105"/>
                                <w:sz w:val="17"/>
                              </w:rPr>
                              <w:t>ℎ,𝑘</w:t>
                            </w:r>
                          </w:p>
                        </w:txbxContent>
                      </wps:txbx>
                      <wps:bodyPr wrap="square" lIns="0" tIns="0" rIns="0" bIns="0" rtlCol="0">
                        <a:noAutofit/>
                      </wps:bodyPr>
                    </wps:wsp>
                  </a:graphicData>
                </a:graphic>
              </wp:anchor>
            </w:drawing>
          </mc:Choice>
          <mc:Fallback>
            <w:pict>
              <v:shape style="position:absolute;margin-left:159.860001pt;margin-top:8.813955pt;width:12.5pt;height:8.550pt;mso-position-horizontal-relative:page;mso-position-vertical-relative:paragraph;z-index:-24866816" type="#_x0000_t202" id="docshape290"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5"/>
                          <w:w w:val="105"/>
                          <w:sz w:val="17"/>
                        </w:rPr>
                        <w:t>ℎ,𝑘</w:t>
                      </w:r>
                    </w:p>
                  </w:txbxContent>
                </v:textbox>
                <w10:wrap type="none"/>
              </v:shape>
            </w:pict>
          </mc:Fallback>
        </mc:AlternateContent>
      </w:r>
      <w:r>
        <w:rPr>
          <w:rFonts w:ascii="Cambria Math" w:hAnsi="Cambria Math" w:eastAsia="Cambria Math"/>
          <w:w w:val="110"/>
          <w:position w:val="5"/>
          <w:sz w:val="24"/>
        </w:rPr>
        <w:t>𝑌𝐻𝐾</w:t>
      </w:r>
      <w:r>
        <w:rPr>
          <w:rFonts w:ascii="Cambria Math" w:hAnsi="Cambria Math" w:eastAsia="Cambria Math"/>
          <w:w w:val="110"/>
          <w:sz w:val="17"/>
        </w:rPr>
        <w:t>ℎ,𝑡</w:t>
      </w:r>
      <w:r>
        <w:rPr>
          <w:rFonts w:ascii="Cambria Math" w:hAnsi="Cambria Math" w:eastAsia="Cambria Math"/>
          <w:spacing w:val="4"/>
          <w:w w:val="110"/>
          <w:sz w:val="17"/>
        </w:rPr>
        <w:t> </w:t>
      </w:r>
      <w:r>
        <w:rPr>
          <w:w w:val="110"/>
          <w:position w:val="5"/>
          <w:sz w:val="24"/>
        </w:rPr>
        <w:t>=</w:t>
      </w:r>
      <w:r>
        <w:rPr>
          <w:spacing w:val="-16"/>
          <w:w w:val="110"/>
          <w:position w:val="5"/>
          <w:sz w:val="24"/>
        </w:rPr>
        <w:t> </w:t>
      </w:r>
      <w:r>
        <w:rPr>
          <w:rFonts w:ascii="Cambria Math" w:hAnsi="Cambria Math" w:eastAsia="Cambria Math"/>
          <w:w w:val="110"/>
          <w:position w:val="6"/>
          <w:sz w:val="24"/>
        </w:rPr>
        <w:t>∑</w:t>
      </w:r>
      <w:r>
        <w:rPr>
          <w:rFonts w:ascii="Cambria Math" w:hAnsi="Cambria Math" w:eastAsia="Cambria Math"/>
          <w:w w:val="110"/>
          <w:sz w:val="17"/>
        </w:rPr>
        <w:t>𝑘</w:t>
      </w:r>
      <w:r>
        <w:rPr>
          <w:rFonts w:ascii="Cambria Math" w:hAnsi="Cambria Math" w:eastAsia="Cambria Math"/>
          <w:spacing w:val="-10"/>
          <w:w w:val="110"/>
          <w:sz w:val="17"/>
        </w:rPr>
        <w:t> </w:t>
      </w:r>
      <w:r>
        <w:rPr>
          <w:rFonts w:ascii="Cambria Math" w:hAnsi="Cambria Math" w:eastAsia="Cambria Math"/>
          <w:w w:val="110"/>
          <w:position w:val="5"/>
          <w:sz w:val="24"/>
        </w:rPr>
        <w:t>𝜆</w:t>
      </w:r>
      <w:r>
        <w:rPr>
          <w:rFonts w:ascii="Cambria Math" w:hAnsi="Cambria Math" w:eastAsia="Cambria Math"/>
          <w:w w:val="110"/>
          <w:position w:val="14"/>
          <w:sz w:val="17"/>
        </w:rPr>
        <w:t>𝑅𝐾</w:t>
      </w:r>
      <w:r>
        <w:rPr>
          <w:rFonts w:ascii="Cambria Math" w:hAnsi="Cambria Math" w:eastAsia="Cambria Math"/>
          <w:spacing w:val="25"/>
          <w:w w:val="110"/>
          <w:position w:val="14"/>
          <w:sz w:val="17"/>
        </w:rPr>
        <w:t> </w:t>
      </w:r>
      <w:r>
        <w:rPr>
          <w:rFonts w:ascii="Cambria Math" w:hAnsi="Cambria Math" w:eastAsia="Cambria Math"/>
          <w:w w:val="110"/>
          <w:position w:val="5"/>
          <w:sz w:val="24"/>
        </w:rPr>
        <w:t>(</w:t>
      </w:r>
      <w:r>
        <w:rPr>
          <w:rFonts w:ascii="Cambria Math" w:hAnsi="Cambria Math" w:eastAsia="Cambria Math"/>
          <w:w w:val="110"/>
          <w:position w:val="6"/>
          <w:sz w:val="24"/>
        </w:rPr>
        <w:t>∑</w:t>
      </w:r>
      <w:r>
        <w:rPr>
          <w:rFonts w:ascii="Cambria Math" w:hAnsi="Cambria Math" w:eastAsia="Cambria Math"/>
          <w:w w:val="110"/>
          <w:sz w:val="17"/>
        </w:rPr>
        <w:t>j</w:t>
      </w:r>
      <w:r>
        <w:rPr>
          <w:rFonts w:ascii="Cambria Math" w:hAnsi="Cambria Math" w:eastAsia="Cambria Math"/>
          <w:spacing w:val="-8"/>
          <w:w w:val="110"/>
          <w:sz w:val="17"/>
        </w:rPr>
        <w:t> </w:t>
      </w:r>
      <w:r>
        <w:rPr>
          <w:rFonts w:ascii="Cambria Math" w:hAnsi="Cambria Math" w:eastAsia="Cambria Math"/>
          <w:w w:val="110"/>
          <w:position w:val="5"/>
          <w:sz w:val="24"/>
        </w:rPr>
        <w:t>𝑅</w:t>
      </w:r>
      <w:r>
        <w:rPr>
          <w:rFonts w:ascii="Cambria Math" w:hAnsi="Cambria Math" w:eastAsia="Cambria Math"/>
          <w:w w:val="110"/>
          <w:sz w:val="17"/>
        </w:rPr>
        <w:t>𝑘,j,𝑡</w:t>
      </w:r>
      <w:r>
        <w:rPr>
          <w:rFonts w:ascii="Cambria Math" w:hAnsi="Cambria Math" w:eastAsia="Cambria Math"/>
          <w:spacing w:val="25"/>
          <w:w w:val="110"/>
          <w:sz w:val="17"/>
        </w:rPr>
        <w:t> </w:t>
      </w:r>
      <w:r>
        <w:rPr>
          <w:rFonts w:ascii="Cambria Math" w:hAnsi="Cambria Math" w:eastAsia="Cambria Math"/>
          <w:spacing w:val="-2"/>
          <w:w w:val="110"/>
          <w:position w:val="5"/>
          <w:sz w:val="24"/>
        </w:rPr>
        <w:t>𝐾𝐷</w:t>
      </w:r>
      <w:r>
        <w:rPr>
          <w:rFonts w:ascii="Cambria Math" w:hAnsi="Cambria Math" w:eastAsia="Cambria Math"/>
          <w:spacing w:val="-2"/>
          <w:w w:val="110"/>
          <w:sz w:val="17"/>
        </w:rPr>
        <w:t>𝑘,j,𝑡</w:t>
      </w:r>
      <w:r>
        <w:rPr>
          <w:rFonts w:ascii="Cambria Math" w:hAnsi="Cambria Math" w:eastAsia="Cambria Math"/>
          <w:spacing w:val="-2"/>
          <w:w w:val="110"/>
          <w:position w:val="5"/>
          <w:sz w:val="24"/>
        </w:rPr>
        <w:t>)</w:t>
      </w:r>
    </w:p>
    <w:p>
      <w:pPr>
        <w:pStyle w:val="BodyText"/>
        <w:spacing w:before="29"/>
        <w:rPr>
          <w:rFonts w:ascii="Cambria Math"/>
          <w:sz w:val="17"/>
        </w:rPr>
      </w:pPr>
    </w:p>
    <w:p>
      <w:pPr>
        <w:spacing w:before="0"/>
        <w:ind w:left="1740" w:right="0" w:firstLine="0"/>
        <w:jc w:val="left"/>
        <w:rPr>
          <w:rFonts w:ascii="Cambria Math" w:hAnsi="Cambria Math" w:eastAsia="Cambria Math"/>
          <w:sz w:val="17"/>
        </w:rPr>
      </w:pPr>
      <w:r>
        <w:rPr>
          <w:rFonts w:ascii="Cambria Math" w:hAnsi="Cambria Math" w:eastAsia="Cambria Math"/>
          <w:position w:val="5"/>
          <w:sz w:val="24"/>
        </w:rPr>
        <w:t>𝑌𝐻𝑇𝑅</w:t>
      </w:r>
      <w:r>
        <w:rPr>
          <w:rFonts w:ascii="Cambria Math" w:hAnsi="Cambria Math" w:eastAsia="Cambria Math"/>
          <w:sz w:val="17"/>
        </w:rPr>
        <w:t>ℎ,𝑡</w:t>
      </w:r>
      <w:r>
        <w:rPr>
          <w:rFonts w:ascii="Cambria Math" w:hAnsi="Cambria Math" w:eastAsia="Cambria Math"/>
          <w:spacing w:val="58"/>
          <w:sz w:val="17"/>
        </w:rPr>
        <w:t> </w:t>
      </w:r>
      <w:r>
        <w:rPr>
          <w:position w:val="5"/>
          <w:sz w:val="24"/>
        </w:rPr>
        <w:t>=</w:t>
      </w:r>
      <w:r>
        <w:rPr>
          <w:spacing w:val="17"/>
          <w:position w:val="5"/>
          <w:sz w:val="24"/>
        </w:rPr>
        <w:t> </w:t>
      </w:r>
      <w:r>
        <w:rPr>
          <w:rFonts w:ascii="Cambria Math" w:hAnsi="Cambria Math" w:eastAsia="Cambria Math"/>
          <w:position w:val="6"/>
          <w:sz w:val="24"/>
        </w:rPr>
        <w:t>∑</w:t>
      </w:r>
      <w:r>
        <w:rPr>
          <w:rFonts w:ascii="Cambria Math" w:hAnsi="Cambria Math" w:eastAsia="Cambria Math"/>
          <w:sz w:val="17"/>
        </w:rPr>
        <w:t>𝑎g</w:t>
      </w:r>
      <w:r>
        <w:rPr>
          <w:rFonts w:ascii="Cambria Math" w:hAnsi="Cambria Math" w:eastAsia="Cambria Math"/>
          <w:spacing w:val="16"/>
          <w:sz w:val="17"/>
        </w:rPr>
        <w:t> </w:t>
      </w:r>
      <w:r>
        <w:rPr>
          <w:rFonts w:ascii="Cambria Math" w:hAnsi="Cambria Math" w:eastAsia="Cambria Math"/>
          <w:spacing w:val="-2"/>
          <w:position w:val="5"/>
          <w:sz w:val="24"/>
        </w:rPr>
        <w:t>𝑇𝑅</w:t>
      </w:r>
      <w:r>
        <w:rPr>
          <w:rFonts w:ascii="Cambria Math" w:hAnsi="Cambria Math" w:eastAsia="Cambria Math"/>
          <w:spacing w:val="-2"/>
          <w:sz w:val="17"/>
        </w:rPr>
        <w:t>ℎ,𝑎g,𝑡</w:t>
      </w:r>
    </w:p>
    <w:p>
      <w:pPr>
        <w:pStyle w:val="BodyText"/>
        <w:spacing w:before="39"/>
        <w:rPr>
          <w:rFonts w:ascii="Cambria Math"/>
          <w:sz w:val="17"/>
        </w:rPr>
      </w:pPr>
    </w:p>
    <w:p>
      <w:pPr>
        <w:pStyle w:val="BodyText"/>
        <w:ind w:left="1740"/>
        <w:rPr>
          <w:rFonts w:ascii="Cambria Math" w:hAnsi="Cambria Math" w:eastAsia="Cambria Math"/>
        </w:rPr>
      </w:pPr>
      <w:r>
        <w:rPr>
          <w:rFonts w:ascii="Cambria Math" w:hAnsi="Cambria Math" w:eastAsia="Cambria Math"/>
          <w:w w:val="105"/>
        </w:rPr>
        <w:t>𝑌𝐷𝐻</w:t>
      </w:r>
      <w:r>
        <w:rPr>
          <w:rFonts w:ascii="Cambria Math" w:hAnsi="Cambria Math" w:eastAsia="Cambria Math"/>
          <w:w w:val="105"/>
          <w:vertAlign w:val="subscript"/>
        </w:rPr>
        <w:t>ℎ,𝑡</w:t>
      </w:r>
      <w:r>
        <w:rPr>
          <w:rFonts w:ascii="Cambria Math" w:hAnsi="Cambria Math" w:eastAsia="Cambria Math"/>
          <w:spacing w:val="9"/>
          <w:w w:val="105"/>
          <w:vertAlign w:val="baseline"/>
        </w:rPr>
        <w:t> </w:t>
      </w:r>
      <w:r>
        <w:rPr>
          <w:w w:val="105"/>
          <w:vertAlign w:val="baseline"/>
        </w:rPr>
        <w:t>=</w:t>
      </w:r>
      <w:r>
        <w:rPr>
          <w:spacing w:val="-10"/>
          <w:w w:val="105"/>
          <w:vertAlign w:val="baseline"/>
        </w:rPr>
        <w:t> </w:t>
      </w:r>
      <w:r>
        <w:rPr>
          <w:rFonts w:ascii="Cambria Math" w:hAnsi="Cambria Math" w:eastAsia="Cambria Math"/>
          <w:w w:val="105"/>
          <w:vertAlign w:val="baseline"/>
        </w:rPr>
        <w:t>𝑌𝐻</w:t>
      </w:r>
      <w:r>
        <w:rPr>
          <w:rFonts w:ascii="Cambria Math" w:hAnsi="Cambria Math" w:eastAsia="Cambria Math"/>
          <w:w w:val="105"/>
          <w:vertAlign w:val="subscript"/>
        </w:rPr>
        <w:t>ℎ,𝑡</w:t>
      </w:r>
      <w:r>
        <w:rPr>
          <w:rFonts w:ascii="Cambria Math" w:hAnsi="Cambria Math" w:eastAsia="Cambria Math"/>
          <w:spacing w:val="9"/>
          <w:w w:val="105"/>
          <w:vertAlign w:val="baseline"/>
        </w:rPr>
        <w:t> </w:t>
      </w:r>
      <w:r>
        <w:rPr>
          <w:w w:val="105"/>
          <w:vertAlign w:val="baseline"/>
        </w:rPr>
        <w:t>-</w:t>
      </w:r>
      <w:r>
        <w:rPr>
          <w:spacing w:val="-8"/>
          <w:w w:val="105"/>
          <w:vertAlign w:val="baseline"/>
        </w:rPr>
        <w:t> </w:t>
      </w:r>
      <w:r>
        <w:rPr>
          <w:rFonts w:ascii="Cambria Math" w:hAnsi="Cambria Math" w:eastAsia="Cambria Math"/>
          <w:spacing w:val="-2"/>
          <w:w w:val="105"/>
          <w:vertAlign w:val="baseline"/>
        </w:rPr>
        <w:t>𝑇𝐷𝐻</w:t>
      </w:r>
      <w:r>
        <w:rPr>
          <w:rFonts w:ascii="Cambria Math" w:hAnsi="Cambria Math" w:eastAsia="Cambria Math"/>
          <w:spacing w:val="-2"/>
          <w:w w:val="105"/>
          <w:vertAlign w:val="subscript"/>
        </w:rPr>
        <w:t>ℎ,𝑡</w:t>
      </w:r>
    </w:p>
    <w:p>
      <w:pPr>
        <w:pStyle w:val="BodyText"/>
        <w:spacing w:before="262"/>
        <w:ind w:left="1740"/>
        <w:rPr>
          <w:rFonts w:ascii="Cambria Math" w:hAnsi="Cambria Math" w:eastAsia="Cambria Math"/>
        </w:rPr>
      </w:pPr>
      <w:r>
        <w:rPr>
          <w:rFonts w:ascii="Cambria Math" w:hAnsi="Cambria Math" w:eastAsia="Cambria Math"/>
          <w:w w:val="105"/>
        </w:rPr>
        <w:t>𝐶𝑇𝐻</w:t>
      </w:r>
      <w:r>
        <w:rPr>
          <w:rFonts w:ascii="Cambria Math" w:hAnsi="Cambria Math" w:eastAsia="Cambria Math"/>
          <w:w w:val="105"/>
          <w:vertAlign w:val="subscript"/>
        </w:rPr>
        <w:t>ℎ,𝑡</w:t>
      </w:r>
      <w:r>
        <w:rPr>
          <w:rFonts w:ascii="Cambria Math" w:hAnsi="Cambria Math" w:eastAsia="Cambria Math"/>
          <w:spacing w:val="7"/>
          <w:w w:val="105"/>
          <w:vertAlign w:val="baseline"/>
        </w:rPr>
        <w:t> </w:t>
      </w:r>
      <w:r>
        <w:rPr>
          <w:w w:val="105"/>
          <w:vertAlign w:val="baseline"/>
        </w:rPr>
        <w:t>=</w:t>
      </w:r>
      <w:r>
        <w:rPr>
          <w:spacing w:val="-13"/>
          <w:w w:val="105"/>
          <w:vertAlign w:val="baseline"/>
        </w:rPr>
        <w:t> </w:t>
      </w:r>
      <w:r>
        <w:rPr>
          <w:rFonts w:ascii="Cambria Math" w:hAnsi="Cambria Math" w:eastAsia="Cambria Math"/>
          <w:w w:val="105"/>
          <w:vertAlign w:val="baseline"/>
        </w:rPr>
        <w:t>𝑌𝐷𝐻</w:t>
      </w:r>
      <w:r>
        <w:rPr>
          <w:rFonts w:ascii="Cambria Math" w:hAnsi="Cambria Math" w:eastAsia="Cambria Math"/>
          <w:w w:val="105"/>
          <w:vertAlign w:val="subscript"/>
        </w:rPr>
        <w:t>ℎ,𝑡</w:t>
      </w:r>
      <w:r>
        <w:rPr>
          <w:rFonts w:ascii="Cambria Math" w:hAnsi="Cambria Math" w:eastAsia="Cambria Math"/>
          <w:spacing w:val="2"/>
          <w:w w:val="105"/>
          <w:vertAlign w:val="baseline"/>
        </w:rPr>
        <w:t> </w:t>
      </w:r>
      <w:r>
        <w:rPr>
          <w:w w:val="105"/>
          <w:vertAlign w:val="baseline"/>
        </w:rPr>
        <w:t>-</w:t>
      </w:r>
      <w:r>
        <w:rPr>
          <w:spacing w:val="-11"/>
          <w:w w:val="105"/>
          <w:vertAlign w:val="baseline"/>
        </w:rPr>
        <w:t> </w:t>
      </w:r>
      <w:r>
        <w:rPr>
          <w:rFonts w:ascii="Cambria Math" w:hAnsi="Cambria Math" w:eastAsia="Cambria Math"/>
          <w:spacing w:val="-4"/>
          <w:w w:val="105"/>
          <w:vertAlign w:val="baseline"/>
        </w:rPr>
        <w:t>𝑆𝐻</w:t>
      </w:r>
      <w:r>
        <w:rPr>
          <w:rFonts w:ascii="Cambria Math" w:hAnsi="Cambria Math" w:eastAsia="Cambria Math"/>
          <w:spacing w:val="-4"/>
          <w:w w:val="105"/>
          <w:vertAlign w:val="subscript"/>
        </w:rPr>
        <w:t>ℎ,𝑡</w:t>
      </w:r>
    </w:p>
    <w:p>
      <w:pPr>
        <w:pStyle w:val="BodyText"/>
        <w:spacing w:before="7"/>
        <w:rPr>
          <w:rFonts w:ascii="Cambria Math"/>
          <w:sz w:val="12"/>
        </w:rPr>
      </w:pPr>
    </w:p>
    <w:p>
      <w:pPr>
        <w:spacing w:after="0"/>
        <w:rPr>
          <w:rFonts w:ascii="Cambria Math"/>
          <w:sz w:val="12"/>
        </w:rPr>
        <w:sectPr>
          <w:type w:val="continuous"/>
          <w:pgSz w:w="12240" w:h="15840"/>
          <w:pgMar w:header="0" w:footer="1015" w:top="1360" w:bottom="1260" w:left="60" w:right="0"/>
        </w:sectPr>
      </w:pPr>
    </w:p>
    <w:p>
      <w:pPr>
        <w:spacing w:line="144" w:lineRule="exact" w:before="130"/>
        <w:ind w:left="0" w:right="0" w:firstLine="0"/>
        <w:jc w:val="right"/>
        <w:rPr>
          <w:rFonts w:ascii="Cambria Math" w:eastAsia="Cambria Math"/>
          <w:sz w:val="24"/>
        </w:rPr>
      </w:pPr>
      <w:r>
        <w:rPr>
          <w:rFonts w:ascii="Cambria Math" w:eastAsia="Cambria Math"/>
          <w:spacing w:val="-5"/>
          <w:sz w:val="24"/>
        </w:rPr>
        <w:t>𝑆𝐻</w:t>
      </w:r>
    </w:p>
    <w:p>
      <w:pPr>
        <w:pStyle w:val="BodyText"/>
        <w:spacing w:line="144" w:lineRule="exact" w:before="130"/>
        <w:ind w:left="238"/>
        <w:rPr>
          <w:rFonts w:ascii="Cambria Math" w:hAnsi="Cambria Math" w:eastAsia="Cambria Math"/>
        </w:rPr>
      </w:pPr>
      <w:r>
        <w:rPr/>
        <w:br w:type="column"/>
      </w:r>
      <w:r>
        <w:rPr/>
        <w:t>=</w:t>
      </w:r>
      <w:r>
        <w:rPr>
          <w:spacing w:val="13"/>
        </w:rPr>
        <w:t> </w:t>
      </w:r>
      <w:r>
        <w:rPr>
          <w:rFonts w:ascii="Cambria Math" w:hAnsi="Cambria Math" w:eastAsia="Cambria Math"/>
        </w:rPr>
        <w:t>𝑃𝐼𝑋𝐶𝑂𝑁</w:t>
      </w:r>
      <w:r>
        <w:rPr>
          <w:rFonts w:ascii="Cambria Math" w:hAnsi="Cambria Math" w:eastAsia="Cambria Math"/>
          <w:vertAlign w:val="superscript"/>
        </w:rPr>
        <w:t>𝜂</w:t>
      </w:r>
      <w:r>
        <w:rPr>
          <w:rFonts w:ascii="Cambria Math" w:hAnsi="Cambria Math" w:eastAsia="Cambria Math"/>
          <w:spacing w:val="37"/>
          <w:vertAlign w:val="baseline"/>
        </w:rPr>
        <w:t> </w:t>
      </w:r>
      <w:r>
        <w:rPr>
          <w:rFonts w:ascii="Cambria Math" w:hAnsi="Cambria Math" w:eastAsia="Cambria Math"/>
          <w:spacing w:val="-5"/>
          <w:vertAlign w:val="baseline"/>
        </w:rPr>
        <w:t>𝑠ℎ0</w:t>
      </w:r>
    </w:p>
    <w:p>
      <w:pPr>
        <w:pStyle w:val="BodyText"/>
        <w:spacing w:line="144" w:lineRule="exact" w:before="130"/>
        <w:ind w:left="256"/>
        <w:rPr>
          <w:rFonts w:ascii="Cambria Math" w:hAnsi="Cambria Math" w:eastAsia="Cambria Math"/>
        </w:rPr>
      </w:pPr>
      <w:r>
        <w:rPr/>
        <w:br w:type="column"/>
      </w:r>
      <w:r>
        <w:rPr/>
        <w:t>+</w:t>
      </w:r>
      <w:r>
        <w:rPr>
          <w:spacing w:val="1"/>
        </w:rPr>
        <w:t> </w:t>
      </w:r>
      <w:r>
        <w:rPr>
          <w:rFonts w:ascii="Cambria Math" w:hAnsi="Cambria Math" w:eastAsia="Cambria Math"/>
          <w:spacing w:val="-5"/>
        </w:rPr>
        <w:t>𝑠ℎ1</w:t>
      </w:r>
    </w:p>
    <w:p>
      <w:pPr>
        <w:spacing w:line="144" w:lineRule="exact" w:before="130"/>
        <w:ind w:left="256" w:right="0" w:firstLine="0"/>
        <w:jc w:val="left"/>
        <w:rPr>
          <w:rFonts w:ascii="Cambria Math" w:eastAsia="Cambria Math"/>
          <w:sz w:val="24"/>
        </w:rPr>
      </w:pPr>
      <w:r>
        <w:rPr/>
        <w:br w:type="column"/>
      </w:r>
      <w:r>
        <w:rPr>
          <w:rFonts w:ascii="Cambria Math" w:eastAsia="Cambria Math"/>
          <w:spacing w:val="-5"/>
          <w:sz w:val="24"/>
        </w:rPr>
        <w:t>𝑌𝐷𝐻</w:t>
      </w:r>
    </w:p>
    <w:p>
      <w:pPr>
        <w:spacing w:after="0" w:line="144" w:lineRule="exact"/>
        <w:jc w:val="left"/>
        <w:rPr>
          <w:rFonts w:ascii="Cambria Math" w:eastAsia="Cambria Math"/>
          <w:sz w:val="24"/>
        </w:rPr>
        <w:sectPr>
          <w:type w:val="continuous"/>
          <w:pgSz w:w="12240" w:h="15840"/>
          <w:pgMar w:header="0" w:footer="1015" w:top="1360" w:bottom="1260" w:left="60" w:right="0"/>
          <w:cols w:num="4" w:equalWidth="0">
            <w:col w:w="2043" w:space="40"/>
            <w:col w:w="1875" w:space="39"/>
            <w:col w:w="829" w:space="40"/>
            <w:col w:w="7314"/>
          </w:cols>
        </w:sectPr>
      </w:pPr>
    </w:p>
    <w:p>
      <w:pPr>
        <w:spacing w:line="170" w:lineRule="exact" w:before="0"/>
        <w:ind w:left="0" w:right="0" w:firstLine="0"/>
        <w:jc w:val="right"/>
        <w:rPr>
          <w:rFonts w:ascii="Cambria Math" w:hAnsi="Cambria Math" w:eastAsia="Cambria Math"/>
          <w:sz w:val="17"/>
        </w:rPr>
      </w:pPr>
      <w:r>
        <w:rPr>
          <w:rFonts w:ascii="Cambria Math" w:hAnsi="Cambria Math" w:eastAsia="Cambria Math"/>
          <w:spacing w:val="-5"/>
          <w:w w:val="110"/>
          <w:sz w:val="17"/>
        </w:rPr>
        <w:t>ℎ,𝑡</w:t>
      </w:r>
    </w:p>
    <w:p>
      <w:pPr>
        <w:pStyle w:val="BodyText"/>
        <w:spacing w:before="26"/>
        <w:rPr>
          <w:rFonts w:ascii="Cambria Math"/>
          <w:sz w:val="17"/>
        </w:rPr>
      </w:pPr>
    </w:p>
    <w:p>
      <w:pPr>
        <w:spacing w:before="0"/>
        <w:ind w:left="1380" w:right="0" w:firstLine="0"/>
        <w:jc w:val="left"/>
        <w:rPr>
          <w:i/>
          <w:sz w:val="24"/>
        </w:rPr>
      </w:pPr>
      <w:r>
        <w:rPr>
          <w:i/>
          <w:spacing w:val="-2"/>
          <w:sz w:val="24"/>
        </w:rPr>
        <w:t>Firms</w:t>
      </w:r>
    </w:p>
    <w:p>
      <w:pPr>
        <w:tabs>
          <w:tab w:pos="1666" w:val="left" w:leader="none"/>
        </w:tabs>
        <w:spacing w:line="190" w:lineRule="exact" w:before="0"/>
        <w:ind w:left="1084" w:right="0" w:firstLine="0"/>
        <w:jc w:val="left"/>
        <w:rPr>
          <w:rFonts w:ascii="Cambria Math" w:hAnsi="Cambria Math" w:eastAsia="Cambria Math"/>
          <w:sz w:val="17"/>
        </w:rPr>
      </w:pPr>
      <w:r>
        <w:rPr/>
        <w:br w:type="column"/>
      </w:r>
      <w:r>
        <w:rPr>
          <w:rFonts w:ascii="Cambria Math" w:hAnsi="Cambria Math" w:eastAsia="Cambria Math"/>
          <w:spacing w:val="-10"/>
          <w:w w:val="110"/>
          <w:sz w:val="17"/>
        </w:rPr>
        <w:t>𝑡</w:t>
      </w:r>
      <w:r>
        <w:rPr>
          <w:rFonts w:ascii="Cambria Math" w:hAnsi="Cambria Math" w:eastAsia="Cambria Math"/>
          <w:sz w:val="17"/>
        </w:rPr>
        <w:tab/>
      </w:r>
      <w:r>
        <w:rPr>
          <w:rFonts w:ascii="Cambria Math" w:hAnsi="Cambria Math" w:eastAsia="Cambria Math"/>
          <w:spacing w:val="-79"/>
          <w:w w:val="110"/>
          <w:position w:val="2"/>
          <w:sz w:val="17"/>
        </w:rPr>
        <w:t>ℎ,𝑡</w:t>
      </w:r>
    </w:p>
    <w:p>
      <w:pPr>
        <w:spacing w:line="170" w:lineRule="exact" w:before="0"/>
        <w:ind w:left="0" w:right="0" w:firstLine="0"/>
        <w:jc w:val="right"/>
        <w:rPr>
          <w:rFonts w:ascii="Cambria Math" w:hAnsi="Cambria Math" w:eastAsia="Cambria Math"/>
          <w:sz w:val="17"/>
        </w:rPr>
      </w:pPr>
      <w:r>
        <w:rPr/>
        <w:br w:type="column"/>
      </w:r>
      <w:r>
        <w:rPr>
          <w:rFonts w:ascii="Cambria Math" w:hAnsi="Cambria Math" w:eastAsia="Cambria Math"/>
          <w:spacing w:val="-5"/>
          <w:w w:val="110"/>
          <w:sz w:val="17"/>
        </w:rPr>
        <w:t>ℎ,𝑡</w:t>
      </w:r>
    </w:p>
    <w:p>
      <w:pPr>
        <w:spacing w:line="170" w:lineRule="exact" w:before="0"/>
        <w:ind w:left="504" w:right="0" w:firstLine="0"/>
        <w:jc w:val="left"/>
        <w:rPr>
          <w:rFonts w:ascii="Cambria Math" w:hAnsi="Cambria Math" w:eastAsia="Cambria Math"/>
          <w:sz w:val="17"/>
        </w:rPr>
      </w:pPr>
      <w:r>
        <w:rPr/>
        <w:br w:type="column"/>
      </w:r>
      <w:r>
        <w:rPr>
          <w:rFonts w:ascii="Cambria Math" w:hAnsi="Cambria Math" w:eastAsia="Cambria Math"/>
          <w:spacing w:val="-5"/>
          <w:w w:val="110"/>
          <w:sz w:val="17"/>
        </w:rPr>
        <w:t>ℎ,𝑡</w:t>
      </w:r>
    </w:p>
    <w:p>
      <w:pPr>
        <w:spacing w:after="0" w:line="170" w:lineRule="exact"/>
        <w:jc w:val="left"/>
        <w:rPr>
          <w:rFonts w:ascii="Cambria Math" w:hAnsi="Cambria Math" w:eastAsia="Cambria Math"/>
          <w:sz w:val="17"/>
        </w:rPr>
        <w:sectPr>
          <w:type w:val="continuous"/>
          <w:pgSz w:w="12240" w:h="15840"/>
          <w:pgMar w:header="0" w:footer="1015" w:top="1360" w:bottom="1260" w:left="60" w:right="0"/>
          <w:cols w:num="4" w:equalWidth="0">
            <w:col w:w="2250" w:space="40"/>
            <w:col w:w="1891" w:space="39"/>
            <w:col w:w="829" w:space="40"/>
            <w:col w:w="7091"/>
          </w:cols>
        </w:sectPr>
      </w:pPr>
    </w:p>
    <w:p>
      <w:pPr>
        <w:pStyle w:val="BodyText"/>
        <w:spacing w:before="1"/>
        <w:rPr>
          <w:rFonts w:ascii="Cambria Math"/>
          <w:sz w:val="16"/>
        </w:rPr>
      </w:pPr>
    </w:p>
    <w:p>
      <w:pPr>
        <w:spacing w:after="0"/>
        <w:rPr>
          <w:rFonts w:ascii="Cambria Math"/>
          <w:sz w:val="16"/>
        </w:rPr>
        <w:sectPr>
          <w:type w:val="continuous"/>
          <w:pgSz w:w="12240" w:h="15840"/>
          <w:pgMar w:header="0" w:footer="1015" w:top="1360" w:bottom="1260" w:left="60" w:right="0"/>
        </w:sectPr>
      </w:pPr>
    </w:p>
    <w:p>
      <w:pPr>
        <w:spacing w:before="59"/>
        <w:ind w:left="1740" w:right="0" w:firstLine="0"/>
        <w:jc w:val="left"/>
        <w:rPr>
          <w:rFonts w:ascii="Cambria Math" w:eastAsia="Cambria Math"/>
          <w:sz w:val="24"/>
        </w:rPr>
      </w:pPr>
      <w:r>
        <w:rPr>
          <w:rFonts w:ascii="Cambria Math" w:eastAsia="Cambria Math"/>
          <w:w w:val="105"/>
          <w:sz w:val="24"/>
        </w:rPr>
        <w:t>𝑌𝐹</w:t>
      </w:r>
      <w:r>
        <w:rPr>
          <w:rFonts w:ascii="Cambria Math" w:eastAsia="Cambria Math"/>
          <w:w w:val="105"/>
          <w:sz w:val="24"/>
          <w:vertAlign w:val="subscript"/>
        </w:rPr>
        <w:t>𝑡</w:t>
      </w:r>
      <w:r>
        <w:rPr>
          <w:rFonts w:ascii="Cambria Math" w:eastAsia="Cambria Math"/>
          <w:spacing w:val="7"/>
          <w:w w:val="105"/>
          <w:sz w:val="24"/>
          <w:vertAlign w:val="baseline"/>
        </w:rPr>
        <w:t> </w:t>
      </w:r>
      <w:r>
        <w:rPr>
          <w:rFonts w:ascii="Cambria Math" w:eastAsia="Cambria Math"/>
          <w:w w:val="105"/>
          <w:sz w:val="24"/>
          <w:vertAlign w:val="baseline"/>
        </w:rPr>
        <w:t>=</w:t>
      </w:r>
      <w:r>
        <w:rPr>
          <w:rFonts w:ascii="Cambria Math" w:eastAsia="Cambria Math"/>
          <w:spacing w:val="39"/>
          <w:w w:val="105"/>
          <w:sz w:val="24"/>
          <w:vertAlign w:val="baseline"/>
        </w:rPr>
        <w:t> </w:t>
      </w:r>
      <w:r>
        <w:rPr>
          <w:rFonts w:ascii="Cambria Math" w:eastAsia="Cambria Math"/>
          <w:spacing w:val="-4"/>
          <w:w w:val="105"/>
          <w:sz w:val="24"/>
          <w:vertAlign w:val="baseline"/>
        </w:rPr>
        <w:t>𝑌𝐹𝐾</w:t>
      </w:r>
      <w:r>
        <w:rPr>
          <w:rFonts w:ascii="Cambria Math" w:eastAsia="Cambria Math"/>
          <w:spacing w:val="-4"/>
          <w:w w:val="105"/>
          <w:sz w:val="24"/>
          <w:vertAlign w:val="subscript"/>
        </w:rPr>
        <w:t>𝑡</w:t>
      </w:r>
    </w:p>
    <w:p>
      <w:pPr>
        <w:spacing w:before="225"/>
        <w:ind w:left="1740"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78450176">
                <wp:simplePos x="0" y="0"/>
                <wp:positionH relativeFrom="page">
                  <wp:posOffset>1937257</wp:posOffset>
                </wp:positionH>
                <wp:positionV relativeFrom="paragraph">
                  <wp:posOffset>260264</wp:posOffset>
                </wp:positionV>
                <wp:extent cx="155575" cy="108585"/>
                <wp:effectExtent l="0" t="0" r="0" b="0"/>
                <wp:wrapNone/>
                <wp:docPr id="311" name="Textbox 311"/>
                <wp:cNvGraphicFramePr>
                  <a:graphicFrameLocks/>
                </wp:cNvGraphicFramePr>
                <a:graphic>
                  <a:graphicData uri="http://schemas.microsoft.com/office/word/2010/wordprocessingShape">
                    <wps:wsp>
                      <wps:cNvPr id="311" name="Textbox 311"/>
                      <wps:cNvSpPr txBox="1"/>
                      <wps:spPr>
                        <a:xfrm>
                          <a:off x="0" y="0"/>
                          <a:ext cx="15557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𝑓,𝑘</w:t>
                            </w:r>
                          </w:p>
                        </w:txbxContent>
                      </wps:txbx>
                      <wps:bodyPr wrap="square" lIns="0" tIns="0" rIns="0" bIns="0" rtlCol="0">
                        <a:noAutofit/>
                      </wps:bodyPr>
                    </wps:wsp>
                  </a:graphicData>
                </a:graphic>
              </wp:anchor>
            </w:drawing>
          </mc:Choice>
          <mc:Fallback>
            <w:pict>
              <v:shape style="position:absolute;margin-left:152.539993pt;margin-top:20.493275pt;width:12.25pt;height:8.550pt;mso-position-horizontal-relative:page;mso-position-vertical-relative:paragraph;z-index:-24866304" type="#_x0000_t202" id="docshape291"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𝑓,𝑘</w:t>
                      </w:r>
                    </w:p>
                  </w:txbxContent>
                </v:textbox>
                <w10:wrap type="none"/>
              </v:shape>
            </w:pict>
          </mc:Fallback>
        </mc:AlternateContent>
      </w:r>
      <w:r>
        <w:rPr>
          <w:rFonts w:ascii="Cambria Math" w:hAnsi="Cambria Math" w:eastAsia="Cambria Math"/>
          <w:w w:val="110"/>
          <w:sz w:val="24"/>
        </w:rPr>
        <w:t>𝑌𝐹𝐾</w:t>
      </w:r>
      <w:r>
        <w:rPr>
          <w:rFonts w:ascii="Cambria Math" w:hAnsi="Cambria Math" w:eastAsia="Cambria Math"/>
          <w:w w:val="110"/>
          <w:position w:val="-4"/>
          <w:sz w:val="17"/>
        </w:rPr>
        <w:t>𝑡</w:t>
      </w:r>
      <w:r>
        <w:rPr>
          <w:rFonts w:ascii="Cambria Math" w:hAnsi="Cambria Math" w:eastAsia="Cambria Math"/>
          <w:spacing w:val="40"/>
          <w:w w:val="110"/>
          <w:position w:val="-4"/>
          <w:sz w:val="17"/>
        </w:rPr>
        <w:t> </w:t>
      </w:r>
      <w:r>
        <w:rPr>
          <w:w w:val="110"/>
          <w:sz w:val="24"/>
        </w:rPr>
        <w:t>= </w:t>
      </w:r>
      <w:r>
        <w:rPr>
          <w:rFonts w:ascii="Cambria Math" w:hAnsi="Cambria Math" w:eastAsia="Cambria Math"/>
          <w:w w:val="110"/>
          <w:position w:val="1"/>
          <w:sz w:val="24"/>
        </w:rPr>
        <w:t>∑</w:t>
      </w:r>
      <w:r>
        <w:rPr>
          <w:rFonts w:ascii="Cambria Math" w:hAnsi="Cambria Math" w:eastAsia="Cambria Math"/>
          <w:w w:val="110"/>
          <w:position w:val="-4"/>
          <w:sz w:val="17"/>
        </w:rPr>
        <w:t>𝑘 </w:t>
      </w:r>
      <w:r>
        <w:rPr>
          <w:rFonts w:ascii="Cambria Math" w:hAnsi="Cambria Math" w:eastAsia="Cambria Math"/>
          <w:w w:val="110"/>
          <w:sz w:val="24"/>
        </w:rPr>
        <w:t>𝜆</w:t>
      </w:r>
      <w:r>
        <w:rPr>
          <w:rFonts w:ascii="Cambria Math" w:hAnsi="Cambria Math" w:eastAsia="Cambria Math"/>
          <w:w w:val="110"/>
          <w:position w:val="10"/>
          <w:sz w:val="17"/>
        </w:rPr>
        <w:t>𝑅𝐾</w:t>
      </w:r>
      <w:r>
        <w:rPr>
          <w:rFonts w:ascii="Cambria Math" w:hAnsi="Cambria Math" w:eastAsia="Cambria Math"/>
          <w:spacing w:val="40"/>
          <w:w w:val="110"/>
          <w:position w:val="10"/>
          <w:sz w:val="17"/>
        </w:rPr>
        <w:t> </w:t>
      </w:r>
      <w:r>
        <w:rPr>
          <w:rFonts w:ascii="Cambria Math" w:hAnsi="Cambria Math" w:eastAsia="Cambria Math"/>
          <w:w w:val="110"/>
          <w:sz w:val="24"/>
        </w:rPr>
        <w:t>(</w:t>
      </w:r>
      <w:r>
        <w:rPr>
          <w:rFonts w:ascii="Cambria Math" w:hAnsi="Cambria Math" w:eastAsia="Cambria Math"/>
          <w:w w:val="110"/>
          <w:position w:val="1"/>
          <w:sz w:val="24"/>
        </w:rPr>
        <w:t>∑</w:t>
      </w:r>
      <w:r>
        <w:rPr>
          <w:rFonts w:ascii="Cambria Math" w:hAnsi="Cambria Math" w:eastAsia="Cambria Math"/>
          <w:w w:val="110"/>
          <w:position w:val="-4"/>
          <w:sz w:val="17"/>
        </w:rPr>
        <w:t>j </w:t>
      </w:r>
      <w:r>
        <w:rPr>
          <w:rFonts w:ascii="Cambria Math" w:hAnsi="Cambria Math" w:eastAsia="Cambria Math"/>
          <w:spacing w:val="-4"/>
          <w:w w:val="110"/>
          <w:sz w:val="24"/>
        </w:rPr>
        <w:t>𝑅</w:t>
      </w:r>
      <w:r>
        <w:rPr>
          <w:rFonts w:ascii="Cambria Math" w:hAnsi="Cambria Math" w:eastAsia="Cambria Math"/>
          <w:spacing w:val="-4"/>
          <w:w w:val="110"/>
          <w:position w:val="-4"/>
          <w:sz w:val="17"/>
        </w:rPr>
        <w:t>𝑘,j,𝑡</w:t>
      </w:r>
    </w:p>
    <w:p>
      <w:pPr>
        <w:pStyle w:val="BodyText"/>
        <w:spacing w:before="44"/>
        <w:rPr>
          <w:rFonts w:ascii="Cambria Math"/>
          <w:sz w:val="17"/>
        </w:rPr>
      </w:pPr>
    </w:p>
    <w:p>
      <w:pPr>
        <w:spacing w:before="0"/>
        <w:ind w:left="1740" w:right="0" w:firstLine="0"/>
        <w:jc w:val="left"/>
        <w:rPr>
          <w:rFonts w:ascii="Cambria Math" w:eastAsia="Cambria Math"/>
          <w:sz w:val="24"/>
        </w:rPr>
      </w:pPr>
      <w:r>
        <w:rPr>
          <w:rFonts w:ascii="Cambria Math" w:eastAsia="Cambria Math"/>
          <w:spacing w:val="-2"/>
          <w:w w:val="105"/>
          <w:sz w:val="24"/>
        </w:rPr>
        <w:t>𝑌𝐷𝐹</w:t>
      </w:r>
      <w:r>
        <w:rPr>
          <w:rFonts w:ascii="Cambria Math" w:eastAsia="Cambria Math"/>
          <w:spacing w:val="-2"/>
          <w:w w:val="105"/>
          <w:sz w:val="24"/>
          <w:vertAlign w:val="subscript"/>
        </w:rPr>
        <w:t>𝑓,𝑡</w:t>
      </w:r>
      <w:r>
        <w:rPr>
          <w:rFonts w:ascii="Cambria Math" w:eastAsia="Cambria Math"/>
          <w:spacing w:val="-3"/>
          <w:w w:val="105"/>
          <w:sz w:val="24"/>
          <w:vertAlign w:val="baseline"/>
        </w:rPr>
        <w:t> </w:t>
      </w:r>
      <w:r>
        <w:rPr>
          <w:spacing w:val="-2"/>
          <w:w w:val="105"/>
          <w:sz w:val="24"/>
          <w:vertAlign w:val="baseline"/>
        </w:rPr>
        <w:t>=</w:t>
      </w:r>
      <w:r>
        <w:rPr>
          <w:spacing w:val="-14"/>
          <w:w w:val="105"/>
          <w:sz w:val="24"/>
          <w:vertAlign w:val="baseline"/>
        </w:rPr>
        <w:t> </w:t>
      </w:r>
      <w:r>
        <w:rPr>
          <w:rFonts w:ascii="Cambria Math" w:eastAsia="Cambria Math"/>
          <w:spacing w:val="-2"/>
          <w:w w:val="105"/>
          <w:sz w:val="24"/>
          <w:vertAlign w:val="baseline"/>
        </w:rPr>
        <w:t>𝑌𝐹</w:t>
      </w:r>
      <w:r>
        <w:rPr>
          <w:rFonts w:ascii="Cambria Math" w:eastAsia="Cambria Math"/>
          <w:spacing w:val="-2"/>
          <w:w w:val="105"/>
          <w:sz w:val="24"/>
          <w:vertAlign w:val="subscript"/>
        </w:rPr>
        <w:t>𝑓,𝑡</w:t>
      </w:r>
      <w:r>
        <w:rPr>
          <w:rFonts w:ascii="Cambria Math" w:eastAsia="Cambria Math"/>
          <w:spacing w:val="1"/>
          <w:w w:val="105"/>
          <w:sz w:val="24"/>
          <w:vertAlign w:val="baseline"/>
        </w:rPr>
        <w:t> </w:t>
      </w:r>
      <w:r>
        <w:rPr>
          <w:spacing w:val="-2"/>
          <w:w w:val="105"/>
          <w:sz w:val="24"/>
          <w:vertAlign w:val="baseline"/>
        </w:rPr>
        <w:t>-</w:t>
      </w:r>
      <w:r>
        <w:rPr>
          <w:spacing w:val="-13"/>
          <w:w w:val="105"/>
          <w:sz w:val="24"/>
          <w:vertAlign w:val="baseline"/>
        </w:rPr>
        <w:t> </w:t>
      </w:r>
      <w:r>
        <w:rPr>
          <w:rFonts w:ascii="Cambria Math" w:eastAsia="Cambria Math"/>
          <w:spacing w:val="-2"/>
          <w:w w:val="105"/>
          <w:sz w:val="24"/>
          <w:vertAlign w:val="baseline"/>
        </w:rPr>
        <w:t>𝑇𝐷𝐹</w:t>
      </w:r>
      <w:r>
        <w:rPr>
          <w:rFonts w:ascii="Cambria Math" w:eastAsia="Cambria Math"/>
          <w:spacing w:val="-2"/>
          <w:w w:val="105"/>
          <w:sz w:val="24"/>
          <w:vertAlign w:val="subscript"/>
        </w:rPr>
        <w:t>𝑓,𝑡</w:t>
      </w:r>
    </w:p>
    <w:p>
      <w:pPr>
        <w:spacing w:before="270"/>
        <w:ind w:left="1380" w:right="0" w:firstLine="0"/>
        <w:jc w:val="left"/>
        <w:rPr>
          <w:i/>
          <w:sz w:val="24"/>
        </w:rPr>
      </w:pPr>
      <w:r>
        <w:rPr>
          <w:i/>
          <w:spacing w:val="-2"/>
          <w:sz w:val="24"/>
        </w:rPr>
        <w:t>Government</w:t>
      </w:r>
    </w:p>
    <w:p>
      <w:pPr>
        <w:spacing w:line="240" w:lineRule="auto" w:before="0"/>
        <w:rPr>
          <w:i/>
          <w:sz w:val="17"/>
        </w:rPr>
      </w:pPr>
      <w:r>
        <w:rPr/>
        <w:br w:type="column"/>
      </w:r>
      <w:r>
        <w:rPr>
          <w:i/>
          <w:sz w:val="17"/>
        </w:rPr>
      </w:r>
    </w:p>
    <w:p>
      <w:pPr>
        <w:pStyle w:val="BodyText"/>
        <w:rPr>
          <w:i/>
          <w:sz w:val="17"/>
        </w:rPr>
      </w:pPr>
    </w:p>
    <w:p>
      <w:pPr>
        <w:pStyle w:val="BodyText"/>
        <w:spacing w:before="11"/>
        <w:rPr>
          <w:i/>
          <w:sz w:val="17"/>
        </w:rPr>
      </w:pPr>
    </w:p>
    <w:p>
      <w:pPr>
        <w:spacing w:before="0"/>
        <w:ind w:left="67" w:right="0" w:firstLine="0"/>
        <w:jc w:val="left"/>
        <w:rPr>
          <w:rFonts w:ascii="Cambria Math" w:eastAsia="Cambria Math"/>
          <w:sz w:val="24"/>
        </w:rPr>
      </w:pPr>
      <w:r>
        <w:rPr>
          <w:rFonts w:ascii="Cambria Math" w:eastAsia="Cambria Math"/>
          <w:spacing w:val="-2"/>
          <w:w w:val="115"/>
          <w:position w:val="5"/>
          <w:sz w:val="24"/>
        </w:rPr>
        <w:t>𝐾𝐷</w:t>
      </w:r>
      <w:r>
        <w:rPr>
          <w:rFonts w:ascii="Cambria Math" w:eastAsia="Cambria Math"/>
          <w:spacing w:val="-2"/>
          <w:w w:val="115"/>
          <w:sz w:val="17"/>
        </w:rPr>
        <w:t>𝑘,j,𝑡</w:t>
      </w:r>
      <w:r>
        <w:rPr>
          <w:rFonts w:ascii="Cambria Math" w:eastAsia="Cambria Math"/>
          <w:spacing w:val="-2"/>
          <w:w w:val="115"/>
          <w:position w:val="5"/>
          <w:sz w:val="24"/>
        </w:rPr>
        <w:t>)</w:t>
      </w:r>
    </w:p>
    <w:p>
      <w:pPr>
        <w:spacing w:after="0"/>
        <w:jc w:val="left"/>
        <w:rPr>
          <w:rFonts w:ascii="Cambria Math" w:eastAsia="Cambria Math"/>
          <w:sz w:val="24"/>
        </w:rPr>
        <w:sectPr>
          <w:type w:val="continuous"/>
          <w:pgSz w:w="12240" w:h="15840"/>
          <w:pgMar w:header="0" w:footer="1015" w:top="1360" w:bottom="1260" w:left="60" w:right="0"/>
          <w:cols w:num="2" w:equalWidth="0">
            <w:col w:w="4202" w:space="40"/>
            <w:col w:w="7938"/>
          </w:cols>
        </w:sectPr>
      </w:pPr>
    </w:p>
    <w:p>
      <w:pPr>
        <w:spacing w:before="246"/>
        <w:ind w:left="1740" w:right="0" w:firstLine="0"/>
        <w:jc w:val="left"/>
        <w:rPr>
          <w:rFonts w:ascii="Cambria Math" w:eastAsia="Cambria Math"/>
          <w:sz w:val="24"/>
        </w:rPr>
      </w:pPr>
      <w:r>
        <w:rPr>
          <w:rFonts w:ascii="Cambria Math" w:eastAsia="Cambria Math"/>
          <w:w w:val="105"/>
          <w:sz w:val="24"/>
        </w:rPr>
        <w:t>𝑌𝐺</w:t>
      </w:r>
      <w:r>
        <w:rPr>
          <w:rFonts w:ascii="Cambria Math" w:eastAsia="Cambria Math"/>
          <w:w w:val="105"/>
          <w:sz w:val="24"/>
          <w:vertAlign w:val="subscript"/>
        </w:rPr>
        <w:t>𝑡</w:t>
      </w:r>
      <w:r>
        <w:rPr>
          <w:rFonts w:ascii="Cambria Math" w:eastAsia="Cambria Math"/>
          <w:spacing w:val="-4"/>
          <w:w w:val="105"/>
          <w:sz w:val="24"/>
          <w:vertAlign w:val="baseline"/>
        </w:rPr>
        <w:t> </w:t>
      </w:r>
      <w:r>
        <w:rPr>
          <w:rFonts w:ascii="Cambria Math" w:eastAsia="Cambria Math"/>
          <w:w w:val="105"/>
          <w:sz w:val="24"/>
          <w:vertAlign w:val="baseline"/>
        </w:rPr>
        <w:t>=</w:t>
      </w:r>
      <w:r>
        <w:rPr>
          <w:rFonts w:ascii="Cambria Math" w:eastAsia="Cambria Math"/>
          <w:spacing w:val="-8"/>
          <w:w w:val="105"/>
          <w:sz w:val="24"/>
          <w:vertAlign w:val="baseline"/>
        </w:rPr>
        <w:t> </w:t>
      </w:r>
      <w:r>
        <w:rPr>
          <w:rFonts w:ascii="Cambria Math" w:eastAsia="Cambria Math"/>
          <w:w w:val="105"/>
          <w:sz w:val="24"/>
          <w:vertAlign w:val="baseline"/>
        </w:rPr>
        <w:t>𝑌𝐺𝐾</w:t>
      </w:r>
      <w:r>
        <w:rPr>
          <w:rFonts w:ascii="Cambria Math" w:eastAsia="Cambria Math"/>
          <w:w w:val="105"/>
          <w:sz w:val="24"/>
          <w:vertAlign w:val="subscript"/>
        </w:rPr>
        <w:t>𝑡</w:t>
      </w:r>
      <w:r>
        <w:rPr>
          <w:rFonts w:ascii="Cambria Math" w:eastAsia="Cambria Math"/>
          <w:spacing w:val="-8"/>
          <w:w w:val="105"/>
          <w:sz w:val="24"/>
          <w:vertAlign w:val="baseline"/>
        </w:rPr>
        <w:t> </w:t>
      </w:r>
      <w:r>
        <w:rPr>
          <w:rFonts w:ascii="Cambria Math" w:eastAsia="Cambria Math"/>
          <w:w w:val="105"/>
          <w:sz w:val="24"/>
          <w:vertAlign w:val="baseline"/>
        </w:rPr>
        <w:t>+</w:t>
      </w:r>
      <w:r>
        <w:rPr>
          <w:rFonts w:ascii="Cambria Math" w:eastAsia="Cambria Math"/>
          <w:spacing w:val="-14"/>
          <w:w w:val="105"/>
          <w:sz w:val="24"/>
          <w:vertAlign w:val="baseline"/>
        </w:rPr>
        <w:t> </w:t>
      </w:r>
      <w:r>
        <w:rPr>
          <w:rFonts w:ascii="Cambria Math" w:eastAsia="Cambria Math"/>
          <w:w w:val="105"/>
          <w:sz w:val="24"/>
          <w:vertAlign w:val="baseline"/>
        </w:rPr>
        <w:t>𝑌𝐺𝑇𝑋</w:t>
      </w:r>
      <w:r>
        <w:rPr>
          <w:rFonts w:ascii="Cambria Math" w:eastAsia="Cambria Math"/>
          <w:w w:val="105"/>
          <w:sz w:val="24"/>
          <w:vertAlign w:val="subscript"/>
        </w:rPr>
        <w:t>𝑡</w:t>
      </w:r>
      <w:r>
        <w:rPr>
          <w:rFonts w:ascii="Cambria Math" w:eastAsia="Cambria Math"/>
          <w:spacing w:val="-7"/>
          <w:w w:val="105"/>
          <w:sz w:val="24"/>
          <w:vertAlign w:val="baseline"/>
        </w:rPr>
        <w:t> </w:t>
      </w:r>
      <w:r>
        <w:rPr>
          <w:rFonts w:ascii="Cambria Math" w:eastAsia="Cambria Math"/>
          <w:w w:val="105"/>
          <w:sz w:val="24"/>
          <w:vertAlign w:val="baseline"/>
        </w:rPr>
        <w:t>+</w:t>
      </w:r>
      <w:r>
        <w:rPr>
          <w:rFonts w:ascii="Cambria Math" w:eastAsia="Cambria Math"/>
          <w:spacing w:val="-14"/>
          <w:w w:val="105"/>
          <w:sz w:val="24"/>
          <w:vertAlign w:val="baseline"/>
        </w:rPr>
        <w:t> </w:t>
      </w:r>
      <w:r>
        <w:rPr>
          <w:rFonts w:ascii="Cambria Math" w:eastAsia="Cambria Math"/>
          <w:spacing w:val="-2"/>
          <w:w w:val="105"/>
          <w:sz w:val="24"/>
          <w:vertAlign w:val="baseline"/>
        </w:rPr>
        <w:t>𝑌𝐺𝑇𝑅</w:t>
      </w:r>
      <w:r>
        <w:rPr>
          <w:rFonts w:ascii="Cambria Math" w:eastAsia="Cambria Math"/>
          <w:spacing w:val="-2"/>
          <w:w w:val="105"/>
          <w:sz w:val="24"/>
          <w:vertAlign w:val="subscript"/>
        </w:rPr>
        <w:t>𝑡</w:t>
      </w:r>
    </w:p>
    <w:p>
      <w:pPr>
        <w:pStyle w:val="BodyText"/>
        <w:spacing w:before="11"/>
        <w:rPr>
          <w:rFonts w:ascii="Cambria Math"/>
          <w:sz w:val="13"/>
        </w:rPr>
      </w:pPr>
    </w:p>
    <w:p>
      <w:pPr>
        <w:spacing w:after="0"/>
        <w:rPr>
          <w:rFonts w:ascii="Cambria Math"/>
          <w:sz w:val="13"/>
        </w:rPr>
        <w:sectPr>
          <w:type w:val="continuous"/>
          <w:pgSz w:w="12240" w:h="15840"/>
          <w:pgMar w:header="0" w:footer="1015" w:top="1360" w:bottom="1260" w:left="60" w:right="0"/>
        </w:sectPr>
      </w:pPr>
    </w:p>
    <w:p>
      <w:pPr>
        <w:spacing w:before="88"/>
        <w:ind w:left="1740" w:right="0" w:firstLine="0"/>
        <w:jc w:val="left"/>
        <w:rPr>
          <w:rFonts w:ascii="Cambria Math" w:hAnsi="Cambria Math" w:eastAsia="Cambria Math"/>
          <w:sz w:val="24"/>
        </w:rPr>
      </w:pPr>
      <w:r>
        <w:rPr/>
        <mc:AlternateContent>
          <mc:Choice Requires="wps">
            <w:drawing>
              <wp:anchor distT="0" distB="0" distL="0" distR="0" allowOverlap="1" layoutInCell="1" locked="0" behindDoc="0" simplePos="0" relativeHeight="15798784">
                <wp:simplePos x="0" y="0"/>
                <wp:positionH relativeFrom="page">
                  <wp:posOffset>1950973</wp:posOffset>
                </wp:positionH>
                <wp:positionV relativeFrom="paragraph">
                  <wp:posOffset>158079</wp:posOffset>
                </wp:positionV>
                <wp:extent cx="271780" cy="108585"/>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27178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4"/>
                                <w:w w:val="110"/>
                                <w:sz w:val="17"/>
                              </w:rPr>
                              <w:t>g𝑣𝑡,𝑘</w:t>
                            </w:r>
                          </w:p>
                        </w:txbxContent>
                      </wps:txbx>
                      <wps:bodyPr wrap="square" lIns="0" tIns="0" rIns="0" bIns="0" rtlCol="0">
                        <a:noAutofit/>
                      </wps:bodyPr>
                    </wps:wsp>
                  </a:graphicData>
                </a:graphic>
              </wp:anchor>
            </w:drawing>
          </mc:Choice>
          <mc:Fallback>
            <w:pict>
              <v:shape style="position:absolute;margin-left:153.619995pt;margin-top:12.44719pt;width:21.4pt;height:8.550pt;mso-position-horizontal-relative:page;mso-position-vertical-relative:paragraph;z-index:15798784" type="#_x0000_t202" id="docshape292"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4"/>
                          <w:w w:val="110"/>
                          <w:sz w:val="17"/>
                        </w:rPr>
                        <w:t>g𝑣𝑡,𝑘</w:t>
                      </w:r>
                    </w:p>
                  </w:txbxContent>
                </v:textbox>
                <w10:wrap type="none"/>
              </v:shape>
            </w:pict>
          </mc:Fallback>
        </mc:AlternateContent>
      </w:r>
      <w:r>
        <w:rPr>
          <w:rFonts w:ascii="Cambria Math" w:hAnsi="Cambria Math" w:eastAsia="Cambria Math"/>
          <w:w w:val="105"/>
          <w:sz w:val="24"/>
        </w:rPr>
        <w:t>𝑌𝐺𝐾</w:t>
      </w:r>
      <w:r>
        <w:rPr>
          <w:rFonts w:ascii="Cambria Math" w:hAnsi="Cambria Math" w:eastAsia="Cambria Math"/>
          <w:w w:val="105"/>
          <w:sz w:val="24"/>
          <w:vertAlign w:val="subscript"/>
        </w:rPr>
        <w:t>𝑡</w:t>
      </w:r>
      <w:r>
        <w:rPr>
          <w:rFonts w:ascii="Cambria Math" w:hAnsi="Cambria Math" w:eastAsia="Cambria Math"/>
          <w:w w:val="105"/>
          <w:sz w:val="24"/>
          <w:vertAlign w:val="baseline"/>
        </w:rPr>
        <w:t> = </w:t>
      </w:r>
      <w:r>
        <w:rPr>
          <w:rFonts w:ascii="Cambria Math" w:hAnsi="Cambria Math" w:eastAsia="Cambria Math"/>
          <w:w w:val="105"/>
          <w:position w:val="1"/>
          <w:sz w:val="24"/>
          <w:vertAlign w:val="baseline"/>
        </w:rPr>
        <w:t>∑</w:t>
      </w:r>
      <w:r>
        <w:rPr>
          <w:rFonts w:ascii="Cambria Math" w:hAnsi="Cambria Math" w:eastAsia="Cambria Math"/>
          <w:w w:val="105"/>
          <w:position w:val="1"/>
          <w:sz w:val="24"/>
          <w:vertAlign w:val="subscript"/>
        </w:rPr>
        <w:t>𝑘</w:t>
      </w:r>
      <w:r>
        <w:rPr>
          <w:rFonts w:ascii="Cambria Math" w:hAnsi="Cambria Math" w:eastAsia="Cambria Math"/>
          <w:w w:val="105"/>
          <w:position w:val="1"/>
          <w:sz w:val="24"/>
          <w:vertAlign w:val="baseline"/>
        </w:rPr>
        <w:t> </w:t>
      </w:r>
      <w:r>
        <w:rPr>
          <w:rFonts w:ascii="Cambria Math" w:hAnsi="Cambria Math" w:eastAsia="Cambria Math"/>
          <w:spacing w:val="-4"/>
          <w:w w:val="105"/>
          <w:sz w:val="24"/>
          <w:vertAlign w:val="baseline"/>
        </w:rPr>
        <w:t>𝜆</w:t>
      </w:r>
      <w:r>
        <w:rPr>
          <w:rFonts w:ascii="Cambria Math" w:hAnsi="Cambria Math" w:eastAsia="Cambria Math"/>
          <w:spacing w:val="-4"/>
          <w:w w:val="105"/>
          <w:sz w:val="24"/>
          <w:vertAlign w:val="superscript"/>
        </w:rPr>
        <w:t>𝑅𝐾</w:t>
      </w:r>
    </w:p>
    <w:p>
      <w:pPr>
        <w:spacing w:before="86"/>
        <w:ind w:left="218" w:right="0" w:firstLine="0"/>
        <w:jc w:val="left"/>
        <w:rPr>
          <w:rFonts w:ascii="Cambria Math" w:hAnsi="Cambria Math" w:eastAsia="Cambria Math"/>
          <w:sz w:val="24"/>
        </w:rPr>
      </w:pPr>
      <w:r>
        <w:rPr/>
        <w:br w:type="column"/>
      </w:r>
      <w:r>
        <w:rPr>
          <w:rFonts w:ascii="Cambria Math" w:hAnsi="Cambria Math" w:eastAsia="Cambria Math"/>
          <w:w w:val="115"/>
          <w:position w:val="5"/>
          <w:sz w:val="24"/>
        </w:rPr>
        <w:t>(</w:t>
      </w:r>
      <w:r>
        <w:rPr>
          <w:rFonts w:ascii="Cambria Math" w:hAnsi="Cambria Math" w:eastAsia="Cambria Math"/>
          <w:w w:val="115"/>
          <w:position w:val="6"/>
          <w:sz w:val="24"/>
        </w:rPr>
        <w:t>∑</w:t>
      </w:r>
      <w:r>
        <w:rPr>
          <w:rFonts w:ascii="Cambria Math" w:hAnsi="Cambria Math" w:eastAsia="Cambria Math"/>
          <w:w w:val="115"/>
          <w:sz w:val="17"/>
        </w:rPr>
        <w:t>j</w:t>
      </w:r>
      <w:r>
        <w:rPr>
          <w:rFonts w:ascii="Cambria Math" w:hAnsi="Cambria Math" w:eastAsia="Cambria Math"/>
          <w:spacing w:val="-5"/>
          <w:w w:val="115"/>
          <w:sz w:val="17"/>
        </w:rPr>
        <w:t> </w:t>
      </w:r>
      <w:r>
        <w:rPr>
          <w:rFonts w:ascii="Cambria Math" w:hAnsi="Cambria Math" w:eastAsia="Cambria Math"/>
          <w:w w:val="115"/>
          <w:position w:val="5"/>
          <w:sz w:val="24"/>
        </w:rPr>
        <w:t>𝑅</w:t>
      </w:r>
      <w:r>
        <w:rPr>
          <w:rFonts w:ascii="Cambria Math" w:hAnsi="Cambria Math" w:eastAsia="Cambria Math"/>
          <w:w w:val="115"/>
          <w:sz w:val="17"/>
        </w:rPr>
        <w:t>𝑘,j,𝑡</w:t>
      </w:r>
      <w:r>
        <w:rPr>
          <w:rFonts w:ascii="Cambria Math" w:hAnsi="Cambria Math" w:eastAsia="Cambria Math"/>
          <w:spacing w:val="2"/>
          <w:w w:val="115"/>
          <w:sz w:val="17"/>
        </w:rPr>
        <w:t> </w:t>
      </w:r>
      <w:r>
        <w:rPr>
          <w:rFonts w:ascii="Cambria Math" w:hAnsi="Cambria Math" w:eastAsia="Cambria Math"/>
          <w:spacing w:val="-2"/>
          <w:w w:val="115"/>
          <w:position w:val="5"/>
          <w:sz w:val="24"/>
        </w:rPr>
        <w:t>𝐾𝐷</w:t>
      </w:r>
      <w:r>
        <w:rPr>
          <w:rFonts w:ascii="Cambria Math" w:hAnsi="Cambria Math" w:eastAsia="Cambria Math"/>
          <w:spacing w:val="-2"/>
          <w:w w:val="115"/>
          <w:sz w:val="17"/>
        </w:rPr>
        <w:t>𝑘,j,𝑡</w:t>
      </w:r>
      <w:r>
        <w:rPr>
          <w:rFonts w:ascii="Cambria Math" w:hAnsi="Cambria Math" w:eastAsia="Cambria Math"/>
          <w:spacing w:val="-2"/>
          <w:w w:val="115"/>
          <w:position w:val="5"/>
          <w:sz w:val="24"/>
        </w:rPr>
        <w:t>)</w:t>
      </w:r>
    </w:p>
    <w:p>
      <w:pPr>
        <w:spacing w:after="0"/>
        <w:jc w:val="left"/>
        <w:rPr>
          <w:rFonts w:ascii="Cambria Math" w:hAnsi="Cambria Math" w:eastAsia="Cambria Math"/>
          <w:sz w:val="24"/>
        </w:rPr>
        <w:sectPr>
          <w:type w:val="continuous"/>
          <w:pgSz w:w="12240" w:h="15840"/>
          <w:pgMar w:header="0" w:footer="1015" w:top="1360" w:bottom="1260" w:left="60" w:right="0"/>
          <w:cols w:num="2" w:equalWidth="0">
            <w:col w:w="3256" w:space="40"/>
            <w:col w:w="8884"/>
          </w:cols>
        </w:sectPr>
      </w:pPr>
    </w:p>
    <w:p>
      <w:pPr>
        <w:spacing w:before="248"/>
        <w:ind w:left="1740" w:right="0" w:firstLine="0"/>
        <w:jc w:val="left"/>
        <w:rPr>
          <w:rFonts w:ascii="Cambria Math" w:eastAsia="Cambria Math"/>
          <w:sz w:val="24"/>
        </w:rPr>
      </w:pPr>
      <w:r>
        <w:rPr>
          <w:rFonts w:ascii="Cambria Math" w:eastAsia="Cambria Math"/>
          <w:sz w:val="24"/>
        </w:rPr>
        <w:t>𝑌𝐺𝑇𝑋</w:t>
      </w:r>
      <w:r>
        <w:rPr>
          <w:rFonts w:ascii="Cambria Math" w:eastAsia="Cambria Math"/>
          <w:sz w:val="24"/>
          <w:vertAlign w:val="subscript"/>
        </w:rPr>
        <w:t>𝑡</w:t>
      </w:r>
      <w:r>
        <w:rPr>
          <w:rFonts w:ascii="Cambria Math" w:eastAsia="Cambria Math"/>
          <w:spacing w:val="18"/>
          <w:sz w:val="24"/>
          <w:vertAlign w:val="baseline"/>
        </w:rPr>
        <w:t> </w:t>
      </w:r>
      <w:r>
        <w:rPr>
          <w:rFonts w:ascii="Cambria Math" w:eastAsia="Cambria Math"/>
          <w:sz w:val="24"/>
          <w:vertAlign w:val="baseline"/>
        </w:rPr>
        <w:t>=</w:t>
      </w:r>
      <w:r>
        <w:rPr>
          <w:rFonts w:ascii="Cambria Math" w:eastAsia="Cambria Math"/>
          <w:spacing w:val="6"/>
          <w:sz w:val="24"/>
          <w:vertAlign w:val="baseline"/>
        </w:rPr>
        <w:t> </w:t>
      </w:r>
      <w:r>
        <w:rPr>
          <w:rFonts w:ascii="Cambria Math" w:eastAsia="Cambria Math"/>
          <w:sz w:val="24"/>
          <w:vertAlign w:val="baseline"/>
        </w:rPr>
        <w:t>𝑇𝐷𝐻𝑇</w:t>
      </w:r>
      <w:r>
        <w:rPr>
          <w:rFonts w:ascii="Cambria Math" w:eastAsia="Cambria Math"/>
          <w:sz w:val="24"/>
          <w:vertAlign w:val="subscript"/>
        </w:rPr>
        <w:t>𝑡</w:t>
      </w:r>
      <w:r>
        <w:rPr>
          <w:rFonts w:ascii="Cambria Math" w:eastAsia="Cambria Math"/>
          <w:spacing w:val="8"/>
          <w:sz w:val="24"/>
          <w:vertAlign w:val="baseline"/>
        </w:rPr>
        <w:t> </w:t>
      </w:r>
      <w:r>
        <w:rPr>
          <w:rFonts w:ascii="Cambria Math" w:eastAsia="Cambria Math"/>
          <w:sz w:val="24"/>
          <w:vertAlign w:val="baseline"/>
        </w:rPr>
        <w:t>+</w:t>
      </w:r>
      <w:r>
        <w:rPr>
          <w:rFonts w:ascii="Cambria Math" w:eastAsia="Cambria Math"/>
          <w:spacing w:val="-5"/>
          <w:sz w:val="24"/>
          <w:vertAlign w:val="baseline"/>
        </w:rPr>
        <w:t> </w:t>
      </w:r>
      <w:r>
        <w:rPr>
          <w:rFonts w:ascii="Cambria Math" w:eastAsia="Cambria Math"/>
          <w:sz w:val="24"/>
          <w:vertAlign w:val="baseline"/>
        </w:rPr>
        <w:t>𝑇𝐷𝐹𝑇</w:t>
      </w:r>
      <w:r>
        <w:rPr>
          <w:rFonts w:ascii="Cambria Math" w:eastAsia="Cambria Math"/>
          <w:sz w:val="24"/>
          <w:vertAlign w:val="subscript"/>
        </w:rPr>
        <w:t>𝑡</w:t>
      </w:r>
      <w:r>
        <w:rPr>
          <w:rFonts w:ascii="Cambria Math" w:eastAsia="Cambria Math"/>
          <w:spacing w:val="8"/>
          <w:sz w:val="24"/>
          <w:vertAlign w:val="baseline"/>
        </w:rPr>
        <w:t> </w:t>
      </w:r>
      <w:r>
        <w:rPr>
          <w:rFonts w:ascii="Cambria Math" w:eastAsia="Cambria Math"/>
          <w:sz w:val="24"/>
          <w:vertAlign w:val="baseline"/>
        </w:rPr>
        <w:t>+</w:t>
      </w:r>
      <w:r>
        <w:rPr>
          <w:rFonts w:ascii="Cambria Math" w:eastAsia="Cambria Math"/>
          <w:spacing w:val="-5"/>
          <w:sz w:val="24"/>
          <w:vertAlign w:val="baseline"/>
        </w:rPr>
        <w:t> </w:t>
      </w:r>
      <w:r>
        <w:rPr>
          <w:rFonts w:ascii="Cambria Math" w:eastAsia="Cambria Math"/>
          <w:sz w:val="24"/>
          <w:vertAlign w:val="baseline"/>
        </w:rPr>
        <w:t>𝑇𝐼𝑃𝑇</w:t>
      </w:r>
      <w:r>
        <w:rPr>
          <w:rFonts w:ascii="Cambria Math" w:eastAsia="Cambria Math"/>
          <w:sz w:val="24"/>
          <w:vertAlign w:val="subscript"/>
        </w:rPr>
        <w:t>𝑡</w:t>
      </w:r>
      <w:r>
        <w:rPr>
          <w:rFonts w:ascii="Cambria Math" w:eastAsia="Cambria Math"/>
          <w:spacing w:val="7"/>
          <w:sz w:val="24"/>
          <w:vertAlign w:val="baseline"/>
        </w:rPr>
        <w:t> </w:t>
      </w:r>
      <w:r>
        <w:rPr>
          <w:rFonts w:ascii="Cambria Math" w:eastAsia="Cambria Math"/>
          <w:sz w:val="24"/>
          <w:vertAlign w:val="baseline"/>
        </w:rPr>
        <w:t>+</w:t>
      </w:r>
      <w:r>
        <w:rPr>
          <w:rFonts w:ascii="Cambria Math" w:eastAsia="Cambria Math"/>
          <w:spacing w:val="-5"/>
          <w:sz w:val="24"/>
          <w:vertAlign w:val="baseline"/>
        </w:rPr>
        <w:t> </w:t>
      </w:r>
      <w:r>
        <w:rPr>
          <w:rFonts w:ascii="Cambria Math" w:eastAsia="Cambria Math"/>
          <w:spacing w:val="-2"/>
          <w:sz w:val="24"/>
          <w:vertAlign w:val="baseline"/>
        </w:rPr>
        <w:t>𝑇𝑃𝑅𝐶𝑇𝑆</w:t>
      </w:r>
      <w:r>
        <w:rPr>
          <w:rFonts w:ascii="Cambria Math" w:eastAsia="Cambria Math"/>
          <w:spacing w:val="-2"/>
          <w:sz w:val="24"/>
          <w:vertAlign w:val="subscript"/>
        </w:rPr>
        <w:t>𝑡</w:t>
      </w:r>
    </w:p>
    <w:p>
      <w:pPr>
        <w:pStyle w:val="BodyText"/>
        <w:spacing w:before="61"/>
        <w:rPr>
          <w:rFonts w:ascii="Cambria Math"/>
        </w:rPr>
      </w:pPr>
    </w:p>
    <w:p>
      <w:pPr>
        <w:pStyle w:val="BodyText"/>
        <w:ind w:left="1740"/>
        <w:rPr>
          <w:rFonts w:ascii="Cambria Math" w:hAnsi="Cambria Math" w:eastAsia="Cambria Math"/>
        </w:rPr>
      </w:pPr>
      <w:r>
        <w:rPr>
          <w:rFonts w:ascii="Cambria Math" w:hAnsi="Cambria Math" w:eastAsia="Cambria Math"/>
          <w:spacing w:val="-4"/>
          <w:w w:val="115"/>
        </w:rPr>
        <w:t>TDHT</w:t>
      </w:r>
      <w:r>
        <w:rPr>
          <w:rFonts w:ascii="Cambria Math" w:hAnsi="Cambria Math" w:eastAsia="Cambria Math"/>
          <w:spacing w:val="-4"/>
          <w:w w:val="115"/>
          <w:vertAlign w:val="subscript"/>
        </w:rPr>
        <w:t>𝑡</w:t>
      </w:r>
      <w:r>
        <w:rPr>
          <w:rFonts w:ascii="Cambria Math" w:hAnsi="Cambria Math" w:eastAsia="Cambria Math"/>
          <w:spacing w:val="31"/>
          <w:w w:val="115"/>
          <w:vertAlign w:val="baseline"/>
        </w:rPr>
        <w:t> </w:t>
      </w:r>
      <w:r>
        <w:rPr>
          <w:rFonts w:ascii="Cambria Math" w:hAnsi="Cambria Math" w:eastAsia="Cambria Math"/>
          <w:spacing w:val="-4"/>
          <w:w w:val="115"/>
          <w:vertAlign w:val="baseline"/>
        </w:rPr>
        <w:t>=</w:t>
      </w:r>
      <w:r>
        <w:rPr>
          <w:rFonts w:ascii="Cambria Math" w:hAnsi="Cambria Math" w:eastAsia="Cambria Math"/>
          <w:spacing w:val="-9"/>
          <w:w w:val="115"/>
          <w:vertAlign w:val="baseline"/>
        </w:rPr>
        <w:t> </w:t>
      </w:r>
      <w:r>
        <w:rPr>
          <w:rFonts w:ascii="Cambria Math" w:hAnsi="Cambria Math" w:eastAsia="Cambria Math"/>
          <w:spacing w:val="-4"/>
          <w:w w:val="155"/>
          <w:vertAlign w:val="baseline"/>
        </w:rPr>
        <w:t>∑</w:t>
      </w:r>
      <w:r>
        <w:rPr>
          <w:rFonts w:ascii="Cambria Math" w:hAnsi="Cambria Math" w:eastAsia="Cambria Math"/>
          <w:spacing w:val="-43"/>
          <w:w w:val="155"/>
          <w:vertAlign w:val="baseline"/>
        </w:rPr>
        <w:t> </w:t>
      </w:r>
      <w:r>
        <w:rPr>
          <w:rFonts w:ascii="Cambria Math" w:hAnsi="Cambria Math" w:eastAsia="Cambria Math"/>
          <w:spacing w:val="-4"/>
          <w:w w:val="115"/>
          <w:vertAlign w:val="baseline"/>
        </w:rPr>
        <w:t>𝑇𝐷𝐻</w:t>
      </w:r>
      <w:r>
        <w:rPr>
          <w:rFonts w:ascii="Cambria Math" w:hAnsi="Cambria Math" w:eastAsia="Cambria Math"/>
          <w:spacing w:val="-4"/>
          <w:w w:val="115"/>
          <w:vertAlign w:val="subscript"/>
        </w:rPr>
        <w:t>ℎ,𝑡</w:t>
      </w:r>
    </w:p>
    <w:p>
      <w:pPr>
        <w:spacing w:before="92"/>
        <w:ind w:left="0" w:right="9186" w:firstLine="0"/>
        <w:jc w:val="right"/>
        <w:rPr>
          <w:rFonts w:ascii="Cambria Math" w:hAnsi="Cambria Math"/>
          <w:sz w:val="17"/>
        </w:rPr>
      </w:pPr>
      <w:r>
        <w:rPr>
          <w:rFonts w:ascii="Cambria Math" w:hAnsi="Cambria Math"/>
          <w:spacing w:val="-10"/>
          <w:w w:val="110"/>
          <w:sz w:val="17"/>
        </w:rPr>
        <w:t>ℎ</w:t>
      </w:r>
    </w:p>
    <w:p>
      <w:pPr>
        <w:pStyle w:val="BodyText"/>
        <w:spacing w:before="109"/>
        <w:rPr>
          <w:rFonts w:ascii="Cambria Math"/>
          <w:sz w:val="17"/>
        </w:rPr>
      </w:pPr>
    </w:p>
    <w:p>
      <w:pPr>
        <w:pStyle w:val="BodyText"/>
        <w:ind w:left="1740"/>
        <w:rPr>
          <w:rFonts w:ascii="Cambria Math" w:hAnsi="Cambria Math" w:eastAsia="Cambria Math"/>
        </w:rPr>
      </w:pPr>
      <w:r>
        <w:rPr>
          <w:rFonts w:ascii="Cambria Math" w:hAnsi="Cambria Math" w:eastAsia="Cambria Math"/>
          <w:spacing w:val="-2"/>
          <w:w w:val="115"/>
        </w:rPr>
        <w:t>TDFT</w:t>
      </w:r>
      <w:r>
        <w:rPr>
          <w:rFonts w:ascii="Cambria Math" w:hAnsi="Cambria Math" w:eastAsia="Cambria Math"/>
          <w:spacing w:val="-14"/>
          <w:w w:val="115"/>
        </w:rPr>
        <w:t> </w:t>
      </w:r>
      <w:r>
        <w:rPr>
          <w:rFonts w:ascii="Cambria Math" w:hAnsi="Cambria Math" w:eastAsia="Cambria Math"/>
          <w:spacing w:val="-2"/>
          <w:w w:val="115"/>
          <w:vertAlign w:val="subscript"/>
        </w:rPr>
        <w:t>𝑡</w:t>
      </w:r>
      <w:r>
        <w:rPr>
          <w:rFonts w:ascii="Cambria Math" w:hAnsi="Cambria Math" w:eastAsia="Cambria Math"/>
          <w:spacing w:val="-7"/>
          <w:w w:val="115"/>
          <w:vertAlign w:val="baseline"/>
        </w:rPr>
        <w:t> </w:t>
      </w:r>
      <w:r>
        <w:rPr>
          <w:rFonts w:ascii="Cambria Math" w:hAnsi="Cambria Math" w:eastAsia="Cambria Math"/>
          <w:spacing w:val="-2"/>
          <w:w w:val="115"/>
          <w:vertAlign w:val="baseline"/>
        </w:rPr>
        <w:t>=</w:t>
      </w:r>
      <w:r>
        <w:rPr>
          <w:rFonts w:ascii="Cambria Math" w:hAnsi="Cambria Math" w:eastAsia="Cambria Math"/>
          <w:spacing w:val="-5"/>
          <w:w w:val="115"/>
          <w:vertAlign w:val="baseline"/>
        </w:rPr>
        <w:t> </w:t>
      </w:r>
      <w:r>
        <w:rPr>
          <w:rFonts w:ascii="Cambria Math" w:hAnsi="Cambria Math" w:eastAsia="Cambria Math"/>
          <w:spacing w:val="-2"/>
          <w:w w:val="155"/>
          <w:vertAlign w:val="baseline"/>
        </w:rPr>
        <w:t>∑</w:t>
      </w:r>
      <w:r>
        <w:rPr>
          <w:rFonts w:ascii="Cambria Math" w:hAnsi="Cambria Math" w:eastAsia="Cambria Math"/>
          <w:spacing w:val="-43"/>
          <w:w w:val="155"/>
          <w:vertAlign w:val="baseline"/>
        </w:rPr>
        <w:t> </w:t>
      </w:r>
      <w:r>
        <w:rPr>
          <w:rFonts w:ascii="Cambria Math" w:hAnsi="Cambria Math" w:eastAsia="Cambria Math"/>
          <w:spacing w:val="-2"/>
          <w:w w:val="115"/>
          <w:vertAlign w:val="baseline"/>
        </w:rPr>
        <w:t>𝑇𝐷𝐹𝑇</w:t>
      </w:r>
      <w:r>
        <w:rPr>
          <w:rFonts w:ascii="Cambria Math" w:hAnsi="Cambria Math" w:eastAsia="Cambria Math"/>
          <w:spacing w:val="-2"/>
          <w:w w:val="115"/>
          <w:vertAlign w:val="subscript"/>
        </w:rPr>
        <w:t>𝑓,𝑡</w:t>
      </w:r>
    </w:p>
    <w:p>
      <w:pPr>
        <w:spacing w:before="92"/>
        <w:ind w:left="0" w:right="9202" w:firstLine="0"/>
        <w:jc w:val="right"/>
        <w:rPr>
          <w:rFonts w:ascii="Cambria Math" w:eastAsia="Cambria Math"/>
          <w:sz w:val="17"/>
        </w:rPr>
      </w:pPr>
      <w:r>
        <w:rPr>
          <w:rFonts w:ascii="Cambria Math" w:eastAsia="Cambria Math"/>
          <w:spacing w:val="-10"/>
          <w:w w:val="110"/>
          <w:sz w:val="17"/>
        </w:rPr>
        <w:t>𝑓</w:t>
      </w:r>
    </w:p>
    <w:p>
      <w:pPr>
        <w:pStyle w:val="BodyText"/>
        <w:spacing w:before="143"/>
        <w:rPr>
          <w:rFonts w:ascii="Cambria Math"/>
          <w:sz w:val="17"/>
        </w:rPr>
      </w:pPr>
    </w:p>
    <w:p>
      <w:pPr>
        <w:pStyle w:val="BodyText"/>
        <w:ind w:left="1740"/>
        <w:rPr>
          <w:rFonts w:ascii="Cambria Math" w:hAnsi="Cambria Math" w:eastAsia="Cambria Math"/>
        </w:rPr>
      </w:pPr>
      <w:r>
        <w:rPr>
          <w:rFonts w:ascii="Cambria Math" w:hAnsi="Cambria Math" w:eastAsia="Cambria Math"/>
          <w:spacing w:val="-4"/>
          <w:w w:val="120"/>
        </w:rPr>
        <w:t>𝑇𝐼𝑃𝑇</w:t>
      </w:r>
      <w:r>
        <w:rPr>
          <w:rFonts w:ascii="Cambria Math" w:hAnsi="Cambria Math" w:eastAsia="Cambria Math"/>
          <w:spacing w:val="-4"/>
          <w:w w:val="120"/>
          <w:vertAlign w:val="subscript"/>
        </w:rPr>
        <w:t>𝑡</w:t>
      </w:r>
      <w:r>
        <w:rPr>
          <w:rFonts w:ascii="Cambria Math" w:hAnsi="Cambria Math" w:eastAsia="Cambria Math"/>
          <w:spacing w:val="-12"/>
          <w:w w:val="120"/>
          <w:vertAlign w:val="baseline"/>
        </w:rPr>
        <w:t> </w:t>
      </w:r>
      <w:r>
        <w:rPr>
          <w:rFonts w:ascii="Cambria Math" w:hAnsi="Cambria Math" w:eastAsia="Cambria Math"/>
          <w:spacing w:val="-4"/>
          <w:w w:val="120"/>
          <w:vertAlign w:val="baseline"/>
        </w:rPr>
        <w:t>=</w:t>
      </w:r>
      <w:r>
        <w:rPr>
          <w:rFonts w:ascii="Cambria Math" w:hAnsi="Cambria Math" w:eastAsia="Cambria Math"/>
          <w:spacing w:val="11"/>
          <w:w w:val="140"/>
          <w:vertAlign w:val="baseline"/>
        </w:rPr>
        <w:t> </w:t>
      </w:r>
      <w:r>
        <w:rPr>
          <w:rFonts w:ascii="Cambria Math" w:hAnsi="Cambria Math" w:eastAsia="Cambria Math"/>
          <w:spacing w:val="-4"/>
          <w:w w:val="140"/>
          <w:vertAlign w:val="baseline"/>
        </w:rPr>
        <w:t>∑</w:t>
      </w:r>
      <w:r>
        <w:rPr>
          <w:rFonts w:ascii="Cambria Math" w:hAnsi="Cambria Math" w:eastAsia="Cambria Math"/>
          <w:spacing w:val="-35"/>
          <w:w w:val="140"/>
          <w:vertAlign w:val="baseline"/>
        </w:rPr>
        <w:t> </w:t>
      </w:r>
      <w:r>
        <w:rPr>
          <w:rFonts w:ascii="Cambria Math" w:hAnsi="Cambria Math" w:eastAsia="Cambria Math"/>
          <w:spacing w:val="-4"/>
          <w:w w:val="120"/>
          <w:vertAlign w:val="baseline"/>
        </w:rPr>
        <w:t>𝑇𝐼𝑃</w:t>
      </w:r>
      <w:r>
        <w:rPr>
          <w:rFonts w:ascii="Cambria Math" w:hAnsi="Cambria Math" w:eastAsia="Cambria Math"/>
          <w:spacing w:val="-4"/>
          <w:w w:val="120"/>
          <w:vertAlign w:val="subscript"/>
        </w:rPr>
        <w:t>𝑙,j,𝑡</w:t>
      </w:r>
    </w:p>
    <w:p>
      <w:pPr>
        <w:spacing w:before="92"/>
        <w:ind w:left="0" w:right="9234" w:firstLine="0"/>
        <w:jc w:val="right"/>
        <w:rPr>
          <w:rFonts w:ascii="Cambria Math" w:eastAsia="Cambria Math"/>
          <w:sz w:val="17"/>
        </w:rPr>
      </w:pPr>
      <w:r>
        <w:rPr>
          <w:rFonts w:ascii="Cambria Math" w:eastAsia="Cambria Math"/>
          <w:spacing w:val="-5"/>
          <w:w w:val="130"/>
          <w:sz w:val="17"/>
        </w:rPr>
        <w:t>𝑙,j</w:t>
      </w:r>
    </w:p>
    <w:p>
      <w:pPr>
        <w:pStyle w:val="BodyText"/>
        <w:spacing w:before="41"/>
        <w:rPr>
          <w:rFonts w:ascii="Cambria Math"/>
          <w:sz w:val="17"/>
        </w:rPr>
      </w:pPr>
    </w:p>
    <w:p>
      <w:pPr>
        <w:pStyle w:val="BodyText"/>
        <w:ind w:left="1740"/>
        <w:rPr>
          <w:rFonts w:ascii="Cambria Math" w:eastAsia="Cambria Math"/>
        </w:rPr>
      </w:pPr>
      <w:r>
        <w:rPr>
          <w:rFonts w:ascii="Cambria Math" w:eastAsia="Cambria Math"/>
        </w:rPr>
        <w:t>TPRCTS</w:t>
      </w:r>
      <w:r>
        <w:rPr>
          <w:rFonts w:ascii="Cambria Math" w:eastAsia="Cambria Math"/>
          <w:vertAlign w:val="subscript"/>
        </w:rPr>
        <w:t>𝑡</w:t>
      </w:r>
      <w:r>
        <w:rPr>
          <w:rFonts w:ascii="Cambria Math" w:eastAsia="Cambria Math"/>
          <w:spacing w:val="25"/>
          <w:vertAlign w:val="baseline"/>
        </w:rPr>
        <w:t> </w:t>
      </w:r>
      <w:r>
        <w:rPr>
          <w:rFonts w:ascii="Cambria Math" w:eastAsia="Cambria Math"/>
          <w:vertAlign w:val="baseline"/>
        </w:rPr>
        <w:t>=</w:t>
      </w:r>
      <w:r>
        <w:rPr>
          <w:rFonts w:ascii="Cambria Math" w:eastAsia="Cambria Math"/>
          <w:spacing w:val="14"/>
          <w:vertAlign w:val="baseline"/>
        </w:rPr>
        <w:t> </w:t>
      </w:r>
      <w:r>
        <w:rPr>
          <w:rFonts w:ascii="Cambria Math" w:eastAsia="Cambria Math"/>
          <w:vertAlign w:val="baseline"/>
        </w:rPr>
        <w:t>TICT</w:t>
      </w:r>
      <w:r>
        <w:rPr>
          <w:rFonts w:ascii="Cambria Math" w:eastAsia="Cambria Math"/>
          <w:vertAlign w:val="subscript"/>
        </w:rPr>
        <w:t>𝑡</w:t>
      </w:r>
      <w:r>
        <w:rPr>
          <w:rFonts w:ascii="Cambria Math" w:eastAsia="Cambria Math"/>
          <w:spacing w:val="14"/>
          <w:vertAlign w:val="baseline"/>
        </w:rPr>
        <w:t> </w:t>
      </w:r>
      <w:r>
        <w:rPr>
          <w:rFonts w:ascii="Cambria Math" w:eastAsia="Cambria Math"/>
          <w:vertAlign w:val="baseline"/>
        </w:rPr>
        <w:t>+</w:t>
      </w:r>
      <w:r>
        <w:rPr>
          <w:rFonts w:ascii="Cambria Math" w:eastAsia="Cambria Math"/>
          <w:spacing w:val="-1"/>
          <w:vertAlign w:val="baseline"/>
        </w:rPr>
        <w:t> </w:t>
      </w:r>
      <w:r>
        <w:rPr>
          <w:rFonts w:ascii="Cambria Math" w:eastAsia="Cambria Math"/>
          <w:spacing w:val="-4"/>
          <w:vertAlign w:val="baseline"/>
        </w:rPr>
        <w:t>TIMT</w:t>
      </w:r>
      <w:r>
        <w:rPr>
          <w:rFonts w:ascii="Cambria Math" w:eastAsia="Cambria Math"/>
          <w:spacing w:val="-4"/>
          <w:vertAlign w:val="subscript"/>
        </w:rPr>
        <w:t>𝑡</w:t>
      </w:r>
    </w:p>
    <w:p>
      <w:pPr>
        <w:spacing w:after="0"/>
        <w:rPr>
          <w:rFonts w:ascii="Cambria Math" w:eastAsia="Cambria Math"/>
        </w:rPr>
        <w:sectPr>
          <w:type w:val="continuous"/>
          <w:pgSz w:w="12240" w:h="15840"/>
          <w:pgMar w:header="0" w:footer="1015" w:top="1360" w:bottom="1260" w:left="60" w:right="0"/>
        </w:sectPr>
      </w:pPr>
    </w:p>
    <w:p>
      <w:pPr>
        <w:pStyle w:val="BodyText"/>
        <w:spacing w:before="32"/>
        <w:ind w:left="1740"/>
        <w:rPr>
          <w:rFonts w:ascii="Cambria Math" w:hAnsi="Cambria Math" w:eastAsia="Cambria Math"/>
        </w:rPr>
      </w:pPr>
      <w:r>
        <w:rPr>
          <w:rFonts w:ascii="Cambria Math" w:hAnsi="Cambria Math" w:eastAsia="Cambria Math"/>
          <w:w w:val="120"/>
        </w:rPr>
        <w:t>TICT</w:t>
      </w:r>
      <w:r>
        <w:rPr>
          <w:rFonts w:ascii="Cambria Math" w:hAnsi="Cambria Math" w:eastAsia="Cambria Math"/>
          <w:spacing w:val="-16"/>
          <w:w w:val="120"/>
        </w:rPr>
        <w:t> </w:t>
      </w:r>
      <w:r>
        <w:rPr>
          <w:rFonts w:ascii="Cambria Math" w:hAnsi="Cambria Math" w:eastAsia="Cambria Math"/>
          <w:w w:val="120"/>
          <w:vertAlign w:val="subscript"/>
        </w:rPr>
        <w:t>𝑡</w:t>
      </w:r>
      <w:r>
        <w:rPr>
          <w:rFonts w:ascii="Cambria Math" w:hAnsi="Cambria Math" w:eastAsia="Cambria Math"/>
          <w:spacing w:val="-12"/>
          <w:w w:val="120"/>
          <w:vertAlign w:val="baseline"/>
        </w:rPr>
        <w:t> </w:t>
      </w:r>
      <w:r>
        <w:rPr>
          <w:rFonts w:ascii="Cambria Math" w:hAnsi="Cambria Math" w:eastAsia="Cambria Math"/>
          <w:w w:val="120"/>
          <w:vertAlign w:val="baseline"/>
        </w:rPr>
        <w:t>=</w:t>
      </w:r>
      <w:r>
        <w:rPr>
          <w:rFonts w:ascii="Cambria Math" w:hAnsi="Cambria Math" w:eastAsia="Cambria Math"/>
          <w:spacing w:val="-13"/>
          <w:w w:val="120"/>
          <w:vertAlign w:val="baseline"/>
        </w:rPr>
        <w:t> </w:t>
      </w:r>
      <w:r>
        <w:rPr>
          <w:rFonts w:ascii="Cambria Math" w:hAnsi="Cambria Math" w:eastAsia="Cambria Math"/>
          <w:w w:val="135"/>
          <w:vertAlign w:val="baseline"/>
        </w:rPr>
        <w:t>∑</w:t>
      </w:r>
      <w:r>
        <w:rPr>
          <w:rFonts w:ascii="Cambria Math" w:hAnsi="Cambria Math" w:eastAsia="Cambria Math"/>
          <w:spacing w:val="-32"/>
          <w:w w:val="135"/>
          <w:vertAlign w:val="baseline"/>
        </w:rPr>
        <w:t> </w:t>
      </w:r>
      <w:r>
        <w:rPr>
          <w:rFonts w:ascii="Cambria Math" w:hAnsi="Cambria Math" w:eastAsia="Cambria Math"/>
          <w:spacing w:val="-2"/>
          <w:w w:val="120"/>
          <w:vertAlign w:val="baseline"/>
        </w:rPr>
        <w:t>𝑇𝐼𝐶</w:t>
      </w:r>
      <w:r>
        <w:rPr>
          <w:rFonts w:ascii="Cambria Math" w:hAnsi="Cambria Math" w:eastAsia="Cambria Math"/>
          <w:spacing w:val="-2"/>
          <w:w w:val="120"/>
          <w:vertAlign w:val="subscript"/>
        </w:rPr>
        <w:t>𝑖,𝑡</w:t>
      </w:r>
    </w:p>
    <w:p>
      <w:pPr>
        <w:spacing w:before="92"/>
        <w:ind w:left="2820" w:right="0" w:firstLine="0"/>
        <w:jc w:val="left"/>
        <w:rPr>
          <w:rFonts w:ascii="Cambria Math" w:eastAsia="Cambria Math"/>
          <w:sz w:val="17"/>
        </w:rPr>
      </w:pPr>
      <w:r>
        <w:rPr>
          <w:rFonts w:ascii="Cambria Math" w:eastAsia="Cambria Math"/>
          <w:spacing w:val="-10"/>
          <w:w w:val="110"/>
          <w:sz w:val="17"/>
        </w:rPr>
        <w:t>𝑖</w:t>
      </w:r>
    </w:p>
    <w:p>
      <w:pPr>
        <w:pStyle w:val="BodyText"/>
        <w:spacing w:before="109"/>
        <w:rPr>
          <w:rFonts w:ascii="Cambria Math"/>
          <w:sz w:val="17"/>
        </w:rPr>
      </w:pPr>
    </w:p>
    <w:p>
      <w:pPr>
        <w:pStyle w:val="BodyText"/>
        <w:ind w:left="1740"/>
        <w:rPr>
          <w:rFonts w:ascii="Cambria Math" w:hAnsi="Cambria Math" w:eastAsia="Cambria Math"/>
        </w:rPr>
      </w:pPr>
      <w:r>
        <w:rPr>
          <w:rFonts w:ascii="Cambria Math" w:hAnsi="Cambria Math" w:eastAsia="Cambria Math"/>
          <w:spacing w:val="-4"/>
          <w:w w:val="115"/>
        </w:rPr>
        <w:t>TIMT</w:t>
      </w:r>
      <w:r>
        <w:rPr>
          <w:rFonts w:ascii="Cambria Math" w:hAnsi="Cambria Math" w:eastAsia="Cambria Math"/>
          <w:spacing w:val="-4"/>
          <w:w w:val="115"/>
          <w:vertAlign w:val="subscript"/>
        </w:rPr>
        <w:t>𝑡</w:t>
      </w:r>
      <w:r>
        <w:rPr>
          <w:rFonts w:ascii="Cambria Math" w:hAnsi="Cambria Math" w:eastAsia="Cambria Math"/>
          <w:spacing w:val="28"/>
          <w:w w:val="115"/>
          <w:vertAlign w:val="baseline"/>
        </w:rPr>
        <w:t> </w:t>
      </w:r>
      <w:r>
        <w:rPr>
          <w:rFonts w:ascii="Cambria Math" w:hAnsi="Cambria Math" w:eastAsia="Cambria Math"/>
          <w:spacing w:val="-4"/>
          <w:w w:val="115"/>
          <w:vertAlign w:val="baseline"/>
        </w:rPr>
        <w:t>=</w:t>
      </w:r>
      <w:r>
        <w:rPr>
          <w:rFonts w:ascii="Cambria Math" w:hAnsi="Cambria Math" w:eastAsia="Cambria Math"/>
          <w:spacing w:val="-10"/>
          <w:w w:val="115"/>
          <w:vertAlign w:val="baseline"/>
        </w:rPr>
        <w:t> </w:t>
      </w:r>
      <w:r>
        <w:rPr>
          <w:rFonts w:ascii="Cambria Math" w:hAnsi="Cambria Math" w:eastAsia="Cambria Math"/>
          <w:spacing w:val="-4"/>
          <w:w w:val="160"/>
          <w:vertAlign w:val="baseline"/>
        </w:rPr>
        <w:t>∑</w:t>
      </w:r>
      <w:r>
        <w:rPr>
          <w:rFonts w:ascii="Cambria Math" w:hAnsi="Cambria Math" w:eastAsia="Cambria Math"/>
          <w:spacing w:val="-45"/>
          <w:w w:val="160"/>
          <w:vertAlign w:val="baseline"/>
        </w:rPr>
        <w:t> </w:t>
      </w:r>
      <w:r>
        <w:rPr>
          <w:rFonts w:ascii="Cambria Math" w:hAnsi="Cambria Math" w:eastAsia="Cambria Math"/>
          <w:spacing w:val="-4"/>
          <w:w w:val="115"/>
          <w:vertAlign w:val="baseline"/>
        </w:rPr>
        <w:t>𝑇𝐼𝑀</w:t>
      </w:r>
      <w:r>
        <w:rPr>
          <w:rFonts w:ascii="Cambria Math" w:hAnsi="Cambria Math" w:eastAsia="Cambria Math"/>
          <w:spacing w:val="-4"/>
          <w:w w:val="115"/>
          <w:vertAlign w:val="subscript"/>
        </w:rPr>
        <w:t>𝑚,𝑡</w:t>
      </w:r>
    </w:p>
    <w:p>
      <w:pPr>
        <w:spacing w:before="92"/>
        <w:ind w:left="2810" w:right="0" w:firstLine="0"/>
        <w:jc w:val="left"/>
        <w:rPr>
          <w:rFonts w:ascii="Cambria Math" w:eastAsia="Cambria Math"/>
          <w:sz w:val="17"/>
        </w:rPr>
      </w:pPr>
      <w:r>
        <w:rPr>
          <w:rFonts w:ascii="Cambria Math" w:eastAsia="Cambria Math"/>
          <w:spacing w:val="-10"/>
          <w:w w:val="110"/>
          <w:sz w:val="17"/>
        </w:rPr>
        <w:t>𝑚</w:t>
      </w:r>
    </w:p>
    <w:p>
      <w:pPr>
        <w:pStyle w:val="BodyText"/>
        <w:spacing w:before="109"/>
        <w:rPr>
          <w:rFonts w:ascii="Cambria Math"/>
          <w:sz w:val="17"/>
        </w:rPr>
      </w:pPr>
    </w:p>
    <w:p>
      <w:pPr>
        <w:spacing w:before="0"/>
        <w:ind w:left="1740" w:right="0" w:firstLine="0"/>
        <w:jc w:val="left"/>
        <w:rPr>
          <w:rFonts w:ascii="Cambria Math" w:hAnsi="Cambria Math" w:eastAsia="Cambria Math"/>
          <w:sz w:val="17"/>
        </w:rPr>
      </w:pPr>
      <w:r>
        <w:rPr>
          <w:rFonts w:ascii="Cambria Math" w:hAnsi="Cambria Math" w:eastAsia="Cambria Math"/>
          <w:w w:val="120"/>
          <w:position w:val="5"/>
          <w:sz w:val="24"/>
        </w:rPr>
        <w:t>YGTR</w:t>
      </w:r>
      <w:r>
        <w:rPr>
          <w:rFonts w:ascii="Cambria Math" w:hAnsi="Cambria Math" w:eastAsia="Cambria Math"/>
          <w:w w:val="120"/>
          <w:sz w:val="17"/>
        </w:rPr>
        <w:t>𝑡</w:t>
      </w:r>
      <w:r>
        <w:rPr>
          <w:rFonts w:ascii="Cambria Math" w:hAnsi="Cambria Math" w:eastAsia="Cambria Math"/>
          <w:spacing w:val="55"/>
          <w:w w:val="120"/>
          <w:sz w:val="17"/>
        </w:rPr>
        <w:t> </w:t>
      </w:r>
      <w:r>
        <w:rPr>
          <w:rFonts w:ascii="Cambria Math" w:hAnsi="Cambria Math" w:eastAsia="Cambria Math"/>
          <w:w w:val="120"/>
          <w:position w:val="5"/>
          <w:sz w:val="24"/>
        </w:rPr>
        <w:t>=</w:t>
      </w:r>
      <w:r>
        <w:rPr>
          <w:rFonts w:ascii="Cambria Math" w:hAnsi="Cambria Math" w:eastAsia="Cambria Math"/>
          <w:spacing w:val="53"/>
          <w:w w:val="160"/>
          <w:position w:val="5"/>
          <w:sz w:val="24"/>
        </w:rPr>
        <w:t> </w:t>
      </w:r>
      <w:r>
        <w:rPr>
          <w:rFonts w:ascii="Cambria Math" w:hAnsi="Cambria Math" w:eastAsia="Cambria Math"/>
          <w:w w:val="160"/>
          <w:position w:val="5"/>
          <w:sz w:val="24"/>
        </w:rPr>
        <w:t>∑</w:t>
      </w:r>
      <w:r>
        <w:rPr>
          <w:rFonts w:ascii="Cambria Math" w:hAnsi="Cambria Math" w:eastAsia="Cambria Math"/>
          <w:spacing w:val="-7"/>
          <w:w w:val="160"/>
          <w:position w:val="5"/>
          <w:sz w:val="24"/>
        </w:rPr>
        <w:t> </w:t>
      </w:r>
      <w:r>
        <w:rPr>
          <w:rFonts w:ascii="Cambria Math" w:hAnsi="Cambria Math" w:eastAsia="Cambria Math"/>
          <w:spacing w:val="-2"/>
          <w:w w:val="120"/>
          <w:position w:val="5"/>
          <w:sz w:val="24"/>
        </w:rPr>
        <w:t>𝑇𝑅</w:t>
      </w:r>
      <w:r>
        <w:rPr>
          <w:rFonts w:ascii="Cambria Math" w:hAnsi="Cambria Math" w:eastAsia="Cambria Math"/>
          <w:spacing w:val="-2"/>
          <w:w w:val="120"/>
          <w:sz w:val="17"/>
        </w:rPr>
        <w:t>g𝑣𝑡,𝑎g𝑛g,𝑡</w:t>
      </w:r>
    </w:p>
    <w:p>
      <w:pPr>
        <w:spacing w:before="60"/>
        <w:ind w:left="2832" w:right="0" w:firstLine="0"/>
        <w:jc w:val="left"/>
        <w:rPr>
          <w:rFonts w:ascii="Cambria Math" w:eastAsia="Cambria Math"/>
          <w:sz w:val="17"/>
        </w:rPr>
      </w:pPr>
      <w:r>
        <w:rPr>
          <w:rFonts w:ascii="Cambria Math" w:eastAsia="Cambria Math"/>
          <w:spacing w:val="-4"/>
          <w:w w:val="125"/>
          <w:sz w:val="17"/>
        </w:rPr>
        <w:t>𝑎g𝑛g</w:t>
      </w:r>
    </w:p>
    <w:p>
      <w:pPr>
        <w:pStyle w:val="BodyText"/>
        <w:spacing w:before="8"/>
        <w:rPr>
          <w:rFonts w:ascii="Cambria Math"/>
          <w:sz w:val="10"/>
        </w:rPr>
      </w:pPr>
    </w:p>
    <w:p>
      <w:pPr>
        <w:spacing w:after="0"/>
        <w:rPr>
          <w:rFonts w:ascii="Cambria Math"/>
          <w:sz w:val="10"/>
        </w:rPr>
        <w:sectPr>
          <w:pgSz w:w="12240" w:h="15840"/>
          <w:pgMar w:header="0" w:footer="1015" w:top="1420" w:bottom="1200" w:left="60" w:right="0"/>
        </w:sectPr>
      </w:pPr>
    </w:p>
    <w:p>
      <w:pPr>
        <w:pStyle w:val="BodyText"/>
        <w:spacing w:before="130"/>
        <w:jc w:val="right"/>
        <w:rPr>
          <w:rFonts w:ascii="Cambria Math" w:hAnsi="Cambria Math" w:eastAsia="Cambria Math"/>
        </w:rPr>
      </w:pPr>
      <w:r>
        <w:rPr>
          <w:rFonts w:ascii="Cambria Math" w:hAnsi="Cambria Math" w:eastAsia="Cambria Math"/>
          <w:spacing w:val="-2"/>
          <w:w w:val="105"/>
        </w:rPr>
        <w:t>𝑇𝐷𝐻</w:t>
      </w:r>
      <w:r>
        <w:rPr>
          <w:rFonts w:ascii="Cambria Math" w:hAnsi="Cambria Math" w:eastAsia="Cambria Math"/>
          <w:spacing w:val="-2"/>
          <w:w w:val="105"/>
          <w:vertAlign w:val="subscript"/>
        </w:rPr>
        <w:t>ℎ,𝑡</w:t>
      </w:r>
    </w:p>
    <w:p>
      <w:pPr>
        <w:pStyle w:val="BodyText"/>
        <w:spacing w:before="130"/>
        <w:ind w:left="31"/>
        <w:rPr>
          <w:rFonts w:ascii="Cambria Math" w:hAnsi="Cambria Math" w:eastAsia="Cambria Math"/>
        </w:rPr>
      </w:pPr>
      <w:r>
        <w:rPr/>
        <w:br w:type="column"/>
      </w:r>
      <w:r>
        <w:rPr/>
        <w:t>=</w:t>
      </w:r>
      <w:r>
        <w:rPr>
          <w:spacing w:val="11"/>
        </w:rPr>
        <w:t> </w:t>
      </w:r>
      <w:r>
        <w:rPr>
          <w:rFonts w:ascii="Cambria Math" w:hAnsi="Cambria Math" w:eastAsia="Cambria Math"/>
        </w:rPr>
        <w:t>𝑃𝐼𝑋𝐶𝑂𝑁</w:t>
      </w:r>
      <w:r>
        <w:rPr>
          <w:rFonts w:ascii="Cambria Math" w:hAnsi="Cambria Math" w:eastAsia="Cambria Math"/>
          <w:vertAlign w:val="superscript"/>
        </w:rPr>
        <w:t>𝜂</w:t>
      </w:r>
      <w:r>
        <w:rPr>
          <w:rFonts w:ascii="Cambria Math" w:hAnsi="Cambria Math" w:eastAsia="Cambria Math"/>
          <w:spacing w:val="39"/>
          <w:vertAlign w:val="baseline"/>
        </w:rPr>
        <w:t> </w:t>
      </w:r>
      <w:r>
        <w:rPr>
          <w:rFonts w:ascii="Cambria Math" w:hAnsi="Cambria Math" w:eastAsia="Cambria Math"/>
          <w:spacing w:val="-4"/>
          <w:vertAlign w:val="baseline"/>
        </w:rPr>
        <w:t>𝑡𝑡𝑑ℎ0</w:t>
      </w:r>
    </w:p>
    <w:p>
      <w:pPr>
        <w:spacing w:line="240" w:lineRule="auto" w:before="45"/>
        <w:rPr>
          <w:rFonts w:ascii="Cambria Math"/>
          <w:sz w:val="17"/>
        </w:rPr>
      </w:pPr>
      <w:r>
        <w:rPr/>
        <w:br w:type="column"/>
      </w:r>
      <w:r>
        <w:rPr>
          <w:rFonts w:ascii="Cambria Math"/>
          <w:sz w:val="17"/>
        </w:rPr>
      </w:r>
    </w:p>
    <w:p>
      <w:pPr>
        <w:spacing w:before="0"/>
        <w:ind w:left="0" w:right="0" w:firstLine="0"/>
        <w:jc w:val="left"/>
        <w:rPr>
          <w:rFonts w:ascii="Cambria Math" w:hAnsi="Cambria Math" w:eastAsia="Cambria Math"/>
          <w:sz w:val="17"/>
        </w:rPr>
      </w:pPr>
      <w:r>
        <w:rPr>
          <w:rFonts w:ascii="Cambria Math" w:hAnsi="Cambria Math" w:eastAsia="Cambria Math"/>
          <w:spacing w:val="-5"/>
          <w:w w:val="110"/>
          <w:sz w:val="17"/>
        </w:rPr>
        <w:t>ℎ,𝑡</w:t>
      </w:r>
    </w:p>
    <w:p>
      <w:pPr>
        <w:pStyle w:val="BodyText"/>
        <w:spacing w:before="130"/>
        <w:ind w:left="31"/>
        <w:rPr>
          <w:rFonts w:ascii="Cambria Math" w:hAnsi="Cambria Math" w:eastAsia="Cambria Math"/>
        </w:rPr>
      </w:pPr>
      <w:r>
        <w:rPr/>
        <w:br w:type="column"/>
      </w:r>
      <w:r>
        <w:rPr>
          <w:spacing w:val="-10"/>
          <w:w w:val="105"/>
        </w:rPr>
        <w:t>+ </w:t>
      </w:r>
      <w:r>
        <w:rPr>
          <w:rFonts w:ascii="Cambria Math" w:hAnsi="Cambria Math" w:eastAsia="Cambria Math"/>
          <w:spacing w:val="-10"/>
          <w:w w:val="105"/>
        </w:rPr>
        <w:t>𝑡𝑡𝑑ℎ1</w:t>
      </w:r>
      <w:r>
        <w:rPr>
          <w:rFonts w:ascii="Cambria Math" w:hAnsi="Cambria Math" w:eastAsia="Cambria Math"/>
          <w:spacing w:val="-10"/>
          <w:w w:val="105"/>
          <w:vertAlign w:val="subscript"/>
        </w:rPr>
        <w:t>ℎ,𝑡</w:t>
      </w:r>
    </w:p>
    <w:p>
      <w:pPr>
        <w:spacing w:before="128"/>
        <w:ind w:left="0" w:right="0" w:firstLine="0"/>
        <w:jc w:val="left"/>
        <w:rPr>
          <w:rFonts w:ascii="Cambria Math" w:hAnsi="Cambria Math" w:eastAsia="Cambria Math"/>
          <w:sz w:val="17"/>
        </w:rPr>
      </w:pPr>
      <w:r>
        <w:rPr/>
        <w:br w:type="column"/>
      </w:r>
      <w:r>
        <w:rPr>
          <w:rFonts w:ascii="Cambria Math" w:hAnsi="Cambria Math" w:eastAsia="Cambria Math"/>
          <w:spacing w:val="-2"/>
          <w:w w:val="105"/>
          <w:position w:val="5"/>
          <w:sz w:val="24"/>
        </w:rPr>
        <w:t>𝑌𝐻</w:t>
      </w:r>
      <w:r>
        <w:rPr>
          <w:rFonts w:ascii="Cambria Math" w:hAnsi="Cambria Math" w:eastAsia="Cambria Math"/>
          <w:spacing w:val="-2"/>
          <w:w w:val="105"/>
          <w:sz w:val="17"/>
        </w:rPr>
        <w:t>ℎ,𝑡</w:t>
      </w:r>
    </w:p>
    <w:p>
      <w:pPr>
        <w:spacing w:after="0"/>
        <w:jc w:val="left"/>
        <w:rPr>
          <w:rFonts w:ascii="Cambria Math" w:hAnsi="Cambria Math" w:eastAsia="Cambria Math"/>
          <w:sz w:val="17"/>
        </w:rPr>
        <w:sectPr>
          <w:type w:val="continuous"/>
          <w:pgSz w:w="12240" w:h="15840"/>
          <w:pgMar w:header="0" w:footer="1015" w:top="1360" w:bottom="1260" w:left="60" w:right="0"/>
          <w:cols w:num="5" w:equalWidth="0">
            <w:col w:w="2433" w:space="40"/>
            <w:col w:w="1884" w:space="0"/>
            <w:col w:w="224" w:space="40"/>
            <w:col w:w="1043" w:space="13"/>
            <w:col w:w="6503"/>
          </w:cols>
        </w:sectPr>
      </w:pPr>
    </w:p>
    <w:p>
      <w:pPr>
        <w:pStyle w:val="BodyText"/>
        <w:spacing w:before="10"/>
        <w:rPr>
          <w:rFonts w:ascii="Cambria Math"/>
          <w:sz w:val="9"/>
        </w:rPr>
      </w:pPr>
    </w:p>
    <w:p>
      <w:pPr>
        <w:spacing w:after="0"/>
        <w:rPr>
          <w:rFonts w:ascii="Cambria Math"/>
          <w:sz w:val="9"/>
        </w:rPr>
        <w:sectPr>
          <w:type w:val="continuous"/>
          <w:pgSz w:w="12240" w:h="15840"/>
          <w:pgMar w:header="0" w:footer="1015" w:top="1360" w:bottom="1260" w:left="60" w:right="0"/>
        </w:sectPr>
      </w:pPr>
    </w:p>
    <w:p>
      <w:pPr>
        <w:spacing w:line="144" w:lineRule="exact" w:before="130"/>
        <w:ind w:left="0" w:right="0" w:firstLine="0"/>
        <w:jc w:val="right"/>
        <w:rPr>
          <w:rFonts w:ascii="Cambria Math" w:eastAsia="Cambria Math"/>
          <w:sz w:val="24"/>
        </w:rPr>
      </w:pPr>
      <w:r>
        <w:rPr/>
        <mc:AlternateContent>
          <mc:Choice Requires="wps">
            <w:drawing>
              <wp:anchor distT="0" distB="0" distL="0" distR="0" allowOverlap="1" layoutInCell="1" locked="0" behindDoc="1" simplePos="0" relativeHeight="478451200">
                <wp:simplePos x="0" y="0"/>
                <wp:positionH relativeFrom="page">
                  <wp:posOffset>2295779</wp:posOffset>
                </wp:positionH>
                <wp:positionV relativeFrom="paragraph">
                  <wp:posOffset>-169269</wp:posOffset>
                </wp:positionV>
                <wp:extent cx="48260" cy="108585"/>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180.770004pt;margin-top:-13.328281pt;width:3.8pt;height:8.550pt;mso-position-horizontal-relative:page;mso-position-vertical-relative:paragraph;z-index:-24865280" type="#_x0000_t202" id="docshape293"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eastAsia="Cambria Math"/>
          <w:spacing w:val="-5"/>
          <w:sz w:val="24"/>
        </w:rPr>
        <w:t>𝑇𝐷𝐹</w:t>
      </w:r>
    </w:p>
    <w:p>
      <w:pPr>
        <w:pStyle w:val="BodyText"/>
        <w:spacing w:line="144" w:lineRule="exact" w:before="130"/>
        <w:ind w:left="208"/>
        <w:rPr>
          <w:rFonts w:ascii="Cambria Math" w:eastAsia="Cambria Math"/>
        </w:rPr>
      </w:pPr>
      <w:r>
        <w:rPr/>
        <w:br w:type="column"/>
      </w:r>
      <w:r>
        <w:rPr/>
        <w:t>=</w:t>
      </w:r>
      <w:r>
        <w:rPr>
          <w:spacing w:val="12"/>
        </w:rPr>
        <w:t> </w:t>
      </w:r>
      <w:r>
        <w:rPr>
          <w:rFonts w:ascii="Cambria Math" w:eastAsia="Cambria Math"/>
        </w:rPr>
        <w:t>𝑃𝐼𝑋𝐶𝑂𝑁</w:t>
      </w:r>
      <w:r>
        <w:rPr>
          <w:rFonts w:ascii="Cambria Math" w:eastAsia="Cambria Math"/>
          <w:vertAlign w:val="superscript"/>
        </w:rPr>
        <w:t>𝜂</w:t>
      </w:r>
      <w:r>
        <w:rPr>
          <w:rFonts w:ascii="Cambria Math" w:eastAsia="Cambria Math"/>
          <w:spacing w:val="30"/>
          <w:vertAlign w:val="baseline"/>
        </w:rPr>
        <w:t> </w:t>
      </w:r>
      <w:r>
        <w:rPr>
          <w:rFonts w:ascii="Cambria Math" w:eastAsia="Cambria Math"/>
          <w:spacing w:val="-2"/>
          <w:vertAlign w:val="baseline"/>
        </w:rPr>
        <w:t>𝑡𝑡𝑑𝑓0</w:t>
      </w:r>
    </w:p>
    <w:p>
      <w:pPr>
        <w:pStyle w:val="BodyText"/>
        <w:spacing w:line="144" w:lineRule="exact" w:before="130"/>
        <w:ind w:left="254"/>
        <w:rPr>
          <w:rFonts w:ascii="Cambria Math" w:eastAsia="Cambria Math"/>
        </w:rPr>
      </w:pPr>
      <w:r>
        <w:rPr/>
        <w:br w:type="column"/>
      </w:r>
      <w:r>
        <w:rPr/>
        <w:t>+</w:t>
      </w:r>
      <w:r>
        <w:rPr>
          <w:spacing w:val="1"/>
        </w:rPr>
        <w:t> </w:t>
      </w:r>
      <w:r>
        <w:rPr>
          <w:rFonts w:ascii="Cambria Math" w:eastAsia="Cambria Math"/>
          <w:spacing w:val="-4"/>
        </w:rPr>
        <w:t>𝑡𝑡𝑑𝑓1</w:t>
      </w:r>
    </w:p>
    <w:p>
      <w:pPr>
        <w:spacing w:line="144" w:lineRule="exact" w:before="130"/>
        <w:ind w:left="191" w:right="0" w:firstLine="0"/>
        <w:jc w:val="left"/>
        <w:rPr>
          <w:rFonts w:ascii="Cambria Math" w:eastAsia="Cambria Math"/>
          <w:sz w:val="24"/>
        </w:rPr>
      </w:pPr>
      <w:r>
        <w:rPr/>
        <w:br w:type="column"/>
      </w:r>
      <w:r>
        <w:rPr>
          <w:rFonts w:ascii="Cambria Math" w:eastAsia="Cambria Math"/>
          <w:spacing w:val="-5"/>
          <w:sz w:val="24"/>
        </w:rPr>
        <w:t>𝑌𝐹𝐾</w:t>
      </w:r>
    </w:p>
    <w:p>
      <w:pPr>
        <w:spacing w:after="0" w:line="144" w:lineRule="exact"/>
        <w:jc w:val="left"/>
        <w:rPr>
          <w:rFonts w:ascii="Cambria Math" w:eastAsia="Cambria Math"/>
          <w:sz w:val="24"/>
        </w:rPr>
        <w:sectPr>
          <w:type w:val="continuous"/>
          <w:pgSz w:w="12240" w:h="15840"/>
          <w:pgMar w:header="0" w:footer="1015" w:top="1360" w:bottom="1260" w:left="60" w:right="0"/>
          <w:cols w:num="4" w:equalWidth="0">
            <w:col w:w="2198" w:space="40"/>
            <w:col w:w="2054" w:space="39"/>
            <w:col w:w="1043" w:space="39"/>
            <w:col w:w="6767"/>
          </w:cols>
        </w:sectPr>
      </w:pPr>
    </w:p>
    <w:p>
      <w:pPr>
        <w:spacing w:line="170" w:lineRule="exact" w:before="0"/>
        <w:ind w:left="0" w:right="0" w:firstLine="0"/>
        <w:jc w:val="right"/>
        <w:rPr>
          <w:rFonts w:ascii="Cambria Math" w:eastAsia="Cambria Math"/>
          <w:sz w:val="17"/>
        </w:rPr>
      </w:pPr>
      <w:r>
        <w:rPr>
          <w:rFonts w:ascii="Cambria Math" w:eastAsia="Cambria Math"/>
          <w:spacing w:val="-5"/>
          <w:w w:val="105"/>
          <w:sz w:val="17"/>
        </w:rPr>
        <w:t>𝑓,𝑡</w:t>
      </w:r>
    </w:p>
    <w:p>
      <w:pPr>
        <w:tabs>
          <w:tab w:pos="1877" w:val="left" w:leader="none"/>
        </w:tabs>
        <w:spacing w:line="189" w:lineRule="exact" w:before="0"/>
        <w:ind w:left="1085" w:right="0" w:firstLine="0"/>
        <w:jc w:val="left"/>
        <w:rPr>
          <w:rFonts w:ascii="Cambria Math" w:eastAsia="Cambria Math"/>
          <w:sz w:val="17"/>
        </w:rPr>
      </w:pPr>
      <w:r>
        <w:rPr/>
        <w:br w:type="column"/>
      </w:r>
      <w:r>
        <w:rPr>
          <w:rFonts w:ascii="Cambria Math" w:eastAsia="Cambria Math"/>
          <w:spacing w:val="-10"/>
          <w:w w:val="110"/>
          <w:sz w:val="17"/>
        </w:rPr>
        <w:t>𝑡</w:t>
      </w:r>
      <w:r>
        <w:rPr>
          <w:rFonts w:ascii="Cambria Math" w:eastAsia="Cambria Math"/>
          <w:sz w:val="17"/>
        </w:rPr>
        <w:tab/>
      </w:r>
      <w:r>
        <w:rPr>
          <w:rFonts w:ascii="Cambria Math" w:eastAsia="Cambria Math"/>
          <w:spacing w:val="-64"/>
          <w:w w:val="110"/>
          <w:position w:val="2"/>
          <w:sz w:val="17"/>
        </w:rPr>
        <w:t>𝑓,𝑡</w:t>
      </w:r>
    </w:p>
    <w:p>
      <w:pPr>
        <w:spacing w:line="170" w:lineRule="exact" w:before="0"/>
        <w:ind w:left="0" w:right="0" w:firstLine="0"/>
        <w:jc w:val="right"/>
        <w:rPr>
          <w:rFonts w:ascii="Cambria Math" w:eastAsia="Cambria Math"/>
          <w:sz w:val="17"/>
        </w:rPr>
      </w:pPr>
      <w:r>
        <w:rPr/>
        <w:br w:type="column"/>
      </w:r>
      <w:r>
        <w:rPr>
          <w:rFonts w:ascii="Cambria Math" w:eastAsia="Cambria Math"/>
          <w:spacing w:val="-5"/>
          <w:w w:val="105"/>
          <w:sz w:val="17"/>
        </w:rPr>
        <w:t>𝑓,𝑡</w:t>
      </w:r>
    </w:p>
    <w:p>
      <w:pPr>
        <w:spacing w:line="170" w:lineRule="exact" w:before="0"/>
        <w:ind w:left="398" w:right="0" w:firstLine="0"/>
        <w:jc w:val="left"/>
        <w:rPr>
          <w:rFonts w:ascii="Cambria Math" w:eastAsia="Cambria Math"/>
          <w:sz w:val="17"/>
        </w:rPr>
      </w:pPr>
      <w:r>
        <w:rPr/>
        <w:br w:type="column"/>
      </w:r>
      <w:r>
        <w:rPr>
          <w:rFonts w:ascii="Cambria Math" w:eastAsia="Cambria Math"/>
          <w:spacing w:val="-5"/>
          <w:w w:val="105"/>
          <w:sz w:val="17"/>
        </w:rPr>
        <w:t>𝑓,𝑡</w:t>
      </w:r>
    </w:p>
    <w:p>
      <w:pPr>
        <w:spacing w:after="0" w:line="170" w:lineRule="exact"/>
        <w:jc w:val="left"/>
        <w:rPr>
          <w:rFonts w:ascii="Cambria Math" w:eastAsia="Cambria Math"/>
          <w:sz w:val="17"/>
        </w:rPr>
        <w:sectPr>
          <w:type w:val="continuous"/>
          <w:pgSz w:w="12240" w:h="15840"/>
          <w:pgMar w:header="0" w:footer="1015" w:top="1360" w:bottom="1260" w:left="60" w:right="0"/>
          <w:cols w:num="4" w:equalWidth="0">
            <w:col w:w="2373" w:space="40"/>
            <w:col w:w="2099" w:space="39"/>
            <w:col w:w="1040" w:space="40"/>
            <w:col w:w="6549"/>
          </w:cols>
        </w:sectPr>
      </w:pPr>
    </w:p>
    <w:p>
      <w:pPr>
        <w:pStyle w:val="BodyText"/>
        <w:spacing w:before="219"/>
        <w:ind w:left="1740"/>
        <w:rPr>
          <w:rFonts w:ascii="Cambria Math" w:eastAsia="Cambria Math"/>
        </w:rPr>
      </w:pPr>
      <w:r>
        <w:rPr>
          <w:rFonts w:ascii="Cambria Math" w:eastAsia="Cambria Math"/>
          <w:spacing w:val="-4"/>
          <w:w w:val="110"/>
        </w:rPr>
        <w:t>𝑇𝐼𝑃</w:t>
      </w:r>
      <w:r>
        <w:rPr>
          <w:rFonts w:ascii="Cambria Math" w:eastAsia="Cambria Math"/>
          <w:spacing w:val="-4"/>
          <w:w w:val="110"/>
          <w:vertAlign w:val="subscript"/>
        </w:rPr>
        <w:t>j,𝑡</w:t>
      </w:r>
      <w:r>
        <w:rPr>
          <w:rFonts w:ascii="Cambria Math" w:eastAsia="Cambria Math"/>
          <w:w w:val="110"/>
          <w:vertAlign w:val="baseline"/>
        </w:rPr>
        <w:t> </w:t>
      </w:r>
      <w:r>
        <w:rPr>
          <w:spacing w:val="-4"/>
          <w:w w:val="110"/>
          <w:vertAlign w:val="baseline"/>
        </w:rPr>
        <w:t>=</w:t>
      </w:r>
      <w:r>
        <w:rPr>
          <w:spacing w:val="-12"/>
          <w:w w:val="110"/>
          <w:vertAlign w:val="baseline"/>
        </w:rPr>
        <w:t> </w:t>
      </w:r>
      <w:r>
        <w:rPr>
          <w:rFonts w:ascii="Cambria Math" w:eastAsia="Cambria Math"/>
          <w:spacing w:val="-4"/>
          <w:w w:val="110"/>
          <w:vertAlign w:val="baseline"/>
        </w:rPr>
        <w:t>𝑡𝑡𝑖𝑝</w:t>
      </w:r>
      <w:r>
        <w:rPr>
          <w:rFonts w:ascii="Cambria Math" w:eastAsia="Cambria Math"/>
          <w:spacing w:val="-4"/>
          <w:w w:val="110"/>
          <w:vertAlign w:val="subscript"/>
        </w:rPr>
        <w:t>j,𝑡</w:t>
      </w:r>
      <w:r>
        <w:rPr>
          <w:rFonts w:ascii="Cambria Math" w:eastAsia="Cambria Math"/>
          <w:spacing w:val="-11"/>
          <w:w w:val="110"/>
          <w:vertAlign w:val="baseline"/>
        </w:rPr>
        <w:t> </w:t>
      </w:r>
      <w:r>
        <w:rPr>
          <w:rFonts w:ascii="Cambria Math" w:eastAsia="Cambria Math"/>
          <w:spacing w:val="-4"/>
          <w:w w:val="110"/>
          <w:vertAlign w:val="baseline"/>
        </w:rPr>
        <w:t>𝑃𝑃</w:t>
      </w:r>
      <w:r>
        <w:rPr>
          <w:rFonts w:ascii="Cambria Math" w:eastAsia="Cambria Math"/>
          <w:spacing w:val="-4"/>
          <w:w w:val="110"/>
          <w:vertAlign w:val="subscript"/>
        </w:rPr>
        <w:t>j,𝑡</w:t>
      </w:r>
      <w:r>
        <w:rPr>
          <w:rFonts w:ascii="Cambria Math" w:eastAsia="Cambria Math"/>
          <w:spacing w:val="-10"/>
          <w:w w:val="110"/>
          <w:vertAlign w:val="baseline"/>
        </w:rPr>
        <w:t> </w:t>
      </w:r>
      <w:r>
        <w:rPr>
          <w:rFonts w:ascii="Cambria Math" w:eastAsia="Cambria Math"/>
          <w:spacing w:val="-4"/>
          <w:w w:val="110"/>
          <w:vertAlign w:val="baseline"/>
        </w:rPr>
        <w:t>𝑋𝑆𝑇</w:t>
      </w:r>
      <w:r>
        <w:rPr>
          <w:rFonts w:ascii="Cambria Math" w:eastAsia="Cambria Math"/>
          <w:spacing w:val="-4"/>
          <w:w w:val="110"/>
          <w:vertAlign w:val="subscript"/>
        </w:rPr>
        <w:t>j,𝑡</w:t>
      </w:r>
    </w:p>
    <w:p>
      <w:pPr>
        <w:pStyle w:val="BodyText"/>
        <w:spacing w:before="25"/>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76"/>
        <w:ind w:left="1740"/>
        <w:rPr>
          <w:rFonts w:ascii="Cambria Math" w:hAnsi="Cambria Math" w:eastAsia="Cambria Math"/>
        </w:rPr>
      </w:pPr>
      <w:r>
        <w:rPr>
          <w:rFonts w:ascii="Cambria Math" w:hAnsi="Cambria Math" w:eastAsia="Cambria Math"/>
          <w:w w:val="110"/>
        </w:rPr>
        <w:t>𝑇𝐼𝐶</w:t>
      </w:r>
      <w:r>
        <w:rPr>
          <w:rFonts w:ascii="Cambria Math" w:hAnsi="Cambria Math" w:eastAsia="Cambria Math"/>
          <w:w w:val="110"/>
          <w:vertAlign w:val="subscript"/>
        </w:rPr>
        <w:t>𝑖,𝑡</w:t>
      </w:r>
      <w:r>
        <w:rPr>
          <w:rFonts w:ascii="Cambria Math" w:hAnsi="Cambria Math" w:eastAsia="Cambria Math"/>
          <w:spacing w:val="-5"/>
          <w:w w:val="110"/>
          <w:vertAlign w:val="baseline"/>
        </w:rPr>
        <w:t> </w:t>
      </w:r>
      <w:r>
        <w:rPr>
          <w:w w:val="110"/>
          <w:vertAlign w:val="baseline"/>
        </w:rPr>
        <w:t>=</w:t>
      </w:r>
      <w:r>
        <w:rPr>
          <w:spacing w:val="-5"/>
          <w:w w:val="110"/>
          <w:vertAlign w:val="baseline"/>
        </w:rPr>
        <w:t> </w:t>
      </w:r>
      <w:r>
        <w:rPr>
          <w:rFonts w:ascii="Cambria Math" w:hAnsi="Cambria Math" w:eastAsia="Cambria Math"/>
          <w:w w:val="110"/>
          <w:vertAlign w:val="baseline"/>
        </w:rPr>
        <w:t>𝑡𝑡𝑖𝑐</w:t>
      </w:r>
      <w:r>
        <w:rPr>
          <w:rFonts w:ascii="Cambria Math" w:hAnsi="Cambria Math" w:eastAsia="Cambria Math"/>
          <w:w w:val="110"/>
          <w:vertAlign w:val="subscript"/>
        </w:rPr>
        <w:t>𝑖,𝑡</w:t>
      </w:r>
      <w:r>
        <w:rPr>
          <w:rFonts w:ascii="Cambria Math" w:hAnsi="Cambria Math" w:eastAsia="Cambria Math"/>
          <w:spacing w:val="80"/>
          <w:w w:val="110"/>
          <w:vertAlign w:val="baseline"/>
        </w:rPr>
        <w:t> </w:t>
      </w:r>
      <w:r>
        <w:rPr>
          <w:rFonts w:ascii="Cambria Math" w:hAnsi="Cambria Math" w:eastAsia="Cambria Math"/>
          <w:w w:val="110"/>
          <w:vertAlign w:val="baseline"/>
        </w:rPr>
        <w:t>[(𝑃𝐿</w:t>
      </w:r>
      <w:r>
        <w:rPr>
          <w:rFonts w:ascii="Cambria Math" w:hAnsi="Cambria Math" w:eastAsia="Cambria Math"/>
          <w:w w:val="110"/>
          <w:vertAlign w:val="subscript"/>
        </w:rPr>
        <w:t>𝑖,𝑡</w:t>
      </w:r>
      <w:r>
        <w:rPr>
          <w:rFonts w:ascii="Cambria Math" w:hAnsi="Cambria Math" w:eastAsia="Cambria Math"/>
          <w:w w:val="110"/>
          <w:vertAlign w:val="baseline"/>
        </w:rPr>
        <w:t> +</w:t>
      </w:r>
      <w:r>
        <w:rPr>
          <w:rFonts w:ascii="Cambria Math" w:hAnsi="Cambria Math" w:eastAsia="Cambria Math"/>
          <w:spacing w:val="40"/>
          <w:w w:val="110"/>
          <w:vertAlign w:val="baseline"/>
        </w:rPr>
        <w:t> </w:t>
      </w:r>
      <w:r>
        <w:rPr>
          <w:rFonts w:ascii="Cambria Math" w:hAnsi="Cambria Math" w:eastAsia="Cambria Math"/>
          <w:w w:val="110"/>
          <w:position w:val="1"/>
          <w:vertAlign w:val="baseline"/>
        </w:rPr>
        <w:t>∑</w:t>
      </w:r>
      <w:r>
        <w:rPr>
          <w:rFonts w:ascii="Cambria Math" w:hAnsi="Cambria Math" w:eastAsia="Cambria Math"/>
          <w:w w:val="110"/>
          <w:position w:val="1"/>
          <w:vertAlign w:val="subscript"/>
        </w:rPr>
        <w:t>𝑖j</w:t>
      </w:r>
      <w:r>
        <w:rPr>
          <w:rFonts w:ascii="Cambria Math" w:hAnsi="Cambria Math" w:eastAsia="Cambria Math"/>
          <w:spacing w:val="-12"/>
          <w:w w:val="110"/>
          <w:position w:val="1"/>
          <w:vertAlign w:val="baseline"/>
        </w:rPr>
        <w:t> </w:t>
      </w:r>
      <w:r>
        <w:rPr>
          <w:rFonts w:ascii="Cambria Math" w:hAnsi="Cambria Math" w:eastAsia="Cambria Math"/>
          <w:w w:val="110"/>
          <w:vertAlign w:val="baseline"/>
        </w:rPr>
        <w:t>𝑃𝐶</w:t>
      </w:r>
      <w:r>
        <w:rPr>
          <w:rFonts w:ascii="Cambria Math" w:hAnsi="Cambria Math" w:eastAsia="Cambria Math"/>
          <w:w w:val="110"/>
          <w:vertAlign w:val="subscript"/>
        </w:rPr>
        <w:t>𝑖j</w:t>
      </w:r>
      <w:r>
        <w:rPr>
          <w:rFonts w:ascii="Cambria Math" w:hAnsi="Cambria Math" w:eastAsia="Cambria Math"/>
          <w:w w:val="110"/>
          <w:vertAlign w:val="baseline"/>
        </w:rPr>
        <w:t> </w:t>
      </w:r>
      <w:r>
        <w:rPr>
          <w:rFonts w:ascii="Cambria Math" w:hAnsi="Cambria Math" w:eastAsia="Cambria Math"/>
          <w:spacing w:val="-105"/>
          <w:w w:val="110"/>
          <w:vertAlign w:val="subscript"/>
        </w:rPr>
        <w:t>,𝑡</w:t>
      </w:r>
    </w:p>
    <w:p>
      <w:pPr>
        <w:spacing w:before="179"/>
        <w:ind w:left="1793" w:right="0" w:firstLine="0"/>
        <w:jc w:val="left"/>
        <w:rPr>
          <w:rFonts w:ascii="Cambria Math" w:hAnsi="Cambria Math" w:eastAsia="Cambria Math"/>
          <w:sz w:val="24"/>
        </w:rPr>
      </w:pPr>
      <w:r>
        <w:rPr>
          <w:rFonts w:ascii="Cambria Math" w:hAnsi="Cambria Math" w:eastAsia="Cambria Math"/>
          <w:w w:val="110"/>
          <w:position w:val="6"/>
          <w:sz w:val="24"/>
        </w:rPr>
        <w:t>∑</w:t>
      </w:r>
      <w:r>
        <w:rPr>
          <w:rFonts w:ascii="Cambria Math" w:hAnsi="Cambria Math" w:eastAsia="Cambria Math"/>
          <w:w w:val="110"/>
          <w:sz w:val="17"/>
        </w:rPr>
        <w:t>𝑖j</w:t>
      </w:r>
      <w:r>
        <w:rPr>
          <w:rFonts w:ascii="Cambria Math" w:hAnsi="Cambria Math" w:eastAsia="Cambria Math"/>
          <w:spacing w:val="1"/>
          <w:w w:val="110"/>
          <w:sz w:val="17"/>
        </w:rPr>
        <w:t> </w:t>
      </w:r>
      <w:r>
        <w:rPr>
          <w:rFonts w:ascii="Cambria Math" w:hAnsi="Cambria Math" w:eastAsia="Cambria Math"/>
          <w:w w:val="110"/>
          <w:position w:val="5"/>
          <w:sz w:val="24"/>
        </w:rPr>
        <w:t>𝑃𝐶</w:t>
      </w:r>
      <w:r>
        <w:rPr>
          <w:rFonts w:ascii="Cambria Math" w:hAnsi="Cambria Math" w:eastAsia="Cambria Math"/>
          <w:w w:val="110"/>
          <w:sz w:val="17"/>
        </w:rPr>
        <w:t>𝑖j,𝑡</w:t>
      </w:r>
      <w:r>
        <w:rPr>
          <w:rFonts w:ascii="Cambria Math" w:hAnsi="Cambria Math" w:eastAsia="Cambria Math"/>
          <w:spacing w:val="21"/>
          <w:w w:val="110"/>
          <w:sz w:val="17"/>
        </w:rPr>
        <w:t> </w:t>
      </w:r>
      <w:r>
        <w:rPr>
          <w:rFonts w:ascii="Cambria Math" w:hAnsi="Cambria Math" w:eastAsia="Cambria Math"/>
          <w:w w:val="110"/>
          <w:position w:val="5"/>
          <w:sz w:val="24"/>
        </w:rPr>
        <w:t>𝑡𝑚𝑟𝑔</w:t>
      </w:r>
      <w:r>
        <w:rPr>
          <w:rFonts w:ascii="Cambria Math" w:hAnsi="Cambria Math" w:eastAsia="Cambria Math"/>
          <w:w w:val="110"/>
          <w:sz w:val="17"/>
        </w:rPr>
        <w:t>𝑖j,𝑖</w:t>
      </w:r>
      <w:r>
        <w:rPr>
          <w:rFonts w:ascii="Cambria Math" w:hAnsi="Cambria Math" w:eastAsia="Cambria Math"/>
          <w:w w:val="110"/>
          <w:position w:val="5"/>
          <w:sz w:val="24"/>
        </w:rPr>
        <w:t>)</w:t>
      </w:r>
      <w:r>
        <w:rPr>
          <w:rFonts w:ascii="Cambria Math" w:hAnsi="Cambria Math" w:eastAsia="Cambria Math"/>
          <w:spacing w:val="29"/>
          <w:w w:val="110"/>
          <w:position w:val="5"/>
          <w:sz w:val="24"/>
        </w:rPr>
        <w:t> </w:t>
      </w:r>
      <w:r>
        <w:rPr>
          <w:rFonts w:ascii="Cambria Math" w:hAnsi="Cambria Math" w:eastAsia="Cambria Math"/>
          <w:spacing w:val="-2"/>
          <w:w w:val="110"/>
          <w:position w:val="5"/>
          <w:sz w:val="24"/>
        </w:rPr>
        <w:t>𝐼𝑀</w:t>
      </w:r>
      <w:r>
        <w:rPr>
          <w:rFonts w:ascii="Cambria Math" w:hAnsi="Cambria Math" w:eastAsia="Cambria Math"/>
          <w:spacing w:val="-2"/>
          <w:w w:val="110"/>
          <w:sz w:val="17"/>
        </w:rPr>
        <w:t>𝑖,𝑡</w:t>
      </w:r>
      <w:r>
        <w:rPr>
          <w:rFonts w:ascii="Cambria Math" w:hAnsi="Cambria Math" w:eastAsia="Cambria Math"/>
          <w:spacing w:val="-2"/>
          <w:w w:val="110"/>
          <w:position w:val="5"/>
          <w:sz w:val="24"/>
        </w:rPr>
        <w:t>]</w:t>
      </w:r>
    </w:p>
    <w:p>
      <w:pPr>
        <w:pStyle w:val="BodyText"/>
        <w:spacing w:before="87"/>
        <w:rPr>
          <w:rFonts w:ascii="Cambria Math"/>
          <w:sz w:val="17"/>
        </w:rPr>
      </w:pPr>
    </w:p>
    <w:p>
      <w:pPr>
        <w:spacing w:before="0"/>
        <w:ind w:left="1740" w:right="0" w:firstLine="0"/>
        <w:jc w:val="left"/>
        <w:rPr>
          <w:rFonts w:ascii="Cambria Math" w:eastAsia="Cambria Math"/>
          <w:sz w:val="24"/>
        </w:rPr>
      </w:pPr>
      <w:r>
        <w:rPr>
          <w:rFonts w:ascii="Cambria Math" w:eastAsia="Cambria Math"/>
          <w:w w:val="105"/>
          <w:sz w:val="24"/>
        </w:rPr>
        <w:t>𝑇𝐼𝑀</w:t>
      </w:r>
      <w:r>
        <w:rPr>
          <w:rFonts w:ascii="Cambria Math" w:eastAsia="Cambria Math"/>
          <w:w w:val="105"/>
          <w:sz w:val="24"/>
          <w:vertAlign w:val="subscript"/>
        </w:rPr>
        <w:t>𝑖,𝑡</w:t>
      </w:r>
      <w:r>
        <w:rPr>
          <w:rFonts w:ascii="Cambria Math" w:eastAsia="Cambria Math"/>
          <w:spacing w:val="6"/>
          <w:w w:val="105"/>
          <w:sz w:val="24"/>
          <w:vertAlign w:val="baseline"/>
        </w:rPr>
        <w:t> </w:t>
      </w:r>
      <w:r>
        <w:rPr>
          <w:w w:val="105"/>
          <w:sz w:val="24"/>
          <w:vertAlign w:val="baseline"/>
        </w:rPr>
        <w:t>=</w:t>
      </w:r>
      <w:r>
        <w:rPr>
          <w:spacing w:val="-13"/>
          <w:w w:val="105"/>
          <w:sz w:val="24"/>
          <w:vertAlign w:val="baseline"/>
        </w:rPr>
        <w:t> </w:t>
      </w:r>
      <w:r>
        <w:rPr>
          <w:rFonts w:ascii="Cambria Math" w:eastAsia="Cambria Math"/>
          <w:w w:val="105"/>
          <w:sz w:val="24"/>
          <w:vertAlign w:val="baseline"/>
        </w:rPr>
        <w:t>𝑡𝑡𝑖𝑚</w:t>
      </w:r>
      <w:r>
        <w:rPr>
          <w:rFonts w:ascii="Cambria Math" w:eastAsia="Cambria Math"/>
          <w:w w:val="105"/>
          <w:sz w:val="24"/>
          <w:vertAlign w:val="subscript"/>
        </w:rPr>
        <w:t>𝑖,𝑡</w:t>
      </w:r>
      <w:r>
        <w:rPr>
          <w:rFonts w:ascii="Cambria Math" w:eastAsia="Cambria Math"/>
          <w:spacing w:val="5"/>
          <w:w w:val="105"/>
          <w:sz w:val="24"/>
          <w:vertAlign w:val="baseline"/>
        </w:rPr>
        <w:t> </w:t>
      </w:r>
      <w:r>
        <w:rPr>
          <w:rFonts w:ascii="Cambria Math" w:eastAsia="Cambria Math"/>
          <w:w w:val="105"/>
          <w:sz w:val="24"/>
          <w:vertAlign w:val="baseline"/>
        </w:rPr>
        <w:t>𝑃𝑊𝑀</w:t>
      </w:r>
      <w:r>
        <w:rPr>
          <w:rFonts w:ascii="Cambria Math" w:eastAsia="Cambria Math"/>
          <w:w w:val="105"/>
          <w:sz w:val="24"/>
          <w:vertAlign w:val="subscript"/>
        </w:rPr>
        <w:t>𝑖,𝑡</w:t>
      </w:r>
      <w:r>
        <w:rPr>
          <w:rFonts w:ascii="Cambria Math" w:eastAsia="Cambria Math"/>
          <w:w w:val="105"/>
          <w:sz w:val="24"/>
          <w:vertAlign w:val="baseline"/>
        </w:rPr>
        <w:t>𝑒</w:t>
      </w:r>
      <w:r>
        <w:rPr>
          <w:rFonts w:ascii="Cambria Math" w:eastAsia="Cambria Math"/>
          <w:w w:val="105"/>
          <w:sz w:val="24"/>
          <w:vertAlign w:val="subscript"/>
        </w:rPr>
        <w:t>𝑡</w:t>
      </w:r>
      <w:r>
        <w:rPr>
          <w:rFonts w:ascii="Cambria Math" w:eastAsia="Cambria Math"/>
          <w:spacing w:val="7"/>
          <w:w w:val="105"/>
          <w:sz w:val="24"/>
          <w:vertAlign w:val="baseline"/>
        </w:rPr>
        <w:t> </w:t>
      </w:r>
      <w:r>
        <w:rPr>
          <w:rFonts w:ascii="Cambria Math" w:eastAsia="Cambria Math"/>
          <w:spacing w:val="-4"/>
          <w:w w:val="105"/>
          <w:sz w:val="24"/>
          <w:vertAlign w:val="baseline"/>
        </w:rPr>
        <w:t>𝐼𝑀</w:t>
      </w:r>
      <w:r>
        <w:rPr>
          <w:rFonts w:ascii="Cambria Math" w:eastAsia="Cambria Math"/>
          <w:spacing w:val="-4"/>
          <w:w w:val="105"/>
          <w:sz w:val="24"/>
          <w:vertAlign w:val="subscript"/>
        </w:rPr>
        <w:t>𝑖,𝑡</w:t>
      </w:r>
    </w:p>
    <w:p>
      <w:pPr>
        <w:pStyle w:val="BodyText"/>
        <w:spacing w:before="83"/>
        <w:rPr>
          <w:rFonts w:ascii="Cambria Math"/>
        </w:rPr>
      </w:pPr>
    </w:p>
    <w:p>
      <w:pPr>
        <w:pStyle w:val="BodyText"/>
        <w:ind w:left="1740"/>
        <w:rPr>
          <w:rFonts w:ascii="Cambria Math" w:hAnsi="Cambria Math" w:eastAsia="Cambria Math"/>
        </w:rPr>
      </w:pPr>
      <w:r>
        <w:rPr>
          <w:rFonts w:ascii="Cambria Math" w:hAnsi="Cambria Math" w:eastAsia="Cambria Math"/>
          <w:spacing w:val="-2"/>
          <w:w w:val="115"/>
        </w:rPr>
        <w:t>𝑆𝐺</w:t>
      </w:r>
      <w:r>
        <w:rPr>
          <w:rFonts w:ascii="Cambria Math" w:hAnsi="Cambria Math" w:eastAsia="Cambria Math"/>
          <w:spacing w:val="-2"/>
          <w:w w:val="115"/>
          <w:vertAlign w:val="subscript"/>
        </w:rPr>
        <w:t>𝑡</w:t>
      </w:r>
      <w:r>
        <w:rPr>
          <w:rFonts w:ascii="Cambria Math" w:hAnsi="Cambria Math" w:eastAsia="Cambria Math"/>
          <w:spacing w:val="-9"/>
          <w:w w:val="115"/>
          <w:vertAlign w:val="baseline"/>
        </w:rPr>
        <w:t> </w:t>
      </w:r>
      <w:r>
        <w:rPr>
          <w:rFonts w:ascii="Cambria Math" w:hAnsi="Cambria Math" w:eastAsia="Cambria Math"/>
          <w:spacing w:val="-2"/>
          <w:w w:val="115"/>
          <w:vertAlign w:val="baseline"/>
        </w:rPr>
        <w:t>=</w:t>
      </w:r>
      <w:r>
        <w:rPr>
          <w:rFonts w:ascii="Cambria Math" w:hAnsi="Cambria Math" w:eastAsia="Cambria Math"/>
          <w:spacing w:val="-14"/>
          <w:w w:val="115"/>
          <w:vertAlign w:val="baseline"/>
        </w:rPr>
        <w:t> </w:t>
      </w:r>
      <w:r>
        <w:rPr>
          <w:rFonts w:ascii="Cambria Math" w:hAnsi="Cambria Math" w:eastAsia="Cambria Math"/>
          <w:spacing w:val="-2"/>
          <w:w w:val="115"/>
          <w:vertAlign w:val="baseline"/>
        </w:rPr>
        <w:t>𝑌𝐺</w:t>
      </w:r>
      <w:r>
        <w:rPr>
          <w:rFonts w:ascii="Cambria Math" w:hAnsi="Cambria Math" w:eastAsia="Cambria Math"/>
          <w:spacing w:val="-2"/>
          <w:w w:val="115"/>
          <w:vertAlign w:val="subscript"/>
        </w:rPr>
        <w:t>𝑡</w:t>
      </w:r>
      <w:r>
        <w:rPr>
          <w:rFonts w:ascii="Cambria Math" w:hAnsi="Cambria Math" w:eastAsia="Cambria Math"/>
          <w:spacing w:val="-11"/>
          <w:w w:val="115"/>
          <w:vertAlign w:val="baseline"/>
        </w:rPr>
        <w:t> </w:t>
      </w:r>
      <w:r>
        <w:rPr>
          <w:rFonts w:ascii="Cambria Math" w:hAnsi="Cambria Math" w:eastAsia="Cambria Math"/>
          <w:spacing w:val="-2"/>
          <w:w w:val="115"/>
          <w:vertAlign w:val="baseline"/>
        </w:rPr>
        <w:t>−</w:t>
      </w:r>
      <w:r>
        <w:rPr>
          <w:rFonts w:ascii="Cambria Math" w:hAnsi="Cambria Math" w:eastAsia="Cambria Math"/>
          <w:w w:val="155"/>
          <w:vertAlign w:val="baseline"/>
        </w:rPr>
        <w:t> </w:t>
      </w:r>
      <w:r>
        <w:rPr>
          <w:rFonts w:ascii="Cambria Math" w:hAnsi="Cambria Math" w:eastAsia="Cambria Math"/>
          <w:spacing w:val="-2"/>
          <w:w w:val="155"/>
          <w:vertAlign w:val="baseline"/>
        </w:rPr>
        <w:t>∑</w:t>
      </w:r>
      <w:r>
        <w:rPr>
          <w:rFonts w:ascii="Cambria Math" w:hAnsi="Cambria Math" w:eastAsia="Cambria Math"/>
          <w:spacing w:val="-42"/>
          <w:w w:val="155"/>
          <w:vertAlign w:val="baseline"/>
        </w:rPr>
        <w:t> </w:t>
      </w:r>
      <w:r>
        <w:rPr>
          <w:rFonts w:ascii="Cambria Math" w:hAnsi="Cambria Math" w:eastAsia="Cambria Math"/>
          <w:spacing w:val="-2"/>
          <w:w w:val="115"/>
          <w:vertAlign w:val="baseline"/>
        </w:rPr>
        <w:t>𝑇𝑅</w:t>
      </w:r>
      <w:r>
        <w:rPr>
          <w:rFonts w:ascii="Cambria Math" w:hAnsi="Cambria Math" w:eastAsia="Cambria Math"/>
          <w:spacing w:val="-2"/>
          <w:w w:val="115"/>
          <w:vertAlign w:val="subscript"/>
        </w:rPr>
        <w:t>ℎ,g𝑣𝑡,𝑡</w:t>
      </w:r>
      <w:r>
        <w:rPr>
          <w:rFonts w:ascii="Cambria Math" w:hAnsi="Cambria Math" w:eastAsia="Cambria Math"/>
          <w:spacing w:val="-10"/>
          <w:w w:val="115"/>
          <w:vertAlign w:val="baseline"/>
        </w:rPr>
        <w:t> </w:t>
      </w:r>
      <w:r>
        <w:rPr>
          <w:rFonts w:ascii="Cambria Math" w:hAnsi="Cambria Math" w:eastAsia="Cambria Math"/>
          <w:spacing w:val="-2"/>
          <w:w w:val="115"/>
          <w:vertAlign w:val="baseline"/>
        </w:rPr>
        <w:t>−</w:t>
      </w:r>
      <w:r>
        <w:rPr>
          <w:rFonts w:ascii="Cambria Math" w:hAnsi="Cambria Math" w:eastAsia="Cambria Math"/>
          <w:spacing w:val="-13"/>
          <w:w w:val="115"/>
          <w:vertAlign w:val="baseline"/>
        </w:rPr>
        <w:t> </w:t>
      </w:r>
      <w:r>
        <w:rPr>
          <w:rFonts w:ascii="Cambria Math" w:hAnsi="Cambria Math" w:eastAsia="Cambria Math"/>
          <w:spacing w:val="-5"/>
          <w:w w:val="115"/>
          <w:vertAlign w:val="baseline"/>
        </w:rPr>
        <w:t>𝐺</w:t>
      </w:r>
      <w:r>
        <w:rPr>
          <w:rFonts w:ascii="Cambria Math" w:hAnsi="Cambria Math" w:eastAsia="Cambria Math"/>
          <w:spacing w:val="-5"/>
          <w:w w:val="115"/>
          <w:vertAlign w:val="subscript"/>
        </w:rPr>
        <w:t>𝑡</w:t>
      </w:r>
    </w:p>
    <w:p>
      <w:pPr>
        <w:spacing w:before="92"/>
        <w:ind w:left="1427" w:right="0" w:firstLine="0"/>
        <w:jc w:val="center"/>
        <w:rPr>
          <w:rFonts w:ascii="Cambria Math" w:hAnsi="Cambria Math"/>
          <w:sz w:val="17"/>
        </w:rPr>
      </w:pPr>
      <w:r>
        <w:rPr>
          <w:rFonts w:ascii="Cambria Math" w:hAnsi="Cambria Math"/>
          <w:spacing w:val="-10"/>
          <w:w w:val="110"/>
          <w:sz w:val="17"/>
        </w:rPr>
        <w:t>ℎ</w:t>
      </w:r>
    </w:p>
    <w:p>
      <w:pPr>
        <w:pStyle w:val="BodyText"/>
        <w:spacing w:before="86"/>
        <w:ind w:left="64"/>
        <w:rPr>
          <w:rFonts w:ascii="Cambria Math" w:eastAsia="Cambria Math"/>
        </w:rPr>
      </w:pPr>
      <w:r>
        <w:rPr/>
        <w:br w:type="column"/>
      </w:r>
      <w:r>
        <w:rPr>
          <w:rFonts w:ascii="Cambria Math" w:eastAsia="Cambria Math"/>
        </w:rPr>
        <w:t>𝑡𝑚𝑟𝑔</w:t>
      </w:r>
      <w:r>
        <w:rPr>
          <w:rFonts w:ascii="Cambria Math" w:eastAsia="Cambria Math"/>
          <w:vertAlign w:val="subscript"/>
        </w:rPr>
        <w:t>𝑖j,𝑖</w:t>
      </w:r>
      <w:r>
        <w:rPr>
          <w:rFonts w:ascii="Cambria Math" w:eastAsia="Cambria Math"/>
          <w:vertAlign w:val="baseline"/>
        </w:rPr>
        <w:t>)𝐷𝐷</w:t>
      </w:r>
      <w:r>
        <w:rPr>
          <w:rFonts w:ascii="Cambria Math" w:eastAsia="Cambria Math"/>
          <w:vertAlign w:val="subscript"/>
        </w:rPr>
        <w:t>𝑖,𝑡</w:t>
      </w:r>
      <w:r>
        <w:rPr>
          <w:rFonts w:ascii="Cambria Math" w:eastAsia="Cambria Math"/>
          <w:spacing w:val="36"/>
          <w:vertAlign w:val="baseline"/>
        </w:rPr>
        <w:t> </w:t>
      </w:r>
      <w:r>
        <w:rPr>
          <w:rFonts w:ascii="Cambria Math" w:eastAsia="Cambria Math"/>
          <w:vertAlign w:val="baseline"/>
        </w:rPr>
        <w:t>+</w:t>
      </w:r>
      <w:r>
        <w:rPr>
          <w:rFonts w:ascii="Cambria Math" w:eastAsia="Cambria Math"/>
          <w:spacing w:val="63"/>
          <w:w w:val="150"/>
          <w:vertAlign w:val="baseline"/>
        </w:rPr>
        <w:t> </w:t>
      </w:r>
      <w:r>
        <w:rPr>
          <w:rFonts w:ascii="Cambria Math" w:eastAsia="Cambria Math"/>
          <w:vertAlign w:val="baseline"/>
        </w:rPr>
        <w:t>((1</w:t>
      </w:r>
      <w:r>
        <w:rPr>
          <w:rFonts w:ascii="Cambria Math" w:eastAsia="Cambria Math"/>
          <w:spacing w:val="18"/>
          <w:vertAlign w:val="baseline"/>
        </w:rPr>
        <w:t> </w:t>
      </w:r>
      <w:r>
        <w:rPr>
          <w:rFonts w:ascii="Cambria Math" w:eastAsia="Cambria Math"/>
          <w:vertAlign w:val="baseline"/>
        </w:rPr>
        <w:t>+</w:t>
      </w:r>
      <w:r>
        <w:rPr>
          <w:rFonts w:ascii="Cambria Math" w:eastAsia="Cambria Math"/>
          <w:spacing w:val="63"/>
          <w:w w:val="150"/>
          <w:vertAlign w:val="baseline"/>
        </w:rPr>
        <w:t> </w:t>
      </w:r>
      <w:r>
        <w:rPr>
          <w:rFonts w:ascii="Cambria Math" w:eastAsia="Cambria Math"/>
          <w:vertAlign w:val="baseline"/>
        </w:rPr>
        <w:t>𝑡𝑡𝑖𝑚</w:t>
      </w:r>
      <w:r>
        <w:rPr>
          <w:rFonts w:ascii="Cambria Math" w:eastAsia="Cambria Math"/>
          <w:vertAlign w:val="subscript"/>
        </w:rPr>
        <w:t>𝑖,𝑡</w:t>
      </w:r>
      <w:r>
        <w:rPr>
          <w:rFonts w:ascii="Cambria Math" w:eastAsia="Cambria Math"/>
          <w:vertAlign w:val="baseline"/>
        </w:rPr>
        <w:t>)</w:t>
      </w:r>
      <w:r>
        <w:rPr>
          <w:rFonts w:ascii="Cambria Math" w:eastAsia="Cambria Math"/>
          <w:spacing w:val="19"/>
          <w:vertAlign w:val="baseline"/>
        </w:rPr>
        <w:t> </w:t>
      </w:r>
      <w:r>
        <w:rPr>
          <w:rFonts w:ascii="Cambria Math" w:eastAsia="Cambria Math"/>
          <w:vertAlign w:val="baseline"/>
        </w:rPr>
        <w:t>𝑃𝑊𝑀</w:t>
      </w:r>
      <w:r>
        <w:rPr>
          <w:rFonts w:ascii="Cambria Math" w:eastAsia="Cambria Math"/>
          <w:vertAlign w:val="subscript"/>
        </w:rPr>
        <w:t>𝑖,𝑡</w:t>
      </w:r>
      <w:r>
        <w:rPr>
          <w:rFonts w:ascii="Cambria Math" w:eastAsia="Cambria Math"/>
          <w:spacing w:val="36"/>
          <w:vertAlign w:val="baseline"/>
        </w:rPr>
        <w:t> </w:t>
      </w:r>
      <w:r>
        <w:rPr>
          <w:rFonts w:ascii="Cambria Math" w:eastAsia="Cambria Math"/>
          <w:vertAlign w:val="baseline"/>
        </w:rPr>
        <w:t>𝑒</w:t>
      </w:r>
      <w:r>
        <w:rPr>
          <w:rFonts w:ascii="Cambria Math" w:eastAsia="Cambria Math"/>
          <w:vertAlign w:val="subscript"/>
        </w:rPr>
        <w:t>𝑡</w:t>
      </w:r>
      <w:r>
        <w:rPr>
          <w:rFonts w:ascii="Cambria Math" w:eastAsia="Cambria Math"/>
          <w:spacing w:val="36"/>
          <w:vertAlign w:val="baseline"/>
        </w:rPr>
        <w:t> </w:t>
      </w:r>
      <w:r>
        <w:rPr>
          <w:rFonts w:ascii="Cambria Math" w:eastAsia="Cambria Math"/>
          <w:spacing w:val="-10"/>
          <w:vertAlign w:val="baseline"/>
        </w:rPr>
        <w:t>+</w:t>
      </w:r>
    </w:p>
    <w:p>
      <w:pPr>
        <w:spacing w:after="0"/>
        <w:rPr>
          <w:rFonts w:ascii="Cambria Math" w:eastAsia="Cambria Math"/>
        </w:rPr>
        <w:sectPr>
          <w:type w:val="continuous"/>
          <w:pgSz w:w="12240" w:h="15840"/>
          <w:pgMar w:header="0" w:footer="1015" w:top="1360" w:bottom="1260" w:left="60" w:right="0"/>
          <w:cols w:num="2" w:equalWidth="0">
            <w:col w:w="5145" w:space="40"/>
            <w:col w:w="6995"/>
          </w:cols>
        </w:sectPr>
      </w:pPr>
    </w:p>
    <w:p>
      <w:pPr>
        <w:pStyle w:val="BodyText"/>
        <w:spacing w:before="6"/>
        <w:rPr>
          <w:rFonts w:ascii="Cambria Math"/>
          <w:sz w:val="9"/>
        </w:rPr>
      </w:pPr>
    </w:p>
    <w:p>
      <w:pPr>
        <w:spacing w:after="0"/>
        <w:rPr>
          <w:rFonts w:ascii="Cambria Math"/>
          <w:sz w:val="9"/>
        </w:rPr>
        <w:sectPr>
          <w:type w:val="continuous"/>
          <w:pgSz w:w="12240" w:h="15840"/>
          <w:pgMar w:header="0" w:footer="1015" w:top="1360" w:bottom="1260" w:left="60" w:right="0"/>
        </w:sectPr>
      </w:pPr>
    </w:p>
    <w:p>
      <w:pPr>
        <w:spacing w:before="90"/>
        <w:ind w:left="1380" w:right="0" w:firstLine="0"/>
        <w:jc w:val="left"/>
        <w:rPr>
          <w:i/>
          <w:sz w:val="24"/>
        </w:rPr>
      </w:pPr>
      <w:r>
        <w:rPr>
          <w:i/>
          <w:sz w:val="24"/>
        </w:rPr>
        <w:t>Rest</w:t>
      </w:r>
      <w:r>
        <w:rPr>
          <w:i/>
          <w:spacing w:val="-3"/>
          <w:sz w:val="24"/>
        </w:rPr>
        <w:t> </w:t>
      </w:r>
      <w:r>
        <w:rPr>
          <w:i/>
          <w:sz w:val="24"/>
        </w:rPr>
        <w:t>of</w:t>
      </w:r>
      <w:r>
        <w:rPr>
          <w:i/>
          <w:spacing w:val="-1"/>
          <w:sz w:val="24"/>
        </w:rPr>
        <w:t> </w:t>
      </w:r>
      <w:r>
        <w:rPr>
          <w:i/>
          <w:sz w:val="24"/>
        </w:rPr>
        <w:t>the</w:t>
      </w:r>
      <w:r>
        <w:rPr>
          <w:i/>
          <w:spacing w:val="1"/>
          <w:sz w:val="24"/>
        </w:rPr>
        <w:t> </w:t>
      </w:r>
      <w:r>
        <w:rPr>
          <w:i/>
          <w:spacing w:val="-2"/>
          <w:sz w:val="24"/>
        </w:rPr>
        <w:t>World</w:t>
      </w:r>
    </w:p>
    <w:p>
      <w:pPr>
        <w:pStyle w:val="BodyText"/>
        <w:spacing w:before="255"/>
        <w:ind w:left="1740"/>
        <w:rPr>
          <w:rFonts w:ascii="Cambria Math" w:hAnsi="Cambria Math" w:eastAsia="Cambria Math"/>
        </w:rPr>
      </w:pPr>
      <w:r>
        <w:rPr/>
        <mc:AlternateContent>
          <mc:Choice Requires="wps">
            <w:drawing>
              <wp:anchor distT="0" distB="0" distL="0" distR="0" allowOverlap="1" layoutInCell="1" locked="0" behindDoc="1" simplePos="0" relativeHeight="478451712">
                <wp:simplePos x="0" y="0"/>
                <wp:positionH relativeFrom="page">
                  <wp:posOffset>3472307</wp:posOffset>
                </wp:positionH>
                <wp:positionV relativeFrom="paragraph">
                  <wp:posOffset>264459</wp:posOffset>
                </wp:positionV>
                <wp:extent cx="300990" cy="108585"/>
                <wp:effectExtent l="0" t="0" r="0" b="0"/>
                <wp:wrapNone/>
                <wp:docPr id="314" name="Textbox 314"/>
                <wp:cNvGraphicFramePr>
                  <a:graphicFrameLocks/>
                </wp:cNvGraphicFramePr>
                <a:graphic>
                  <a:graphicData uri="http://schemas.microsoft.com/office/word/2010/wordprocessingShape">
                    <wps:wsp>
                      <wps:cNvPr id="314" name="Textbox 314"/>
                      <wps:cNvSpPr txBox="1"/>
                      <wps:spPr>
                        <a:xfrm>
                          <a:off x="0" y="0"/>
                          <a:ext cx="30099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2"/>
                                <w:w w:val="105"/>
                                <w:sz w:val="17"/>
                              </w:rPr>
                              <w:t>𝑟𝑜w,𝑘</w:t>
                            </w:r>
                          </w:p>
                        </w:txbxContent>
                      </wps:txbx>
                      <wps:bodyPr wrap="square" lIns="0" tIns="0" rIns="0" bIns="0" rtlCol="0">
                        <a:noAutofit/>
                      </wps:bodyPr>
                    </wps:wsp>
                  </a:graphicData>
                </a:graphic>
              </wp:anchor>
            </w:drawing>
          </mc:Choice>
          <mc:Fallback>
            <w:pict>
              <v:shape style="position:absolute;margin-left:273.410004pt;margin-top:20.823601pt;width:23.7pt;height:8.550pt;mso-position-horizontal-relative:page;mso-position-vertical-relative:paragraph;z-index:-24864768" type="#_x0000_t202" id="docshape29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2"/>
                          <w:w w:val="105"/>
                          <w:sz w:val="17"/>
                        </w:rPr>
                        <w:t>𝑟𝑜w,𝑘</w:t>
                      </w:r>
                    </w:p>
                  </w:txbxContent>
                </v:textbox>
                <w10:wrap type="none"/>
              </v:shape>
            </w:pict>
          </mc:Fallback>
        </mc:AlternateContent>
      </w:r>
      <w:r>
        <w:rPr>
          <w:rFonts w:ascii="Cambria Math" w:hAnsi="Cambria Math" w:eastAsia="Cambria Math"/>
          <w:w w:val="105"/>
        </w:rPr>
        <w:t>YROW</w:t>
      </w:r>
      <w:r>
        <w:rPr>
          <w:rFonts w:ascii="Cambria Math" w:hAnsi="Cambria Math" w:eastAsia="Cambria Math"/>
          <w:w w:val="105"/>
          <w:vertAlign w:val="subscript"/>
        </w:rPr>
        <w:t>𝑡</w:t>
      </w:r>
      <w:r>
        <w:rPr>
          <w:rFonts w:ascii="Cambria Math" w:hAnsi="Cambria Math" w:eastAsia="Cambria Math"/>
          <w:spacing w:val="48"/>
          <w:w w:val="105"/>
          <w:vertAlign w:val="baseline"/>
        </w:rPr>
        <w:t> </w:t>
      </w:r>
      <w:r>
        <w:rPr>
          <w:rFonts w:ascii="Cambria Math" w:hAnsi="Cambria Math" w:eastAsia="Cambria Math"/>
          <w:w w:val="105"/>
          <w:vertAlign w:val="baseline"/>
        </w:rPr>
        <w:t>=</w:t>
      </w:r>
      <w:r>
        <w:rPr>
          <w:rFonts w:ascii="Cambria Math" w:hAnsi="Cambria Math" w:eastAsia="Cambria Math"/>
          <w:spacing w:val="-1"/>
          <w:w w:val="105"/>
          <w:vertAlign w:val="baseline"/>
        </w:rPr>
        <w:t> </w:t>
      </w:r>
      <w:r>
        <w:rPr>
          <w:rFonts w:ascii="Cambria Math" w:hAnsi="Cambria Math" w:eastAsia="Cambria Math"/>
          <w:w w:val="105"/>
          <w:vertAlign w:val="baseline"/>
        </w:rPr>
        <w:t>𝑒</w:t>
      </w:r>
      <w:r>
        <w:rPr>
          <w:rFonts w:ascii="Cambria Math" w:hAnsi="Cambria Math" w:eastAsia="Cambria Math"/>
          <w:w w:val="105"/>
          <w:vertAlign w:val="subscript"/>
        </w:rPr>
        <w:t>𝑡</w:t>
      </w:r>
      <w:r>
        <w:rPr>
          <w:rFonts w:ascii="Cambria Math" w:hAnsi="Cambria Math" w:eastAsia="Cambria Math"/>
          <w:spacing w:val="33"/>
          <w:w w:val="105"/>
          <w:vertAlign w:val="baseline"/>
        </w:rPr>
        <w:t> </w:t>
      </w:r>
      <w:r>
        <w:rPr>
          <w:rFonts w:ascii="Cambria Math" w:hAnsi="Cambria Math" w:eastAsia="Cambria Math"/>
          <w:w w:val="105"/>
          <w:position w:val="1"/>
          <w:vertAlign w:val="baseline"/>
        </w:rPr>
        <w:t>∑</w:t>
      </w:r>
      <w:r>
        <w:rPr>
          <w:rFonts w:ascii="Cambria Math" w:hAnsi="Cambria Math" w:eastAsia="Cambria Math"/>
          <w:w w:val="105"/>
          <w:position w:val="1"/>
          <w:vertAlign w:val="subscript"/>
        </w:rPr>
        <w:t>𝑖</w:t>
      </w:r>
      <w:r>
        <w:rPr>
          <w:rFonts w:ascii="Cambria Math" w:hAnsi="Cambria Math" w:eastAsia="Cambria Math"/>
          <w:spacing w:val="-14"/>
          <w:w w:val="105"/>
          <w:position w:val="1"/>
          <w:vertAlign w:val="baseline"/>
        </w:rPr>
        <w:t> </w:t>
      </w:r>
      <w:r>
        <w:rPr>
          <w:rFonts w:ascii="Cambria Math" w:hAnsi="Cambria Math" w:eastAsia="Cambria Math"/>
          <w:w w:val="105"/>
          <w:vertAlign w:val="baseline"/>
        </w:rPr>
        <w:t>𝑃𝑊𝑀</w:t>
      </w:r>
      <w:r>
        <w:rPr>
          <w:rFonts w:ascii="Cambria Math" w:hAnsi="Cambria Math" w:eastAsia="Cambria Math"/>
          <w:w w:val="105"/>
          <w:vertAlign w:val="subscript"/>
        </w:rPr>
        <w:t>𝑖,𝑡</w:t>
      </w:r>
      <w:r>
        <w:rPr>
          <w:rFonts w:ascii="Cambria Math" w:hAnsi="Cambria Math" w:eastAsia="Cambria Math"/>
          <w:spacing w:val="19"/>
          <w:w w:val="105"/>
          <w:vertAlign w:val="baseline"/>
        </w:rPr>
        <w:t> </w:t>
      </w:r>
      <w:r>
        <w:rPr>
          <w:rFonts w:ascii="Cambria Math" w:hAnsi="Cambria Math" w:eastAsia="Cambria Math"/>
          <w:w w:val="105"/>
          <w:vertAlign w:val="baseline"/>
        </w:rPr>
        <w:t>𝐼𝑀</w:t>
      </w:r>
      <w:r>
        <w:rPr>
          <w:rFonts w:ascii="Cambria Math" w:hAnsi="Cambria Math" w:eastAsia="Cambria Math"/>
          <w:w w:val="105"/>
          <w:vertAlign w:val="subscript"/>
        </w:rPr>
        <w:t>𝑖,𝑡</w:t>
      </w:r>
      <w:r>
        <w:rPr>
          <w:rFonts w:ascii="Cambria Math" w:hAnsi="Cambria Math" w:eastAsia="Cambria Math"/>
          <w:spacing w:val="4"/>
          <w:w w:val="105"/>
          <w:vertAlign w:val="baseline"/>
        </w:rPr>
        <w:t> </w:t>
      </w:r>
      <w:r>
        <w:rPr>
          <w:w w:val="105"/>
          <w:vertAlign w:val="baseline"/>
        </w:rPr>
        <w:t>+</w:t>
      </w:r>
      <w:r>
        <w:rPr>
          <w:spacing w:val="-13"/>
          <w:w w:val="105"/>
          <w:vertAlign w:val="baseline"/>
        </w:rPr>
        <w:t> </w:t>
      </w:r>
      <w:r>
        <w:rPr>
          <w:rFonts w:ascii="Cambria Math" w:hAnsi="Cambria Math" w:eastAsia="Cambria Math"/>
          <w:w w:val="105"/>
          <w:position w:val="1"/>
          <w:vertAlign w:val="baseline"/>
        </w:rPr>
        <w:t>∑</w:t>
      </w:r>
      <w:r>
        <w:rPr>
          <w:rFonts w:ascii="Cambria Math" w:hAnsi="Cambria Math" w:eastAsia="Cambria Math"/>
          <w:w w:val="105"/>
          <w:position w:val="1"/>
          <w:vertAlign w:val="subscript"/>
        </w:rPr>
        <w:t>𝑘</w:t>
      </w:r>
      <w:r>
        <w:rPr>
          <w:rFonts w:ascii="Cambria Math" w:hAnsi="Cambria Math" w:eastAsia="Cambria Math"/>
          <w:spacing w:val="-14"/>
          <w:w w:val="105"/>
          <w:position w:val="1"/>
          <w:vertAlign w:val="baseline"/>
        </w:rPr>
        <w:t> </w:t>
      </w:r>
      <w:r>
        <w:rPr>
          <w:rFonts w:ascii="Cambria Math" w:hAnsi="Cambria Math" w:eastAsia="Cambria Math"/>
          <w:spacing w:val="-5"/>
          <w:w w:val="105"/>
          <w:vertAlign w:val="baseline"/>
        </w:rPr>
        <w:t>𝜆</w:t>
      </w:r>
      <w:r>
        <w:rPr>
          <w:rFonts w:ascii="Cambria Math" w:hAnsi="Cambria Math" w:eastAsia="Cambria Math"/>
          <w:spacing w:val="-5"/>
          <w:w w:val="105"/>
          <w:vertAlign w:val="superscript"/>
        </w:rPr>
        <w:t>𝑅𝐾</w:t>
      </w:r>
    </w:p>
    <w:p>
      <w:pPr>
        <w:spacing w:line="240" w:lineRule="auto" w:before="0"/>
        <w:rPr>
          <w:rFonts w:ascii="Cambria Math"/>
          <w:sz w:val="17"/>
        </w:rPr>
      </w:pPr>
      <w:r>
        <w:rPr/>
        <w:br w:type="column"/>
      </w:r>
      <w:r>
        <w:rPr>
          <w:rFonts w:ascii="Cambria Math"/>
          <w:sz w:val="17"/>
        </w:rPr>
      </w:r>
    </w:p>
    <w:p>
      <w:pPr>
        <w:pStyle w:val="BodyText"/>
        <w:rPr>
          <w:rFonts w:ascii="Cambria Math"/>
          <w:sz w:val="17"/>
        </w:rPr>
      </w:pPr>
    </w:p>
    <w:p>
      <w:pPr>
        <w:pStyle w:val="BodyText"/>
        <w:spacing w:before="21"/>
        <w:rPr>
          <w:rFonts w:ascii="Cambria Math"/>
          <w:sz w:val="17"/>
        </w:rPr>
      </w:pPr>
    </w:p>
    <w:p>
      <w:pPr>
        <w:spacing w:before="1"/>
        <w:ind w:left="273" w:right="0" w:firstLine="0"/>
        <w:jc w:val="left"/>
        <w:rPr>
          <w:rFonts w:ascii="Cambria Math" w:hAnsi="Cambria Math" w:eastAsia="Cambria Math"/>
          <w:sz w:val="17"/>
        </w:rPr>
      </w:pPr>
      <w:r>
        <w:rPr>
          <w:rFonts w:ascii="Cambria Math" w:hAnsi="Cambria Math" w:eastAsia="Cambria Math"/>
          <w:spacing w:val="-4"/>
          <w:w w:val="120"/>
          <w:position w:val="5"/>
          <w:sz w:val="24"/>
        </w:rPr>
        <w:t>(</w:t>
      </w:r>
      <w:r>
        <w:rPr>
          <w:rFonts w:ascii="Cambria Math" w:hAnsi="Cambria Math" w:eastAsia="Cambria Math"/>
          <w:spacing w:val="-4"/>
          <w:w w:val="120"/>
          <w:position w:val="6"/>
          <w:sz w:val="24"/>
        </w:rPr>
        <w:t>∑</w:t>
      </w:r>
      <w:r>
        <w:rPr>
          <w:rFonts w:ascii="Cambria Math" w:hAnsi="Cambria Math" w:eastAsia="Cambria Math"/>
          <w:spacing w:val="-4"/>
          <w:w w:val="120"/>
          <w:sz w:val="17"/>
        </w:rPr>
        <w:t>j </w:t>
      </w:r>
      <w:r>
        <w:rPr>
          <w:rFonts w:ascii="Cambria Math" w:hAnsi="Cambria Math" w:eastAsia="Cambria Math"/>
          <w:spacing w:val="-16"/>
          <w:w w:val="120"/>
          <w:position w:val="5"/>
          <w:sz w:val="24"/>
        </w:rPr>
        <w:t>𝑅</w:t>
      </w:r>
      <w:r>
        <w:rPr>
          <w:rFonts w:ascii="Cambria Math" w:hAnsi="Cambria Math" w:eastAsia="Cambria Math"/>
          <w:spacing w:val="-16"/>
          <w:w w:val="120"/>
          <w:sz w:val="17"/>
        </w:rPr>
        <w:t>𝑘,j.𝑡</w:t>
      </w:r>
    </w:p>
    <w:p>
      <w:pPr>
        <w:spacing w:line="240" w:lineRule="auto" w:before="0"/>
        <w:rPr>
          <w:rFonts w:ascii="Cambria Math"/>
          <w:sz w:val="17"/>
        </w:rPr>
      </w:pPr>
      <w:r>
        <w:rPr/>
        <w:br w:type="column"/>
      </w:r>
      <w:r>
        <w:rPr>
          <w:rFonts w:ascii="Cambria Math"/>
          <w:sz w:val="17"/>
        </w:rPr>
      </w:r>
    </w:p>
    <w:p>
      <w:pPr>
        <w:pStyle w:val="BodyText"/>
        <w:rPr>
          <w:rFonts w:ascii="Cambria Math"/>
          <w:sz w:val="17"/>
        </w:rPr>
      </w:pPr>
    </w:p>
    <w:p>
      <w:pPr>
        <w:pStyle w:val="BodyText"/>
        <w:spacing w:before="31"/>
        <w:rPr>
          <w:rFonts w:ascii="Cambria Math"/>
          <w:sz w:val="17"/>
        </w:rPr>
      </w:pPr>
    </w:p>
    <w:p>
      <w:pPr>
        <w:spacing w:before="1"/>
        <w:ind w:left="64" w:right="0" w:firstLine="0"/>
        <w:jc w:val="left"/>
        <w:rPr>
          <w:rFonts w:ascii="Cambria Math" w:eastAsia="Cambria Math"/>
          <w:sz w:val="24"/>
        </w:rPr>
      </w:pPr>
      <w:r>
        <w:rPr>
          <w:rFonts w:ascii="Cambria Math" w:eastAsia="Cambria Math"/>
          <w:spacing w:val="-2"/>
          <w:w w:val="115"/>
          <w:position w:val="5"/>
          <w:sz w:val="24"/>
        </w:rPr>
        <w:t>𝐾𝐷</w:t>
      </w:r>
      <w:r>
        <w:rPr>
          <w:rFonts w:ascii="Cambria Math" w:eastAsia="Cambria Math"/>
          <w:spacing w:val="-2"/>
          <w:w w:val="115"/>
          <w:sz w:val="17"/>
        </w:rPr>
        <w:t>𝑘,j,𝑡</w:t>
      </w:r>
      <w:r>
        <w:rPr>
          <w:rFonts w:ascii="Cambria Math" w:eastAsia="Cambria Math"/>
          <w:spacing w:val="-2"/>
          <w:w w:val="115"/>
          <w:position w:val="5"/>
          <w:sz w:val="24"/>
        </w:rPr>
        <w:t>)</w:t>
      </w:r>
    </w:p>
    <w:p>
      <w:pPr>
        <w:spacing w:after="0"/>
        <w:jc w:val="left"/>
        <w:rPr>
          <w:rFonts w:ascii="Cambria Math" w:eastAsia="Cambria Math"/>
          <w:sz w:val="24"/>
        </w:rPr>
        <w:sectPr>
          <w:type w:val="continuous"/>
          <w:pgSz w:w="12240" w:h="15840"/>
          <w:pgMar w:header="0" w:footer="1015" w:top="1360" w:bottom="1260" w:left="60" w:right="0"/>
          <w:cols w:num="3" w:equalWidth="0">
            <w:col w:w="5643" w:space="40"/>
            <w:col w:w="1165" w:space="39"/>
            <w:col w:w="5293"/>
          </w:cols>
        </w:sectPr>
      </w:pPr>
    </w:p>
    <w:p>
      <w:pPr>
        <w:pStyle w:val="BodyText"/>
        <w:spacing w:before="29"/>
        <w:rPr>
          <w:rFonts w:ascii="Cambria Math"/>
          <w:sz w:val="17"/>
        </w:rPr>
      </w:pPr>
    </w:p>
    <w:p>
      <w:pPr>
        <w:spacing w:before="0"/>
        <w:ind w:left="1793" w:right="0" w:firstLine="0"/>
        <w:jc w:val="left"/>
        <w:rPr>
          <w:rFonts w:ascii="Cambria Math" w:hAnsi="Cambria Math" w:eastAsia="Cambria Math"/>
          <w:sz w:val="17"/>
        </w:rPr>
      </w:pPr>
      <w:r>
        <w:rPr>
          <w:rFonts w:ascii="Cambria Math" w:hAnsi="Cambria Math" w:eastAsia="Cambria Math"/>
          <w:w w:val="105"/>
          <w:position w:val="5"/>
          <w:sz w:val="24"/>
        </w:rPr>
        <w:t>SROW</w:t>
      </w:r>
      <w:r>
        <w:rPr>
          <w:rFonts w:ascii="Cambria Math" w:hAnsi="Cambria Math" w:eastAsia="Cambria Math"/>
          <w:w w:val="105"/>
          <w:sz w:val="17"/>
        </w:rPr>
        <w:t>𝑡</w:t>
      </w:r>
      <w:r>
        <w:rPr>
          <w:rFonts w:ascii="Cambria Math" w:hAnsi="Cambria Math" w:eastAsia="Cambria Math"/>
          <w:spacing w:val="67"/>
          <w:w w:val="105"/>
          <w:sz w:val="17"/>
        </w:rPr>
        <w:t> </w:t>
      </w:r>
      <w:r>
        <w:rPr>
          <w:rFonts w:ascii="Cambria Math" w:hAnsi="Cambria Math" w:eastAsia="Cambria Math"/>
          <w:w w:val="105"/>
          <w:position w:val="5"/>
          <w:sz w:val="24"/>
        </w:rPr>
        <w:t>=</w:t>
      </w:r>
      <w:r>
        <w:rPr>
          <w:rFonts w:ascii="Cambria Math" w:hAnsi="Cambria Math" w:eastAsia="Cambria Math"/>
          <w:spacing w:val="41"/>
          <w:w w:val="105"/>
          <w:position w:val="5"/>
          <w:sz w:val="24"/>
        </w:rPr>
        <w:t> </w:t>
      </w:r>
      <w:r>
        <w:rPr>
          <w:rFonts w:ascii="Cambria Math" w:hAnsi="Cambria Math" w:eastAsia="Cambria Math"/>
          <w:w w:val="105"/>
          <w:position w:val="5"/>
          <w:sz w:val="24"/>
        </w:rPr>
        <w:t>YROW</w:t>
      </w:r>
      <w:r>
        <w:rPr>
          <w:rFonts w:ascii="Cambria Math" w:hAnsi="Cambria Math" w:eastAsia="Cambria Math"/>
          <w:w w:val="105"/>
          <w:sz w:val="17"/>
        </w:rPr>
        <w:t>𝑡</w:t>
      </w:r>
      <w:r>
        <w:rPr>
          <w:rFonts w:ascii="Cambria Math" w:hAnsi="Cambria Math" w:eastAsia="Cambria Math"/>
          <w:spacing w:val="57"/>
          <w:w w:val="105"/>
          <w:sz w:val="17"/>
        </w:rPr>
        <w:t> </w:t>
      </w:r>
      <w:r>
        <w:rPr>
          <w:rFonts w:ascii="Cambria Math" w:hAnsi="Cambria Math" w:eastAsia="Cambria Math"/>
          <w:w w:val="105"/>
          <w:position w:val="5"/>
          <w:sz w:val="24"/>
        </w:rPr>
        <w:t>−</w:t>
      </w:r>
      <w:r>
        <w:rPr>
          <w:rFonts w:ascii="Cambria Math" w:hAnsi="Cambria Math" w:eastAsia="Cambria Math"/>
          <w:spacing w:val="29"/>
          <w:w w:val="105"/>
          <w:position w:val="5"/>
          <w:sz w:val="24"/>
        </w:rPr>
        <w:t> </w:t>
      </w:r>
      <w:r>
        <w:rPr>
          <w:rFonts w:ascii="Cambria Math" w:hAnsi="Cambria Math" w:eastAsia="Cambria Math"/>
          <w:w w:val="105"/>
          <w:position w:val="6"/>
          <w:sz w:val="24"/>
        </w:rPr>
        <w:t>∑</w:t>
      </w:r>
      <w:r>
        <w:rPr>
          <w:rFonts w:ascii="Cambria Math" w:hAnsi="Cambria Math" w:eastAsia="Cambria Math"/>
          <w:w w:val="105"/>
          <w:sz w:val="17"/>
        </w:rPr>
        <w:t>𝑖</w:t>
      </w:r>
      <w:r>
        <w:rPr>
          <w:rFonts w:ascii="Cambria Math" w:hAnsi="Cambria Math" w:eastAsia="Cambria Math"/>
          <w:spacing w:val="-3"/>
          <w:w w:val="105"/>
          <w:sz w:val="17"/>
        </w:rPr>
        <w:t> </w:t>
      </w:r>
      <w:r>
        <w:rPr>
          <w:rFonts w:ascii="Cambria Math" w:hAnsi="Cambria Math" w:eastAsia="Cambria Math"/>
          <w:w w:val="105"/>
          <w:position w:val="5"/>
          <w:sz w:val="24"/>
        </w:rPr>
        <w:t>𝑃𝐸</w:t>
      </w:r>
      <w:r>
        <w:rPr>
          <w:rFonts w:ascii="Cambria Math" w:hAnsi="Cambria Math" w:eastAsia="Cambria Math"/>
          <w:w w:val="105"/>
          <w:sz w:val="17"/>
        </w:rPr>
        <w:t>𝑖,𝑡</w:t>
      </w:r>
      <w:r>
        <w:rPr>
          <w:rFonts w:ascii="Cambria Math" w:hAnsi="Cambria Math" w:eastAsia="Cambria Math"/>
          <w:spacing w:val="19"/>
          <w:w w:val="105"/>
          <w:sz w:val="17"/>
        </w:rPr>
        <w:t> </w:t>
      </w:r>
      <w:r>
        <w:rPr>
          <w:rFonts w:ascii="Cambria Math" w:hAnsi="Cambria Math" w:eastAsia="Cambria Math"/>
          <w:w w:val="105"/>
          <w:position w:val="5"/>
          <w:sz w:val="24"/>
        </w:rPr>
        <w:t>𝐸𝑋𝐷</w:t>
      </w:r>
      <w:r>
        <w:rPr>
          <w:rFonts w:ascii="Cambria Math" w:hAnsi="Cambria Math" w:eastAsia="Cambria Math"/>
          <w:w w:val="105"/>
          <w:sz w:val="17"/>
        </w:rPr>
        <w:t>𝑖,𝑡</w:t>
      </w:r>
      <w:r>
        <w:rPr>
          <w:rFonts w:ascii="Cambria Math" w:hAnsi="Cambria Math" w:eastAsia="Cambria Math"/>
          <w:spacing w:val="13"/>
          <w:w w:val="105"/>
          <w:sz w:val="17"/>
        </w:rPr>
        <w:t> </w:t>
      </w:r>
      <w:r>
        <w:rPr>
          <w:rFonts w:ascii="Cambria Math" w:hAnsi="Cambria Math" w:eastAsia="Cambria Math"/>
          <w:w w:val="105"/>
          <w:position w:val="5"/>
          <w:sz w:val="24"/>
        </w:rPr>
        <w:t>−</w:t>
      </w:r>
      <w:r>
        <w:rPr>
          <w:rFonts w:ascii="Cambria Math" w:hAnsi="Cambria Math" w:eastAsia="Cambria Math"/>
          <w:spacing w:val="30"/>
          <w:w w:val="105"/>
          <w:position w:val="5"/>
          <w:sz w:val="24"/>
        </w:rPr>
        <w:t> </w:t>
      </w:r>
      <w:r>
        <w:rPr>
          <w:rFonts w:ascii="Cambria Math" w:hAnsi="Cambria Math" w:eastAsia="Cambria Math"/>
          <w:w w:val="105"/>
          <w:position w:val="6"/>
          <w:sz w:val="24"/>
        </w:rPr>
        <w:t>∑</w:t>
      </w:r>
      <w:r>
        <w:rPr>
          <w:rFonts w:ascii="Cambria Math" w:hAnsi="Cambria Math" w:eastAsia="Cambria Math"/>
          <w:w w:val="105"/>
          <w:sz w:val="17"/>
        </w:rPr>
        <w:t>𝑎g𝑑</w:t>
      </w:r>
      <w:r>
        <w:rPr>
          <w:rFonts w:ascii="Cambria Math" w:hAnsi="Cambria Math" w:eastAsia="Cambria Math"/>
          <w:spacing w:val="-4"/>
          <w:w w:val="105"/>
          <w:sz w:val="17"/>
        </w:rPr>
        <w:t> </w:t>
      </w:r>
      <w:r>
        <w:rPr>
          <w:rFonts w:ascii="Cambria Math" w:hAnsi="Cambria Math" w:eastAsia="Cambria Math"/>
          <w:spacing w:val="-2"/>
          <w:w w:val="105"/>
          <w:position w:val="5"/>
          <w:sz w:val="24"/>
        </w:rPr>
        <w:t>𝑇𝑅</w:t>
      </w:r>
      <w:r>
        <w:rPr>
          <w:rFonts w:ascii="Cambria Math" w:hAnsi="Cambria Math" w:eastAsia="Cambria Math"/>
          <w:spacing w:val="-2"/>
          <w:w w:val="105"/>
          <w:sz w:val="17"/>
        </w:rPr>
        <w:t>𝑎g𝑑,𝑟𝑜w,𝑡</w:t>
      </w:r>
    </w:p>
    <w:p>
      <w:pPr>
        <w:spacing w:before="240"/>
        <w:ind w:left="1740" w:right="0" w:firstLine="0"/>
        <w:jc w:val="left"/>
        <w:rPr>
          <w:rFonts w:ascii="Cambria Math" w:hAnsi="Cambria Math" w:eastAsia="Cambria Math"/>
          <w:sz w:val="24"/>
        </w:rPr>
      </w:pPr>
      <w:r>
        <w:rPr>
          <w:rFonts w:ascii="Cambria Math" w:hAnsi="Cambria Math" w:eastAsia="Cambria Math"/>
          <w:w w:val="105"/>
          <w:sz w:val="24"/>
        </w:rPr>
        <w:t>𝑆𝑅𝑂𝑊</w:t>
      </w:r>
      <w:r>
        <w:rPr>
          <w:rFonts w:ascii="Cambria Math" w:hAnsi="Cambria Math" w:eastAsia="Cambria Math"/>
          <w:w w:val="105"/>
          <w:sz w:val="24"/>
          <w:vertAlign w:val="subscript"/>
        </w:rPr>
        <w:t>𝑡</w:t>
      </w:r>
      <w:r>
        <w:rPr>
          <w:rFonts w:ascii="Cambria Math" w:hAnsi="Cambria Math" w:eastAsia="Cambria Math"/>
          <w:spacing w:val="-4"/>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22"/>
          <w:w w:val="105"/>
          <w:sz w:val="24"/>
          <w:vertAlign w:val="baseline"/>
        </w:rPr>
        <w:t> </w:t>
      </w:r>
      <w:r>
        <w:rPr>
          <w:rFonts w:ascii="Cambria Math" w:hAnsi="Cambria Math" w:eastAsia="Cambria Math"/>
          <w:spacing w:val="-2"/>
          <w:w w:val="105"/>
          <w:sz w:val="24"/>
          <w:vertAlign w:val="baseline"/>
        </w:rPr>
        <w:t>−𝐶𝐴𝐵</w:t>
      </w:r>
      <w:r>
        <w:rPr>
          <w:rFonts w:ascii="Cambria Math" w:hAnsi="Cambria Math" w:eastAsia="Cambria Math"/>
          <w:spacing w:val="-2"/>
          <w:w w:val="105"/>
          <w:sz w:val="24"/>
          <w:vertAlign w:val="subscript"/>
        </w:rPr>
        <w:t>𝑡</w:t>
      </w:r>
    </w:p>
    <w:p>
      <w:pPr>
        <w:spacing w:before="237"/>
        <w:ind w:left="1380" w:right="0" w:firstLine="0"/>
        <w:jc w:val="left"/>
        <w:rPr>
          <w:i/>
          <w:sz w:val="24"/>
        </w:rPr>
      </w:pPr>
      <w:r>
        <w:rPr>
          <w:i/>
          <w:spacing w:val="-2"/>
          <w:sz w:val="24"/>
        </w:rPr>
        <w:t>Transfers</w:t>
      </w:r>
    </w:p>
    <w:p>
      <w:pPr>
        <w:pStyle w:val="BodyText"/>
        <w:tabs>
          <w:tab w:pos="5362" w:val="left" w:leader="none"/>
        </w:tabs>
        <w:spacing w:before="245"/>
        <w:ind w:left="1740"/>
        <w:rPr>
          <w:rFonts w:ascii="Cambria Math" w:eastAsia="Cambria Math"/>
        </w:rPr>
      </w:pPr>
      <w:r>
        <w:rPr/>
        <mc:AlternateContent>
          <mc:Choice Requires="wps">
            <w:drawing>
              <wp:anchor distT="0" distB="0" distL="0" distR="0" allowOverlap="1" layoutInCell="1" locked="0" behindDoc="1" simplePos="0" relativeHeight="478452736">
                <wp:simplePos x="0" y="0"/>
                <wp:positionH relativeFrom="page">
                  <wp:posOffset>2917570</wp:posOffset>
                </wp:positionH>
                <wp:positionV relativeFrom="paragraph">
                  <wp:posOffset>248581</wp:posOffset>
                </wp:positionV>
                <wp:extent cx="483870" cy="108585"/>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48387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2"/>
                                <w:w w:val="115"/>
                                <w:sz w:val="17"/>
                              </w:rPr>
                              <w:t>𝑎g𝑛g,g𝑣𝑡</w:t>
                            </w:r>
                          </w:p>
                        </w:txbxContent>
                      </wps:txbx>
                      <wps:bodyPr wrap="square" lIns="0" tIns="0" rIns="0" bIns="0" rtlCol="0">
                        <a:noAutofit/>
                      </wps:bodyPr>
                    </wps:wsp>
                  </a:graphicData>
                </a:graphic>
              </wp:anchor>
            </w:drawing>
          </mc:Choice>
          <mc:Fallback>
            <w:pict>
              <v:shape style="position:absolute;margin-left:229.729996pt;margin-top:19.573347pt;width:38.1pt;height:8.550pt;mso-position-horizontal-relative:page;mso-position-vertical-relative:paragraph;z-index:-24863744" type="#_x0000_t202" id="docshape295"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2"/>
                          <w:w w:val="115"/>
                          <w:sz w:val="17"/>
                        </w:rPr>
                        <w:t>𝑎g𝑛g,g𝑣𝑡</w:t>
                      </w:r>
                    </w:p>
                  </w:txbxContent>
                </v:textbox>
                <w10:wrap type="none"/>
              </v:shape>
            </w:pict>
          </mc:Fallback>
        </mc:AlternateContent>
      </w:r>
      <w:r>
        <w:rPr>
          <w:rFonts w:ascii="Cambria Math" w:eastAsia="Cambria Math"/>
          <w:w w:val="110"/>
        </w:rPr>
        <w:t>𝑇𝑅</w:t>
      </w:r>
      <w:r>
        <w:rPr>
          <w:rFonts w:ascii="Cambria Math" w:eastAsia="Cambria Math"/>
          <w:w w:val="110"/>
          <w:vertAlign w:val="subscript"/>
        </w:rPr>
        <w:t>𝑎g𝑛g</w:t>
      </w:r>
      <w:r>
        <w:rPr>
          <w:rFonts w:ascii="Cambria Math" w:eastAsia="Cambria Math"/>
          <w:spacing w:val="-18"/>
          <w:w w:val="110"/>
          <w:vertAlign w:val="baseline"/>
        </w:rPr>
        <w:t> </w:t>
      </w:r>
      <w:r>
        <w:rPr>
          <w:rFonts w:ascii="Cambria Math" w:eastAsia="Cambria Math"/>
          <w:w w:val="110"/>
          <w:vertAlign w:val="subscript"/>
        </w:rPr>
        <w:t>g𝑣𝑡,𝑡</w:t>
      </w:r>
      <w:r>
        <w:rPr>
          <w:rFonts w:ascii="Cambria Math" w:eastAsia="Cambria Math"/>
          <w:spacing w:val="10"/>
          <w:w w:val="110"/>
          <w:vertAlign w:val="baseline"/>
        </w:rPr>
        <w:t> </w:t>
      </w:r>
      <w:r>
        <w:rPr>
          <w:w w:val="110"/>
          <w:vertAlign w:val="baseline"/>
        </w:rPr>
        <w:t>=</w:t>
      </w:r>
      <w:r>
        <w:rPr>
          <w:spacing w:val="-10"/>
          <w:w w:val="110"/>
          <w:vertAlign w:val="baseline"/>
        </w:rPr>
        <w:t> </w:t>
      </w:r>
      <w:r>
        <w:rPr>
          <w:rFonts w:ascii="Cambria Math" w:eastAsia="Cambria Math"/>
          <w:w w:val="110"/>
          <w:vertAlign w:val="baseline"/>
        </w:rPr>
        <w:t>𝑃𝐼𝑋𝐶𝑂𝑁</w:t>
      </w:r>
      <w:r>
        <w:rPr>
          <w:rFonts w:ascii="Cambria Math" w:eastAsia="Cambria Math"/>
          <w:w w:val="110"/>
          <w:vertAlign w:val="superscript"/>
        </w:rPr>
        <w:t>𝜂</w:t>
      </w:r>
      <w:r>
        <w:rPr>
          <w:rFonts w:ascii="Cambria Math" w:eastAsia="Cambria Math"/>
          <w:spacing w:val="5"/>
          <w:w w:val="110"/>
          <w:vertAlign w:val="baseline"/>
        </w:rPr>
        <w:t> </w:t>
      </w:r>
      <w:r>
        <w:rPr>
          <w:rFonts w:ascii="Cambria Math" w:eastAsia="Cambria Math"/>
          <w:spacing w:val="-5"/>
          <w:w w:val="110"/>
          <w:vertAlign w:val="baseline"/>
        </w:rPr>
        <w:t>𝑇𝑅</w:t>
      </w:r>
      <w:r>
        <w:rPr>
          <w:rFonts w:ascii="Cambria Math" w:eastAsia="Cambria Math"/>
          <w:spacing w:val="-5"/>
          <w:w w:val="110"/>
          <w:vertAlign w:val="superscript"/>
        </w:rPr>
        <w:t>𝑜</w:t>
      </w:r>
      <w:r>
        <w:rPr>
          <w:rFonts w:ascii="Cambria Math" w:eastAsia="Cambria Math"/>
          <w:vertAlign w:val="baseline"/>
        </w:rPr>
        <w:tab/>
      </w:r>
      <w:r>
        <w:rPr>
          <w:rFonts w:ascii="Cambria Math" w:eastAsia="Cambria Math"/>
          <w:spacing w:val="-4"/>
          <w:w w:val="110"/>
          <w:vertAlign w:val="baseline"/>
        </w:rPr>
        <w:t>𝑝𝑜𝑝</w:t>
      </w:r>
      <w:r>
        <w:rPr>
          <w:rFonts w:ascii="Cambria Math" w:eastAsia="Cambria Math"/>
          <w:spacing w:val="-4"/>
          <w:w w:val="110"/>
          <w:vertAlign w:val="subscript"/>
        </w:rPr>
        <w:t>𝑡</w:t>
      </w:r>
    </w:p>
    <w:p>
      <w:pPr>
        <w:pStyle w:val="BodyText"/>
        <w:tabs>
          <w:tab w:pos="5340" w:val="left" w:leader="none"/>
        </w:tabs>
        <w:spacing w:before="271"/>
        <w:ind w:left="1740"/>
        <w:rPr>
          <w:rFonts w:ascii="Cambria Math" w:eastAsia="Cambria Math"/>
        </w:rPr>
      </w:pPr>
      <w:r>
        <w:rPr/>
        <mc:AlternateContent>
          <mc:Choice Requires="wps">
            <w:drawing>
              <wp:anchor distT="0" distB="0" distL="0" distR="0" allowOverlap="1" layoutInCell="1" locked="0" behindDoc="1" simplePos="0" relativeHeight="478452224">
                <wp:simplePos x="0" y="0"/>
                <wp:positionH relativeFrom="page">
                  <wp:posOffset>2943479</wp:posOffset>
                </wp:positionH>
                <wp:positionV relativeFrom="paragraph">
                  <wp:posOffset>267906</wp:posOffset>
                </wp:positionV>
                <wp:extent cx="443230" cy="108585"/>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44323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2"/>
                                <w:w w:val="110"/>
                                <w:sz w:val="17"/>
                              </w:rPr>
                              <w:t>𝑎g𝑑,𝑟𝑜w</w:t>
                            </w:r>
                          </w:p>
                        </w:txbxContent>
                      </wps:txbx>
                      <wps:bodyPr wrap="square" lIns="0" tIns="0" rIns="0" bIns="0" rtlCol="0">
                        <a:noAutofit/>
                      </wps:bodyPr>
                    </wps:wsp>
                  </a:graphicData>
                </a:graphic>
              </wp:anchor>
            </w:drawing>
          </mc:Choice>
          <mc:Fallback>
            <w:pict>
              <v:shape style="position:absolute;margin-left:231.770004pt;margin-top:21.094988pt;width:34.9pt;height:8.550pt;mso-position-horizontal-relative:page;mso-position-vertical-relative:paragraph;z-index:-24864256" type="#_x0000_t202" id="docshape29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2"/>
                          <w:w w:val="110"/>
                          <w:sz w:val="17"/>
                        </w:rPr>
                        <w:t>𝑎g𝑑,𝑟𝑜w</w:t>
                      </w:r>
                    </w:p>
                  </w:txbxContent>
                </v:textbox>
                <w10:wrap type="none"/>
              </v:shape>
            </w:pict>
          </mc:Fallback>
        </mc:AlternateContent>
      </w:r>
      <w:r>
        <w:rPr>
          <w:rFonts w:ascii="Cambria Math" w:eastAsia="Cambria Math"/>
          <w:w w:val="105"/>
        </w:rPr>
        <w:t>𝑇𝑅</w:t>
      </w:r>
      <w:r>
        <w:rPr>
          <w:rFonts w:ascii="Cambria Math" w:eastAsia="Cambria Math"/>
          <w:w w:val="105"/>
          <w:vertAlign w:val="subscript"/>
        </w:rPr>
        <w:t>𝑎g𝑑,𝑟𝑜w,𝑡</w:t>
      </w:r>
      <w:r>
        <w:rPr>
          <w:rFonts w:ascii="Cambria Math" w:eastAsia="Cambria Math"/>
          <w:spacing w:val="36"/>
          <w:w w:val="105"/>
          <w:vertAlign w:val="baseline"/>
        </w:rPr>
        <w:t> </w:t>
      </w:r>
      <w:r>
        <w:rPr>
          <w:rFonts w:ascii="Cambria Math" w:eastAsia="Cambria Math"/>
          <w:w w:val="105"/>
          <w:vertAlign w:val="baseline"/>
        </w:rPr>
        <w:t>=</w:t>
      </w:r>
      <w:r>
        <w:rPr>
          <w:rFonts w:ascii="Cambria Math" w:eastAsia="Cambria Math"/>
          <w:spacing w:val="64"/>
          <w:w w:val="150"/>
          <w:vertAlign w:val="baseline"/>
        </w:rPr>
        <w:t> </w:t>
      </w:r>
      <w:r>
        <w:rPr>
          <w:rFonts w:ascii="Cambria Math" w:eastAsia="Cambria Math"/>
          <w:w w:val="105"/>
          <w:vertAlign w:val="baseline"/>
        </w:rPr>
        <w:t>𝑃𝐼𝑋𝐶𝑂𝑁</w:t>
      </w:r>
      <w:r>
        <w:rPr>
          <w:rFonts w:ascii="Cambria Math" w:eastAsia="Cambria Math"/>
          <w:w w:val="105"/>
          <w:vertAlign w:val="superscript"/>
        </w:rPr>
        <w:t>𝜂</w:t>
      </w:r>
      <w:r>
        <w:rPr>
          <w:rFonts w:ascii="Cambria Math" w:eastAsia="Cambria Math"/>
          <w:spacing w:val="23"/>
          <w:w w:val="105"/>
          <w:vertAlign w:val="baseline"/>
        </w:rPr>
        <w:t> </w:t>
      </w:r>
      <w:r>
        <w:rPr>
          <w:rFonts w:ascii="Cambria Math" w:eastAsia="Cambria Math"/>
          <w:spacing w:val="-5"/>
          <w:w w:val="105"/>
          <w:vertAlign w:val="baseline"/>
        </w:rPr>
        <w:t>𝑇𝑅</w:t>
      </w:r>
      <w:r>
        <w:rPr>
          <w:rFonts w:ascii="Cambria Math" w:eastAsia="Cambria Math"/>
          <w:spacing w:val="-5"/>
          <w:w w:val="105"/>
          <w:vertAlign w:val="superscript"/>
        </w:rPr>
        <w:t>𝑜</w:t>
      </w:r>
      <w:r>
        <w:rPr>
          <w:rFonts w:ascii="Cambria Math" w:eastAsia="Cambria Math"/>
          <w:vertAlign w:val="baseline"/>
        </w:rPr>
        <w:tab/>
      </w:r>
      <w:r>
        <w:rPr>
          <w:rFonts w:ascii="Cambria Math" w:eastAsia="Cambria Math"/>
          <w:spacing w:val="-4"/>
          <w:w w:val="105"/>
          <w:vertAlign w:val="baseline"/>
        </w:rPr>
        <w:t>𝑝𝑜𝑝</w:t>
      </w:r>
      <w:r>
        <w:rPr>
          <w:rFonts w:ascii="Cambria Math" w:eastAsia="Cambria Math"/>
          <w:spacing w:val="-4"/>
          <w:w w:val="105"/>
          <w:vertAlign w:val="subscript"/>
        </w:rPr>
        <w:t>𝑡</w:t>
      </w:r>
    </w:p>
    <w:p>
      <w:pPr>
        <w:spacing w:after="0"/>
        <w:rPr>
          <w:rFonts w:ascii="Cambria Math" w:eastAsia="Cambria Math"/>
        </w:rPr>
        <w:sectPr>
          <w:type w:val="continuous"/>
          <w:pgSz w:w="12240" w:h="15840"/>
          <w:pgMar w:header="0" w:footer="1015" w:top="1360" w:bottom="1260" w:left="60" w:right="0"/>
        </w:sectPr>
      </w:pPr>
    </w:p>
    <w:p>
      <w:pPr>
        <w:pStyle w:val="Heading3"/>
        <w:spacing w:before="70"/>
        <w:jc w:val="left"/>
      </w:pPr>
      <w:r>
        <w:rPr/>
        <w:t>Demand</w:t>
      </w:r>
      <w:r>
        <w:rPr>
          <w:spacing w:val="-3"/>
        </w:rPr>
        <w:t> </w:t>
      </w:r>
      <w:r>
        <w:rPr>
          <w:spacing w:val="-2"/>
        </w:rPr>
        <w:t>Block</w:t>
      </w:r>
    </w:p>
    <w:p>
      <w:pPr>
        <w:pStyle w:val="BodyText"/>
        <w:spacing w:before="227"/>
        <w:rPr>
          <w:b/>
          <w:sz w:val="20"/>
        </w:rPr>
      </w:pPr>
    </w:p>
    <w:p>
      <w:pPr>
        <w:spacing w:after="0"/>
        <w:rPr>
          <w:sz w:val="20"/>
        </w:rPr>
        <w:sectPr>
          <w:pgSz w:w="12240" w:h="15840"/>
          <w:pgMar w:header="0" w:footer="1015" w:top="1280" w:bottom="1200" w:left="60" w:right="0"/>
        </w:sectPr>
      </w:pPr>
    </w:p>
    <w:p>
      <w:pPr>
        <w:spacing w:line="187" w:lineRule="exact" w:before="70"/>
        <w:ind w:left="1740" w:right="0" w:firstLine="0"/>
        <w:jc w:val="left"/>
        <w:rPr>
          <w:rFonts w:ascii="Cambria Math" w:hAnsi="Cambria Math" w:eastAsia="Cambria Math"/>
          <w:sz w:val="17"/>
        </w:rPr>
      </w:pPr>
      <w:r>
        <w:rPr>
          <w:rFonts w:ascii="Cambria Math" w:hAnsi="Cambria Math" w:eastAsia="Cambria Math"/>
          <w:w w:val="110"/>
          <w:sz w:val="24"/>
        </w:rPr>
        <w:t>𝐶</w:t>
      </w:r>
      <w:r>
        <w:rPr>
          <w:rFonts w:ascii="Cambria Math" w:hAnsi="Cambria Math" w:eastAsia="Cambria Math"/>
          <w:w w:val="110"/>
          <w:position w:val="-4"/>
          <w:sz w:val="17"/>
        </w:rPr>
        <w:t>𝑖,ℎ,𝑡</w:t>
      </w:r>
      <w:r>
        <w:rPr>
          <w:rFonts w:ascii="Cambria Math" w:hAnsi="Cambria Math" w:eastAsia="Cambria Math"/>
          <w:w w:val="110"/>
          <w:sz w:val="24"/>
        </w:rPr>
        <w:t>𝑃𝐶</w:t>
      </w:r>
      <w:r>
        <w:rPr>
          <w:rFonts w:ascii="Cambria Math" w:hAnsi="Cambria Math" w:eastAsia="Cambria Math"/>
          <w:w w:val="110"/>
          <w:position w:val="-4"/>
          <w:sz w:val="17"/>
        </w:rPr>
        <w:t>𝑖,𝑡</w:t>
      </w:r>
      <w:r>
        <w:rPr>
          <w:rFonts w:ascii="Cambria Math" w:hAnsi="Cambria Math" w:eastAsia="Cambria Math"/>
          <w:spacing w:val="30"/>
          <w:w w:val="110"/>
          <w:position w:val="-4"/>
          <w:sz w:val="17"/>
        </w:rPr>
        <w:t> </w:t>
      </w:r>
      <w:r>
        <w:rPr>
          <w:rFonts w:ascii="Cambria Math" w:hAnsi="Cambria Math" w:eastAsia="Cambria Math"/>
          <w:w w:val="110"/>
          <w:sz w:val="24"/>
        </w:rPr>
        <w:t>=</w:t>
      </w:r>
      <w:r>
        <w:rPr>
          <w:rFonts w:ascii="Cambria Math" w:hAnsi="Cambria Math" w:eastAsia="Cambria Math"/>
          <w:spacing w:val="50"/>
          <w:w w:val="110"/>
          <w:sz w:val="24"/>
        </w:rPr>
        <w:t> </w:t>
      </w:r>
      <w:r>
        <w:rPr>
          <w:rFonts w:ascii="Cambria Math" w:hAnsi="Cambria Math" w:eastAsia="Cambria Math"/>
          <w:w w:val="110"/>
          <w:sz w:val="24"/>
        </w:rPr>
        <w:t>𝐶</w:t>
      </w:r>
      <w:r>
        <w:rPr>
          <w:rFonts w:ascii="Cambria Math" w:hAnsi="Cambria Math" w:eastAsia="Cambria Math"/>
          <w:w w:val="110"/>
          <w:position w:val="10"/>
          <w:sz w:val="17"/>
        </w:rPr>
        <w:t>𝑀𝐼𝑁</w:t>
      </w:r>
      <w:r>
        <w:rPr>
          <w:rFonts w:ascii="Cambria Math" w:hAnsi="Cambria Math" w:eastAsia="Cambria Math"/>
          <w:w w:val="110"/>
          <w:sz w:val="24"/>
        </w:rPr>
        <w:t>𝑃𝐶</w:t>
      </w:r>
      <w:r>
        <w:rPr>
          <w:rFonts w:ascii="Cambria Math" w:hAnsi="Cambria Math" w:eastAsia="Cambria Math"/>
          <w:w w:val="110"/>
          <w:position w:val="-4"/>
          <w:sz w:val="17"/>
        </w:rPr>
        <w:t>𝑖,𝑡</w:t>
      </w:r>
      <w:r>
        <w:rPr>
          <w:rFonts w:ascii="Cambria Math" w:hAnsi="Cambria Math" w:eastAsia="Cambria Math"/>
          <w:spacing w:val="20"/>
          <w:w w:val="110"/>
          <w:position w:val="-4"/>
          <w:sz w:val="17"/>
        </w:rPr>
        <w:t> </w:t>
      </w:r>
      <w:r>
        <w:rPr>
          <w:rFonts w:ascii="Cambria Math" w:hAnsi="Cambria Math" w:eastAsia="Cambria Math"/>
          <w:w w:val="110"/>
          <w:sz w:val="24"/>
        </w:rPr>
        <w:t>+</w:t>
      </w:r>
      <w:r>
        <w:rPr>
          <w:rFonts w:ascii="Cambria Math" w:hAnsi="Cambria Math" w:eastAsia="Cambria Math"/>
          <w:spacing w:val="40"/>
          <w:w w:val="110"/>
          <w:sz w:val="24"/>
        </w:rPr>
        <w:t> </w:t>
      </w:r>
      <w:r>
        <w:rPr>
          <w:rFonts w:ascii="Cambria Math" w:hAnsi="Cambria Math" w:eastAsia="Cambria Math"/>
          <w:w w:val="110"/>
          <w:sz w:val="24"/>
        </w:rPr>
        <w:t>𝛾</w:t>
      </w:r>
      <w:r>
        <w:rPr>
          <w:rFonts w:ascii="Cambria Math" w:hAnsi="Cambria Math" w:eastAsia="Cambria Math"/>
          <w:w w:val="110"/>
          <w:position w:val="10"/>
          <w:sz w:val="17"/>
        </w:rPr>
        <w:t>𝐿𝐸𝑆</w:t>
      </w:r>
      <w:r>
        <w:rPr>
          <w:rFonts w:ascii="Cambria Math" w:hAnsi="Cambria Math" w:eastAsia="Cambria Math"/>
          <w:spacing w:val="55"/>
          <w:w w:val="110"/>
          <w:position w:val="10"/>
          <w:sz w:val="17"/>
        </w:rPr>
        <w:t> </w:t>
      </w:r>
      <w:r>
        <w:rPr>
          <w:rFonts w:ascii="Cambria Math" w:hAnsi="Cambria Math" w:eastAsia="Cambria Math"/>
          <w:w w:val="110"/>
          <w:sz w:val="24"/>
        </w:rPr>
        <w:t>(𝐶𝑇𝐻</w:t>
      </w:r>
      <w:r>
        <w:rPr>
          <w:rFonts w:ascii="Cambria Math" w:hAnsi="Cambria Math" w:eastAsia="Cambria Math"/>
          <w:w w:val="110"/>
          <w:position w:val="-4"/>
          <w:sz w:val="17"/>
        </w:rPr>
        <w:t>ℎ,𝑡</w:t>
      </w:r>
      <w:r>
        <w:rPr>
          <w:rFonts w:ascii="Cambria Math" w:hAnsi="Cambria Math" w:eastAsia="Cambria Math"/>
          <w:spacing w:val="20"/>
          <w:w w:val="110"/>
          <w:position w:val="-4"/>
          <w:sz w:val="17"/>
        </w:rPr>
        <w:t> </w:t>
      </w:r>
      <w:r>
        <w:rPr>
          <w:rFonts w:ascii="Cambria Math" w:hAnsi="Cambria Math" w:eastAsia="Cambria Math"/>
          <w:w w:val="110"/>
          <w:sz w:val="24"/>
        </w:rPr>
        <w:t>−</w:t>
      </w:r>
      <w:r>
        <w:rPr>
          <w:rFonts w:ascii="Cambria Math" w:hAnsi="Cambria Math" w:eastAsia="Cambria Math"/>
          <w:spacing w:val="40"/>
          <w:w w:val="110"/>
          <w:sz w:val="24"/>
        </w:rPr>
        <w:t> </w:t>
      </w:r>
      <w:r>
        <w:rPr>
          <w:rFonts w:ascii="Cambria Math" w:hAnsi="Cambria Math" w:eastAsia="Cambria Math"/>
          <w:w w:val="110"/>
          <w:sz w:val="24"/>
        </w:rPr>
        <w:t>∑</w:t>
      </w:r>
      <w:r>
        <w:rPr>
          <w:rFonts w:ascii="Cambria Math" w:hAnsi="Cambria Math" w:eastAsia="Cambria Math"/>
          <w:spacing w:val="-19"/>
          <w:w w:val="110"/>
          <w:sz w:val="24"/>
        </w:rPr>
        <w:t> </w:t>
      </w:r>
      <w:r>
        <w:rPr>
          <w:rFonts w:ascii="Cambria Math" w:hAnsi="Cambria Math" w:eastAsia="Cambria Math"/>
          <w:spacing w:val="-4"/>
          <w:w w:val="105"/>
          <w:sz w:val="24"/>
        </w:rPr>
        <w:t>𝐶</w:t>
      </w:r>
      <w:r>
        <w:rPr>
          <w:rFonts w:ascii="Cambria Math" w:hAnsi="Cambria Math" w:eastAsia="Cambria Math"/>
          <w:spacing w:val="-4"/>
          <w:w w:val="105"/>
          <w:position w:val="10"/>
          <w:sz w:val="17"/>
        </w:rPr>
        <w:t>𝑀𝐼𝑁</w:t>
      </w:r>
    </w:p>
    <w:p>
      <w:pPr>
        <w:spacing w:line="155" w:lineRule="exact" w:before="101"/>
        <w:ind w:left="85" w:right="0" w:firstLine="0"/>
        <w:jc w:val="left"/>
        <w:rPr>
          <w:rFonts w:ascii="Cambria Math" w:eastAsia="Cambria Math"/>
          <w:sz w:val="24"/>
        </w:rPr>
      </w:pPr>
      <w:r>
        <w:rPr/>
        <w:br w:type="column"/>
      </w:r>
      <w:r>
        <w:rPr>
          <w:rFonts w:ascii="Cambria Math" w:eastAsia="Cambria Math"/>
          <w:position w:val="5"/>
          <w:sz w:val="24"/>
        </w:rPr>
        <w:t>𝑃𝐶</w:t>
      </w:r>
      <w:r>
        <w:rPr>
          <w:rFonts w:ascii="Cambria Math" w:eastAsia="Cambria Math"/>
          <w:sz w:val="17"/>
        </w:rPr>
        <w:t>𝑖</w:t>
      </w:r>
      <w:r>
        <w:rPr>
          <w:rFonts w:ascii="Cambria Math" w:eastAsia="Cambria Math"/>
          <w:spacing w:val="-1"/>
          <w:sz w:val="17"/>
        </w:rPr>
        <w:t> </w:t>
      </w:r>
      <w:r>
        <w:rPr>
          <w:rFonts w:ascii="Cambria Math" w:eastAsia="Cambria Math"/>
          <w:spacing w:val="-4"/>
          <w:w w:val="120"/>
          <w:sz w:val="17"/>
        </w:rPr>
        <w:t>j,𝑡</w:t>
      </w:r>
      <w:r>
        <w:rPr>
          <w:rFonts w:ascii="Cambria Math" w:eastAsia="Cambria Math"/>
          <w:spacing w:val="-4"/>
          <w:w w:val="120"/>
          <w:position w:val="5"/>
          <w:sz w:val="24"/>
        </w:rPr>
        <w:t>)</w:t>
      </w:r>
    </w:p>
    <w:p>
      <w:pPr>
        <w:spacing w:after="0" w:line="155" w:lineRule="exact"/>
        <w:jc w:val="left"/>
        <w:rPr>
          <w:rFonts w:ascii="Cambria Math" w:eastAsia="Cambria Math"/>
          <w:sz w:val="24"/>
        </w:rPr>
        <w:sectPr>
          <w:type w:val="continuous"/>
          <w:pgSz w:w="12240" w:h="15840"/>
          <w:pgMar w:header="0" w:footer="1015" w:top="1360" w:bottom="1260" w:left="60" w:right="0"/>
          <w:cols w:num="2" w:equalWidth="0">
            <w:col w:w="6944" w:space="40"/>
            <w:col w:w="5196"/>
          </w:cols>
        </w:sectPr>
      </w:pPr>
    </w:p>
    <w:p>
      <w:pPr>
        <w:spacing w:line="171" w:lineRule="exact" w:before="0"/>
        <w:ind w:left="0" w:right="0" w:firstLine="0"/>
        <w:jc w:val="right"/>
        <w:rPr>
          <w:rFonts w:ascii="Cambria Math" w:hAnsi="Cambria Math" w:eastAsia="Cambria Math"/>
          <w:sz w:val="17"/>
        </w:rPr>
      </w:pPr>
      <w:r>
        <w:rPr>
          <w:rFonts w:ascii="Cambria Math" w:hAnsi="Cambria Math" w:eastAsia="Cambria Math"/>
          <w:spacing w:val="-2"/>
          <w:w w:val="105"/>
          <w:sz w:val="17"/>
        </w:rPr>
        <w:t>𝑖,ℎ,𝑡</w:t>
      </w:r>
    </w:p>
    <w:p>
      <w:pPr>
        <w:spacing w:line="171" w:lineRule="exact" w:before="0"/>
        <w:ind w:left="0" w:right="0" w:firstLine="0"/>
        <w:jc w:val="right"/>
        <w:rPr>
          <w:rFonts w:ascii="Cambria Math" w:hAnsi="Cambria Math" w:eastAsia="Cambria Math"/>
          <w:sz w:val="17"/>
        </w:rPr>
      </w:pPr>
      <w:r>
        <w:rPr/>
        <w:br w:type="column"/>
      </w:r>
      <w:r>
        <w:rPr>
          <w:rFonts w:ascii="Cambria Math" w:hAnsi="Cambria Math" w:eastAsia="Cambria Math"/>
          <w:spacing w:val="-5"/>
          <w:w w:val="105"/>
          <w:sz w:val="17"/>
        </w:rPr>
        <w:t>𝑖,ℎ</w:t>
      </w:r>
    </w:p>
    <w:p>
      <w:pPr>
        <w:spacing w:line="240" w:lineRule="auto" w:before="21"/>
        <w:rPr>
          <w:rFonts w:ascii="Cambria Math"/>
          <w:sz w:val="17"/>
        </w:rPr>
      </w:pPr>
      <w:r>
        <w:rPr/>
        <w:br w:type="column"/>
      </w:r>
      <w:r>
        <w:rPr>
          <w:rFonts w:ascii="Cambria Math"/>
          <w:sz w:val="17"/>
        </w:rPr>
      </w:r>
    </w:p>
    <w:p>
      <w:pPr>
        <w:spacing w:before="0"/>
        <w:ind w:left="0" w:right="0" w:firstLine="0"/>
        <w:jc w:val="right"/>
        <w:rPr>
          <w:rFonts w:ascii="Cambria Math" w:eastAsia="Cambria Math"/>
          <w:sz w:val="17"/>
        </w:rPr>
      </w:pPr>
      <w:r>
        <w:rPr>
          <w:rFonts w:ascii="Cambria Math" w:eastAsia="Cambria Math"/>
          <w:spacing w:val="-5"/>
          <w:w w:val="130"/>
          <w:sz w:val="17"/>
        </w:rPr>
        <w:t>𝑖,j</w:t>
      </w:r>
    </w:p>
    <w:p>
      <w:pPr>
        <w:spacing w:line="171" w:lineRule="exact" w:before="0"/>
        <w:ind w:left="199" w:right="0" w:firstLine="0"/>
        <w:jc w:val="left"/>
        <w:rPr>
          <w:rFonts w:ascii="Cambria Math" w:hAnsi="Cambria Math" w:eastAsia="Cambria Math"/>
          <w:sz w:val="17"/>
        </w:rPr>
      </w:pPr>
      <w:r>
        <w:rPr/>
        <w:br w:type="column"/>
      </w:r>
      <w:r>
        <w:rPr>
          <w:rFonts w:ascii="Cambria Math" w:hAnsi="Cambria Math" w:eastAsia="Cambria Math"/>
          <w:w w:val="115"/>
          <w:sz w:val="17"/>
        </w:rPr>
        <w:t>𝑖</w:t>
      </w:r>
      <w:r>
        <w:rPr>
          <w:rFonts w:ascii="Cambria Math" w:hAnsi="Cambria Math" w:eastAsia="Cambria Math"/>
          <w:spacing w:val="-3"/>
          <w:w w:val="115"/>
          <w:sz w:val="17"/>
        </w:rPr>
        <w:t> </w:t>
      </w:r>
      <w:r>
        <w:rPr>
          <w:rFonts w:ascii="Cambria Math" w:hAnsi="Cambria Math" w:eastAsia="Cambria Math"/>
          <w:spacing w:val="-2"/>
          <w:w w:val="115"/>
          <w:sz w:val="17"/>
        </w:rPr>
        <w:t>j,ℎ,𝑡</w:t>
      </w:r>
    </w:p>
    <w:p>
      <w:pPr>
        <w:spacing w:after="0" w:line="171" w:lineRule="exact"/>
        <w:jc w:val="left"/>
        <w:rPr>
          <w:rFonts w:ascii="Cambria Math" w:hAnsi="Cambria Math" w:eastAsia="Cambria Math"/>
          <w:sz w:val="17"/>
        </w:rPr>
        <w:sectPr>
          <w:type w:val="continuous"/>
          <w:pgSz w:w="12240" w:h="15840"/>
          <w:pgMar w:header="0" w:footer="1015" w:top="1360" w:bottom="1260" w:left="60" w:right="0"/>
          <w:cols w:num="4" w:equalWidth="0">
            <w:col w:w="3489" w:space="40"/>
            <w:col w:w="1158" w:space="39"/>
            <w:col w:w="1608" w:space="40"/>
            <w:col w:w="5806"/>
          </w:cols>
        </w:sectPr>
      </w:pPr>
    </w:p>
    <w:p>
      <w:pPr>
        <w:pStyle w:val="BodyText"/>
        <w:spacing w:before="52"/>
        <w:rPr>
          <w:rFonts w:ascii="Cambria Math"/>
          <w:sz w:val="17"/>
        </w:rPr>
      </w:pPr>
    </w:p>
    <w:p>
      <w:pPr>
        <w:spacing w:line="178" w:lineRule="exact" w:before="1"/>
        <w:ind w:left="1740" w:right="0" w:firstLine="0"/>
        <w:jc w:val="left"/>
        <w:rPr>
          <w:rFonts w:ascii="Cambria Math" w:eastAsia="Cambria Math"/>
          <w:sz w:val="17"/>
        </w:rPr>
      </w:pPr>
      <w:r>
        <w:rPr>
          <w:rFonts w:ascii="Cambria Math" w:eastAsia="Cambria Math"/>
          <w:position w:val="-8"/>
          <w:sz w:val="24"/>
        </w:rPr>
        <w:t>𝑃𝐶</w:t>
      </w:r>
      <w:r>
        <w:rPr>
          <w:rFonts w:ascii="Cambria Math" w:eastAsia="Cambria Math"/>
          <w:position w:val="-13"/>
          <w:sz w:val="17"/>
        </w:rPr>
        <w:t>𝑖,𝑡</w:t>
      </w:r>
      <w:r>
        <w:rPr>
          <w:rFonts w:ascii="Cambria Math" w:eastAsia="Cambria Math"/>
          <w:spacing w:val="33"/>
          <w:position w:val="-13"/>
          <w:sz w:val="17"/>
        </w:rPr>
        <w:t> </w:t>
      </w:r>
      <w:r>
        <w:rPr>
          <w:rFonts w:ascii="Cambria Math" w:eastAsia="Cambria Math"/>
          <w:position w:val="-8"/>
          <w:sz w:val="24"/>
        </w:rPr>
        <w:t>𝐼𝑁𝑉</w:t>
      </w:r>
      <w:r>
        <w:rPr>
          <w:rFonts w:ascii="Cambria Math" w:eastAsia="Cambria Math"/>
          <w:position w:val="1"/>
          <w:sz w:val="17"/>
        </w:rPr>
        <w:t>𝑃𝑅𝐼</w:t>
      </w:r>
      <w:r>
        <w:rPr>
          <w:rFonts w:ascii="Cambria Math" w:eastAsia="Cambria Math"/>
          <w:spacing w:val="49"/>
          <w:position w:val="1"/>
          <w:sz w:val="17"/>
        </w:rPr>
        <w:t> </w:t>
      </w:r>
      <w:r>
        <w:rPr>
          <w:rFonts w:ascii="Cambria Math" w:eastAsia="Cambria Math"/>
          <w:position w:val="-8"/>
          <w:sz w:val="24"/>
        </w:rPr>
        <w:t>=</w:t>
      </w:r>
      <w:r>
        <w:rPr>
          <w:rFonts w:ascii="Cambria Math" w:eastAsia="Cambria Math"/>
          <w:spacing w:val="78"/>
          <w:position w:val="-8"/>
          <w:sz w:val="24"/>
        </w:rPr>
        <w:t> </w:t>
      </w:r>
      <w:r>
        <w:rPr>
          <w:rFonts w:ascii="Cambria Math" w:eastAsia="Cambria Math"/>
          <w:spacing w:val="-2"/>
          <w:position w:val="-8"/>
          <w:sz w:val="24"/>
        </w:rPr>
        <w:t>𝛾</w:t>
      </w:r>
      <w:r>
        <w:rPr>
          <w:rFonts w:ascii="Cambria Math" w:eastAsia="Cambria Math"/>
          <w:spacing w:val="-2"/>
          <w:position w:val="1"/>
          <w:sz w:val="17"/>
        </w:rPr>
        <w:t>𝐼𝑁𝑉𝑃𝑅𝐼</w:t>
      </w:r>
      <w:r>
        <w:rPr>
          <w:rFonts w:ascii="Cambria Math" w:eastAsia="Cambria Math"/>
          <w:spacing w:val="-2"/>
          <w:position w:val="-8"/>
          <w:sz w:val="24"/>
        </w:rPr>
        <w:t>𝐼𝑇</w:t>
      </w:r>
      <w:r>
        <w:rPr>
          <w:rFonts w:ascii="Cambria Math" w:eastAsia="Cambria Math"/>
          <w:spacing w:val="-2"/>
          <w:sz w:val="17"/>
        </w:rPr>
        <w:t>𝑃𝑅𝐼</w:t>
      </w:r>
    </w:p>
    <w:p>
      <w:pPr>
        <w:tabs>
          <w:tab w:pos="3480" w:val="left" w:leader="none"/>
          <w:tab w:pos="4318" w:val="left" w:leader="none"/>
        </w:tabs>
        <w:spacing w:line="177" w:lineRule="exact" w:before="0"/>
        <w:ind w:left="2647" w:right="0" w:firstLine="0"/>
        <w:jc w:val="left"/>
        <w:rPr>
          <w:rFonts w:ascii="Cambria Math" w:eastAsia="Cambria Math"/>
          <w:sz w:val="17"/>
        </w:rPr>
      </w:pPr>
      <w:r>
        <w:rPr>
          <w:rFonts w:ascii="Cambria Math" w:eastAsia="Cambria Math"/>
          <w:spacing w:val="-5"/>
          <w:w w:val="110"/>
          <w:sz w:val="17"/>
        </w:rPr>
        <w:t>𝑖,𝑡</w:t>
      </w:r>
      <w:r>
        <w:rPr>
          <w:rFonts w:ascii="Cambria Math" w:eastAsia="Cambria Math"/>
          <w:sz w:val="17"/>
        </w:rPr>
        <w:tab/>
      </w: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position w:val="1"/>
          <w:sz w:val="17"/>
        </w:rPr>
        <w:t>𝑡</w:t>
      </w:r>
    </w:p>
    <w:p>
      <w:pPr>
        <w:pStyle w:val="BodyText"/>
        <w:spacing w:before="6"/>
        <w:rPr>
          <w:rFonts w:ascii="Cambria Math"/>
          <w:sz w:val="17"/>
        </w:rPr>
      </w:pPr>
    </w:p>
    <w:p>
      <w:pPr>
        <w:spacing w:line="181" w:lineRule="exact" w:before="0"/>
        <w:ind w:left="1740" w:right="0" w:firstLine="0"/>
        <w:jc w:val="left"/>
        <w:rPr>
          <w:rFonts w:ascii="Cambria Math" w:eastAsia="Cambria Math"/>
          <w:sz w:val="17"/>
        </w:rPr>
      </w:pPr>
      <w:r>
        <w:rPr>
          <w:rFonts w:ascii="Cambria Math" w:eastAsia="Cambria Math"/>
          <w:position w:val="-8"/>
          <w:sz w:val="24"/>
        </w:rPr>
        <w:t>𝑃𝐶</w:t>
      </w:r>
      <w:r>
        <w:rPr>
          <w:rFonts w:ascii="Cambria Math" w:eastAsia="Cambria Math"/>
          <w:position w:val="-13"/>
          <w:sz w:val="17"/>
        </w:rPr>
        <w:t>𝑖,𝑡</w:t>
      </w:r>
      <w:r>
        <w:rPr>
          <w:rFonts w:ascii="Cambria Math" w:eastAsia="Cambria Math"/>
          <w:spacing w:val="34"/>
          <w:position w:val="-13"/>
          <w:sz w:val="17"/>
        </w:rPr>
        <w:t> </w:t>
      </w:r>
      <w:r>
        <w:rPr>
          <w:rFonts w:ascii="Cambria Math" w:eastAsia="Cambria Math"/>
          <w:position w:val="-8"/>
          <w:sz w:val="24"/>
        </w:rPr>
        <w:t>𝐼𝑁𝑉</w:t>
      </w:r>
      <w:r>
        <w:rPr>
          <w:rFonts w:ascii="Cambria Math" w:eastAsia="Cambria Math"/>
          <w:position w:val="1"/>
          <w:sz w:val="17"/>
        </w:rPr>
        <w:t>𝑃𝑈𝐵</w:t>
      </w:r>
      <w:r>
        <w:rPr>
          <w:rFonts w:ascii="Cambria Math" w:eastAsia="Cambria Math"/>
          <w:spacing w:val="50"/>
          <w:position w:val="1"/>
          <w:sz w:val="17"/>
        </w:rPr>
        <w:t> </w:t>
      </w:r>
      <w:r>
        <w:rPr>
          <w:rFonts w:ascii="Cambria Math" w:eastAsia="Cambria Math"/>
          <w:position w:val="-8"/>
          <w:sz w:val="24"/>
        </w:rPr>
        <w:t>=</w:t>
      </w:r>
      <w:r>
        <w:rPr>
          <w:rFonts w:ascii="Cambria Math" w:eastAsia="Cambria Math"/>
          <w:spacing w:val="78"/>
          <w:position w:val="-8"/>
          <w:sz w:val="24"/>
        </w:rPr>
        <w:t> </w:t>
      </w:r>
      <w:r>
        <w:rPr>
          <w:rFonts w:ascii="Cambria Math" w:eastAsia="Cambria Math"/>
          <w:spacing w:val="-2"/>
          <w:position w:val="-8"/>
          <w:sz w:val="24"/>
        </w:rPr>
        <w:t>𝛾</w:t>
      </w:r>
      <w:r>
        <w:rPr>
          <w:rFonts w:ascii="Cambria Math" w:eastAsia="Cambria Math"/>
          <w:spacing w:val="-2"/>
          <w:position w:val="1"/>
          <w:sz w:val="17"/>
        </w:rPr>
        <w:t>𝐼𝑁𝑉𝑃𝑈𝐵</w:t>
      </w:r>
      <w:r>
        <w:rPr>
          <w:rFonts w:ascii="Cambria Math" w:eastAsia="Cambria Math"/>
          <w:spacing w:val="-2"/>
          <w:position w:val="-8"/>
          <w:sz w:val="24"/>
        </w:rPr>
        <w:t>𝐼𝑇</w:t>
      </w:r>
      <w:r>
        <w:rPr>
          <w:rFonts w:ascii="Cambria Math" w:eastAsia="Cambria Math"/>
          <w:spacing w:val="-2"/>
          <w:sz w:val="17"/>
        </w:rPr>
        <w:t>𝑃𝑈𝐵</w:t>
      </w:r>
    </w:p>
    <w:p>
      <w:pPr>
        <w:tabs>
          <w:tab w:pos="3538" w:val="left" w:leader="none"/>
          <w:tab w:pos="4438" w:val="left" w:leader="none"/>
        </w:tabs>
        <w:spacing w:line="178" w:lineRule="exact" w:before="0"/>
        <w:ind w:left="2647" w:right="0" w:firstLine="0"/>
        <w:jc w:val="left"/>
        <w:rPr>
          <w:rFonts w:ascii="Cambria Math" w:eastAsia="Cambria Math"/>
          <w:sz w:val="17"/>
        </w:rPr>
      </w:pPr>
      <w:r>
        <w:rPr>
          <w:rFonts w:ascii="Cambria Math" w:eastAsia="Cambria Math"/>
          <w:spacing w:val="-5"/>
          <w:w w:val="110"/>
          <w:sz w:val="17"/>
        </w:rPr>
        <w:t>𝑖,𝑡</w:t>
      </w:r>
      <w:r>
        <w:rPr>
          <w:rFonts w:ascii="Cambria Math" w:eastAsia="Cambria Math"/>
          <w:sz w:val="17"/>
        </w:rPr>
        <w:tab/>
      </w: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position w:val="1"/>
          <w:sz w:val="17"/>
        </w:rPr>
        <w:t>𝑡</w:t>
      </w:r>
    </w:p>
    <w:p>
      <w:pPr>
        <w:spacing w:line="153" w:lineRule="exact" w:before="238"/>
        <w:ind w:left="1740" w:right="0" w:firstLine="0"/>
        <w:jc w:val="left"/>
        <w:rPr>
          <w:rFonts w:ascii="Cambria Math" w:eastAsia="Cambria Math"/>
          <w:sz w:val="24"/>
        </w:rPr>
      </w:pPr>
      <w:r>
        <w:rPr>
          <w:rFonts w:ascii="Cambria Math" w:eastAsia="Cambria Math"/>
          <w:w w:val="105"/>
          <w:sz w:val="24"/>
        </w:rPr>
        <w:t>𝐼𝑁𝑉</w:t>
      </w:r>
      <w:r>
        <w:rPr>
          <w:rFonts w:ascii="Cambria Math" w:eastAsia="Cambria Math"/>
          <w:w w:val="105"/>
          <w:sz w:val="24"/>
          <w:vertAlign w:val="subscript"/>
        </w:rPr>
        <w:t>𝑖,𝑡</w:t>
      </w:r>
      <w:r>
        <w:rPr>
          <w:rFonts w:ascii="Cambria Math" w:eastAsia="Cambria Math"/>
          <w:spacing w:val="12"/>
          <w:w w:val="105"/>
          <w:sz w:val="24"/>
          <w:vertAlign w:val="baseline"/>
        </w:rPr>
        <w:t> </w:t>
      </w:r>
      <w:r>
        <w:rPr>
          <w:rFonts w:ascii="Cambria Math" w:eastAsia="Cambria Math"/>
          <w:w w:val="105"/>
          <w:sz w:val="24"/>
          <w:vertAlign w:val="baseline"/>
        </w:rPr>
        <w:t>=</w:t>
      </w:r>
      <w:r>
        <w:rPr>
          <w:rFonts w:ascii="Cambria Math" w:eastAsia="Cambria Math"/>
          <w:spacing w:val="49"/>
          <w:w w:val="105"/>
          <w:sz w:val="24"/>
          <w:vertAlign w:val="baseline"/>
        </w:rPr>
        <w:t> </w:t>
      </w:r>
      <w:r>
        <w:rPr>
          <w:rFonts w:ascii="Cambria Math" w:eastAsia="Cambria Math"/>
          <w:w w:val="105"/>
          <w:sz w:val="24"/>
          <w:vertAlign w:val="baseline"/>
        </w:rPr>
        <w:t>𝐼𝑁𝑉</w:t>
      </w:r>
      <w:r>
        <w:rPr>
          <w:rFonts w:ascii="Cambria Math" w:eastAsia="Cambria Math"/>
          <w:w w:val="105"/>
          <w:sz w:val="24"/>
          <w:vertAlign w:val="superscript"/>
        </w:rPr>
        <w:t>𝑃𝑅𝐼</w:t>
      </w:r>
      <w:r>
        <w:rPr>
          <w:rFonts w:ascii="Cambria Math" w:eastAsia="Cambria Math"/>
          <w:spacing w:val="3"/>
          <w:w w:val="105"/>
          <w:sz w:val="24"/>
          <w:vertAlign w:val="baseline"/>
        </w:rPr>
        <w:t> </w:t>
      </w:r>
      <w:r>
        <w:rPr>
          <w:rFonts w:ascii="Cambria Math" w:eastAsia="Cambria Math"/>
          <w:w w:val="105"/>
          <w:sz w:val="24"/>
          <w:vertAlign w:val="baseline"/>
        </w:rPr>
        <w:t>+</w:t>
      </w:r>
      <w:r>
        <w:rPr>
          <w:rFonts w:ascii="Cambria Math" w:eastAsia="Cambria Math"/>
          <w:spacing w:val="37"/>
          <w:w w:val="105"/>
          <w:sz w:val="24"/>
          <w:vertAlign w:val="baseline"/>
        </w:rPr>
        <w:t> </w:t>
      </w:r>
      <w:r>
        <w:rPr>
          <w:rFonts w:ascii="Cambria Math" w:eastAsia="Cambria Math"/>
          <w:spacing w:val="-2"/>
          <w:w w:val="105"/>
          <w:sz w:val="24"/>
          <w:vertAlign w:val="baseline"/>
        </w:rPr>
        <w:t>𝐼𝑁𝑉</w:t>
      </w:r>
      <w:r>
        <w:rPr>
          <w:rFonts w:ascii="Cambria Math" w:eastAsia="Cambria Math"/>
          <w:spacing w:val="-2"/>
          <w:w w:val="105"/>
          <w:sz w:val="24"/>
          <w:vertAlign w:val="superscript"/>
        </w:rPr>
        <w:t>𝑃𝑈𝐵</w:t>
      </w:r>
    </w:p>
    <w:p>
      <w:pPr>
        <w:spacing w:after="0" w:line="153" w:lineRule="exact"/>
        <w:jc w:val="left"/>
        <w:rPr>
          <w:rFonts w:ascii="Cambria Math" w:eastAsia="Cambria Math"/>
          <w:sz w:val="24"/>
        </w:rPr>
        <w:sectPr>
          <w:type w:val="continuous"/>
          <w:pgSz w:w="12240" w:h="15840"/>
          <w:pgMar w:header="0" w:footer="1015" w:top="1360" w:bottom="1260" w:left="60" w:right="0"/>
        </w:sectPr>
      </w:pPr>
    </w:p>
    <w:p>
      <w:pPr>
        <w:spacing w:line="170" w:lineRule="exact" w:before="0"/>
        <w:ind w:left="0" w:right="509" w:firstLine="0"/>
        <w:jc w:val="right"/>
        <w:rPr>
          <w:rFonts w:ascii="Cambria Math" w:eastAsia="Cambria Math"/>
          <w:sz w:val="17"/>
        </w:rPr>
      </w:pPr>
      <w:r>
        <w:rPr>
          <w:rFonts w:ascii="Cambria Math" w:eastAsia="Cambria Math"/>
          <w:spacing w:val="-5"/>
          <w:w w:val="105"/>
          <w:sz w:val="17"/>
        </w:rPr>
        <w:t>𝑖,𝑡</w:t>
      </w:r>
    </w:p>
    <w:p>
      <w:pPr>
        <w:pStyle w:val="BodyText"/>
        <w:spacing w:before="10"/>
        <w:rPr>
          <w:rFonts w:ascii="Cambria Math"/>
          <w:sz w:val="17"/>
        </w:rPr>
      </w:pPr>
    </w:p>
    <w:p>
      <w:pPr>
        <w:spacing w:before="0"/>
        <w:ind w:left="1740" w:right="0" w:firstLine="0"/>
        <w:jc w:val="left"/>
        <w:rPr>
          <w:rFonts w:ascii="Cambria Math" w:eastAsia="Cambria Math"/>
          <w:sz w:val="17"/>
        </w:rPr>
      </w:pPr>
      <w:r>
        <w:rPr/>
        <mc:AlternateContent>
          <mc:Choice Requires="wps">
            <w:drawing>
              <wp:anchor distT="0" distB="0" distL="0" distR="0" allowOverlap="1" layoutInCell="1" locked="0" behindDoc="0" simplePos="0" relativeHeight="15803392">
                <wp:simplePos x="0" y="0"/>
                <wp:positionH relativeFrom="page">
                  <wp:posOffset>2051557</wp:posOffset>
                </wp:positionH>
                <wp:positionV relativeFrom="paragraph">
                  <wp:posOffset>118609</wp:posOffset>
                </wp:positionV>
                <wp:extent cx="38100" cy="108585"/>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161.539993pt;margin-top:9.339365pt;width:3pt;height:8.550pt;mso-position-horizontal-relative:page;mso-position-vertical-relative:paragraph;z-index:15803392" type="#_x0000_t202" id="docshape29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rFonts w:ascii="Cambria Math" w:eastAsia="Cambria Math"/>
          <w:w w:val="105"/>
          <w:sz w:val="24"/>
        </w:rPr>
        <w:t>𝑃𝐶</w:t>
      </w:r>
      <w:r>
        <w:rPr>
          <w:rFonts w:ascii="Cambria Math" w:eastAsia="Cambria Math"/>
          <w:w w:val="105"/>
          <w:position w:val="-4"/>
          <w:sz w:val="17"/>
        </w:rPr>
        <w:t>𝑖,𝑡</w:t>
      </w:r>
      <w:r>
        <w:rPr>
          <w:rFonts w:ascii="Cambria Math" w:eastAsia="Cambria Math"/>
          <w:w w:val="105"/>
          <w:sz w:val="24"/>
        </w:rPr>
        <w:t>𝐶𝐺</w:t>
      </w:r>
      <w:r>
        <w:rPr>
          <w:rFonts w:ascii="Cambria Math" w:eastAsia="Cambria Math"/>
          <w:w w:val="105"/>
          <w:position w:val="-4"/>
          <w:sz w:val="17"/>
        </w:rPr>
        <w:t>𝑖,𝑡</w:t>
      </w:r>
      <w:r>
        <w:rPr>
          <w:rFonts w:ascii="Cambria Math" w:eastAsia="Cambria Math"/>
          <w:spacing w:val="40"/>
          <w:w w:val="105"/>
          <w:position w:val="-4"/>
          <w:sz w:val="17"/>
        </w:rPr>
        <w:t> </w:t>
      </w:r>
      <w:r>
        <w:rPr>
          <w:rFonts w:ascii="Cambria Math" w:eastAsia="Cambria Math"/>
          <w:w w:val="105"/>
          <w:sz w:val="24"/>
        </w:rPr>
        <w:t>=</w:t>
      </w:r>
      <w:r>
        <w:rPr>
          <w:rFonts w:ascii="Cambria Math" w:eastAsia="Cambria Math"/>
          <w:w w:val="105"/>
          <w:sz w:val="24"/>
        </w:rPr>
        <w:t> </w:t>
      </w:r>
      <w:r>
        <w:rPr>
          <w:rFonts w:ascii="Cambria Math" w:eastAsia="Cambria Math"/>
          <w:spacing w:val="-2"/>
          <w:w w:val="105"/>
          <w:sz w:val="24"/>
        </w:rPr>
        <w:t>𝛾</w:t>
      </w:r>
      <w:r>
        <w:rPr>
          <w:rFonts w:ascii="Cambria Math" w:eastAsia="Cambria Math"/>
          <w:spacing w:val="-2"/>
          <w:w w:val="105"/>
          <w:position w:val="10"/>
          <w:sz w:val="17"/>
        </w:rPr>
        <w:t>𝐺𝑉𝑇</w:t>
      </w:r>
      <w:r>
        <w:rPr>
          <w:rFonts w:ascii="Cambria Math" w:eastAsia="Cambria Math"/>
          <w:spacing w:val="-2"/>
          <w:w w:val="105"/>
          <w:sz w:val="24"/>
        </w:rPr>
        <w:t>𝐺</w:t>
      </w:r>
      <w:r>
        <w:rPr>
          <w:rFonts w:ascii="Cambria Math" w:eastAsia="Cambria Math"/>
          <w:spacing w:val="-2"/>
          <w:w w:val="105"/>
          <w:position w:val="-4"/>
          <w:sz w:val="17"/>
        </w:rPr>
        <w:t>𝑡</w:t>
      </w:r>
    </w:p>
    <w:p>
      <w:pPr>
        <w:pStyle w:val="BodyText"/>
        <w:spacing w:before="126"/>
        <w:rPr>
          <w:rFonts w:ascii="Cambria Math"/>
          <w:sz w:val="17"/>
        </w:rPr>
      </w:pPr>
    </w:p>
    <w:p>
      <w:pPr>
        <w:spacing w:before="1"/>
        <w:ind w:left="1740" w:right="0" w:firstLine="0"/>
        <w:jc w:val="left"/>
        <w:rPr>
          <w:rFonts w:ascii="Cambria Math" w:hAnsi="Cambria Math" w:eastAsia="Cambria Math"/>
          <w:sz w:val="17"/>
        </w:rPr>
      </w:pPr>
      <w:r>
        <w:rPr>
          <w:rFonts w:ascii="Cambria Math" w:hAnsi="Cambria Math" w:eastAsia="Cambria Math"/>
          <w:spacing w:val="-4"/>
          <w:w w:val="115"/>
          <w:position w:val="5"/>
          <w:sz w:val="24"/>
        </w:rPr>
        <w:t>𝐷𝐼𝑇</w:t>
      </w:r>
      <w:r>
        <w:rPr>
          <w:rFonts w:ascii="Cambria Math" w:hAnsi="Cambria Math" w:eastAsia="Cambria Math"/>
          <w:spacing w:val="-4"/>
          <w:w w:val="115"/>
          <w:sz w:val="17"/>
        </w:rPr>
        <w:t>𝑖,𝑡</w:t>
      </w:r>
      <w:r>
        <w:rPr>
          <w:rFonts w:ascii="Cambria Math" w:hAnsi="Cambria Math" w:eastAsia="Cambria Math"/>
          <w:spacing w:val="15"/>
          <w:w w:val="115"/>
          <w:sz w:val="17"/>
        </w:rPr>
        <w:t> </w:t>
      </w:r>
      <w:r>
        <w:rPr>
          <w:rFonts w:ascii="Cambria Math" w:hAnsi="Cambria Math" w:eastAsia="Cambria Math"/>
          <w:spacing w:val="-4"/>
          <w:w w:val="115"/>
          <w:position w:val="5"/>
          <w:sz w:val="24"/>
        </w:rPr>
        <w:t>=</w:t>
      </w:r>
      <w:r>
        <w:rPr>
          <w:rFonts w:ascii="Cambria Math" w:hAnsi="Cambria Math" w:eastAsia="Cambria Math"/>
          <w:spacing w:val="-7"/>
          <w:w w:val="115"/>
          <w:position w:val="5"/>
          <w:sz w:val="24"/>
        </w:rPr>
        <w:t> </w:t>
      </w:r>
      <w:r>
        <w:rPr>
          <w:rFonts w:ascii="Cambria Math" w:hAnsi="Cambria Math" w:eastAsia="Cambria Math"/>
          <w:spacing w:val="-4"/>
          <w:w w:val="155"/>
          <w:position w:val="5"/>
          <w:sz w:val="24"/>
        </w:rPr>
        <w:t>∑</w:t>
      </w:r>
      <w:r>
        <w:rPr>
          <w:rFonts w:ascii="Cambria Math" w:hAnsi="Cambria Math" w:eastAsia="Cambria Math"/>
          <w:spacing w:val="-43"/>
          <w:w w:val="155"/>
          <w:position w:val="5"/>
          <w:sz w:val="24"/>
        </w:rPr>
        <w:t> </w:t>
      </w:r>
      <w:r>
        <w:rPr>
          <w:rFonts w:ascii="Cambria Math" w:hAnsi="Cambria Math" w:eastAsia="Cambria Math"/>
          <w:spacing w:val="-4"/>
          <w:w w:val="110"/>
          <w:position w:val="5"/>
          <w:sz w:val="24"/>
        </w:rPr>
        <w:t>𝐷𝐼</w:t>
      </w:r>
      <w:r>
        <w:rPr>
          <w:rFonts w:ascii="Cambria Math" w:hAnsi="Cambria Math" w:eastAsia="Cambria Math"/>
          <w:spacing w:val="-4"/>
          <w:w w:val="110"/>
          <w:sz w:val="17"/>
        </w:rPr>
        <w:t>𝑖,j,𝑡</w:t>
      </w:r>
    </w:p>
    <w:p>
      <w:pPr>
        <w:spacing w:before="59"/>
        <w:ind w:left="0" w:right="939" w:firstLine="0"/>
        <w:jc w:val="right"/>
        <w:rPr>
          <w:rFonts w:ascii="Cambria Math"/>
          <w:sz w:val="17"/>
        </w:rPr>
      </w:pPr>
      <w:r>
        <w:rPr>
          <w:rFonts w:ascii="Cambria Math"/>
          <w:spacing w:val="-10"/>
          <w:w w:val="175"/>
          <w:sz w:val="17"/>
        </w:rPr>
        <w:t>j</w:t>
      </w:r>
    </w:p>
    <w:p>
      <w:pPr>
        <w:spacing w:line="170" w:lineRule="exact" w:before="0"/>
        <w:ind w:left="348" w:right="0" w:firstLine="0"/>
        <w:jc w:val="left"/>
        <w:rPr>
          <w:rFonts w:ascii="Cambria Math" w:eastAsia="Cambria Math"/>
          <w:sz w:val="17"/>
        </w:rPr>
      </w:pPr>
      <w:r>
        <w:rPr/>
        <w:br w:type="column"/>
      </w:r>
      <w:r>
        <w:rPr>
          <w:rFonts w:ascii="Cambria Math" w:eastAsia="Cambria Math"/>
          <w:spacing w:val="-5"/>
          <w:w w:val="105"/>
          <w:sz w:val="17"/>
        </w:rPr>
        <w:t>𝑖,𝑡</w:t>
      </w:r>
    </w:p>
    <w:p>
      <w:pPr>
        <w:spacing w:after="0" w:line="170" w:lineRule="exact"/>
        <w:jc w:val="left"/>
        <w:rPr>
          <w:rFonts w:ascii="Cambria Math" w:eastAsia="Cambria Math"/>
          <w:sz w:val="17"/>
        </w:rPr>
        <w:sectPr>
          <w:type w:val="continuous"/>
          <w:pgSz w:w="12240" w:h="15840"/>
          <w:pgMar w:header="0" w:footer="1015" w:top="1360" w:bottom="1260" w:left="60" w:right="0"/>
          <w:cols w:num="2" w:equalWidth="0">
            <w:col w:w="3753" w:space="40"/>
            <w:col w:w="8387"/>
          </w:cols>
        </w:sectPr>
      </w:pPr>
    </w:p>
    <w:p>
      <w:pPr>
        <w:pStyle w:val="BodyText"/>
        <w:rPr>
          <w:rFonts w:ascii="Cambria Math"/>
        </w:rPr>
      </w:pPr>
    </w:p>
    <w:p>
      <w:pPr>
        <w:pStyle w:val="BodyText"/>
        <w:spacing w:before="193"/>
        <w:rPr>
          <w:rFonts w:ascii="Cambria Math"/>
        </w:rPr>
      </w:pPr>
    </w:p>
    <w:p>
      <w:pPr>
        <w:pStyle w:val="Heading3"/>
        <w:spacing w:before="1"/>
        <w:jc w:val="left"/>
      </w:pPr>
      <w:r>
        <w:rPr/>
        <w:t>Producer</w:t>
      </w:r>
      <w:r>
        <w:rPr>
          <w:spacing w:val="-4"/>
        </w:rPr>
        <w:t> </w:t>
      </w:r>
      <w:r>
        <w:rPr/>
        <w:t>Supplies</w:t>
      </w:r>
      <w:r>
        <w:rPr>
          <w:spacing w:val="-2"/>
        </w:rPr>
        <w:t> </w:t>
      </w:r>
      <w:r>
        <w:rPr/>
        <w:t>and</w:t>
      </w:r>
      <w:r>
        <w:rPr>
          <w:spacing w:val="-4"/>
        </w:rPr>
        <w:t> </w:t>
      </w:r>
      <w:r>
        <w:rPr/>
        <w:t>International</w:t>
      </w:r>
      <w:r>
        <w:rPr>
          <w:spacing w:val="-2"/>
        </w:rPr>
        <w:t> </w:t>
      </w:r>
      <w:r>
        <w:rPr/>
        <w:t>Trade</w:t>
      </w:r>
      <w:r>
        <w:rPr>
          <w:spacing w:val="-3"/>
        </w:rPr>
        <w:t> </w:t>
      </w:r>
      <w:r>
        <w:rPr>
          <w:spacing w:val="-4"/>
        </w:rPr>
        <w:t>Block</w:t>
      </w:r>
    </w:p>
    <w:p>
      <w:pPr>
        <w:pStyle w:val="BodyText"/>
        <w:rPr>
          <w:b/>
          <w:sz w:val="13"/>
        </w:rPr>
      </w:pPr>
    </w:p>
    <w:p>
      <w:pPr>
        <w:spacing w:after="0"/>
        <w:rPr>
          <w:sz w:val="13"/>
        </w:rPr>
        <w:sectPr>
          <w:type w:val="continuous"/>
          <w:pgSz w:w="12240" w:h="15840"/>
          <w:pgMar w:header="0" w:footer="1015" w:top="1360" w:bottom="1260" w:left="60" w:right="0"/>
        </w:sectPr>
      </w:pPr>
    </w:p>
    <w:p>
      <w:pPr>
        <w:pStyle w:val="BodyText"/>
        <w:rPr>
          <w:b/>
          <w:sz w:val="14"/>
        </w:rPr>
      </w:pPr>
    </w:p>
    <w:p>
      <w:pPr>
        <w:pStyle w:val="BodyText"/>
        <w:spacing w:before="15"/>
        <w:rPr>
          <w:b/>
          <w:sz w:val="14"/>
        </w:rPr>
      </w:pPr>
    </w:p>
    <w:p>
      <w:pPr>
        <w:tabs>
          <w:tab w:pos="5787" w:val="left" w:leader="none"/>
        </w:tabs>
        <w:spacing w:line="56" w:lineRule="exact" w:before="0"/>
        <w:ind w:left="3814" w:right="0" w:firstLine="0"/>
        <w:jc w:val="left"/>
        <w:rPr>
          <w:rFonts w:ascii="Cambria Math" w:eastAsia="Cambria Math"/>
          <w:sz w:val="14"/>
        </w:rPr>
      </w:pPr>
      <w:r>
        <w:rPr>
          <w:rFonts w:ascii="Cambria Math" w:eastAsia="Cambria Math"/>
          <w:spacing w:val="-10"/>
          <w:w w:val="120"/>
          <w:sz w:val="14"/>
        </w:rPr>
        <w:t>𝑋</w:t>
      </w:r>
      <w:r>
        <w:rPr>
          <w:rFonts w:ascii="Cambria Math" w:eastAsia="Cambria Math"/>
          <w:sz w:val="14"/>
        </w:rPr>
        <w:tab/>
      </w:r>
      <w:r>
        <w:rPr>
          <w:rFonts w:ascii="Cambria Math" w:eastAsia="Cambria Math"/>
          <w:spacing w:val="-122"/>
          <w:w w:val="120"/>
          <w:sz w:val="14"/>
        </w:rPr>
        <w:t>𝑋</w:t>
      </w:r>
    </w:p>
    <w:p>
      <w:pPr>
        <w:spacing w:line="160" w:lineRule="exact" w:before="75"/>
        <w:ind w:left="215" w:right="0" w:firstLine="0"/>
        <w:jc w:val="left"/>
        <w:rPr>
          <w:rFonts w:ascii="Cambria Math"/>
          <w:sz w:val="14"/>
        </w:rPr>
      </w:pPr>
      <w:r>
        <w:rPr/>
        <w:br w:type="column"/>
      </w:r>
      <w:r>
        <w:rPr>
          <w:rFonts w:ascii="Cambria Math"/>
          <w:spacing w:val="-10"/>
          <w:w w:val="105"/>
          <w:sz w:val="14"/>
        </w:rPr>
        <w:t>1</w:t>
      </w:r>
    </w:p>
    <w:p>
      <w:pPr>
        <w:spacing w:line="157" w:lineRule="exact" w:before="0"/>
        <w:ind w:left="100" w:right="0" w:firstLine="0"/>
        <w:jc w:val="left"/>
        <w:rPr>
          <w:rFonts w:ascii="Cambria Math" w:eastAsia="Cambria Math"/>
          <w:sz w:val="14"/>
        </w:rPr>
      </w:pPr>
      <w:r>
        <w:rPr/>
        <mc:AlternateContent>
          <mc:Choice Requires="wps">
            <w:drawing>
              <wp:anchor distT="0" distB="0" distL="0" distR="0" allowOverlap="1" layoutInCell="1" locked="0" behindDoc="0" simplePos="0" relativeHeight="15802368">
                <wp:simplePos x="0" y="0"/>
                <wp:positionH relativeFrom="page">
                  <wp:posOffset>3943477</wp:posOffset>
                </wp:positionH>
                <wp:positionV relativeFrom="paragraph">
                  <wp:posOffset>7712</wp:posOffset>
                </wp:positionV>
                <wp:extent cx="56515" cy="6350"/>
                <wp:effectExtent l="0" t="0" r="0" b="0"/>
                <wp:wrapNone/>
                <wp:docPr id="318" name="Graphic 318"/>
                <wp:cNvGraphicFramePr>
                  <a:graphicFrameLocks/>
                </wp:cNvGraphicFramePr>
                <a:graphic>
                  <a:graphicData uri="http://schemas.microsoft.com/office/word/2010/wordprocessingShape">
                    <wps:wsp>
                      <wps:cNvPr id="318" name="Graphic 318"/>
                      <wps:cNvSpPr/>
                      <wps:spPr>
                        <a:xfrm>
                          <a:off x="0" y="0"/>
                          <a:ext cx="56515" cy="6350"/>
                        </a:xfrm>
                        <a:custGeom>
                          <a:avLst/>
                          <a:gdLst/>
                          <a:ahLst/>
                          <a:cxnLst/>
                          <a:rect l="l" t="t" r="r" b="b"/>
                          <a:pathLst>
                            <a:path w="56515" h="6350">
                              <a:moveTo>
                                <a:pt x="56387" y="0"/>
                              </a:moveTo>
                              <a:lnTo>
                                <a:pt x="0" y="0"/>
                              </a:lnTo>
                              <a:lnTo>
                                <a:pt x="0" y="6096"/>
                              </a:lnTo>
                              <a:lnTo>
                                <a:pt x="56387" y="6096"/>
                              </a:lnTo>
                              <a:lnTo>
                                <a:pt x="563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0.510010pt;margin-top:.607271pt;width:4.440pt;height:.48001pt;mso-position-horizontal-relative:page;mso-position-vertical-relative:paragraph;z-index:15802368" id="docshape298" filled="true" fillcolor="#000000" stroked="false">
                <v:fill type="solid"/>
                <w10:wrap type="none"/>
              </v:rect>
            </w:pict>
          </mc:Fallback>
        </mc:AlternateContent>
      </w:r>
      <w:r>
        <w:rPr>
          <w:rFonts w:ascii="Cambria Math" w:eastAsia="Cambria Math"/>
          <w:spacing w:val="-5"/>
          <w:w w:val="115"/>
          <w:position w:val="-5"/>
          <w:sz w:val="17"/>
        </w:rPr>
        <w:t>𝜌</w:t>
      </w:r>
      <w:r>
        <w:rPr>
          <w:rFonts w:ascii="Cambria Math" w:eastAsia="Cambria Math"/>
          <w:spacing w:val="-5"/>
          <w:w w:val="115"/>
          <w:sz w:val="14"/>
        </w:rPr>
        <w:t>𝑥</w:t>
      </w:r>
    </w:p>
    <w:p>
      <w:pPr>
        <w:spacing w:after="0" w:line="157" w:lineRule="exact"/>
        <w:jc w:val="left"/>
        <w:rPr>
          <w:rFonts w:ascii="Cambria Math" w:eastAsia="Cambria Math"/>
          <w:sz w:val="14"/>
        </w:rPr>
        <w:sectPr>
          <w:type w:val="continuous"/>
          <w:pgSz w:w="12240" w:h="15840"/>
          <w:pgMar w:header="0" w:footer="1015" w:top="1360" w:bottom="1260" w:left="60" w:right="0"/>
          <w:cols w:num="2" w:equalWidth="0">
            <w:col w:w="5897" w:space="40"/>
            <w:col w:w="6243"/>
          </w:cols>
        </w:sectPr>
      </w:pPr>
    </w:p>
    <w:p>
      <w:pPr>
        <w:spacing w:line="144" w:lineRule="exact" w:before="92"/>
        <w:ind w:left="0" w:right="0" w:firstLine="0"/>
        <w:jc w:val="right"/>
        <w:rPr>
          <w:rFonts w:ascii="Cambria Math" w:eastAsia="Cambria Math"/>
          <w:sz w:val="24"/>
        </w:rPr>
      </w:pPr>
      <w:r>
        <w:rPr>
          <w:rFonts w:ascii="Cambria Math" w:eastAsia="Cambria Math"/>
          <w:spacing w:val="-5"/>
          <w:sz w:val="24"/>
        </w:rPr>
        <w:t>𝑋𝑆</w:t>
      </w:r>
    </w:p>
    <w:p>
      <w:pPr>
        <w:spacing w:line="235" w:lineRule="exact" w:before="0"/>
        <w:ind w:left="297" w:right="0" w:firstLine="0"/>
        <w:jc w:val="left"/>
        <w:rPr>
          <w:rFonts w:ascii="Cambria Math" w:hAnsi="Cambria Math" w:eastAsia="Cambria Math"/>
          <w:sz w:val="24"/>
        </w:rPr>
      </w:pPr>
      <w:r>
        <w:rPr/>
        <w:br w:type="column"/>
      </w:r>
      <w:r>
        <w:rPr>
          <w:w w:val="105"/>
          <w:sz w:val="24"/>
        </w:rPr>
        <w:t>=</w:t>
      </w:r>
      <w:r>
        <w:rPr>
          <w:spacing w:val="3"/>
          <w:w w:val="105"/>
          <w:sz w:val="24"/>
        </w:rPr>
        <w:t> </w:t>
      </w:r>
      <w:r>
        <w:rPr>
          <w:rFonts w:ascii="Cambria Math" w:hAnsi="Cambria Math" w:eastAsia="Cambria Math"/>
          <w:w w:val="105"/>
          <w:sz w:val="24"/>
        </w:rPr>
        <w:t>𝐵</w:t>
      </w:r>
      <w:r>
        <w:rPr>
          <w:rFonts w:ascii="Cambria Math" w:hAnsi="Cambria Math" w:eastAsia="Cambria Math"/>
          <w:w w:val="105"/>
          <w:sz w:val="24"/>
          <w:vertAlign w:val="superscript"/>
        </w:rPr>
        <w:t>𝑋</w:t>
      </w:r>
      <w:r>
        <w:rPr>
          <w:rFonts w:ascii="Cambria Math" w:hAnsi="Cambria Math" w:eastAsia="Cambria Math"/>
          <w:spacing w:val="47"/>
          <w:w w:val="105"/>
          <w:sz w:val="24"/>
          <w:vertAlign w:val="baseline"/>
        </w:rPr>
        <w:t> </w:t>
      </w:r>
      <w:r>
        <w:rPr>
          <w:rFonts w:ascii="Cambria Math" w:hAnsi="Cambria Math" w:eastAsia="Cambria Math"/>
          <w:w w:val="105"/>
          <w:sz w:val="24"/>
          <w:vertAlign w:val="baseline"/>
        </w:rPr>
        <w:t>[𝛽</w:t>
      </w:r>
      <w:r>
        <w:rPr>
          <w:rFonts w:ascii="Cambria Math" w:hAnsi="Cambria Math" w:eastAsia="Cambria Math"/>
          <w:w w:val="105"/>
          <w:sz w:val="24"/>
          <w:vertAlign w:val="superscript"/>
        </w:rPr>
        <w:t>𝑋</w:t>
      </w:r>
      <w:r>
        <w:rPr>
          <w:rFonts w:ascii="Cambria Math" w:hAnsi="Cambria Math" w:eastAsia="Cambria Math"/>
          <w:spacing w:val="31"/>
          <w:w w:val="105"/>
          <w:sz w:val="24"/>
          <w:vertAlign w:val="baseline"/>
        </w:rPr>
        <w:t> </w:t>
      </w:r>
      <w:r>
        <w:rPr>
          <w:rFonts w:ascii="Cambria Math" w:hAnsi="Cambria Math" w:eastAsia="Cambria Math"/>
          <w:w w:val="105"/>
          <w:sz w:val="24"/>
          <w:vertAlign w:val="baseline"/>
        </w:rPr>
        <w:t>𝐸𝑋</w:t>
      </w:r>
      <w:r>
        <w:rPr>
          <w:rFonts w:ascii="Cambria Math" w:hAnsi="Cambria Math" w:eastAsia="Cambria Math"/>
          <w:w w:val="105"/>
          <w:position w:val="17"/>
          <w:sz w:val="17"/>
          <w:vertAlign w:val="baseline"/>
        </w:rPr>
        <w:t>𝜌</w:t>
      </w:r>
      <w:r>
        <w:rPr>
          <w:rFonts w:ascii="Cambria Math" w:hAnsi="Cambria Math" w:eastAsia="Cambria Math"/>
          <w:w w:val="105"/>
          <w:position w:val="12"/>
          <w:sz w:val="14"/>
          <w:vertAlign w:val="baseline"/>
        </w:rPr>
        <w:t>j,𝑖</w:t>
      </w:r>
      <w:r>
        <w:rPr>
          <w:rFonts w:ascii="Cambria Math" w:hAnsi="Cambria Math" w:eastAsia="Cambria Math"/>
          <w:spacing w:val="46"/>
          <w:w w:val="105"/>
          <w:position w:val="12"/>
          <w:sz w:val="14"/>
          <w:vertAlign w:val="baseline"/>
        </w:rPr>
        <w:t> </w:t>
      </w:r>
      <w:r>
        <w:rPr>
          <w:rFonts w:ascii="Cambria Math" w:hAnsi="Cambria Math" w:eastAsia="Cambria Math"/>
          <w:w w:val="105"/>
          <w:sz w:val="24"/>
          <w:vertAlign w:val="baseline"/>
        </w:rPr>
        <w:t>+</w:t>
      </w:r>
      <w:r>
        <w:rPr>
          <w:rFonts w:ascii="Cambria Math" w:hAnsi="Cambria Math" w:eastAsia="Cambria Math"/>
          <w:spacing w:val="65"/>
          <w:w w:val="105"/>
          <w:sz w:val="24"/>
          <w:vertAlign w:val="baseline"/>
        </w:rPr>
        <w:t> </w:t>
      </w:r>
      <w:r>
        <w:rPr>
          <w:rFonts w:ascii="Cambria Math" w:hAnsi="Cambria Math" w:eastAsia="Cambria Math"/>
          <w:w w:val="105"/>
          <w:sz w:val="24"/>
          <w:vertAlign w:val="baseline"/>
        </w:rPr>
        <w:t>(1</w:t>
      </w:r>
      <w:r>
        <w:rPr>
          <w:rFonts w:ascii="Cambria Math" w:hAnsi="Cambria Math" w:eastAsia="Cambria Math"/>
          <w:spacing w:val="5"/>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61"/>
          <w:w w:val="105"/>
          <w:sz w:val="24"/>
          <w:vertAlign w:val="baseline"/>
        </w:rPr>
        <w:t> </w:t>
      </w:r>
      <w:r>
        <w:rPr>
          <w:rFonts w:ascii="Cambria Math" w:hAnsi="Cambria Math" w:eastAsia="Cambria Math"/>
          <w:w w:val="105"/>
          <w:sz w:val="24"/>
          <w:vertAlign w:val="baseline"/>
        </w:rPr>
        <w:t>𝛽</w:t>
      </w:r>
      <w:r>
        <w:rPr>
          <w:rFonts w:ascii="Cambria Math" w:hAnsi="Cambria Math" w:eastAsia="Cambria Math"/>
          <w:w w:val="105"/>
          <w:sz w:val="24"/>
          <w:vertAlign w:val="superscript"/>
        </w:rPr>
        <w:t>𝑋</w:t>
      </w:r>
      <w:r>
        <w:rPr>
          <w:rFonts w:ascii="Cambria Math" w:hAnsi="Cambria Math" w:eastAsia="Cambria Math"/>
          <w:spacing w:val="-9"/>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5"/>
          <w:w w:val="105"/>
          <w:sz w:val="24"/>
          <w:vertAlign w:val="baseline"/>
        </w:rPr>
        <w:t> </w:t>
      </w:r>
      <w:r>
        <w:rPr>
          <w:rFonts w:ascii="Cambria Math" w:hAnsi="Cambria Math" w:eastAsia="Cambria Math"/>
          <w:w w:val="105"/>
          <w:sz w:val="24"/>
          <w:vertAlign w:val="baseline"/>
        </w:rPr>
        <w:t>𝐷𝑆</w:t>
      </w:r>
      <w:r>
        <w:rPr>
          <w:rFonts w:ascii="Cambria Math" w:hAnsi="Cambria Math" w:eastAsia="Cambria Math"/>
          <w:w w:val="105"/>
          <w:position w:val="17"/>
          <w:sz w:val="17"/>
          <w:vertAlign w:val="baseline"/>
        </w:rPr>
        <w:t>𝜌</w:t>
      </w:r>
      <w:r>
        <w:rPr>
          <w:rFonts w:ascii="Cambria Math" w:hAnsi="Cambria Math" w:eastAsia="Cambria Math"/>
          <w:w w:val="105"/>
          <w:position w:val="12"/>
          <w:sz w:val="14"/>
          <w:vertAlign w:val="baseline"/>
        </w:rPr>
        <w:t>j,𝑖</w:t>
      </w:r>
      <w:r>
        <w:rPr>
          <w:rFonts w:ascii="Cambria Math" w:hAnsi="Cambria Math" w:eastAsia="Cambria Math"/>
          <w:spacing w:val="-14"/>
          <w:w w:val="105"/>
          <w:position w:val="12"/>
          <w:sz w:val="14"/>
          <w:vertAlign w:val="baseline"/>
        </w:rPr>
        <w:t> </w:t>
      </w:r>
      <w:r>
        <w:rPr>
          <w:rFonts w:ascii="Cambria Math" w:hAnsi="Cambria Math" w:eastAsia="Cambria Math"/>
          <w:spacing w:val="-10"/>
          <w:w w:val="105"/>
          <w:sz w:val="24"/>
          <w:vertAlign w:val="baseline"/>
        </w:rPr>
        <w:t>]</w:t>
      </w:r>
    </w:p>
    <w:p>
      <w:pPr>
        <w:spacing w:line="140" w:lineRule="exact" w:before="0"/>
        <w:ind w:left="65" w:right="0" w:firstLine="0"/>
        <w:jc w:val="left"/>
        <w:rPr>
          <w:rFonts w:ascii="Cambria Math" w:eastAsia="Cambria Math"/>
          <w:sz w:val="14"/>
        </w:rPr>
      </w:pPr>
      <w:r>
        <w:rPr/>
        <w:br w:type="column"/>
      </w:r>
      <w:r>
        <w:rPr>
          <w:rFonts w:ascii="Cambria Math" w:eastAsia="Cambria Math"/>
          <w:spacing w:val="-5"/>
          <w:w w:val="135"/>
          <w:sz w:val="14"/>
        </w:rPr>
        <w:t>j,𝑖</w:t>
      </w:r>
    </w:p>
    <w:p>
      <w:pPr>
        <w:spacing w:after="0" w:line="140" w:lineRule="exact"/>
        <w:jc w:val="left"/>
        <w:rPr>
          <w:rFonts w:ascii="Cambria Math" w:eastAsia="Cambria Math"/>
          <w:sz w:val="14"/>
        </w:rPr>
        <w:sectPr>
          <w:type w:val="continuous"/>
          <w:pgSz w:w="12240" w:h="15840"/>
          <w:pgMar w:header="0" w:footer="1015" w:top="1360" w:bottom="1260" w:left="60" w:right="0"/>
          <w:cols w:num="3" w:equalWidth="0">
            <w:col w:w="2025" w:space="40"/>
            <w:col w:w="3973" w:space="39"/>
            <w:col w:w="6103"/>
          </w:cols>
        </w:sectPr>
      </w:pPr>
    </w:p>
    <w:p>
      <w:pPr>
        <w:spacing w:line="170" w:lineRule="exact" w:before="0"/>
        <w:ind w:left="0" w:right="0" w:firstLine="0"/>
        <w:jc w:val="right"/>
        <w:rPr>
          <w:rFonts w:ascii="Cambria Math" w:eastAsia="Cambria Math"/>
          <w:sz w:val="17"/>
        </w:rPr>
      </w:pPr>
      <w:r>
        <w:rPr>
          <w:rFonts w:ascii="Cambria Math" w:eastAsia="Cambria Math"/>
          <w:spacing w:val="-2"/>
          <w:w w:val="120"/>
          <w:sz w:val="17"/>
        </w:rPr>
        <w:t>j,𝑖,𝑡</w:t>
      </w:r>
    </w:p>
    <w:p>
      <w:pPr>
        <w:spacing w:line="180" w:lineRule="exact" w:before="0"/>
        <w:ind w:left="355" w:right="0" w:firstLine="0"/>
        <w:jc w:val="left"/>
        <w:rPr>
          <w:rFonts w:ascii="Cambria Math" w:eastAsia="Cambria Math"/>
          <w:sz w:val="17"/>
        </w:rPr>
      </w:pPr>
      <w:r>
        <w:rPr/>
        <w:br w:type="column"/>
      </w:r>
      <w:r>
        <w:rPr>
          <w:rFonts w:ascii="Cambria Math" w:eastAsia="Cambria Math"/>
          <w:spacing w:val="-5"/>
          <w:w w:val="130"/>
          <w:sz w:val="17"/>
        </w:rPr>
        <w:t>j,𝑖</w:t>
      </w:r>
    </w:p>
    <w:p>
      <w:pPr>
        <w:spacing w:line="180" w:lineRule="exact" w:before="0"/>
        <w:ind w:left="248" w:right="0" w:firstLine="0"/>
        <w:jc w:val="left"/>
        <w:rPr>
          <w:rFonts w:ascii="Cambria Math" w:eastAsia="Cambria Math"/>
          <w:sz w:val="17"/>
        </w:rPr>
      </w:pPr>
      <w:r>
        <w:rPr/>
        <w:br w:type="column"/>
      </w:r>
      <w:r>
        <w:rPr>
          <w:rFonts w:ascii="Cambria Math" w:eastAsia="Cambria Math"/>
          <w:spacing w:val="-5"/>
          <w:w w:val="130"/>
          <w:sz w:val="17"/>
        </w:rPr>
        <w:t>j,𝑖</w:t>
      </w:r>
    </w:p>
    <w:p>
      <w:pPr>
        <w:spacing w:before="9"/>
        <w:ind w:left="284" w:right="0" w:firstLine="0"/>
        <w:jc w:val="left"/>
        <w:rPr>
          <w:rFonts w:ascii="Cambria Math" w:eastAsia="Cambria Math"/>
          <w:sz w:val="17"/>
        </w:rPr>
      </w:pPr>
      <w:r>
        <w:rPr/>
        <w:br w:type="column"/>
      </w:r>
      <w:r>
        <w:rPr>
          <w:rFonts w:ascii="Cambria Math" w:eastAsia="Cambria Math"/>
          <w:spacing w:val="-2"/>
          <w:w w:val="120"/>
          <w:sz w:val="17"/>
        </w:rPr>
        <w:t>j,𝑖,𝑡</w:t>
      </w:r>
    </w:p>
    <w:p>
      <w:pPr>
        <w:spacing w:line="180" w:lineRule="exact" w:before="0"/>
        <w:ind w:left="0" w:right="0" w:firstLine="0"/>
        <w:jc w:val="right"/>
        <w:rPr>
          <w:rFonts w:ascii="Cambria Math" w:eastAsia="Cambria Math"/>
          <w:sz w:val="17"/>
        </w:rPr>
      </w:pPr>
      <w:r>
        <w:rPr/>
        <w:br w:type="column"/>
      </w:r>
      <w:r>
        <w:rPr>
          <w:rFonts w:ascii="Cambria Math" w:eastAsia="Cambria Math"/>
          <w:spacing w:val="-5"/>
          <w:w w:val="130"/>
          <w:sz w:val="17"/>
        </w:rPr>
        <w:t>j,𝑖</w:t>
      </w:r>
    </w:p>
    <w:p>
      <w:pPr>
        <w:spacing w:before="9"/>
        <w:ind w:left="397" w:right="0" w:firstLine="0"/>
        <w:jc w:val="left"/>
        <w:rPr>
          <w:rFonts w:ascii="Cambria Math" w:eastAsia="Cambria Math"/>
          <w:sz w:val="17"/>
        </w:rPr>
      </w:pPr>
      <w:r>
        <w:rPr/>
        <w:br w:type="column"/>
      </w:r>
      <w:r>
        <w:rPr>
          <w:rFonts w:ascii="Cambria Math" w:eastAsia="Cambria Math"/>
          <w:spacing w:val="-2"/>
          <w:w w:val="120"/>
          <w:sz w:val="17"/>
        </w:rPr>
        <w:t>j,𝑖,𝑡</w:t>
      </w:r>
    </w:p>
    <w:p>
      <w:pPr>
        <w:spacing w:after="0"/>
        <w:jc w:val="left"/>
        <w:rPr>
          <w:rFonts w:ascii="Cambria Math" w:eastAsia="Cambria Math"/>
          <w:sz w:val="17"/>
        </w:rPr>
        <w:sectPr>
          <w:type w:val="continuous"/>
          <w:pgSz w:w="12240" w:h="15840"/>
          <w:pgMar w:header="0" w:footer="1015" w:top="1360" w:bottom="1260" w:left="60" w:right="0"/>
          <w:cols w:num="6" w:equalWidth="0">
            <w:col w:w="2289" w:space="40"/>
            <w:col w:w="536" w:space="39"/>
            <w:col w:w="431" w:space="39"/>
            <w:col w:w="581" w:space="39"/>
            <w:col w:w="1200" w:space="40"/>
            <w:col w:w="6946"/>
          </w:cols>
        </w:sectPr>
      </w:pPr>
    </w:p>
    <w:p>
      <w:pPr>
        <w:pStyle w:val="BodyText"/>
        <w:spacing w:before="8"/>
        <w:rPr>
          <w:rFonts w:ascii="Cambria Math"/>
          <w:sz w:val="17"/>
        </w:rPr>
      </w:pPr>
    </w:p>
    <w:p>
      <w:pPr>
        <w:spacing w:after="0"/>
        <w:rPr>
          <w:rFonts w:ascii="Cambria Math"/>
          <w:sz w:val="17"/>
        </w:rPr>
        <w:sectPr>
          <w:type w:val="continuous"/>
          <w:pgSz w:w="12240" w:h="15840"/>
          <w:pgMar w:header="0" w:footer="1015" w:top="1360" w:bottom="1260" w:left="60" w:right="0"/>
        </w:sectPr>
      </w:pPr>
    </w:p>
    <w:p>
      <w:pPr>
        <w:pStyle w:val="BodyText"/>
        <w:spacing w:before="139"/>
        <w:rPr>
          <w:rFonts w:ascii="Cambria Math"/>
          <w:sz w:val="17"/>
        </w:rPr>
      </w:pPr>
    </w:p>
    <w:p>
      <w:pPr>
        <w:spacing w:line="218" w:lineRule="exact" w:before="1"/>
        <w:ind w:left="1740" w:right="0" w:firstLine="0"/>
        <w:jc w:val="left"/>
        <w:rPr>
          <w:rFonts w:ascii="Cambria Math" w:eastAsia="Cambria Math"/>
          <w:sz w:val="24"/>
        </w:rPr>
      </w:pPr>
      <w:r>
        <w:rPr/>
        <mc:AlternateContent>
          <mc:Choice Requires="wps">
            <w:drawing>
              <wp:anchor distT="0" distB="0" distL="0" distR="0" allowOverlap="1" layoutInCell="1" locked="0" behindDoc="0" simplePos="0" relativeHeight="15804416">
                <wp:simplePos x="0" y="0"/>
                <wp:positionH relativeFrom="page">
                  <wp:posOffset>2419223</wp:posOffset>
                </wp:positionH>
                <wp:positionV relativeFrom="paragraph">
                  <wp:posOffset>-119168</wp:posOffset>
                </wp:positionV>
                <wp:extent cx="70485" cy="108585"/>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190.490005pt;margin-top:-9.383371pt;width:5.55pt;height:8.550pt;mso-position-horizontal-relative:page;mso-position-vertical-relative:paragraph;z-index:15804416" type="#_x0000_t202" id="docshape299"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w:rFonts w:ascii="Cambria Math" w:eastAsia="Cambria Math"/>
          <w:spacing w:val="-2"/>
          <w:w w:val="110"/>
          <w:position w:val="5"/>
          <w:sz w:val="24"/>
        </w:rPr>
        <w:t>𝐸𝑋</w:t>
      </w:r>
      <w:r>
        <w:rPr>
          <w:rFonts w:ascii="Cambria Math" w:eastAsia="Cambria Math"/>
          <w:spacing w:val="-2"/>
          <w:w w:val="110"/>
          <w:sz w:val="17"/>
        </w:rPr>
        <w:t>j,𝑖,𝑡</w:t>
      </w:r>
      <w:r>
        <w:rPr>
          <w:rFonts w:ascii="Cambria Math" w:eastAsia="Cambria Math"/>
          <w:spacing w:val="13"/>
          <w:w w:val="110"/>
          <w:sz w:val="17"/>
        </w:rPr>
        <w:t> </w:t>
      </w:r>
      <w:r>
        <w:rPr>
          <w:spacing w:val="-2"/>
          <w:w w:val="110"/>
          <w:position w:val="5"/>
          <w:sz w:val="24"/>
        </w:rPr>
        <w:t>=</w:t>
      </w:r>
      <w:r>
        <w:rPr>
          <w:spacing w:val="-15"/>
          <w:w w:val="110"/>
          <w:position w:val="5"/>
          <w:sz w:val="24"/>
        </w:rPr>
        <w:t> </w:t>
      </w:r>
      <w:r>
        <w:rPr>
          <w:rFonts w:ascii="Cambria Math" w:eastAsia="Cambria Math"/>
          <w:spacing w:val="-10"/>
          <w:w w:val="110"/>
          <w:position w:val="5"/>
          <w:sz w:val="24"/>
        </w:rPr>
        <w:t>[</w:t>
      </w:r>
    </w:p>
    <w:p>
      <w:pPr>
        <w:spacing w:line="240" w:lineRule="auto" w:before="26"/>
        <w:rPr>
          <w:rFonts w:ascii="Cambria Math"/>
          <w:sz w:val="14"/>
        </w:rPr>
      </w:pPr>
      <w:r>
        <w:rPr/>
        <w:br w:type="column"/>
      </w:r>
      <w:r>
        <w:rPr>
          <w:rFonts w:ascii="Cambria Math"/>
          <w:sz w:val="14"/>
        </w:rPr>
      </w:r>
    </w:p>
    <w:p>
      <w:pPr>
        <w:spacing w:line="145" w:lineRule="exact" w:before="1"/>
        <w:ind w:left="341" w:right="0" w:firstLine="0"/>
        <w:jc w:val="left"/>
        <w:rPr>
          <w:rFonts w:ascii="Cambria Math" w:eastAsia="Cambria Math"/>
          <w:sz w:val="14"/>
        </w:rPr>
      </w:pPr>
      <w:r>
        <w:rPr>
          <w:rFonts w:ascii="Cambria Math" w:eastAsia="Cambria Math"/>
          <w:spacing w:val="-10"/>
          <w:w w:val="120"/>
          <w:sz w:val="14"/>
        </w:rPr>
        <w:t>𝑋</w:t>
      </w:r>
    </w:p>
    <w:p>
      <w:pPr>
        <w:tabs>
          <w:tab w:pos="795" w:val="left" w:leader="none"/>
        </w:tabs>
        <w:spacing w:line="154" w:lineRule="exact" w:before="0"/>
        <w:ind w:left="329" w:right="0" w:firstLine="0"/>
        <w:jc w:val="left"/>
        <w:rPr>
          <w:rFonts w:ascii="Cambria Math" w:eastAsia="Cambria Math"/>
          <w:sz w:val="14"/>
        </w:rPr>
      </w:pPr>
      <w:r>
        <w:rPr/>
        <mc:AlternateContent>
          <mc:Choice Requires="wps">
            <w:drawing>
              <wp:anchor distT="0" distB="0" distL="0" distR="0" allowOverlap="1" layoutInCell="1" locked="0" behindDoc="1" simplePos="0" relativeHeight="478455808">
                <wp:simplePos x="0" y="0"/>
                <wp:positionH relativeFrom="page">
                  <wp:posOffset>1733042</wp:posOffset>
                </wp:positionH>
                <wp:positionV relativeFrom="paragraph">
                  <wp:posOffset>-44933</wp:posOffset>
                </wp:positionV>
                <wp:extent cx="531495" cy="12382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531495" cy="123825"/>
                        </a:xfrm>
                        <a:prstGeom prst="rect">
                          <a:avLst/>
                        </a:prstGeom>
                      </wps:spPr>
                      <wps:txbx>
                        <w:txbxContent>
                          <w:p>
                            <w:pPr>
                              <w:tabs>
                                <w:tab w:pos="616" w:val="left" w:leader="none"/>
                              </w:tabs>
                              <w:spacing w:line="190" w:lineRule="exact" w:before="0"/>
                              <w:ind w:left="0" w:right="0" w:firstLine="0"/>
                              <w:jc w:val="left"/>
                              <w:rPr>
                                <w:rFonts w:ascii="Cambria Math" w:hAnsi="Cambria Math" w:eastAsia="Cambria Math"/>
                                <w:sz w:val="17"/>
                              </w:rPr>
                            </w:pPr>
                            <w:r>
                              <w:rPr>
                                <w:rFonts w:ascii="Cambria Math" w:hAnsi="Cambria Math" w:eastAsia="Cambria Math"/>
                                <w:w w:val="105"/>
                                <w:sz w:val="17"/>
                              </w:rPr>
                              <w:t>1−</w:t>
                            </w:r>
                            <w:r>
                              <w:rPr>
                                <w:rFonts w:ascii="Cambria Math" w:hAnsi="Cambria Math" w:eastAsia="Cambria Math"/>
                                <w:spacing w:val="-3"/>
                                <w:w w:val="105"/>
                                <w:sz w:val="17"/>
                              </w:rPr>
                              <w:t> </w:t>
                            </w:r>
                            <w:r>
                              <w:rPr>
                                <w:rFonts w:ascii="Cambria Math" w:hAnsi="Cambria Math" w:eastAsia="Cambria Math"/>
                                <w:w w:val="105"/>
                                <w:sz w:val="17"/>
                              </w:rPr>
                              <w:t>𝛽</w:t>
                            </w:r>
                            <w:r>
                              <w:rPr>
                                <w:rFonts w:ascii="Cambria Math" w:hAnsi="Cambria Math" w:eastAsia="Cambria Math"/>
                                <w:sz w:val="17"/>
                              </w:rPr>
                              <w:tab/>
                            </w:r>
                            <w:r>
                              <w:rPr>
                                <w:rFonts w:ascii="Cambria Math" w:hAnsi="Cambria Math" w:eastAsia="Cambria Math"/>
                                <w:spacing w:val="-65"/>
                                <w:w w:val="105"/>
                                <w:position w:val="-1"/>
                                <w:sz w:val="17"/>
                                <w:u w:val="single"/>
                              </w:rPr>
                              <w:t>𝑃𝐸</w:t>
                            </w:r>
                          </w:p>
                        </w:txbxContent>
                      </wps:txbx>
                      <wps:bodyPr wrap="square" lIns="0" tIns="0" rIns="0" bIns="0" rtlCol="0">
                        <a:noAutofit/>
                      </wps:bodyPr>
                    </wps:wsp>
                  </a:graphicData>
                </a:graphic>
              </wp:anchor>
            </w:drawing>
          </mc:Choice>
          <mc:Fallback>
            <w:pict>
              <v:shape style="position:absolute;margin-left:136.460007pt;margin-top:-3.538096pt;width:41.85pt;height:9.75pt;mso-position-horizontal-relative:page;mso-position-vertical-relative:paragraph;z-index:-24860672" type="#_x0000_t202" id="docshape300" filled="false" stroked="false">
                <v:textbox inset="0,0,0,0">
                  <w:txbxContent>
                    <w:p>
                      <w:pPr>
                        <w:tabs>
                          <w:tab w:pos="616" w:val="left" w:leader="none"/>
                        </w:tabs>
                        <w:spacing w:line="190" w:lineRule="exact" w:before="0"/>
                        <w:ind w:left="0" w:right="0" w:firstLine="0"/>
                        <w:jc w:val="left"/>
                        <w:rPr>
                          <w:rFonts w:ascii="Cambria Math" w:hAnsi="Cambria Math" w:eastAsia="Cambria Math"/>
                          <w:sz w:val="17"/>
                        </w:rPr>
                      </w:pPr>
                      <w:r>
                        <w:rPr>
                          <w:rFonts w:ascii="Cambria Math" w:hAnsi="Cambria Math" w:eastAsia="Cambria Math"/>
                          <w:w w:val="105"/>
                          <w:sz w:val="17"/>
                        </w:rPr>
                        <w:t>1−</w:t>
                      </w:r>
                      <w:r>
                        <w:rPr>
                          <w:rFonts w:ascii="Cambria Math" w:hAnsi="Cambria Math" w:eastAsia="Cambria Math"/>
                          <w:spacing w:val="-3"/>
                          <w:w w:val="105"/>
                          <w:sz w:val="17"/>
                        </w:rPr>
                        <w:t> </w:t>
                      </w:r>
                      <w:r>
                        <w:rPr>
                          <w:rFonts w:ascii="Cambria Math" w:hAnsi="Cambria Math" w:eastAsia="Cambria Math"/>
                          <w:w w:val="105"/>
                          <w:sz w:val="17"/>
                        </w:rPr>
                        <w:t>𝛽</w:t>
                      </w:r>
                      <w:r>
                        <w:rPr>
                          <w:rFonts w:ascii="Cambria Math" w:hAnsi="Cambria Math" w:eastAsia="Cambria Math"/>
                          <w:sz w:val="17"/>
                        </w:rPr>
                        <w:tab/>
                      </w:r>
                      <w:r>
                        <w:rPr>
                          <w:rFonts w:ascii="Cambria Math" w:hAnsi="Cambria Math" w:eastAsia="Cambria Math"/>
                          <w:spacing w:val="-65"/>
                          <w:w w:val="105"/>
                          <w:position w:val="-1"/>
                          <w:sz w:val="17"/>
                          <w:u w:val="single"/>
                        </w:rPr>
                        <w:t>𝑃𝐸</w:t>
                      </w:r>
                    </w:p>
                  </w:txbxContent>
                </v:textbox>
                <w10:wrap type="none"/>
              </v:shape>
            </w:pict>
          </mc:Fallback>
        </mc:AlternateContent>
      </w:r>
      <w:r>
        <w:rPr/>
        <mc:AlternateContent>
          <mc:Choice Requires="wps">
            <w:drawing>
              <wp:anchor distT="0" distB="0" distL="0" distR="0" allowOverlap="1" layoutInCell="1" locked="0" behindDoc="0" simplePos="0" relativeHeight="15808512">
                <wp:simplePos x="0" y="0"/>
                <wp:positionH relativeFrom="page">
                  <wp:posOffset>2361310</wp:posOffset>
                </wp:positionH>
                <wp:positionV relativeFrom="paragraph">
                  <wp:posOffset>28893</wp:posOffset>
                </wp:positionV>
                <wp:extent cx="57785" cy="15240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57785" cy="152400"/>
                        </a:xfrm>
                        <a:prstGeom prst="rect">
                          <a:avLst/>
                        </a:prstGeom>
                      </wps:spPr>
                      <wps:txbx>
                        <w:txbxContent>
                          <w:p>
                            <w:pPr>
                              <w:spacing w:line="240" w:lineRule="exact" w:before="0"/>
                              <w:ind w:left="0" w:right="0" w:firstLine="0"/>
                              <w:jc w:val="left"/>
                              <w:rPr>
                                <w:rFonts w:ascii="Cambria Math"/>
                                <w:sz w:val="24"/>
                              </w:rPr>
                            </w:pPr>
                            <w:r>
                              <w:rPr>
                                <w:rFonts w:ascii="Cambria Math"/>
                                <w:spacing w:val="-10"/>
                                <w:sz w:val="24"/>
                              </w:rPr>
                              <w:t>]</w:t>
                            </w:r>
                          </w:p>
                        </w:txbxContent>
                      </wps:txbx>
                      <wps:bodyPr wrap="square" lIns="0" tIns="0" rIns="0" bIns="0" rtlCol="0">
                        <a:noAutofit/>
                      </wps:bodyPr>
                    </wps:wsp>
                  </a:graphicData>
                </a:graphic>
              </wp:anchor>
            </w:drawing>
          </mc:Choice>
          <mc:Fallback>
            <w:pict>
              <v:shape style="position:absolute;margin-left:185.929993pt;margin-top:2.275048pt;width:4.55pt;height:12pt;mso-position-horizontal-relative:page;mso-position-vertical-relative:paragraph;z-index:15808512" type="#_x0000_t202" id="docshape301" filled="false" stroked="false">
                <v:textbox inset="0,0,0,0">
                  <w:txbxContent>
                    <w:p>
                      <w:pPr>
                        <w:spacing w:line="240" w:lineRule="exact" w:before="0"/>
                        <w:ind w:left="0" w:right="0" w:firstLine="0"/>
                        <w:jc w:val="left"/>
                        <w:rPr>
                          <w:rFonts w:ascii="Cambria Math"/>
                          <w:sz w:val="24"/>
                        </w:rPr>
                      </w:pPr>
                      <w:r>
                        <w:rPr>
                          <w:rFonts w:ascii="Cambria Math"/>
                          <w:spacing w:val="-10"/>
                          <w:sz w:val="24"/>
                        </w:rPr>
                        <w:t>]</w:t>
                      </w:r>
                    </w:p>
                  </w:txbxContent>
                </v:textbox>
                <w10:wrap type="none"/>
              </v:shape>
            </w:pict>
          </mc:Fallback>
        </mc:AlternateContent>
      </w:r>
      <w:r>
        <w:rPr>
          <w:rFonts w:ascii="Cambria Math" w:eastAsia="Cambria Math"/>
          <w:spacing w:val="-5"/>
          <w:w w:val="125"/>
          <w:position w:val="1"/>
          <w:sz w:val="14"/>
        </w:rPr>
        <w:t>j,𝑖</w:t>
      </w:r>
      <w:r>
        <w:rPr>
          <w:rFonts w:ascii="Cambria Math" w:eastAsia="Cambria Math"/>
          <w:position w:val="1"/>
          <w:sz w:val="14"/>
        </w:rPr>
        <w:tab/>
      </w:r>
      <w:r>
        <w:rPr>
          <w:rFonts w:ascii="Cambria Math" w:eastAsia="Cambria Math"/>
          <w:spacing w:val="-5"/>
          <w:w w:val="125"/>
          <w:sz w:val="14"/>
          <w:u w:val="single"/>
        </w:rPr>
        <w:t>𝑖,𝑡</w:t>
      </w:r>
    </w:p>
    <w:p>
      <w:pPr>
        <w:spacing w:line="66" w:lineRule="exact" w:before="0"/>
        <w:ind w:left="212" w:right="0" w:firstLine="0"/>
        <w:jc w:val="left"/>
        <w:rPr>
          <w:rFonts w:ascii="Cambria Math" w:eastAsia="Cambria Math"/>
          <w:sz w:val="14"/>
        </w:rPr>
      </w:pPr>
      <w:r>
        <w:rPr/>
        <mc:AlternateContent>
          <mc:Choice Requires="wps">
            <w:drawing>
              <wp:anchor distT="0" distB="0" distL="0" distR="0" allowOverlap="1" layoutInCell="1" locked="0" behindDoc="0" simplePos="0" relativeHeight="15802880">
                <wp:simplePos x="0" y="0"/>
                <wp:positionH relativeFrom="page">
                  <wp:posOffset>1733042</wp:posOffset>
                </wp:positionH>
                <wp:positionV relativeFrom="paragraph">
                  <wp:posOffset>876</wp:posOffset>
                </wp:positionV>
                <wp:extent cx="334010" cy="10795"/>
                <wp:effectExtent l="0" t="0" r="0" b="0"/>
                <wp:wrapNone/>
                <wp:docPr id="322" name="Graphic 322"/>
                <wp:cNvGraphicFramePr>
                  <a:graphicFrameLocks/>
                </wp:cNvGraphicFramePr>
                <a:graphic>
                  <a:graphicData uri="http://schemas.microsoft.com/office/word/2010/wordprocessingShape">
                    <wps:wsp>
                      <wps:cNvPr id="322" name="Graphic 322"/>
                      <wps:cNvSpPr/>
                      <wps:spPr>
                        <a:xfrm>
                          <a:off x="0" y="0"/>
                          <a:ext cx="334010" cy="10795"/>
                        </a:xfrm>
                        <a:custGeom>
                          <a:avLst/>
                          <a:gdLst/>
                          <a:ahLst/>
                          <a:cxnLst/>
                          <a:rect l="l" t="t" r="r" b="b"/>
                          <a:pathLst>
                            <a:path w="334010" h="10795">
                              <a:moveTo>
                                <a:pt x="333756" y="0"/>
                              </a:moveTo>
                              <a:lnTo>
                                <a:pt x="0" y="0"/>
                              </a:lnTo>
                              <a:lnTo>
                                <a:pt x="0" y="10667"/>
                              </a:lnTo>
                              <a:lnTo>
                                <a:pt x="333756" y="10667"/>
                              </a:lnTo>
                              <a:lnTo>
                                <a:pt x="333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460007pt;margin-top:.069036pt;width:26.28pt;height:.84pt;mso-position-horizontal-relative:page;mso-position-vertical-relative:paragraph;z-index:15802880" id="docshape302" filled="true" fillcolor="#000000" stroked="false">
                <v:fill type="solid"/>
                <w10:wrap type="none"/>
              </v:rect>
            </w:pict>
          </mc:Fallback>
        </mc:AlternateContent>
      </w:r>
      <w:r>
        <w:rPr>
          <w:rFonts w:ascii="Cambria Math" w:eastAsia="Cambria Math"/>
          <w:spacing w:val="-10"/>
          <w:w w:val="120"/>
          <w:sz w:val="14"/>
        </w:rPr>
        <w:t>𝑋</w:t>
      </w:r>
    </w:p>
    <w:p>
      <w:pPr>
        <w:spacing w:line="182" w:lineRule="auto" w:before="107"/>
        <w:ind w:left="61" w:right="0" w:firstLine="14"/>
        <w:jc w:val="left"/>
        <w:rPr>
          <w:rFonts w:ascii="Cambria Math" w:eastAsia="Cambria Math"/>
          <w:sz w:val="14"/>
        </w:rPr>
      </w:pPr>
      <w:r>
        <w:rPr/>
        <w:br w:type="column"/>
      </w:r>
      <w:r>
        <w:rPr>
          <w:rFonts w:ascii="Cambria Math" w:eastAsia="Cambria Math"/>
          <w:spacing w:val="-10"/>
          <w:w w:val="130"/>
          <w:sz w:val="14"/>
        </w:rPr>
        <w:t>𝑋</w:t>
      </w:r>
      <w:r>
        <w:rPr>
          <w:rFonts w:ascii="Cambria Math" w:eastAsia="Cambria Math"/>
          <w:spacing w:val="40"/>
          <w:w w:val="130"/>
          <w:sz w:val="14"/>
        </w:rPr>
        <w:t> </w:t>
      </w:r>
      <w:r>
        <w:rPr>
          <w:rFonts w:ascii="Cambria Math" w:eastAsia="Cambria Math"/>
          <w:spacing w:val="-5"/>
          <w:w w:val="130"/>
          <w:sz w:val="14"/>
        </w:rPr>
        <w:t>j,𝑖</w:t>
      </w:r>
    </w:p>
    <w:p>
      <w:pPr>
        <w:spacing w:line="240" w:lineRule="auto" w:before="139"/>
        <w:rPr>
          <w:rFonts w:ascii="Cambria Math"/>
          <w:sz w:val="17"/>
        </w:rPr>
      </w:pPr>
      <w:r>
        <w:rPr/>
        <w:br w:type="column"/>
      </w:r>
      <w:r>
        <w:rPr>
          <w:rFonts w:ascii="Cambria Math"/>
          <w:sz w:val="17"/>
        </w:rPr>
      </w:r>
    </w:p>
    <w:p>
      <w:pPr>
        <w:spacing w:line="218" w:lineRule="exact" w:before="1"/>
        <w:ind w:left="39" w:right="0" w:firstLine="0"/>
        <w:jc w:val="left"/>
        <w:rPr>
          <w:rFonts w:ascii="Cambria Math" w:eastAsia="Cambria Math"/>
          <w:sz w:val="17"/>
        </w:rPr>
      </w:pPr>
      <w:r>
        <w:rPr>
          <w:rFonts w:ascii="Cambria Math" w:eastAsia="Cambria Math"/>
          <w:spacing w:val="-2"/>
          <w:w w:val="115"/>
          <w:position w:val="5"/>
          <w:sz w:val="24"/>
        </w:rPr>
        <w:t>𝐷𝑆</w:t>
      </w:r>
      <w:r>
        <w:rPr>
          <w:rFonts w:ascii="Cambria Math" w:eastAsia="Cambria Math"/>
          <w:spacing w:val="-2"/>
          <w:w w:val="115"/>
          <w:sz w:val="17"/>
        </w:rPr>
        <w:t>j,𝑖,𝑡</w:t>
      </w:r>
    </w:p>
    <w:p>
      <w:pPr>
        <w:spacing w:after="0" w:line="218" w:lineRule="exact"/>
        <w:jc w:val="left"/>
        <w:rPr>
          <w:rFonts w:ascii="Cambria Math" w:eastAsia="Cambria Math"/>
          <w:sz w:val="17"/>
        </w:rPr>
        <w:sectPr>
          <w:type w:val="continuous"/>
          <w:pgSz w:w="12240" w:h="15840"/>
          <w:pgMar w:header="0" w:footer="1015" w:top="1360" w:bottom="1260" w:left="60" w:right="0"/>
          <w:cols w:num="4" w:equalWidth="0">
            <w:col w:w="2669" w:space="40"/>
            <w:col w:w="1041" w:space="39"/>
            <w:col w:w="210" w:space="40"/>
            <w:col w:w="8141"/>
          </w:cols>
        </w:sectPr>
      </w:pPr>
    </w:p>
    <w:p>
      <w:pPr>
        <w:tabs>
          <w:tab w:pos="3293" w:val="left" w:leader="none"/>
        </w:tabs>
        <w:spacing w:line="221" w:lineRule="exact" w:before="0"/>
        <w:ind w:left="2798" w:right="0" w:firstLine="0"/>
        <w:jc w:val="left"/>
        <w:rPr>
          <w:rFonts w:ascii="Cambria Math" w:eastAsia="Cambria Math"/>
          <w:sz w:val="14"/>
        </w:rPr>
      </w:pPr>
      <w:r>
        <w:rPr>
          <w:rFonts w:ascii="Cambria Math" w:eastAsia="Cambria Math"/>
          <w:spacing w:val="-4"/>
          <w:w w:val="120"/>
          <w:position w:val="6"/>
          <w:sz w:val="17"/>
        </w:rPr>
        <w:t>𝛽</w:t>
      </w:r>
      <w:r>
        <w:rPr>
          <w:rFonts w:ascii="Cambria Math" w:eastAsia="Cambria Math"/>
          <w:spacing w:val="-4"/>
          <w:w w:val="120"/>
          <w:sz w:val="14"/>
        </w:rPr>
        <w:t>j,𝑖</w:t>
      </w:r>
      <w:r>
        <w:rPr>
          <w:rFonts w:ascii="Cambria Math" w:eastAsia="Cambria Math"/>
          <w:sz w:val="14"/>
        </w:rPr>
        <w:tab/>
      </w:r>
      <w:r>
        <w:rPr>
          <w:rFonts w:ascii="Cambria Math" w:eastAsia="Cambria Math"/>
          <w:spacing w:val="-2"/>
          <w:w w:val="120"/>
          <w:position w:val="6"/>
          <w:sz w:val="17"/>
        </w:rPr>
        <w:t>𝑃𝐿</w:t>
      </w:r>
      <w:r>
        <w:rPr>
          <w:rFonts w:ascii="Cambria Math" w:eastAsia="Cambria Math"/>
          <w:spacing w:val="-2"/>
          <w:w w:val="120"/>
          <w:position w:val="2"/>
          <w:sz w:val="14"/>
        </w:rPr>
        <w:t>𝑖,𝑡</w:t>
      </w:r>
    </w:p>
    <w:p>
      <w:pPr>
        <w:pStyle w:val="BodyText"/>
        <w:spacing w:before="6"/>
        <w:rPr>
          <w:rFonts w:ascii="Cambria Math"/>
          <w:sz w:val="13"/>
        </w:rPr>
      </w:pPr>
    </w:p>
    <w:p>
      <w:pPr>
        <w:spacing w:after="0"/>
        <w:rPr>
          <w:rFonts w:ascii="Cambria Math"/>
          <w:sz w:val="13"/>
        </w:rPr>
        <w:sectPr>
          <w:type w:val="continuous"/>
          <w:pgSz w:w="12240" w:h="15840"/>
          <w:pgMar w:header="0" w:footer="1015" w:top="1360" w:bottom="1260" w:left="60" w:right="0"/>
        </w:sectPr>
      </w:pPr>
    </w:p>
    <w:p>
      <w:pPr>
        <w:pStyle w:val="BodyText"/>
        <w:spacing w:before="25"/>
        <w:rPr>
          <w:rFonts w:ascii="Cambria Math"/>
        </w:rPr>
      </w:pPr>
    </w:p>
    <w:p>
      <w:pPr>
        <w:spacing w:line="144" w:lineRule="exact" w:before="1"/>
        <w:ind w:left="0" w:right="0" w:firstLine="0"/>
        <w:jc w:val="right"/>
        <w:rPr>
          <w:rFonts w:ascii="Cambria Math" w:eastAsia="Cambria Math"/>
          <w:sz w:val="24"/>
        </w:rPr>
      </w:pPr>
      <w:r>
        <w:rPr>
          <w:rFonts w:ascii="Cambria Math" w:eastAsia="Cambria Math"/>
          <w:spacing w:val="-5"/>
          <w:sz w:val="24"/>
        </w:rPr>
        <w:t>𝐸𝑋𝐷</w:t>
      </w:r>
    </w:p>
    <w:p>
      <w:pPr>
        <w:spacing w:line="240" w:lineRule="auto" w:before="25"/>
        <w:rPr>
          <w:rFonts w:ascii="Cambria Math"/>
          <w:sz w:val="24"/>
        </w:rPr>
      </w:pPr>
      <w:r>
        <w:rPr/>
        <w:br w:type="column"/>
      </w:r>
      <w:r>
        <w:rPr>
          <w:rFonts w:ascii="Cambria Math"/>
          <w:sz w:val="24"/>
        </w:rPr>
      </w:r>
    </w:p>
    <w:p>
      <w:pPr>
        <w:spacing w:line="144" w:lineRule="exact" w:before="1"/>
        <w:ind w:left="194" w:right="0" w:firstLine="0"/>
        <w:jc w:val="left"/>
        <w:rPr>
          <w:rFonts w:ascii="Cambria Math" w:eastAsia="Cambria Math"/>
          <w:sz w:val="24"/>
        </w:rPr>
      </w:pPr>
      <w:r>
        <w:rPr>
          <w:sz w:val="24"/>
        </w:rPr>
        <w:t>= </w:t>
      </w:r>
      <w:r>
        <w:rPr>
          <w:rFonts w:ascii="Cambria Math" w:eastAsia="Cambria Math"/>
          <w:sz w:val="24"/>
        </w:rPr>
        <w:t>𝐸𝑋𝐷</w:t>
      </w:r>
      <w:r>
        <w:rPr>
          <w:rFonts w:ascii="Cambria Math" w:eastAsia="Cambria Math"/>
          <w:sz w:val="24"/>
          <w:vertAlign w:val="superscript"/>
        </w:rPr>
        <w:t>𝑜</w:t>
      </w:r>
      <w:r>
        <w:rPr>
          <w:rFonts w:ascii="Cambria Math" w:eastAsia="Cambria Math"/>
          <w:spacing w:val="40"/>
          <w:sz w:val="24"/>
          <w:vertAlign w:val="baseline"/>
        </w:rPr>
        <w:t> </w:t>
      </w:r>
      <w:r>
        <w:rPr>
          <w:rFonts w:ascii="Cambria Math" w:eastAsia="Cambria Math"/>
          <w:spacing w:val="-63"/>
          <w:sz w:val="24"/>
          <w:vertAlign w:val="baseline"/>
        </w:rPr>
        <w:t>𝑝𝑜𝑝</w:t>
      </w:r>
    </w:p>
    <w:p>
      <w:pPr>
        <w:spacing w:line="180" w:lineRule="exact" w:before="76"/>
        <w:ind w:left="1088" w:right="0" w:firstLine="0"/>
        <w:jc w:val="left"/>
        <w:rPr>
          <w:rFonts w:ascii="Cambria Math" w:hAnsi="Cambria Math" w:eastAsia="Cambria Math"/>
          <w:sz w:val="14"/>
        </w:rPr>
      </w:pPr>
      <w:r>
        <w:rPr/>
        <w:br w:type="column"/>
      </w:r>
      <w:r>
        <w:rPr>
          <w:rFonts w:ascii="Cambria Math" w:hAnsi="Cambria Math" w:eastAsia="Cambria Math"/>
          <w:spacing w:val="-5"/>
          <w:w w:val="115"/>
          <w:position w:val="-6"/>
          <w:sz w:val="17"/>
        </w:rPr>
        <w:t>σ</w:t>
      </w:r>
      <w:r>
        <w:rPr>
          <w:rFonts w:ascii="Cambria Math" w:hAnsi="Cambria Math" w:eastAsia="Cambria Math"/>
          <w:spacing w:val="-5"/>
          <w:w w:val="115"/>
          <w:sz w:val="14"/>
        </w:rPr>
        <w:t>𝑋𝐷</w:t>
      </w:r>
    </w:p>
    <w:p>
      <w:pPr>
        <w:spacing w:line="72" w:lineRule="auto" w:before="0"/>
        <w:ind w:left="100" w:right="0" w:firstLine="0"/>
        <w:jc w:val="left"/>
        <w:rPr>
          <w:rFonts w:ascii="Cambria Math" w:eastAsia="Cambria Math"/>
          <w:sz w:val="14"/>
        </w:rPr>
      </w:pPr>
      <w:r>
        <w:rPr>
          <w:rFonts w:ascii="Cambria Math" w:eastAsia="Cambria Math"/>
          <w:w w:val="115"/>
          <w:position w:val="-14"/>
          <w:sz w:val="24"/>
        </w:rPr>
        <w:t>(</w:t>
      </w:r>
      <w:r>
        <w:rPr>
          <w:rFonts w:ascii="Cambria Math" w:eastAsia="Cambria Math"/>
          <w:w w:val="115"/>
          <w:sz w:val="17"/>
          <w:u w:val="single"/>
        </w:rPr>
        <w:t>𝑒</w:t>
      </w:r>
      <w:r>
        <w:rPr>
          <w:rFonts w:ascii="Cambria Math" w:eastAsia="Cambria Math"/>
          <w:w w:val="115"/>
          <w:position w:val="-2"/>
          <w:sz w:val="14"/>
          <w:u w:val="single"/>
        </w:rPr>
        <w:t>𝑡</w:t>
      </w:r>
      <w:r>
        <w:rPr>
          <w:rFonts w:ascii="Cambria Math" w:eastAsia="Cambria Math"/>
          <w:spacing w:val="-1"/>
          <w:w w:val="115"/>
          <w:position w:val="-2"/>
          <w:sz w:val="14"/>
          <w:u w:val="single"/>
        </w:rPr>
        <w:t> </w:t>
      </w:r>
      <w:r>
        <w:rPr>
          <w:rFonts w:ascii="Cambria Math" w:eastAsia="Cambria Math"/>
          <w:w w:val="115"/>
          <w:sz w:val="17"/>
          <w:u w:val="single"/>
        </w:rPr>
        <w:t>𝑃𝖶𝑋</w:t>
      </w:r>
      <w:r>
        <w:rPr>
          <w:rFonts w:ascii="Cambria Math" w:eastAsia="Cambria Math"/>
          <w:w w:val="115"/>
          <w:position w:val="-3"/>
          <w:sz w:val="14"/>
          <w:u w:val="single"/>
        </w:rPr>
        <w:t>𝑖,𝑡</w:t>
      </w:r>
      <w:r>
        <w:rPr>
          <w:rFonts w:ascii="Cambria Math" w:eastAsia="Cambria Math"/>
          <w:w w:val="115"/>
          <w:position w:val="-14"/>
          <w:sz w:val="24"/>
        </w:rPr>
        <w:t>)</w:t>
      </w:r>
      <w:r>
        <w:rPr>
          <w:rFonts w:ascii="Cambria Math" w:eastAsia="Cambria Math"/>
          <w:spacing w:val="20"/>
          <w:w w:val="115"/>
          <w:position w:val="-14"/>
          <w:sz w:val="24"/>
        </w:rPr>
        <w:t> </w:t>
      </w:r>
      <w:r>
        <w:rPr>
          <w:rFonts w:ascii="Cambria Math" w:eastAsia="Cambria Math"/>
          <w:spacing w:val="-10"/>
          <w:w w:val="115"/>
          <w:position w:val="6"/>
          <w:sz w:val="14"/>
        </w:rPr>
        <w:t>𝑖</w:t>
      </w:r>
    </w:p>
    <w:p>
      <w:pPr>
        <w:spacing w:after="0" w:line="72" w:lineRule="auto"/>
        <w:jc w:val="left"/>
        <w:rPr>
          <w:rFonts w:ascii="Cambria Math" w:eastAsia="Cambria Math"/>
          <w:sz w:val="14"/>
        </w:rPr>
        <w:sectPr>
          <w:type w:val="continuous"/>
          <w:pgSz w:w="12240" w:h="15840"/>
          <w:pgMar w:header="0" w:footer="1015" w:top="1360" w:bottom="1260" w:left="60" w:right="0"/>
          <w:cols w:num="3" w:equalWidth="0">
            <w:col w:w="2212" w:space="40"/>
            <w:col w:w="1484" w:space="39"/>
            <w:col w:w="8405"/>
          </w:cols>
        </w:sectPr>
      </w:pPr>
    </w:p>
    <w:p>
      <w:pPr>
        <w:spacing w:line="165" w:lineRule="exact" w:before="0"/>
        <w:ind w:left="0" w:right="0" w:firstLine="0"/>
        <w:jc w:val="right"/>
        <w:rPr>
          <w:rFonts w:ascii="Cambria Math" w:eastAsia="Cambria Math"/>
          <w:sz w:val="17"/>
        </w:rPr>
      </w:pPr>
      <w:r>
        <w:rPr>
          <w:rFonts w:ascii="Cambria Math" w:eastAsia="Cambria Math"/>
          <w:spacing w:val="-5"/>
          <w:w w:val="105"/>
          <w:sz w:val="17"/>
        </w:rPr>
        <w:t>𝑖,𝑡</w:t>
      </w:r>
    </w:p>
    <w:p>
      <w:pPr>
        <w:tabs>
          <w:tab w:pos="1313" w:val="left" w:leader="none"/>
        </w:tabs>
        <w:spacing w:line="175" w:lineRule="exact" w:before="0"/>
        <w:ind w:left="681" w:right="0" w:firstLine="0"/>
        <w:jc w:val="left"/>
        <w:rPr>
          <w:rFonts w:ascii="Cambria Math" w:eastAsia="Cambria Math"/>
          <w:sz w:val="17"/>
        </w:rPr>
      </w:pPr>
      <w:r>
        <w:rPr/>
        <w:br w:type="column"/>
      </w:r>
      <w:r>
        <w:rPr>
          <w:rFonts w:ascii="Cambria Math" w:eastAsia="Cambria Math"/>
          <w:spacing w:val="-10"/>
          <w:w w:val="110"/>
          <w:sz w:val="17"/>
        </w:rPr>
        <w:t>𝑖</w:t>
      </w:r>
      <w:r>
        <w:rPr>
          <w:rFonts w:ascii="Cambria Math" w:eastAsia="Cambria Math"/>
          <w:sz w:val="17"/>
        </w:rPr>
        <w:tab/>
      </w:r>
      <w:r>
        <w:rPr>
          <w:rFonts w:ascii="Cambria Math" w:eastAsia="Cambria Math"/>
          <w:spacing w:val="-160"/>
          <w:w w:val="110"/>
          <w:position w:val="1"/>
          <w:sz w:val="17"/>
        </w:rPr>
        <w:t>𝑡</w:t>
      </w:r>
    </w:p>
    <w:p>
      <w:pPr>
        <w:spacing w:before="36"/>
        <w:ind w:left="340" w:right="0" w:firstLine="0"/>
        <w:jc w:val="left"/>
        <w:rPr>
          <w:rFonts w:ascii="Cambria Math" w:eastAsia="Cambria Math"/>
          <w:sz w:val="14"/>
        </w:rPr>
      </w:pPr>
      <w:r>
        <w:rPr/>
        <w:br w:type="column"/>
      </w:r>
      <w:r>
        <w:rPr>
          <w:rFonts w:ascii="Cambria Math" w:eastAsia="Cambria Math"/>
          <w:spacing w:val="-2"/>
          <w:w w:val="110"/>
          <w:position w:val="4"/>
          <w:sz w:val="17"/>
        </w:rPr>
        <w:t>𝑃𝐸</w:t>
      </w:r>
      <w:r>
        <w:rPr>
          <w:rFonts w:ascii="Cambria Math" w:eastAsia="Cambria Math"/>
          <w:spacing w:val="-2"/>
          <w:w w:val="110"/>
          <w:sz w:val="14"/>
        </w:rPr>
        <w:t>𝑖,𝑡</w:t>
      </w:r>
    </w:p>
    <w:p>
      <w:pPr>
        <w:spacing w:after="0"/>
        <w:jc w:val="left"/>
        <w:rPr>
          <w:rFonts w:ascii="Cambria Math" w:eastAsia="Cambria Math"/>
          <w:sz w:val="14"/>
        </w:rPr>
        <w:sectPr>
          <w:type w:val="continuous"/>
          <w:pgSz w:w="12240" w:h="15840"/>
          <w:pgMar w:header="0" w:footer="1015" w:top="1360" w:bottom="1260" w:left="60" w:right="0"/>
          <w:cols w:num="3" w:equalWidth="0">
            <w:col w:w="2375" w:space="40"/>
            <w:col w:w="1389" w:space="39"/>
            <w:col w:w="8337"/>
          </w:cols>
        </w:sectPr>
      </w:pPr>
    </w:p>
    <w:p>
      <w:pPr>
        <w:pStyle w:val="BodyText"/>
        <w:spacing w:before="11"/>
        <w:rPr>
          <w:rFonts w:ascii="Cambria Math"/>
          <w:sz w:val="11"/>
        </w:rPr>
      </w:pPr>
    </w:p>
    <w:p>
      <w:pPr>
        <w:spacing w:after="0"/>
        <w:rPr>
          <w:rFonts w:ascii="Cambria Math"/>
          <w:sz w:val="11"/>
        </w:rPr>
        <w:sectPr>
          <w:type w:val="continuous"/>
          <w:pgSz w:w="12240" w:h="15840"/>
          <w:pgMar w:header="0" w:footer="1015" w:top="1360" w:bottom="1260" w:left="60" w:right="0"/>
        </w:sectPr>
      </w:pPr>
    </w:p>
    <w:p>
      <w:pPr>
        <w:pStyle w:val="BodyText"/>
        <w:spacing w:before="136"/>
        <w:rPr>
          <w:rFonts w:ascii="Cambria Math"/>
          <w:sz w:val="17"/>
        </w:rPr>
      </w:pPr>
    </w:p>
    <w:p>
      <w:pPr>
        <w:spacing w:line="177" w:lineRule="exact" w:before="0"/>
        <w:ind w:left="1740" w:right="0" w:firstLine="0"/>
        <w:jc w:val="left"/>
        <w:rPr>
          <w:rFonts w:ascii="Cambria Math" w:eastAsia="Cambria Math"/>
          <w:sz w:val="24"/>
        </w:rPr>
      </w:pPr>
      <w:r>
        <w:rPr/>
        <mc:AlternateContent>
          <mc:Choice Requires="wps">
            <w:drawing>
              <wp:anchor distT="0" distB="0" distL="0" distR="0" allowOverlap="1" layoutInCell="1" locked="0" behindDoc="0" simplePos="0" relativeHeight="15804928">
                <wp:simplePos x="0" y="0"/>
                <wp:positionH relativeFrom="page">
                  <wp:posOffset>1617217</wp:posOffset>
                </wp:positionH>
                <wp:positionV relativeFrom="paragraph">
                  <wp:posOffset>97446</wp:posOffset>
                </wp:positionV>
                <wp:extent cx="38100" cy="108585"/>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127.339996pt;margin-top:7.672972pt;width:3pt;height:8.550pt;mso-position-horizontal-relative:page;mso-position-vertical-relative:paragraph;z-index:15804928" type="#_x0000_t202" id="docshape303"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mc:AlternateContent>
          <mc:Choice Requires="wps">
            <w:drawing>
              <wp:anchor distT="0" distB="0" distL="0" distR="0" allowOverlap="1" layoutInCell="1" locked="0" behindDoc="1" simplePos="0" relativeHeight="478457856">
                <wp:simplePos x="0" y="0"/>
                <wp:positionH relativeFrom="page">
                  <wp:posOffset>2391791</wp:posOffset>
                </wp:positionH>
                <wp:positionV relativeFrom="paragraph">
                  <wp:posOffset>19893</wp:posOffset>
                </wp:positionV>
                <wp:extent cx="33655" cy="88900"/>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3365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wps:txbx>
                      <wps:bodyPr wrap="square" lIns="0" tIns="0" rIns="0" bIns="0" rtlCol="0">
                        <a:noAutofit/>
                      </wps:bodyPr>
                    </wps:wsp>
                  </a:graphicData>
                </a:graphic>
              </wp:anchor>
            </w:drawing>
          </mc:Choice>
          <mc:Fallback>
            <w:pict>
              <v:shape style="position:absolute;margin-left:188.330002pt;margin-top:1.56639pt;width:2.65pt;height:7pt;mso-position-horizontal-relative:page;mso-position-vertical-relative:paragraph;z-index:-24858624" type="#_x0000_t202" id="docshape304"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v:textbox>
                <w10:wrap type="none"/>
              </v:shape>
            </w:pict>
          </mc:Fallback>
        </mc:AlternateContent>
      </w:r>
      <w:r>
        <w:rPr/>
        <mc:AlternateContent>
          <mc:Choice Requires="wps">
            <w:drawing>
              <wp:anchor distT="0" distB="0" distL="0" distR="0" allowOverlap="1" layoutInCell="1" locked="0" behindDoc="1" simplePos="0" relativeHeight="478458880">
                <wp:simplePos x="0" y="0"/>
                <wp:positionH relativeFrom="page">
                  <wp:posOffset>3763645</wp:posOffset>
                </wp:positionH>
                <wp:positionV relativeFrom="paragraph">
                  <wp:posOffset>19893</wp:posOffset>
                </wp:positionV>
                <wp:extent cx="33655" cy="88900"/>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3365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wps:txbx>
                      <wps:bodyPr wrap="square" lIns="0" tIns="0" rIns="0" bIns="0" rtlCol="0">
                        <a:noAutofit/>
                      </wps:bodyPr>
                    </wps:wsp>
                  </a:graphicData>
                </a:graphic>
              </wp:anchor>
            </w:drawing>
          </mc:Choice>
          <mc:Fallback>
            <w:pict>
              <v:shape style="position:absolute;margin-left:296.350006pt;margin-top:1.56639pt;width:2.65pt;height:7pt;mso-position-horizontal-relative:page;mso-position-vertical-relative:paragraph;z-index:-24857600" type="#_x0000_t202" id="docshape305"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v:textbox>
                <w10:wrap type="none"/>
              </v:shape>
            </w:pict>
          </mc:Fallback>
        </mc:AlternateContent>
      </w:r>
      <w:r>
        <w:rPr>
          <w:rFonts w:ascii="Cambria Math" w:eastAsia="Cambria Math"/>
          <w:w w:val="110"/>
          <w:sz w:val="24"/>
        </w:rPr>
        <w:t>𝑄</w:t>
      </w:r>
      <w:r>
        <w:rPr>
          <w:rFonts w:ascii="Cambria Math" w:eastAsia="Cambria Math"/>
          <w:w w:val="110"/>
          <w:sz w:val="24"/>
          <w:vertAlign w:val="subscript"/>
        </w:rPr>
        <w:t>𝑖,𝑡</w:t>
      </w:r>
      <w:r>
        <w:rPr>
          <w:rFonts w:ascii="Cambria Math" w:eastAsia="Cambria Math"/>
          <w:w w:val="110"/>
          <w:sz w:val="24"/>
          <w:vertAlign w:val="baseline"/>
        </w:rPr>
        <w:t> </w:t>
      </w:r>
      <w:r>
        <w:rPr>
          <w:w w:val="110"/>
          <w:sz w:val="24"/>
          <w:vertAlign w:val="baseline"/>
        </w:rPr>
        <w:t>= </w:t>
      </w:r>
      <w:r>
        <w:rPr>
          <w:rFonts w:ascii="Cambria Math" w:eastAsia="Cambria Math"/>
          <w:spacing w:val="-4"/>
          <w:w w:val="110"/>
          <w:sz w:val="24"/>
          <w:vertAlign w:val="baseline"/>
        </w:rPr>
        <w:t>𝐵</w:t>
      </w:r>
      <w:r>
        <w:rPr>
          <w:rFonts w:ascii="Cambria Math" w:eastAsia="Cambria Math"/>
          <w:spacing w:val="-4"/>
          <w:w w:val="110"/>
          <w:sz w:val="24"/>
          <w:vertAlign w:val="superscript"/>
        </w:rPr>
        <w:t>𝑀</w:t>
      </w:r>
    </w:p>
    <w:p>
      <w:pPr>
        <w:spacing w:line="240" w:lineRule="auto" w:before="54"/>
        <w:rPr>
          <w:rFonts w:ascii="Cambria Math"/>
          <w:sz w:val="24"/>
        </w:rPr>
      </w:pPr>
      <w:r>
        <w:rPr/>
        <w:br w:type="column"/>
      </w:r>
      <w:r>
        <w:rPr>
          <w:rFonts w:ascii="Cambria Math"/>
          <w:sz w:val="24"/>
        </w:rPr>
      </w:r>
    </w:p>
    <w:p>
      <w:pPr>
        <w:spacing w:line="177" w:lineRule="exact" w:before="0"/>
        <w:ind w:left="33" w:right="0" w:firstLine="0"/>
        <w:jc w:val="left"/>
        <w:rPr>
          <w:rFonts w:ascii="Cambria Math" w:eastAsia="Cambria Math"/>
          <w:sz w:val="24"/>
        </w:rPr>
      </w:pPr>
      <w:r>
        <w:rPr/>
        <mc:AlternateContent>
          <mc:Choice Requires="wps">
            <w:drawing>
              <wp:anchor distT="0" distB="0" distL="0" distR="0" allowOverlap="1" layoutInCell="1" locked="0" behindDoc="0" simplePos="0" relativeHeight="15805440">
                <wp:simplePos x="0" y="0"/>
                <wp:positionH relativeFrom="page">
                  <wp:posOffset>1911350</wp:posOffset>
                </wp:positionH>
                <wp:positionV relativeFrom="paragraph">
                  <wp:posOffset>97405</wp:posOffset>
                </wp:positionV>
                <wp:extent cx="38100" cy="108585"/>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150.5pt;margin-top:7.669701pt;width:3pt;height:8.550pt;mso-position-horizontal-relative:page;mso-position-vertical-relative:paragraph;z-index:15805440" type="#_x0000_t202" id="docshape30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rFonts w:ascii="Cambria Math" w:eastAsia="Cambria Math"/>
          <w:spacing w:val="-5"/>
          <w:w w:val="105"/>
          <w:sz w:val="24"/>
        </w:rPr>
        <w:t>[𝛽</w:t>
      </w:r>
      <w:r>
        <w:rPr>
          <w:rFonts w:ascii="Cambria Math" w:eastAsia="Cambria Math"/>
          <w:spacing w:val="-5"/>
          <w:w w:val="105"/>
          <w:sz w:val="24"/>
          <w:vertAlign w:val="superscript"/>
        </w:rPr>
        <w:t>𝑀</w:t>
      </w:r>
    </w:p>
    <w:p>
      <w:pPr>
        <w:spacing w:line="240" w:lineRule="auto" w:before="54"/>
        <w:rPr>
          <w:rFonts w:ascii="Cambria Math"/>
          <w:sz w:val="24"/>
        </w:rPr>
      </w:pPr>
      <w:r>
        <w:rPr/>
        <w:br w:type="column"/>
      </w:r>
      <w:r>
        <w:rPr>
          <w:rFonts w:ascii="Cambria Math"/>
          <w:sz w:val="24"/>
        </w:rPr>
      </w:r>
    </w:p>
    <w:p>
      <w:pPr>
        <w:spacing w:line="177" w:lineRule="exact" w:before="0"/>
        <w:ind w:left="14" w:right="0" w:firstLine="0"/>
        <w:jc w:val="left"/>
        <w:rPr>
          <w:rFonts w:ascii="Cambria Math" w:eastAsia="Cambria Math"/>
          <w:sz w:val="24"/>
        </w:rPr>
      </w:pPr>
      <w:r>
        <w:rPr>
          <w:rFonts w:ascii="Cambria Math" w:eastAsia="Cambria Math"/>
          <w:spacing w:val="-5"/>
          <w:sz w:val="24"/>
        </w:rPr>
        <w:t>𝐼𝑀</w:t>
      </w:r>
    </w:p>
    <w:p>
      <w:pPr>
        <w:spacing w:line="240" w:lineRule="auto" w:before="22"/>
        <w:rPr>
          <w:rFonts w:ascii="Cambria Math"/>
          <w:sz w:val="17"/>
        </w:rPr>
      </w:pPr>
      <w:r>
        <w:rPr/>
        <w:br w:type="column"/>
      </w:r>
      <w:r>
        <w:rPr>
          <w:rFonts w:ascii="Cambria Math"/>
          <w:sz w:val="17"/>
        </w:rPr>
      </w:r>
    </w:p>
    <w:p>
      <w:pPr>
        <w:spacing w:before="0"/>
        <w:ind w:left="0" w:right="0" w:firstLine="0"/>
        <w:jc w:val="left"/>
        <w:rPr>
          <w:rFonts w:ascii="Cambria Math" w:hAnsi="Cambria Math" w:eastAsia="Cambria Math"/>
          <w:sz w:val="14"/>
        </w:rPr>
      </w:pPr>
      <w:r>
        <w:rPr>
          <w:rFonts w:ascii="Cambria Math" w:hAnsi="Cambria Math" w:eastAsia="Cambria Math"/>
          <w:spacing w:val="-5"/>
          <w:sz w:val="17"/>
        </w:rPr>
        <w:t>−𝜌</w:t>
      </w:r>
      <w:r>
        <w:rPr>
          <w:rFonts w:ascii="Cambria Math" w:hAnsi="Cambria Math" w:eastAsia="Cambria Math"/>
          <w:spacing w:val="-5"/>
          <w:position w:val="7"/>
          <w:sz w:val="14"/>
        </w:rPr>
        <w:t>𝑀</w:t>
      </w:r>
    </w:p>
    <w:p>
      <w:pPr>
        <w:spacing w:line="240" w:lineRule="auto" w:before="44"/>
        <w:rPr>
          <w:rFonts w:ascii="Cambria Math"/>
          <w:sz w:val="24"/>
        </w:rPr>
      </w:pPr>
      <w:r>
        <w:rPr/>
        <w:br w:type="column"/>
      </w:r>
      <w:r>
        <w:rPr>
          <w:rFonts w:ascii="Cambria Math"/>
          <w:sz w:val="24"/>
        </w:rPr>
      </w:r>
    </w:p>
    <w:p>
      <w:pPr>
        <w:pStyle w:val="BodyText"/>
        <w:spacing w:line="187" w:lineRule="exact"/>
        <w:ind w:left="80"/>
        <w:rPr>
          <w:rFonts w:ascii="Cambria Math" w:hAnsi="Cambria Math" w:eastAsia="Cambria Math"/>
        </w:rPr>
      </w:pPr>
      <w:r>
        <w:rPr/>
        <mc:AlternateContent>
          <mc:Choice Requires="wps">
            <w:drawing>
              <wp:anchor distT="0" distB="0" distL="0" distR="0" allowOverlap="1" layoutInCell="1" locked="0" behindDoc="1" simplePos="0" relativeHeight="478458368">
                <wp:simplePos x="0" y="0"/>
                <wp:positionH relativeFrom="page">
                  <wp:posOffset>3187319</wp:posOffset>
                </wp:positionH>
                <wp:positionV relativeFrom="paragraph">
                  <wp:posOffset>103755</wp:posOffset>
                </wp:positionV>
                <wp:extent cx="38100" cy="108585"/>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250.970001pt;margin-top:8.169701pt;width:3pt;height:8.550pt;mso-position-horizontal-relative:page;mso-position-vertical-relative:paragraph;z-index:-24858112" type="#_x0000_t202" id="docshape30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rFonts w:ascii="Cambria Math" w:hAnsi="Cambria Math" w:eastAsia="Cambria Math"/>
        </w:rPr>
        <w:t>+</w:t>
      </w:r>
      <w:r>
        <w:rPr>
          <w:rFonts w:ascii="Cambria Math" w:hAnsi="Cambria Math" w:eastAsia="Cambria Math"/>
          <w:spacing w:val="40"/>
        </w:rPr>
        <w:t> </w:t>
      </w:r>
      <w:r>
        <w:rPr>
          <w:rFonts w:ascii="Cambria Math" w:hAnsi="Cambria Math" w:eastAsia="Cambria Math"/>
          <w:position w:val="1"/>
        </w:rPr>
        <w:t>(</w:t>
      </w:r>
      <w:r>
        <w:rPr>
          <w:rFonts w:ascii="Cambria Math" w:hAnsi="Cambria Math" w:eastAsia="Cambria Math"/>
        </w:rPr>
        <w:t>1 − </w:t>
      </w:r>
      <w:r>
        <w:rPr>
          <w:rFonts w:ascii="Cambria Math" w:hAnsi="Cambria Math" w:eastAsia="Cambria Math"/>
          <w:spacing w:val="-4"/>
        </w:rPr>
        <w:t>𝛽</w:t>
      </w:r>
      <w:r>
        <w:rPr>
          <w:rFonts w:ascii="Cambria Math" w:hAnsi="Cambria Math" w:eastAsia="Cambria Math"/>
          <w:spacing w:val="-4"/>
          <w:vertAlign w:val="superscript"/>
        </w:rPr>
        <w:t>𝑀</w:t>
      </w:r>
    </w:p>
    <w:p>
      <w:pPr>
        <w:spacing w:line="240" w:lineRule="auto" w:before="44"/>
        <w:rPr>
          <w:rFonts w:ascii="Cambria Math"/>
          <w:sz w:val="24"/>
        </w:rPr>
      </w:pPr>
      <w:r>
        <w:rPr/>
        <w:br w:type="column"/>
      </w:r>
      <w:r>
        <w:rPr>
          <w:rFonts w:ascii="Cambria Math"/>
          <w:sz w:val="24"/>
        </w:rPr>
      </w:r>
    </w:p>
    <w:p>
      <w:pPr>
        <w:spacing w:line="187" w:lineRule="exact" w:before="0"/>
        <w:ind w:left="0" w:right="0" w:firstLine="0"/>
        <w:jc w:val="left"/>
        <w:rPr>
          <w:rFonts w:ascii="Cambria Math" w:eastAsia="Cambria Math"/>
          <w:sz w:val="24"/>
        </w:rPr>
      </w:pPr>
      <w:r>
        <w:rPr>
          <w:rFonts w:ascii="Cambria Math" w:eastAsia="Cambria Math"/>
          <w:spacing w:val="-10"/>
          <w:position w:val="1"/>
          <w:sz w:val="24"/>
        </w:rPr>
        <w:t>)</w:t>
      </w:r>
      <w:r>
        <w:rPr>
          <w:rFonts w:ascii="Cambria Math" w:eastAsia="Cambria Math"/>
          <w:position w:val="1"/>
          <w:sz w:val="24"/>
        </w:rPr>
        <w:t> </w:t>
      </w:r>
      <w:r>
        <w:rPr>
          <w:rFonts w:ascii="Cambria Math" w:eastAsia="Cambria Math"/>
          <w:spacing w:val="-85"/>
          <w:sz w:val="24"/>
        </w:rPr>
        <w:t>𝐷𝐷</w:t>
      </w:r>
    </w:p>
    <w:p>
      <w:pPr>
        <w:spacing w:line="240" w:lineRule="auto" w:before="22"/>
        <w:rPr>
          <w:rFonts w:ascii="Cambria Math"/>
          <w:sz w:val="17"/>
        </w:rPr>
      </w:pPr>
      <w:r>
        <w:rPr/>
        <w:br w:type="column"/>
      </w:r>
      <w:r>
        <w:rPr>
          <w:rFonts w:ascii="Cambria Math"/>
          <w:sz w:val="17"/>
        </w:rPr>
      </w:r>
    </w:p>
    <w:p>
      <w:pPr>
        <w:spacing w:before="0"/>
        <w:ind w:left="0" w:right="0" w:firstLine="0"/>
        <w:jc w:val="left"/>
        <w:rPr>
          <w:rFonts w:ascii="Cambria Math" w:hAnsi="Cambria Math" w:eastAsia="Cambria Math"/>
          <w:sz w:val="14"/>
        </w:rPr>
      </w:pPr>
      <w:r>
        <w:rPr>
          <w:rFonts w:ascii="Cambria Math" w:hAnsi="Cambria Math" w:eastAsia="Cambria Math"/>
          <w:spacing w:val="-5"/>
          <w:sz w:val="17"/>
        </w:rPr>
        <w:t>−𝜌</w:t>
      </w:r>
      <w:r>
        <w:rPr>
          <w:rFonts w:ascii="Cambria Math" w:hAnsi="Cambria Math" w:eastAsia="Cambria Math"/>
          <w:spacing w:val="-5"/>
          <w:position w:val="7"/>
          <w:sz w:val="14"/>
        </w:rPr>
        <w:t>𝑀</w:t>
      </w:r>
    </w:p>
    <w:p>
      <w:pPr>
        <w:spacing w:line="164" w:lineRule="exact" w:before="75"/>
        <w:ind w:left="117" w:right="0" w:firstLine="0"/>
        <w:jc w:val="left"/>
        <w:rPr>
          <w:rFonts w:ascii="Cambria Math" w:hAnsi="Cambria Math"/>
          <w:sz w:val="14"/>
        </w:rPr>
      </w:pPr>
      <w:r>
        <w:rPr/>
        <w:br w:type="column"/>
      </w:r>
      <w:r>
        <w:rPr>
          <w:rFonts w:ascii="Cambria Math" w:hAnsi="Cambria Math"/>
          <w:spacing w:val="-5"/>
          <w:w w:val="105"/>
          <w:sz w:val="14"/>
        </w:rPr>
        <w:t>−1</w:t>
      </w:r>
    </w:p>
    <w:p>
      <w:pPr>
        <w:pStyle w:val="BodyText"/>
        <w:spacing w:line="20" w:lineRule="exact"/>
        <w:ind w:left="91"/>
        <w:rPr>
          <w:rFonts w:ascii="Cambria Math"/>
          <w:sz w:val="2"/>
        </w:rPr>
      </w:pPr>
      <w:r>
        <w:rPr>
          <w:rFonts w:ascii="Cambria Math"/>
          <w:sz w:val="2"/>
        </w:rPr>
        <mc:AlternateContent>
          <mc:Choice Requires="wps">
            <w:drawing>
              <wp:inline distT="0" distB="0" distL="0" distR="0">
                <wp:extent cx="152400" cy="7620"/>
                <wp:effectExtent l="0" t="0" r="0" b="0"/>
                <wp:docPr id="328" name="Group 328"/>
                <wp:cNvGraphicFramePr>
                  <a:graphicFrameLocks/>
                </wp:cNvGraphicFramePr>
                <a:graphic>
                  <a:graphicData uri="http://schemas.microsoft.com/office/word/2010/wordprocessingGroup">
                    <wpg:wgp>
                      <wpg:cNvPr id="328" name="Group 328"/>
                      <wpg:cNvGrpSpPr/>
                      <wpg:grpSpPr>
                        <a:xfrm>
                          <a:off x="0" y="0"/>
                          <a:ext cx="152400" cy="7620"/>
                          <a:chExt cx="152400" cy="7620"/>
                        </a:xfrm>
                      </wpg:grpSpPr>
                      <wps:wsp>
                        <wps:cNvPr id="329" name="Graphic 329"/>
                        <wps:cNvSpPr/>
                        <wps:spPr>
                          <a:xfrm>
                            <a:off x="0" y="0"/>
                            <a:ext cx="152400" cy="7620"/>
                          </a:xfrm>
                          <a:custGeom>
                            <a:avLst/>
                            <a:gdLst/>
                            <a:ahLst/>
                            <a:cxnLst/>
                            <a:rect l="l" t="t" r="r" b="b"/>
                            <a:pathLst>
                              <a:path w="152400" h="7620">
                                <a:moveTo>
                                  <a:pt x="152400" y="0"/>
                                </a:moveTo>
                                <a:lnTo>
                                  <a:pt x="0" y="0"/>
                                </a:lnTo>
                                <a:lnTo>
                                  <a:pt x="0" y="7619"/>
                                </a:lnTo>
                                <a:lnTo>
                                  <a:pt x="152400" y="7619"/>
                                </a:lnTo>
                                <a:lnTo>
                                  <a:pt x="152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pt;height:.6pt;mso-position-horizontal-relative:char;mso-position-vertical-relative:line" id="docshapegroup308" coordorigin="0,0" coordsize="240,12">
                <v:rect style="position:absolute;left:0;top:0;width:240;height:12" id="docshape309" filled="true" fillcolor="#000000" stroked="false">
                  <v:fill type="solid"/>
                </v:rect>
              </v:group>
            </w:pict>
          </mc:Fallback>
        </mc:AlternateContent>
      </w:r>
      <w:r>
        <w:rPr>
          <w:rFonts w:ascii="Cambria Math"/>
          <w:sz w:val="2"/>
        </w:rPr>
      </w:r>
    </w:p>
    <w:p>
      <w:pPr>
        <w:spacing w:line="139" w:lineRule="exact" w:before="0"/>
        <w:ind w:left="91" w:right="0" w:firstLine="0"/>
        <w:jc w:val="left"/>
        <w:rPr>
          <w:rFonts w:ascii="Cambria Math" w:eastAsia="Cambria Math"/>
          <w:sz w:val="14"/>
        </w:rPr>
      </w:pPr>
      <w:r>
        <w:rPr>
          <w:rFonts w:ascii="Cambria Math" w:eastAsia="Cambria Math"/>
          <w:spacing w:val="-5"/>
          <w:w w:val="120"/>
          <w:position w:val="-5"/>
          <w:sz w:val="14"/>
        </w:rPr>
        <w:t>𝜌</w:t>
      </w:r>
      <w:r>
        <w:rPr>
          <w:rFonts w:ascii="Cambria Math" w:eastAsia="Cambria Math"/>
          <w:spacing w:val="-5"/>
          <w:w w:val="120"/>
          <w:sz w:val="14"/>
        </w:rPr>
        <w:t>𝑀</w:t>
      </w:r>
    </w:p>
    <w:p>
      <w:pPr>
        <w:spacing w:line="115" w:lineRule="exact" w:before="0"/>
        <w:ind w:left="0" w:right="0" w:firstLine="0"/>
        <w:jc w:val="left"/>
        <w:rPr>
          <w:rFonts w:ascii="Cambria Math" w:eastAsia="Cambria Math"/>
          <w:sz w:val="14"/>
        </w:rPr>
      </w:pPr>
      <w:r>
        <w:rPr>
          <w:rFonts w:ascii="Cambria Math" w:eastAsia="Cambria Math"/>
          <w:w w:val="115"/>
          <w:position w:val="-6"/>
          <w:sz w:val="24"/>
        </w:rPr>
        <w:t>]</w:t>
      </w:r>
      <w:r>
        <w:rPr>
          <w:rFonts w:ascii="Cambria Math" w:eastAsia="Cambria Math"/>
          <w:spacing w:val="30"/>
          <w:w w:val="115"/>
          <w:position w:val="-6"/>
          <w:sz w:val="24"/>
        </w:rPr>
        <w:t> </w:t>
      </w:r>
      <w:r>
        <w:rPr>
          <w:rFonts w:ascii="Cambria Math" w:eastAsia="Cambria Math"/>
          <w:spacing w:val="-12"/>
          <w:w w:val="115"/>
          <w:sz w:val="14"/>
        </w:rPr>
        <w:t>𝑖</w:t>
      </w:r>
    </w:p>
    <w:p>
      <w:pPr>
        <w:spacing w:after="0" w:line="115" w:lineRule="exact"/>
        <w:jc w:val="left"/>
        <w:rPr>
          <w:rFonts w:ascii="Cambria Math" w:eastAsia="Cambria Math"/>
          <w:sz w:val="14"/>
        </w:rPr>
        <w:sectPr>
          <w:type w:val="continuous"/>
          <w:pgSz w:w="12240" w:h="15840"/>
          <w:pgMar w:header="0" w:footer="1015" w:top="1360" w:bottom="1260" w:left="60" w:right="0"/>
          <w:cols w:num="8" w:equalWidth="0">
            <w:col w:w="2654" w:space="40"/>
            <w:col w:w="429" w:space="39"/>
            <w:col w:w="310" w:space="4"/>
            <w:col w:w="374" w:space="40"/>
            <w:col w:w="1242" w:space="13"/>
            <w:col w:w="485" w:space="6"/>
            <w:col w:w="374" w:space="17"/>
            <w:col w:w="6153"/>
          </w:cols>
        </w:sectPr>
      </w:pPr>
    </w:p>
    <w:p>
      <w:pPr>
        <w:tabs>
          <w:tab w:pos="5614" w:val="left" w:leader="none"/>
        </w:tabs>
        <w:spacing w:line="170" w:lineRule="exact" w:before="0"/>
        <w:ind w:left="3457" w:right="0" w:firstLine="0"/>
        <w:jc w:val="left"/>
        <w:rPr>
          <w:rFonts w:ascii="Cambria Math" w:eastAsia="Cambria Math"/>
          <w:sz w:val="17"/>
        </w:rPr>
      </w:pPr>
      <w:r>
        <w:rPr>
          <w:rFonts w:ascii="Cambria Math" w:eastAsia="Cambria Math"/>
          <w:spacing w:val="-5"/>
          <w:w w:val="105"/>
          <w:sz w:val="17"/>
        </w:rPr>
        <w:t>𝑖,𝑡</w:t>
      </w:r>
      <w:r>
        <w:rPr>
          <w:rFonts w:ascii="Cambria Math" w:eastAsia="Cambria Math"/>
          <w:sz w:val="17"/>
        </w:rPr>
        <w:tab/>
      </w:r>
      <w:r>
        <w:rPr>
          <w:rFonts w:ascii="Cambria Math" w:eastAsia="Cambria Math"/>
          <w:spacing w:val="-5"/>
          <w:w w:val="105"/>
          <w:sz w:val="17"/>
        </w:rPr>
        <w:t>𝑖,𝑡</w:t>
      </w:r>
    </w:p>
    <w:p>
      <w:pPr>
        <w:pStyle w:val="BodyText"/>
        <w:spacing w:before="3"/>
        <w:rPr>
          <w:rFonts w:ascii="Cambria Math"/>
          <w:sz w:val="18"/>
        </w:rPr>
      </w:pPr>
    </w:p>
    <w:p>
      <w:pPr>
        <w:spacing w:after="0"/>
        <w:rPr>
          <w:rFonts w:ascii="Cambria Math"/>
          <w:sz w:val="18"/>
        </w:rPr>
        <w:sectPr>
          <w:type w:val="continuous"/>
          <w:pgSz w:w="12240" w:h="15840"/>
          <w:pgMar w:header="0" w:footer="1015" w:top="1360" w:bottom="1260" w:left="60" w:right="0"/>
        </w:sectPr>
      </w:pPr>
    </w:p>
    <w:p>
      <w:pPr>
        <w:pStyle w:val="BodyText"/>
        <w:spacing w:before="30"/>
        <w:rPr>
          <w:rFonts w:ascii="Cambria Math"/>
        </w:rPr>
      </w:pPr>
    </w:p>
    <w:p>
      <w:pPr>
        <w:spacing w:line="144" w:lineRule="exact" w:before="0"/>
        <w:ind w:left="0" w:right="0" w:firstLine="0"/>
        <w:jc w:val="right"/>
        <w:rPr>
          <w:rFonts w:ascii="Cambria Math" w:eastAsia="Cambria Math"/>
          <w:sz w:val="24"/>
        </w:rPr>
      </w:pPr>
      <w:r>
        <w:rPr>
          <w:rFonts w:ascii="Cambria Math" w:eastAsia="Cambria Math"/>
          <w:spacing w:val="-5"/>
          <w:sz w:val="24"/>
        </w:rPr>
        <w:t>𝐼𝑀</w:t>
      </w:r>
    </w:p>
    <w:p>
      <w:pPr>
        <w:spacing w:line="240" w:lineRule="auto" w:before="27"/>
        <w:rPr>
          <w:rFonts w:ascii="Cambria Math"/>
          <w:sz w:val="14"/>
        </w:rPr>
      </w:pPr>
      <w:r>
        <w:rPr/>
        <w:br w:type="column"/>
      </w:r>
      <w:r>
        <w:rPr>
          <w:rFonts w:ascii="Cambria Math"/>
          <w:sz w:val="14"/>
        </w:rPr>
      </w:r>
    </w:p>
    <w:p>
      <w:pPr>
        <w:spacing w:line="181" w:lineRule="exact" w:before="0"/>
        <w:ind w:left="0" w:right="0" w:firstLine="0"/>
        <w:jc w:val="right"/>
        <w:rPr>
          <w:rFonts w:ascii="Cambria Math" w:eastAsia="Cambria Math"/>
          <w:sz w:val="14"/>
        </w:rPr>
      </w:pPr>
      <w:r>
        <w:rPr>
          <w:rFonts w:ascii="Cambria Math" w:eastAsia="Cambria Math"/>
          <w:spacing w:val="-5"/>
          <w:w w:val="115"/>
          <w:position w:val="-6"/>
          <w:sz w:val="17"/>
        </w:rPr>
        <w:t>𝛽</w:t>
      </w:r>
      <w:r>
        <w:rPr>
          <w:rFonts w:ascii="Cambria Math" w:eastAsia="Cambria Math"/>
          <w:spacing w:val="-5"/>
          <w:w w:val="115"/>
          <w:sz w:val="14"/>
        </w:rPr>
        <w:t>𝑀</w:t>
      </w:r>
    </w:p>
    <w:p>
      <w:pPr>
        <w:tabs>
          <w:tab w:pos="720" w:val="left" w:leader="none"/>
        </w:tabs>
        <w:spacing w:line="84" w:lineRule="exact" w:before="0"/>
        <w:ind w:left="194" w:right="0" w:firstLine="0"/>
        <w:jc w:val="left"/>
        <w:rPr>
          <w:rFonts w:ascii="Cambria Math" w:eastAsia="Cambria Math"/>
          <w:sz w:val="24"/>
        </w:rPr>
      </w:pPr>
      <w:r>
        <w:rPr>
          <w:sz w:val="24"/>
        </w:rPr>
        <w:t>=</w:t>
      </w:r>
      <w:r>
        <w:rPr>
          <w:spacing w:val="-1"/>
          <w:sz w:val="24"/>
        </w:rPr>
        <w:t> </w:t>
      </w:r>
      <w:r>
        <w:rPr>
          <w:rFonts w:ascii="Cambria Math" w:eastAsia="Cambria Math"/>
          <w:spacing w:val="-12"/>
          <w:sz w:val="24"/>
        </w:rPr>
        <w:t>[</w:t>
      </w:r>
      <w:r>
        <w:rPr>
          <w:rFonts w:ascii="Cambria Math" w:eastAsia="Cambria Math"/>
          <w:sz w:val="24"/>
        </w:rPr>
        <w:tab/>
      </w:r>
      <w:r>
        <w:rPr>
          <w:rFonts w:ascii="Cambria Math" w:eastAsia="Cambria Math"/>
          <w:spacing w:val="-12"/>
          <w:sz w:val="24"/>
          <w:vertAlign w:val="superscript"/>
        </w:rPr>
        <w:t>𝑖</w:t>
      </w:r>
    </w:p>
    <w:p>
      <w:pPr>
        <w:spacing w:line="159" w:lineRule="exact" w:before="76"/>
        <w:ind w:left="0" w:right="0" w:firstLine="0"/>
        <w:jc w:val="right"/>
        <w:rPr>
          <w:rFonts w:ascii="Cambria Math" w:eastAsia="Cambria Math"/>
          <w:sz w:val="14"/>
        </w:rPr>
      </w:pPr>
      <w:r>
        <w:rPr/>
        <w:br w:type="column"/>
      </w:r>
      <w:r>
        <w:rPr>
          <w:rFonts w:ascii="Cambria Math" w:eastAsia="Cambria Math"/>
          <w:spacing w:val="-10"/>
          <w:w w:val="115"/>
          <w:sz w:val="14"/>
        </w:rPr>
        <w:t>𝑀</w:t>
      </w:r>
    </w:p>
    <w:p>
      <w:pPr>
        <w:spacing w:line="220" w:lineRule="exact" w:before="0"/>
        <w:ind w:left="203" w:right="0" w:firstLine="0"/>
        <w:jc w:val="left"/>
        <w:rPr>
          <w:rFonts w:ascii="Cambria Math" w:eastAsia="Cambria Math"/>
          <w:sz w:val="24"/>
        </w:rPr>
      </w:pPr>
      <w:r>
        <w:rPr/>
        <mc:AlternateContent>
          <mc:Choice Requires="wps">
            <w:drawing>
              <wp:anchor distT="0" distB="0" distL="0" distR="0" allowOverlap="1" layoutInCell="1" locked="0" behindDoc="0" simplePos="0" relativeHeight="15807488">
                <wp:simplePos x="0" y="0"/>
                <wp:positionH relativeFrom="page">
                  <wp:posOffset>2373502</wp:posOffset>
                </wp:positionH>
                <wp:positionV relativeFrom="paragraph">
                  <wp:posOffset>-53688</wp:posOffset>
                </wp:positionV>
                <wp:extent cx="70485" cy="108585"/>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186.889999pt;margin-top:-4.227456pt;width:5.55pt;height:8.550pt;mso-position-horizontal-relative:page;mso-position-vertical-relative:paragraph;z-index:15807488" type="#_x0000_t202" id="docshape310"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mc:AlternateContent>
          <mc:Choice Requires="wps">
            <w:drawing>
              <wp:anchor distT="0" distB="0" distL="0" distR="0" allowOverlap="1" layoutInCell="1" locked="0" behindDoc="0" simplePos="0" relativeHeight="15809024">
                <wp:simplePos x="0" y="0"/>
                <wp:positionH relativeFrom="page">
                  <wp:posOffset>2437510</wp:posOffset>
                </wp:positionH>
                <wp:positionV relativeFrom="paragraph">
                  <wp:posOffset>-6274</wp:posOffset>
                </wp:positionV>
                <wp:extent cx="33655" cy="8890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3365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wps:txbx>
                      <wps:bodyPr wrap="square" lIns="0" tIns="0" rIns="0" bIns="0" rtlCol="0">
                        <a:noAutofit/>
                      </wps:bodyPr>
                    </wps:wsp>
                  </a:graphicData>
                </a:graphic>
              </wp:anchor>
            </w:drawing>
          </mc:Choice>
          <mc:Fallback>
            <w:pict>
              <v:shape style="position:absolute;margin-left:191.929993pt;margin-top:-.494037pt;width:2.65pt;height:7pt;mso-position-horizontal-relative:page;mso-position-vertical-relative:paragraph;z-index:15809024" type="#_x0000_t202" id="docshape311"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v:textbox>
                <w10:wrap type="none"/>
              </v:shape>
            </w:pict>
          </mc:Fallback>
        </mc:AlternateContent>
      </w:r>
      <w:r>
        <w:rPr>
          <w:rFonts w:ascii="Cambria Math" w:eastAsia="Cambria Math"/>
          <w:spacing w:val="-2"/>
          <w:w w:val="110"/>
          <w:position w:val="4"/>
          <w:sz w:val="17"/>
          <w:u w:val="single"/>
        </w:rPr>
        <w:t>𝑃𝐷</w:t>
      </w:r>
      <w:r>
        <w:rPr>
          <w:rFonts w:ascii="Cambria Math" w:eastAsia="Cambria Math"/>
          <w:spacing w:val="-2"/>
          <w:w w:val="110"/>
          <w:sz w:val="14"/>
          <w:u w:val="single"/>
        </w:rPr>
        <w:t>𝑖,𝑡</w:t>
      </w:r>
      <w:r>
        <w:rPr>
          <w:rFonts w:ascii="Cambria Math" w:eastAsia="Cambria Math"/>
          <w:spacing w:val="-2"/>
          <w:w w:val="110"/>
          <w:position w:val="-10"/>
          <w:sz w:val="24"/>
        </w:rPr>
        <w:t>]</w:t>
      </w:r>
    </w:p>
    <w:p>
      <w:pPr>
        <w:spacing w:line="240" w:lineRule="auto" w:before="30"/>
        <w:rPr>
          <w:rFonts w:ascii="Cambria Math"/>
          <w:sz w:val="24"/>
        </w:rPr>
      </w:pPr>
      <w:r>
        <w:rPr/>
        <w:br w:type="column"/>
      </w:r>
      <w:r>
        <w:rPr>
          <w:rFonts w:ascii="Cambria Math"/>
          <w:sz w:val="24"/>
        </w:rPr>
      </w:r>
    </w:p>
    <w:p>
      <w:pPr>
        <w:spacing w:line="144" w:lineRule="exact" w:before="0"/>
        <w:ind w:left="100" w:right="0" w:firstLine="0"/>
        <w:jc w:val="left"/>
        <w:rPr>
          <w:rFonts w:ascii="Cambria Math" w:eastAsia="Cambria Math"/>
          <w:sz w:val="24"/>
        </w:rPr>
      </w:pPr>
      <w:r>
        <w:rPr>
          <w:rFonts w:ascii="Cambria Math" w:eastAsia="Cambria Math"/>
          <w:spacing w:val="-5"/>
          <w:sz w:val="24"/>
        </w:rPr>
        <w:t>𝐷𝐷</w:t>
      </w:r>
    </w:p>
    <w:p>
      <w:pPr>
        <w:spacing w:after="0" w:line="144" w:lineRule="exact"/>
        <w:jc w:val="left"/>
        <w:rPr>
          <w:rFonts w:ascii="Cambria Math" w:eastAsia="Cambria Math"/>
          <w:sz w:val="24"/>
        </w:rPr>
        <w:sectPr>
          <w:type w:val="continuous"/>
          <w:pgSz w:w="12240" w:h="15840"/>
          <w:pgMar w:header="0" w:footer="1015" w:top="1360" w:bottom="1260" w:left="60" w:right="0"/>
          <w:cols w:num="4" w:equalWidth="0">
            <w:col w:w="2037" w:space="40"/>
            <w:col w:w="869" w:space="39"/>
            <w:col w:w="945" w:space="39"/>
            <w:col w:w="8211"/>
          </w:cols>
        </w:sectPr>
      </w:pPr>
    </w:p>
    <w:p>
      <w:pPr>
        <w:spacing w:line="170" w:lineRule="exact" w:before="0"/>
        <w:ind w:left="0" w:right="0" w:firstLine="0"/>
        <w:jc w:val="right"/>
        <w:rPr>
          <w:rFonts w:ascii="Cambria Math" w:eastAsia="Cambria Math"/>
          <w:sz w:val="17"/>
        </w:rPr>
      </w:pPr>
      <w:r>
        <w:rPr>
          <w:rFonts w:ascii="Cambria Math" w:eastAsia="Cambria Math"/>
          <w:spacing w:val="-5"/>
          <w:w w:val="105"/>
          <w:sz w:val="17"/>
        </w:rPr>
        <w:t>𝑖,𝑡</w:t>
      </w:r>
    </w:p>
    <w:p>
      <w:pPr>
        <w:spacing w:line="20" w:lineRule="exact"/>
        <w:ind w:left="319" w:right="0" w:firstLine="0"/>
        <w:rPr>
          <w:rFonts w:ascii="Cambria Math"/>
          <w:sz w:val="2"/>
        </w:rPr>
      </w:pPr>
      <w:r>
        <w:rPr/>
        <w:br w:type="column"/>
      </w:r>
      <w:r>
        <w:rPr>
          <w:rFonts w:ascii="Cambria Math"/>
          <w:sz w:val="2"/>
        </w:rPr>
        <mc:AlternateContent>
          <mc:Choice Requires="wps">
            <w:drawing>
              <wp:inline distT="0" distB="0" distL="0" distR="0">
                <wp:extent cx="334010" cy="10795"/>
                <wp:effectExtent l="0" t="0" r="0" b="0"/>
                <wp:docPr id="332" name="Group 332"/>
                <wp:cNvGraphicFramePr>
                  <a:graphicFrameLocks/>
                </wp:cNvGraphicFramePr>
                <a:graphic>
                  <a:graphicData uri="http://schemas.microsoft.com/office/word/2010/wordprocessingGroup">
                    <wpg:wgp>
                      <wpg:cNvPr id="332" name="Group 332"/>
                      <wpg:cNvGrpSpPr/>
                      <wpg:grpSpPr>
                        <a:xfrm>
                          <a:off x="0" y="0"/>
                          <a:ext cx="334010" cy="10795"/>
                          <a:chExt cx="334010" cy="10795"/>
                        </a:xfrm>
                      </wpg:grpSpPr>
                      <wps:wsp>
                        <wps:cNvPr id="333" name="Graphic 333"/>
                        <wps:cNvSpPr/>
                        <wps:spPr>
                          <a:xfrm>
                            <a:off x="0" y="0"/>
                            <a:ext cx="334010" cy="10795"/>
                          </a:xfrm>
                          <a:custGeom>
                            <a:avLst/>
                            <a:gdLst/>
                            <a:ahLst/>
                            <a:cxnLst/>
                            <a:rect l="l" t="t" r="r" b="b"/>
                            <a:pathLst>
                              <a:path w="334010" h="10795">
                                <a:moveTo>
                                  <a:pt x="333756" y="0"/>
                                </a:moveTo>
                                <a:lnTo>
                                  <a:pt x="0" y="0"/>
                                </a:lnTo>
                                <a:lnTo>
                                  <a:pt x="0" y="10667"/>
                                </a:lnTo>
                                <a:lnTo>
                                  <a:pt x="333756" y="10667"/>
                                </a:lnTo>
                                <a:lnTo>
                                  <a:pt x="3337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6.3pt;height:.85pt;mso-position-horizontal-relative:char;mso-position-vertical-relative:line" id="docshapegroup312" coordorigin="0,0" coordsize="526,17">
                <v:rect style="position:absolute;left:0;top:0;width:526;height:17" id="docshape313" filled="true" fillcolor="#000000" stroked="false">
                  <v:fill type="solid"/>
                </v:rect>
              </v:group>
            </w:pict>
          </mc:Fallback>
        </mc:AlternateContent>
      </w:r>
      <w:r>
        <w:rPr>
          <w:rFonts w:ascii="Cambria Math"/>
          <w:sz w:val="2"/>
        </w:rPr>
      </w:r>
    </w:p>
    <w:p>
      <w:pPr>
        <w:spacing w:before="0"/>
        <w:ind w:left="319" w:right="0" w:firstLine="0"/>
        <w:jc w:val="left"/>
        <w:rPr>
          <w:rFonts w:ascii="Cambria Math" w:hAnsi="Cambria Math" w:eastAsia="Cambria Math"/>
          <w:sz w:val="14"/>
        </w:rPr>
      </w:pPr>
      <w:r>
        <w:rPr/>
        <mc:AlternateContent>
          <mc:Choice Requires="wps">
            <w:drawing>
              <wp:anchor distT="0" distB="0" distL="0" distR="0" allowOverlap="1" layoutInCell="1" locked="0" behindDoc="1" simplePos="0" relativeHeight="478459904">
                <wp:simplePos x="0" y="0"/>
                <wp:positionH relativeFrom="page">
                  <wp:posOffset>1896110</wp:posOffset>
                </wp:positionH>
                <wp:positionV relativeFrom="paragraph">
                  <wp:posOffset>84992</wp:posOffset>
                </wp:positionV>
                <wp:extent cx="33655" cy="8890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3365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wps:txbx>
                      <wps:bodyPr wrap="square" lIns="0" tIns="0" rIns="0" bIns="0" rtlCol="0">
                        <a:noAutofit/>
                      </wps:bodyPr>
                    </wps:wsp>
                  </a:graphicData>
                </a:graphic>
              </wp:anchor>
            </w:drawing>
          </mc:Choice>
          <mc:Fallback>
            <w:pict>
              <v:shape style="position:absolute;margin-left:149.300003pt;margin-top:6.692347pt;width:2.65pt;height:7pt;mso-position-horizontal-relative:page;mso-position-vertical-relative:paragraph;z-index:-24856576" type="#_x0000_t202" id="docshape314"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𝑖</w:t>
                      </w:r>
                    </w:p>
                  </w:txbxContent>
                </v:textbox>
                <w10:wrap type="none"/>
              </v:shape>
            </w:pict>
          </mc:Fallback>
        </mc:AlternateContent>
      </w:r>
      <w:r>
        <w:rPr>
          <w:rFonts w:ascii="Cambria Math" w:hAnsi="Cambria Math" w:eastAsia="Cambria Math"/>
          <w:w w:val="110"/>
          <w:sz w:val="17"/>
        </w:rPr>
        <w:t>1−</w:t>
      </w:r>
      <w:r>
        <w:rPr>
          <w:rFonts w:ascii="Cambria Math" w:hAnsi="Cambria Math" w:eastAsia="Cambria Math"/>
          <w:spacing w:val="-5"/>
          <w:w w:val="110"/>
          <w:sz w:val="17"/>
        </w:rPr>
        <w:t> </w:t>
      </w:r>
      <w:r>
        <w:rPr>
          <w:rFonts w:ascii="Cambria Math" w:hAnsi="Cambria Math" w:eastAsia="Cambria Math"/>
          <w:w w:val="110"/>
          <w:sz w:val="17"/>
        </w:rPr>
        <w:t>𝛽</w:t>
      </w:r>
      <w:r>
        <w:rPr>
          <w:rFonts w:ascii="Cambria Math" w:hAnsi="Cambria Math" w:eastAsia="Cambria Math"/>
          <w:w w:val="110"/>
          <w:position w:val="7"/>
          <w:sz w:val="14"/>
        </w:rPr>
        <w:t>𝑀</w:t>
      </w:r>
      <w:r>
        <w:rPr>
          <w:rFonts w:ascii="Cambria Math" w:hAnsi="Cambria Math" w:eastAsia="Cambria Math"/>
          <w:spacing w:val="40"/>
          <w:w w:val="110"/>
          <w:position w:val="7"/>
          <w:sz w:val="14"/>
        </w:rPr>
        <w:t> </w:t>
      </w:r>
      <w:r>
        <w:rPr>
          <w:rFonts w:ascii="Cambria Math" w:hAnsi="Cambria Math" w:eastAsia="Cambria Math"/>
          <w:spacing w:val="-2"/>
          <w:w w:val="110"/>
          <w:sz w:val="17"/>
        </w:rPr>
        <w:t>𝑃𝑀</w:t>
      </w:r>
      <w:r>
        <w:rPr>
          <w:rFonts w:ascii="Cambria Math" w:hAnsi="Cambria Math" w:eastAsia="Cambria Math"/>
          <w:spacing w:val="-2"/>
          <w:w w:val="110"/>
          <w:position w:val="-3"/>
          <w:sz w:val="14"/>
        </w:rPr>
        <w:t>𝑖,𝑡</w:t>
      </w:r>
    </w:p>
    <w:p>
      <w:pPr>
        <w:spacing w:line="170" w:lineRule="exact" w:before="0"/>
        <w:ind w:left="765" w:right="0" w:firstLine="0"/>
        <w:jc w:val="left"/>
        <w:rPr>
          <w:rFonts w:ascii="Cambria Math" w:eastAsia="Cambria Math"/>
          <w:sz w:val="17"/>
        </w:rPr>
      </w:pPr>
      <w:r>
        <w:rPr/>
        <w:br w:type="column"/>
      </w:r>
      <w:r>
        <w:rPr>
          <w:rFonts w:ascii="Cambria Math" w:eastAsia="Cambria Math"/>
          <w:spacing w:val="-5"/>
          <w:w w:val="105"/>
          <w:sz w:val="17"/>
        </w:rPr>
        <w:t>𝑖,𝑡</w:t>
      </w:r>
    </w:p>
    <w:p>
      <w:pPr>
        <w:spacing w:after="0" w:line="170" w:lineRule="exact"/>
        <w:jc w:val="left"/>
        <w:rPr>
          <w:rFonts w:ascii="Cambria Math" w:eastAsia="Cambria Math"/>
          <w:sz w:val="17"/>
        </w:rPr>
        <w:sectPr>
          <w:type w:val="continuous"/>
          <w:pgSz w:w="12240" w:h="15840"/>
          <w:pgMar w:header="0" w:footer="1015" w:top="1360" w:bottom="1260" w:left="60" w:right="0"/>
          <w:cols w:num="3" w:equalWidth="0">
            <w:col w:w="2198" w:space="40"/>
            <w:col w:w="1344" w:space="39"/>
            <w:col w:w="8559"/>
          </w:cols>
        </w:sectPr>
      </w:pPr>
    </w:p>
    <w:p>
      <w:pPr>
        <w:pStyle w:val="Heading3"/>
        <w:spacing w:before="70"/>
        <w:jc w:val="left"/>
      </w:pPr>
      <w:r>
        <w:rPr/>
        <w:t>Price</w:t>
      </w:r>
      <w:r>
        <w:rPr>
          <w:spacing w:val="-4"/>
        </w:rPr>
        <w:t> </w:t>
      </w:r>
      <w:r>
        <w:rPr>
          <w:spacing w:val="-2"/>
        </w:rPr>
        <w:t>Block</w:t>
      </w:r>
    </w:p>
    <w:p>
      <w:pPr>
        <w:pStyle w:val="BodyText"/>
        <w:spacing w:before="119"/>
        <w:rPr>
          <w:b/>
        </w:rPr>
      </w:pPr>
    </w:p>
    <w:p>
      <w:pPr>
        <w:pStyle w:val="BodyText"/>
        <w:ind w:right="109"/>
        <w:jc w:val="right"/>
        <w:rPr>
          <w:rFonts w:ascii="Cambria Math" w:eastAsia="Cambria Math"/>
        </w:rPr>
      </w:pPr>
      <w:r>
        <w:rPr>
          <w:rFonts w:ascii="Cambria Math" w:eastAsia="Cambria Math"/>
          <w:spacing w:val="-7"/>
          <w:w w:val="115"/>
        </w:rPr>
        <w:t>𝑃𝑃</w:t>
      </w:r>
      <w:r>
        <w:rPr>
          <w:rFonts w:ascii="Cambria Math" w:eastAsia="Cambria Math"/>
          <w:spacing w:val="-7"/>
          <w:w w:val="115"/>
          <w:vertAlign w:val="subscript"/>
        </w:rPr>
        <w:t>j,𝑡</w:t>
      </w:r>
      <w:r>
        <w:rPr>
          <w:rFonts w:ascii="Cambria Math" w:eastAsia="Cambria Math"/>
          <w:spacing w:val="-3"/>
          <w:w w:val="115"/>
          <w:vertAlign w:val="baseline"/>
        </w:rPr>
        <w:t> </w:t>
      </w:r>
      <w:r>
        <w:rPr>
          <w:rFonts w:ascii="Cambria Math" w:eastAsia="Cambria Math"/>
          <w:spacing w:val="-10"/>
          <w:w w:val="115"/>
          <w:vertAlign w:val="baseline"/>
        </w:rPr>
        <w:t>=</w:t>
      </w:r>
    </w:p>
    <w:p>
      <w:pPr>
        <w:spacing w:line="240" w:lineRule="auto" w:before="268"/>
        <w:rPr>
          <w:rFonts w:ascii="Cambria Math"/>
          <w:sz w:val="24"/>
        </w:rPr>
      </w:pPr>
      <w:r>
        <w:rPr/>
        <w:br w:type="column"/>
      </w:r>
      <w:r>
        <w:rPr>
          <w:rFonts w:ascii="Cambria Math"/>
          <w:sz w:val="24"/>
        </w:rPr>
      </w:r>
    </w:p>
    <w:p>
      <w:pPr>
        <w:spacing w:before="0"/>
        <w:ind w:left="0" w:right="7095" w:firstLine="0"/>
        <w:jc w:val="center"/>
        <w:rPr>
          <w:rFonts w:ascii="Cambria Math" w:eastAsia="Cambria Math"/>
          <w:sz w:val="17"/>
        </w:rPr>
      </w:pPr>
      <w:r>
        <w:rPr>
          <w:rFonts w:ascii="Cambria Math" w:eastAsia="Cambria Math"/>
          <w:spacing w:val="-2"/>
          <w:w w:val="110"/>
          <w:position w:val="5"/>
          <w:sz w:val="24"/>
        </w:rPr>
        <w:t>𝑃𝑉𝐴</w:t>
      </w:r>
      <w:r>
        <w:rPr>
          <w:rFonts w:ascii="Cambria Math" w:eastAsia="Cambria Math"/>
          <w:spacing w:val="-2"/>
          <w:w w:val="110"/>
          <w:sz w:val="17"/>
        </w:rPr>
        <w:t>j,𝑡</w:t>
      </w:r>
      <w:r>
        <w:rPr>
          <w:rFonts w:ascii="Cambria Math" w:eastAsia="Cambria Math"/>
          <w:spacing w:val="-4"/>
          <w:w w:val="110"/>
          <w:sz w:val="17"/>
        </w:rPr>
        <w:t> </w:t>
      </w:r>
      <w:r>
        <w:rPr>
          <w:rFonts w:ascii="Cambria Math" w:eastAsia="Cambria Math"/>
          <w:spacing w:val="-2"/>
          <w:w w:val="110"/>
          <w:position w:val="5"/>
          <w:sz w:val="24"/>
        </w:rPr>
        <w:t>𝑉𝐴</w:t>
      </w:r>
      <w:r>
        <w:rPr>
          <w:rFonts w:ascii="Cambria Math" w:eastAsia="Cambria Math"/>
          <w:spacing w:val="-2"/>
          <w:w w:val="110"/>
          <w:sz w:val="17"/>
        </w:rPr>
        <w:t>j,𝑡</w:t>
      </w:r>
      <w:r>
        <w:rPr>
          <w:rFonts w:ascii="Cambria Math" w:eastAsia="Cambria Math"/>
          <w:spacing w:val="7"/>
          <w:w w:val="110"/>
          <w:sz w:val="17"/>
        </w:rPr>
        <w:t> </w:t>
      </w:r>
      <w:r>
        <w:rPr>
          <w:rFonts w:ascii="Cambria Math" w:eastAsia="Cambria Math"/>
          <w:spacing w:val="-2"/>
          <w:w w:val="110"/>
          <w:position w:val="5"/>
          <w:sz w:val="24"/>
        </w:rPr>
        <w:t>+</w:t>
      </w:r>
      <w:r>
        <w:rPr>
          <w:rFonts w:ascii="Cambria Math" w:eastAsia="Cambria Math"/>
          <w:spacing w:val="18"/>
          <w:w w:val="110"/>
          <w:position w:val="5"/>
          <w:sz w:val="24"/>
        </w:rPr>
        <w:t> </w:t>
      </w:r>
      <w:r>
        <w:rPr>
          <w:rFonts w:ascii="Cambria Math" w:eastAsia="Cambria Math"/>
          <w:spacing w:val="-2"/>
          <w:w w:val="110"/>
          <w:position w:val="5"/>
          <w:sz w:val="24"/>
        </w:rPr>
        <w:t>𝑃𝐶𝐼</w:t>
      </w:r>
      <w:r>
        <w:rPr>
          <w:rFonts w:ascii="Cambria Math" w:eastAsia="Cambria Math"/>
          <w:spacing w:val="-2"/>
          <w:w w:val="110"/>
          <w:sz w:val="17"/>
        </w:rPr>
        <w:t>j,𝑡</w:t>
      </w:r>
      <w:r>
        <w:rPr>
          <w:rFonts w:ascii="Cambria Math" w:eastAsia="Cambria Math"/>
          <w:spacing w:val="7"/>
          <w:w w:val="110"/>
          <w:sz w:val="17"/>
        </w:rPr>
        <w:t> </w:t>
      </w:r>
      <w:r>
        <w:rPr>
          <w:rFonts w:ascii="Cambria Math" w:eastAsia="Cambria Math"/>
          <w:spacing w:val="-5"/>
          <w:w w:val="110"/>
          <w:position w:val="5"/>
          <w:sz w:val="24"/>
        </w:rPr>
        <w:t>𝐶𝐼</w:t>
      </w:r>
      <w:r>
        <w:rPr>
          <w:rFonts w:ascii="Cambria Math" w:eastAsia="Cambria Math"/>
          <w:spacing w:val="-5"/>
          <w:w w:val="110"/>
          <w:sz w:val="17"/>
        </w:rPr>
        <w:t>j,𝑡</w:t>
      </w:r>
    </w:p>
    <w:p>
      <w:pPr>
        <w:pStyle w:val="BodyText"/>
        <w:spacing w:before="3"/>
        <w:rPr>
          <w:rFonts w:ascii="Cambria Math"/>
          <w:sz w:val="2"/>
        </w:rPr>
      </w:pPr>
    </w:p>
    <w:p>
      <w:pPr>
        <w:pStyle w:val="BodyText"/>
        <w:spacing w:line="20" w:lineRule="exact"/>
        <w:rPr>
          <w:rFonts w:ascii="Cambria Math"/>
          <w:sz w:val="2"/>
        </w:rPr>
      </w:pPr>
      <w:r>
        <w:rPr>
          <w:rFonts w:ascii="Cambria Math"/>
          <w:sz w:val="2"/>
        </w:rPr>
        <mc:AlternateContent>
          <mc:Choice Requires="wps">
            <w:drawing>
              <wp:inline distT="0" distB="0" distL="0" distR="0">
                <wp:extent cx="1605280" cy="10795"/>
                <wp:effectExtent l="0" t="0" r="0" b="0"/>
                <wp:docPr id="335" name="Group 335"/>
                <wp:cNvGraphicFramePr>
                  <a:graphicFrameLocks/>
                </wp:cNvGraphicFramePr>
                <a:graphic>
                  <a:graphicData uri="http://schemas.microsoft.com/office/word/2010/wordprocessingGroup">
                    <wpg:wgp>
                      <wpg:cNvPr id="335" name="Group 335"/>
                      <wpg:cNvGrpSpPr/>
                      <wpg:grpSpPr>
                        <a:xfrm>
                          <a:off x="0" y="0"/>
                          <a:ext cx="1605280" cy="10795"/>
                          <a:chExt cx="1605280" cy="10795"/>
                        </a:xfrm>
                      </wpg:grpSpPr>
                      <wps:wsp>
                        <wps:cNvPr id="336" name="Graphic 336"/>
                        <wps:cNvSpPr/>
                        <wps:spPr>
                          <a:xfrm>
                            <a:off x="0" y="0"/>
                            <a:ext cx="1605280" cy="10795"/>
                          </a:xfrm>
                          <a:custGeom>
                            <a:avLst/>
                            <a:gdLst/>
                            <a:ahLst/>
                            <a:cxnLst/>
                            <a:rect l="l" t="t" r="r" b="b"/>
                            <a:pathLst>
                              <a:path w="1605280" h="10795">
                                <a:moveTo>
                                  <a:pt x="1605026" y="0"/>
                                </a:moveTo>
                                <a:lnTo>
                                  <a:pt x="0" y="0"/>
                                </a:lnTo>
                                <a:lnTo>
                                  <a:pt x="0" y="10668"/>
                                </a:lnTo>
                                <a:lnTo>
                                  <a:pt x="1605026" y="10668"/>
                                </a:lnTo>
                                <a:lnTo>
                                  <a:pt x="16050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6.4pt;height:.85pt;mso-position-horizontal-relative:char;mso-position-vertical-relative:line" id="docshapegroup315" coordorigin="0,0" coordsize="2528,17">
                <v:rect style="position:absolute;left:0;top:0;width:2528;height:17" id="docshape316" filled="true" fillcolor="#000000" stroked="false">
                  <v:fill type="solid"/>
                </v:rect>
              </v:group>
            </w:pict>
          </mc:Fallback>
        </mc:AlternateContent>
      </w:r>
      <w:r>
        <w:rPr>
          <w:rFonts w:ascii="Cambria Math"/>
          <w:sz w:val="2"/>
        </w:rPr>
      </w:r>
    </w:p>
    <w:p>
      <w:pPr>
        <w:pStyle w:val="BodyText"/>
        <w:ind w:right="7094"/>
        <w:jc w:val="center"/>
        <w:rPr>
          <w:rFonts w:ascii="Cambria Math" w:eastAsia="Cambria Math"/>
        </w:rPr>
      </w:pPr>
      <w:r>
        <w:rPr>
          <w:rFonts w:ascii="Cambria Math" w:eastAsia="Cambria Math"/>
          <w:spacing w:val="-2"/>
          <w:w w:val="120"/>
        </w:rPr>
        <w:t>𝑋𝑆𝑇</w:t>
      </w:r>
      <w:r>
        <w:rPr>
          <w:rFonts w:ascii="Cambria Math" w:eastAsia="Cambria Math"/>
          <w:spacing w:val="-2"/>
          <w:w w:val="120"/>
          <w:vertAlign w:val="subscript"/>
        </w:rPr>
        <w:t>j,𝑡</w:t>
      </w:r>
    </w:p>
    <w:p>
      <w:pPr>
        <w:spacing w:after="0"/>
        <w:jc w:val="center"/>
        <w:rPr>
          <w:rFonts w:ascii="Cambria Math" w:eastAsia="Cambria Math"/>
        </w:rPr>
        <w:sectPr>
          <w:pgSz w:w="12240" w:h="15840"/>
          <w:pgMar w:header="0" w:footer="1015" w:top="1280" w:bottom="1200" w:left="60" w:right="0"/>
          <w:cols w:num="2" w:equalWidth="0">
            <w:col w:w="2558" w:space="8"/>
            <w:col w:w="9614"/>
          </w:cols>
        </w:sectPr>
      </w:pPr>
    </w:p>
    <w:p>
      <w:pPr>
        <w:pStyle w:val="BodyText"/>
        <w:spacing w:before="1"/>
        <w:rPr>
          <w:rFonts w:ascii="Cambria Math"/>
        </w:rPr>
      </w:pPr>
    </w:p>
    <w:p>
      <w:pPr>
        <w:pStyle w:val="BodyText"/>
        <w:ind w:left="1740"/>
        <w:rPr>
          <w:rFonts w:ascii="Cambria Math" w:eastAsia="Cambria Math"/>
        </w:rPr>
      </w:pPr>
      <w:r>
        <w:rPr>
          <w:rFonts w:ascii="Cambria Math" w:eastAsia="Cambria Math"/>
          <w:w w:val="110"/>
        </w:rPr>
        <w:t>𝑃𝑇</w:t>
      </w:r>
      <w:r>
        <w:rPr>
          <w:rFonts w:ascii="Cambria Math" w:eastAsia="Cambria Math"/>
          <w:w w:val="110"/>
          <w:vertAlign w:val="subscript"/>
        </w:rPr>
        <w:t>j,𝑡</w:t>
      </w:r>
      <w:r>
        <w:rPr>
          <w:rFonts w:ascii="Cambria Math" w:eastAsia="Cambria Math"/>
          <w:spacing w:val="-3"/>
          <w:w w:val="110"/>
          <w:vertAlign w:val="baseline"/>
        </w:rPr>
        <w:t> </w:t>
      </w:r>
      <w:r>
        <w:rPr>
          <w:rFonts w:ascii="Cambria Math" w:eastAsia="Cambria Math"/>
          <w:w w:val="110"/>
          <w:vertAlign w:val="baseline"/>
        </w:rPr>
        <w:t>=</w:t>
      </w:r>
      <w:r>
        <w:rPr>
          <w:rFonts w:ascii="Cambria Math" w:eastAsia="Cambria Math"/>
          <w:spacing w:val="33"/>
          <w:w w:val="110"/>
          <w:vertAlign w:val="baseline"/>
        </w:rPr>
        <w:t> </w:t>
      </w:r>
      <w:r>
        <w:rPr>
          <w:rFonts w:ascii="Cambria Math" w:eastAsia="Cambria Math"/>
          <w:w w:val="110"/>
          <w:vertAlign w:val="baseline"/>
        </w:rPr>
        <w:t>(1</w:t>
      </w:r>
      <w:r>
        <w:rPr>
          <w:rFonts w:ascii="Cambria Math" w:eastAsia="Cambria Math"/>
          <w:spacing w:val="-14"/>
          <w:w w:val="110"/>
          <w:vertAlign w:val="baseline"/>
        </w:rPr>
        <w:t> </w:t>
      </w:r>
      <w:r>
        <w:rPr>
          <w:rFonts w:ascii="Cambria Math" w:eastAsia="Cambria Math"/>
          <w:w w:val="110"/>
          <w:vertAlign w:val="baseline"/>
        </w:rPr>
        <w:t>+</w:t>
      </w:r>
      <w:r>
        <w:rPr>
          <w:rFonts w:ascii="Cambria Math" w:eastAsia="Cambria Math"/>
          <w:spacing w:val="22"/>
          <w:w w:val="110"/>
          <w:vertAlign w:val="baseline"/>
        </w:rPr>
        <w:t> </w:t>
      </w:r>
      <w:r>
        <w:rPr>
          <w:rFonts w:ascii="Cambria Math" w:eastAsia="Cambria Math"/>
          <w:spacing w:val="-2"/>
          <w:w w:val="110"/>
          <w:vertAlign w:val="baseline"/>
        </w:rPr>
        <w:t>𝑡𝑡𝑖𝑝</w:t>
      </w:r>
      <w:r>
        <w:rPr>
          <w:rFonts w:ascii="Cambria Math" w:eastAsia="Cambria Math"/>
          <w:spacing w:val="-2"/>
          <w:w w:val="110"/>
          <w:vertAlign w:val="subscript"/>
        </w:rPr>
        <w:t>j,𝑡</w:t>
      </w:r>
      <w:r>
        <w:rPr>
          <w:rFonts w:ascii="Cambria Math" w:eastAsia="Cambria Math"/>
          <w:spacing w:val="-2"/>
          <w:w w:val="110"/>
          <w:vertAlign w:val="baseline"/>
        </w:rPr>
        <w:t>)𝑃𝑃</w:t>
      </w:r>
      <w:r>
        <w:rPr>
          <w:rFonts w:ascii="Cambria Math" w:eastAsia="Cambria Math"/>
          <w:spacing w:val="-2"/>
          <w:w w:val="110"/>
          <w:vertAlign w:val="subscript"/>
        </w:rPr>
        <w:t>j,𝑡</w:t>
      </w:r>
    </w:p>
    <w:p>
      <w:pPr>
        <w:spacing w:line="243" w:lineRule="exact" w:before="244"/>
        <w:ind w:left="2664" w:right="0" w:firstLine="0"/>
        <w:jc w:val="left"/>
        <w:rPr>
          <w:rFonts w:ascii="Cambria Math" w:hAnsi="Cambria Math" w:eastAsia="Cambria Math"/>
          <w:sz w:val="17"/>
        </w:rPr>
      </w:pPr>
      <w:r>
        <w:rPr>
          <w:rFonts w:ascii="Cambria Math" w:hAnsi="Cambria Math" w:eastAsia="Cambria Math"/>
          <w:w w:val="105"/>
          <w:position w:val="6"/>
          <w:sz w:val="24"/>
        </w:rPr>
        <w:t>∑</w:t>
      </w:r>
      <w:r>
        <w:rPr>
          <w:rFonts w:ascii="Cambria Math" w:hAnsi="Cambria Math" w:eastAsia="Cambria Math"/>
          <w:w w:val="105"/>
          <w:sz w:val="17"/>
        </w:rPr>
        <w:t>𝑖 </w:t>
      </w:r>
      <w:r>
        <w:rPr>
          <w:rFonts w:ascii="Cambria Math" w:hAnsi="Cambria Math" w:eastAsia="Cambria Math"/>
          <w:spacing w:val="-2"/>
          <w:w w:val="105"/>
          <w:position w:val="5"/>
          <w:sz w:val="24"/>
        </w:rPr>
        <w:t>𝑃𝐶</w:t>
      </w:r>
      <w:r>
        <w:rPr>
          <w:rFonts w:ascii="Cambria Math" w:hAnsi="Cambria Math" w:eastAsia="Cambria Math"/>
          <w:spacing w:val="-2"/>
          <w:w w:val="105"/>
          <w:sz w:val="17"/>
        </w:rPr>
        <w:t>𝑖,𝑡</w:t>
      </w:r>
      <w:r>
        <w:rPr>
          <w:rFonts w:ascii="Cambria Math" w:hAnsi="Cambria Math" w:eastAsia="Cambria Math"/>
          <w:spacing w:val="-2"/>
          <w:w w:val="105"/>
          <w:position w:val="5"/>
          <w:sz w:val="24"/>
        </w:rPr>
        <w:t>𝐷𝐼</w:t>
      </w:r>
      <w:r>
        <w:rPr>
          <w:rFonts w:ascii="Cambria Math" w:hAnsi="Cambria Math" w:eastAsia="Cambria Math"/>
          <w:spacing w:val="-2"/>
          <w:w w:val="105"/>
          <w:sz w:val="17"/>
        </w:rPr>
        <w:t>𝑖,j,𝑡</w:t>
      </w:r>
    </w:p>
    <w:p>
      <w:pPr>
        <w:spacing w:after="0" w:line="243" w:lineRule="exact"/>
        <w:jc w:val="left"/>
        <w:rPr>
          <w:rFonts w:ascii="Cambria Math" w:hAnsi="Cambria Math" w:eastAsia="Cambria Math"/>
          <w:sz w:val="17"/>
        </w:rPr>
        <w:sectPr>
          <w:type w:val="continuous"/>
          <w:pgSz w:w="12240" w:h="15840"/>
          <w:pgMar w:header="0" w:footer="1015" w:top="1360" w:bottom="1260" w:left="60" w:right="0"/>
        </w:sectPr>
      </w:pPr>
    </w:p>
    <w:p>
      <w:pPr>
        <w:pStyle w:val="BodyText"/>
        <w:spacing w:line="240" w:lineRule="exact"/>
        <w:ind w:left="1740"/>
        <w:rPr>
          <w:rFonts w:ascii="Cambria Math" w:eastAsia="Cambria Math"/>
        </w:rPr>
      </w:pPr>
      <w:r>
        <w:rPr>
          <w:rFonts w:ascii="Cambria Math" w:eastAsia="Cambria Math"/>
          <w:spacing w:val="-6"/>
          <w:w w:val="115"/>
        </w:rPr>
        <w:t>𝑃𝐶𝐼</w:t>
      </w:r>
      <w:r>
        <w:rPr>
          <w:rFonts w:ascii="Cambria Math" w:eastAsia="Cambria Math"/>
          <w:spacing w:val="-6"/>
          <w:w w:val="115"/>
          <w:vertAlign w:val="subscript"/>
        </w:rPr>
        <w:t>j,𝑡</w:t>
      </w:r>
      <w:r>
        <w:rPr>
          <w:rFonts w:ascii="Cambria Math" w:eastAsia="Cambria Math"/>
          <w:spacing w:val="-3"/>
          <w:w w:val="115"/>
          <w:vertAlign w:val="baseline"/>
        </w:rPr>
        <w:t> </w:t>
      </w:r>
      <w:r>
        <w:rPr>
          <w:rFonts w:ascii="Cambria Math" w:eastAsia="Cambria Math"/>
          <w:spacing w:val="-10"/>
          <w:w w:val="115"/>
          <w:vertAlign w:val="baseline"/>
        </w:rPr>
        <w:t>=</w:t>
      </w:r>
    </w:p>
    <w:p>
      <w:pPr>
        <w:pStyle w:val="BodyText"/>
        <w:rPr>
          <w:rFonts w:ascii="Cambria Math"/>
        </w:rPr>
      </w:pPr>
    </w:p>
    <w:p>
      <w:pPr>
        <w:pStyle w:val="BodyText"/>
        <w:spacing w:before="24"/>
        <w:rPr>
          <w:rFonts w:ascii="Cambria Math"/>
        </w:rPr>
      </w:pPr>
    </w:p>
    <w:p>
      <w:pPr>
        <w:pStyle w:val="BodyText"/>
        <w:ind w:left="1740"/>
        <w:rPr>
          <w:rFonts w:ascii="Cambria Math" w:eastAsia="Cambria Math"/>
        </w:rPr>
      </w:pPr>
      <w:r>
        <w:rPr>
          <w:rFonts w:ascii="Cambria Math" w:eastAsia="Cambria Math"/>
          <w:w w:val="110"/>
        </w:rPr>
        <w:t>𝑃𝑉𝐴</w:t>
      </w:r>
      <w:r>
        <w:rPr>
          <w:rFonts w:ascii="Cambria Math" w:eastAsia="Cambria Math"/>
          <w:w w:val="110"/>
          <w:vertAlign w:val="subscript"/>
        </w:rPr>
        <w:t>j,𝑡</w:t>
      </w:r>
      <w:r>
        <w:rPr>
          <w:rFonts w:ascii="Cambria Math" w:eastAsia="Cambria Math"/>
          <w:spacing w:val="-5"/>
          <w:w w:val="110"/>
          <w:vertAlign w:val="baseline"/>
        </w:rPr>
        <w:t> </w:t>
      </w:r>
      <w:r>
        <w:rPr>
          <w:rFonts w:ascii="Cambria Math" w:eastAsia="Cambria Math"/>
          <w:spacing w:val="-24"/>
          <w:w w:val="110"/>
          <w:vertAlign w:val="baseline"/>
        </w:rPr>
        <w:t>=</w:t>
      </w:r>
    </w:p>
    <w:p>
      <w:pPr>
        <w:spacing w:line="240" w:lineRule="auto" w:before="4" w:after="1"/>
        <w:rPr>
          <w:rFonts w:ascii="Cambria Math"/>
          <w:sz w:val="9"/>
        </w:rPr>
      </w:pPr>
      <w:r>
        <w:rPr/>
        <w:br w:type="column"/>
      </w:r>
      <w:r>
        <w:rPr>
          <w:rFonts w:ascii="Cambria Math"/>
          <w:sz w:val="9"/>
        </w:rPr>
      </w:r>
    </w:p>
    <w:p>
      <w:pPr>
        <w:pStyle w:val="BodyText"/>
        <w:spacing w:line="20" w:lineRule="exact"/>
        <w:ind w:left="-1"/>
        <w:rPr>
          <w:rFonts w:ascii="Cambria Math"/>
          <w:sz w:val="2"/>
        </w:rPr>
      </w:pPr>
      <w:r>
        <w:rPr>
          <w:rFonts w:ascii="Cambria Math"/>
          <w:sz w:val="2"/>
        </w:rPr>
        <mc:AlternateContent>
          <mc:Choice Requires="wps">
            <w:drawing>
              <wp:inline distT="0" distB="0" distL="0" distR="0">
                <wp:extent cx="823594" cy="10795"/>
                <wp:effectExtent l="0" t="0" r="0" b="0"/>
                <wp:docPr id="337" name="Group 337"/>
                <wp:cNvGraphicFramePr>
                  <a:graphicFrameLocks/>
                </wp:cNvGraphicFramePr>
                <a:graphic>
                  <a:graphicData uri="http://schemas.microsoft.com/office/word/2010/wordprocessingGroup">
                    <wpg:wgp>
                      <wpg:cNvPr id="337" name="Group 337"/>
                      <wpg:cNvGrpSpPr/>
                      <wpg:grpSpPr>
                        <a:xfrm>
                          <a:off x="0" y="0"/>
                          <a:ext cx="823594" cy="10795"/>
                          <a:chExt cx="823594" cy="10795"/>
                        </a:xfrm>
                      </wpg:grpSpPr>
                      <wps:wsp>
                        <wps:cNvPr id="338" name="Graphic 338"/>
                        <wps:cNvSpPr/>
                        <wps:spPr>
                          <a:xfrm>
                            <a:off x="0" y="0"/>
                            <a:ext cx="823594" cy="10795"/>
                          </a:xfrm>
                          <a:custGeom>
                            <a:avLst/>
                            <a:gdLst/>
                            <a:ahLst/>
                            <a:cxnLst/>
                            <a:rect l="l" t="t" r="r" b="b"/>
                            <a:pathLst>
                              <a:path w="823594" h="10795">
                                <a:moveTo>
                                  <a:pt x="823264" y="0"/>
                                </a:moveTo>
                                <a:lnTo>
                                  <a:pt x="0" y="0"/>
                                </a:lnTo>
                                <a:lnTo>
                                  <a:pt x="0" y="10668"/>
                                </a:lnTo>
                                <a:lnTo>
                                  <a:pt x="823264" y="10668"/>
                                </a:lnTo>
                                <a:lnTo>
                                  <a:pt x="823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4.8500pt;height:.85pt;mso-position-horizontal-relative:char;mso-position-vertical-relative:line" id="docshapegroup317" coordorigin="0,0" coordsize="1297,17">
                <v:rect style="position:absolute;left:0;top:0;width:1297;height:17" id="docshape318" filled="true" fillcolor="#000000" stroked="false">
                  <v:fill type="solid"/>
                </v:rect>
              </v:group>
            </w:pict>
          </mc:Fallback>
        </mc:AlternateContent>
      </w:r>
      <w:r>
        <w:rPr>
          <w:rFonts w:ascii="Cambria Math"/>
          <w:sz w:val="2"/>
        </w:rPr>
      </w:r>
    </w:p>
    <w:p>
      <w:pPr>
        <w:spacing w:before="0"/>
        <w:ind w:left="443" w:right="0" w:firstLine="0"/>
        <w:jc w:val="left"/>
        <w:rPr>
          <w:rFonts w:ascii="Cambria Math" w:eastAsia="Cambria Math"/>
          <w:sz w:val="17"/>
        </w:rPr>
      </w:pPr>
      <w:r>
        <w:rPr>
          <w:rFonts w:ascii="Cambria Math" w:eastAsia="Cambria Math"/>
          <w:spacing w:val="-4"/>
          <w:w w:val="115"/>
          <w:position w:val="5"/>
          <w:sz w:val="24"/>
        </w:rPr>
        <w:t>𝐶𝐼</w:t>
      </w:r>
      <w:r>
        <w:rPr>
          <w:rFonts w:ascii="Cambria Math" w:eastAsia="Cambria Math"/>
          <w:spacing w:val="-4"/>
          <w:w w:val="115"/>
          <w:sz w:val="17"/>
        </w:rPr>
        <w:t>j,𝑡</w:t>
      </w:r>
    </w:p>
    <w:p>
      <w:pPr>
        <w:spacing w:before="190"/>
        <w:ind w:left="2" w:right="6745" w:firstLine="0"/>
        <w:jc w:val="center"/>
        <w:rPr>
          <w:rFonts w:ascii="Cambria Math" w:eastAsia="Cambria Math"/>
          <w:sz w:val="17"/>
        </w:rPr>
      </w:pPr>
      <w:r>
        <w:rPr>
          <w:rFonts w:ascii="Cambria Math" w:eastAsia="Cambria Math"/>
          <w:spacing w:val="-4"/>
          <w:w w:val="110"/>
          <w:position w:val="5"/>
          <w:sz w:val="24"/>
        </w:rPr>
        <w:t>𝑊𝐶</w:t>
      </w:r>
      <w:r>
        <w:rPr>
          <w:rFonts w:ascii="Cambria Math" w:eastAsia="Cambria Math"/>
          <w:spacing w:val="-4"/>
          <w:w w:val="110"/>
          <w:sz w:val="17"/>
        </w:rPr>
        <w:t>j,𝑡</w:t>
      </w:r>
      <w:r>
        <w:rPr>
          <w:rFonts w:ascii="Cambria Math" w:eastAsia="Cambria Math"/>
          <w:spacing w:val="-4"/>
          <w:w w:val="110"/>
          <w:position w:val="5"/>
          <w:sz w:val="24"/>
        </w:rPr>
        <w:t>𝐿𝐷𝐶</w:t>
      </w:r>
      <w:r>
        <w:rPr>
          <w:rFonts w:ascii="Cambria Math" w:eastAsia="Cambria Math"/>
          <w:spacing w:val="-4"/>
          <w:w w:val="110"/>
          <w:sz w:val="17"/>
        </w:rPr>
        <w:t>j,𝑡</w:t>
      </w:r>
      <w:r>
        <w:rPr>
          <w:rFonts w:ascii="Cambria Math" w:eastAsia="Cambria Math"/>
          <w:spacing w:val="7"/>
          <w:w w:val="110"/>
          <w:sz w:val="17"/>
        </w:rPr>
        <w:t> </w:t>
      </w:r>
      <w:r>
        <w:rPr>
          <w:rFonts w:ascii="Cambria Math" w:eastAsia="Cambria Math"/>
          <w:spacing w:val="-4"/>
          <w:w w:val="110"/>
          <w:position w:val="5"/>
          <w:sz w:val="24"/>
        </w:rPr>
        <w:t>+</w:t>
      </w:r>
      <w:r>
        <w:rPr>
          <w:rFonts w:ascii="Cambria Math" w:eastAsia="Cambria Math"/>
          <w:spacing w:val="22"/>
          <w:w w:val="110"/>
          <w:position w:val="5"/>
          <w:sz w:val="24"/>
        </w:rPr>
        <w:t> </w:t>
      </w:r>
      <w:r>
        <w:rPr>
          <w:rFonts w:ascii="Cambria Math" w:eastAsia="Cambria Math"/>
          <w:spacing w:val="-4"/>
          <w:w w:val="110"/>
          <w:position w:val="5"/>
          <w:sz w:val="24"/>
        </w:rPr>
        <w:t>𝑅𝐶</w:t>
      </w:r>
      <w:r>
        <w:rPr>
          <w:rFonts w:ascii="Cambria Math" w:eastAsia="Cambria Math"/>
          <w:spacing w:val="-4"/>
          <w:w w:val="110"/>
          <w:sz w:val="17"/>
        </w:rPr>
        <w:t>j,𝑡</w:t>
      </w:r>
      <w:r>
        <w:rPr>
          <w:rFonts w:ascii="Cambria Math" w:eastAsia="Cambria Math"/>
          <w:spacing w:val="-4"/>
          <w:w w:val="110"/>
          <w:position w:val="5"/>
          <w:sz w:val="24"/>
        </w:rPr>
        <w:t>𝐾𝐷𝐶</w:t>
      </w:r>
      <w:r>
        <w:rPr>
          <w:rFonts w:ascii="Cambria Math" w:eastAsia="Cambria Math"/>
          <w:spacing w:val="-4"/>
          <w:w w:val="110"/>
          <w:sz w:val="17"/>
        </w:rPr>
        <w:t>j,𝑡</w:t>
      </w:r>
    </w:p>
    <w:p>
      <w:pPr>
        <w:pStyle w:val="BodyText"/>
        <w:spacing w:before="3"/>
        <w:rPr>
          <w:rFonts w:ascii="Cambria Math"/>
          <w:sz w:val="2"/>
        </w:rPr>
      </w:pPr>
    </w:p>
    <w:p>
      <w:pPr>
        <w:pStyle w:val="BodyText"/>
        <w:spacing w:line="20" w:lineRule="exact"/>
        <w:ind w:left="80"/>
        <w:rPr>
          <w:rFonts w:ascii="Cambria Math"/>
          <w:sz w:val="2"/>
        </w:rPr>
      </w:pPr>
      <w:r>
        <w:rPr>
          <w:rFonts w:ascii="Cambria Math"/>
          <w:sz w:val="2"/>
        </w:rPr>
        <mc:AlternateContent>
          <mc:Choice Requires="wps">
            <w:drawing>
              <wp:inline distT="0" distB="0" distL="0" distR="0">
                <wp:extent cx="1664970" cy="10795"/>
                <wp:effectExtent l="0" t="0" r="0" b="0"/>
                <wp:docPr id="339" name="Group 339"/>
                <wp:cNvGraphicFramePr>
                  <a:graphicFrameLocks/>
                </wp:cNvGraphicFramePr>
                <a:graphic>
                  <a:graphicData uri="http://schemas.microsoft.com/office/word/2010/wordprocessingGroup">
                    <wpg:wgp>
                      <wpg:cNvPr id="339" name="Group 339"/>
                      <wpg:cNvGrpSpPr/>
                      <wpg:grpSpPr>
                        <a:xfrm>
                          <a:off x="0" y="0"/>
                          <a:ext cx="1664970" cy="10795"/>
                          <a:chExt cx="1664970" cy="10795"/>
                        </a:xfrm>
                      </wpg:grpSpPr>
                      <wps:wsp>
                        <wps:cNvPr id="340" name="Graphic 340"/>
                        <wps:cNvSpPr/>
                        <wps:spPr>
                          <a:xfrm>
                            <a:off x="0" y="0"/>
                            <a:ext cx="1664970" cy="10795"/>
                          </a:xfrm>
                          <a:custGeom>
                            <a:avLst/>
                            <a:gdLst/>
                            <a:ahLst/>
                            <a:cxnLst/>
                            <a:rect l="l" t="t" r="r" b="b"/>
                            <a:pathLst>
                              <a:path w="1664970" h="10795">
                                <a:moveTo>
                                  <a:pt x="1664462" y="0"/>
                                </a:moveTo>
                                <a:lnTo>
                                  <a:pt x="0" y="0"/>
                                </a:lnTo>
                                <a:lnTo>
                                  <a:pt x="0" y="10668"/>
                                </a:lnTo>
                                <a:lnTo>
                                  <a:pt x="1664462" y="10668"/>
                                </a:lnTo>
                                <a:lnTo>
                                  <a:pt x="16644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1.1pt;height:.85pt;mso-position-horizontal-relative:char;mso-position-vertical-relative:line" id="docshapegroup319" coordorigin="0,0" coordsize="2622,17">
                <v:rect style="position:absolute;left:0;top:0;width:2622;height:17" id="docshape320" filled="true" fillcolor="#000000" stroked="false">
                  <v:fill type="solid"/>
                </v:rect>
              </v:group>
            </w:pict>
          </mc:Fallback>
        </mc:AlternateContent>
      </w:r>
      <w:r>
        <w:rPr>
          <w:rFonts w:ascii="Cambria Math"/>
          <w:sz w:val="2"/>
        </w:rPr>
      </w:r>
    </w:p>
    <w:p>
      <w:pPr>
        <w:spacing w:before="0"/>
        <w:ind w:left="0" w:right="6745" w:firstLine="0"/>
        <w:jc w:val="center"/>
        <w:rPr>
          <w:rFonts w:ascii="Cambria Math" w:eastAsia="Cambria Math"/>
          <w:sz w:val="17"/>
        </w:rPr>
      </w:pPr>
      <w:r>
        <w:rPr>
          <w:rFonts w:ascii="Cambria Math" w:eastAsia="Cambria Math"/>
          <w:spacing w:val="-2"/>
          <w:w w:val="115"/>
          <w:position w:val="5"/>
          <w:sz w:val="24"/>
        </w:rPr>
        <w:t>𝑉𝐴</w:t>
      </w:r>
      <w:r>
        <w:rPr>
          <w:rFonts w:ascii="Cambria Math" w:eastAsia="Cambria Math"/>
          <w:spacing w:val="-2"/>
          <w:w w:val="115"/>
          <w:sz w:val="17"/>
        </w:rPr>
        <w:t>j,𝑡</w:t>
      </w:r>
    </w:p>
    <w:p>
      <w:pPr>
        <w:spacing w:after="0"/>
        <w:jc w:val="center"/>
        <w:rPr>
          <w:rFonts w:ascii="Cambria Math" w:eastAsia="Cambria Math"/>
          <w:sz w:val="17"/>
        </w:rPr>
        <w:sectPr>
          <w:type w:val="continuous"/>
          <w:pgSz w:w="12240" w:h="15840"/>
          <w:pgMar w:header="0" w:footer="1015" w:top="1360" w:bottom="1260" w:left="60" w:right="0"/>
          <w:cols w:num="2" w:equalWidth="0">
            <w:col w:w="2626" w:space="40"/>
            <w:col w:w="9514"/>
          </w:cols>
        </w:sectPr>
      </w:pPr>
    </w:p>
    <w:p>
      <w:pPr>
        <w:pStyle w:val="BodyText"/>
        <w:spacing w:before="3"/>
        <w:rPr>
          <w:rFonts w:ascii="Cambria Math"/>
          <w:sz w:val="12"/>
        </w:rPr>
      </w:pPr>
    </w:p>
    <w:p>
      <w:pPr>
        <w:spacing w:after="0"/>
        <w:rPr>
          <w:rFonts w:ascii="Cambria Math"/>
          <w:sz w:val="12"/>
        </w:rPr>
        <w:sectPr>
          <w:type w:val="continuous"/>
          <w:pgSz w:w="12240" w:h="15840"/>
          <w:pgMar w:header="0" w:footer="1015" w:top="1360" w:bottom="1260" w:left="60" w:right="0"/>
        </w:sectPr>
      </w:pPr>
    </w:p>
    <w:p>
      <w:pPr>
        <w:pStyle w:val="BodyText"/>
        <w:spacing w:before="258"/>
        <w:jc w:val="right"/>
        <w:rPr>
          <w:rFonts w:ascii="Cambria Math" w:eastAsia="Cambria Math"/>
        </w:rPr>
      </w:pPr>
      <w:r>
        <w:rPr>
          <w:rFonts w:ascii="Cambria Math" w:eastAsia="Cambria Math"/>
          <w:spacing w:val="-5"/>
          <w:w w:val="115"/>
        </w:rPr>
        <w:t>𝑅𝐶</w:t>
      </w:r>
      <w:r>
        <w:rPr>
          <w:rFonts w:ascii="Cambria Math" w:eastAsia="Cambria Math"/>
          <w:spacing w:val="-5"/>
          <w:w w:val="115"/>
          <w:vertAlign w:val="subscript"/>
        </w:rPr>
        <w:t>j,𝑡</w:t>
      </w:r>
      <w:r>
        <w:rPr>
          <w:rFonts w:ascii="Cambria Math" w:eastAsia="Cambria Math"/>
          <w:spacing w:val="-1"/>
          <w:w w:val="115"/>
          <w:vertAlign w:val="baseline"/>
        </w:rPr>
        <w:t> </w:t>
      </w:r>
      <w:r>
        <w:rPr>
          <w:rFonts w:ascii="Cambria Math" w:eastAsia="Cambria Math"/>
          <w:spacing w:val="-10"/>
          <w:w w:val="115"/>
          <w:vertAlign w:val="baseline"/>
        </w:rPr>
        <w:t>=</w:t>
      </w:r>
    </w:p>
    <w:p>
      <w:pPr>
        <w:pStyle w:val="BodyText"/>
        <w:rPr>
          <w:rFonts w:ascii="Cambria Math"/>
        </w:rPr>
      </w:pPr>
    </w:p>
    <w:p>
      <w:pPr>
        <w:pStyle w:val="BodyText"/>
        <w:spacing w:before="42"/>
        <w:rPr>
          <w:rFonts w:ascii="Cambria Math"/>
        </w:rPr>
      </w:pPr>
    </w:p>
    <w:p>
      <w:pPr>
        <w:pStyle w:val="BodyText"/>
        <w:ind w:right="14"/>
        <w:jc w:val="right"/>
        <w:rPr>
          <w:rFonts w:ascii="Cambria Math" w:eastAsia="Cambria Math"/>
        </w:rPr>
      </w:pPr>
      <w:r>
        <w:rPr>
          <w:rFonts w:ascii="Cambria Math" w:eastAsia="Cambria Math"/>
          <w:spacing w:val="-7"/>
          <w:w w:val="115"/>
        </w:rPr>
        <w:t>𝑃𝑇</w:t>
      </w:r>
      <w:r>
        <w:rPr>
          <w:rFonts w:ascii="Cambria Math" w:eastAsia="Cambria Math"/>
          <w:spacing w:val="-7"/>
          <w:w w:val="115"/>
          <w:vertAlign w:val="subscript"/>
        </w:rPr>
        <w:t>j,𝑡</w:t>
      </w:r>
      <w:r>
        <w:rPr>
          <w:rFonts w:ascii="Cambria Math" w:eastAsia="Cambria Math"/>
          <w:spacing w:val="-3"/>
          <w:w w:val="115"/>
          <w:vertAlign w:val="baseline"/>
        </w:rPr>
        <w:t> </w:t>
      </w:r>
      <w:r>
        <w:rPr>
          <w:rFonts w:ascii="Cambria Math" w:eastAsia="Cambria Math"/>
          <w:spacing w:val="-10"/>
          <w:w w:val="115"/>
          <w:vertAlign w:val="baseline"/>
        </w:rPr>
        <w:t>=</w:t>
      </w:r>
    </w:p>
    <w:p>
      <w:pPr>
        <w:pStyle w:val="BodyText"/>
        <w:rPr>
          <w:rFonts w:ascii="Cambria Math"/>
        </w:rPr>
      </w:pPr>
    </w:p>
    <w:p>
      <w:pPr>
        <w:pStyle w:val="BodyText"/>
        <w:spacing w:before="17"/>
        <w:rPr>
          <w:rFonts w:ascii="Cambria Math"/>
        </w:rPr>
      </w:pPr>
    </w:p>
    <w:p>
      <w:pPr>
        <w:spacing w:before="1"/>
        <w:ind w:left="0" w:right="0" w:firstLine="0"/>
        <w:jc w:val="right"/>
        <w:rPr>
          <w:rFonts w:ascii="Cambria Math" w:eastAsia="Cambria Math"/>
          <w:sz w:val="24"/>
        </w:rPr>
      </w:pPr>
      <w:r>
        <w:rPr>
          <w:rFonts w:ascii="Cambria Math" w:eastAsia="Cambria Math"/>
          <w:w w:val="115"/>
          <w:position w:val="5"/>
          <w:sz w:val="24"/>
        </w:rPr>
        <w:t>𝑃</w:t>
      </w:r>
      <w:r>
        <w:rPr>
          <w:rFonts w:ascii="Cambria Math" w:eastAsia="Cambria Math"/>
          <w:w w:val="115"/>
          <w:sz w:val="17"/>
        </w:rPr>
        <w:t>𝑖,j,𝑡</w:t>
      </w:r>
      <w:r>
        <w:rPr>
          <w:rFonts w:ascii="Cambria Math" w:eastAsia="Cambria Math"/>
          <w:spacing w:val="47"/>
          <w:w w:val="115"/>
          <w:sz w:val="17"/>
        </w:rPr>
        <w:t> </w:t>
      </w:r>
      <w:r>
        <w:rPr>
          <w:rFonts w:ascii="Cambria Math" w:eastAsia="Cambria Math"/>
          <w:spacing w:val="-10"/>
          <w:w w:val="115"/>
          <w:position w:val="5"/>
          <w:sz w:val="24"/>
        </w:rPr>
        <w:t>=</w:t>
      </w:r>
    </w:p>
    <w:p>
      <w:pPr>
        <w:spacing w:before="57"/>
        <w:ind w:left="3" w:right="7766" w:firstLine="0"/>
        <w:jc w:val="center"/>
        <w:rPr>
          <w:rFonts w:ascii="Cambria Math" w:hAnsi="Cambria Math" w:eastAsia="Cambria Math"/>
          <w:sz w:val="17"/>
        </w:rPr>
      </w:pPr>
      <w:r>
        <w:rPr/>
        <w:br w:type="column"/>
      </w:r>
      <w:r>
        <w:rPr>
          <w:rFonts w:ascii="Cambria Math" w:hAnsi="Cambria Math" w:eastAsia="Cambria Math"/>
          <w:spacing w:val="-2"/>
          <w:w w:val="110"/>
          <w:position w:val="6"/>
          <w:sz w:val="24"/>
        </w:rPr>
        <w:t>∑</w:t>
      </w:r>
      <w:r>
        <w:rPr>
          <w:rFonts w:ascii="Cambria Math" w:hAnsi="Cambria Math" w:eastAsia="Cambria Math"/>
          <w:spacing w:val="-2"/>
          <w:w w:val="110"/>
          <w:sz w:val="17"/>
        </w:rPr>
        <w:t>𝑘</w:t>
      </w:r>
      <w:r>
        <w:rPr>
          <w:rFonts w:ascii="Cambria Math" w:hAnsi="Cambria Math" w:eastAsia="Cambria Math"/>
          <w:spacing w:val="-7"/>
          <w:w w:val="110"/>
          <w:sz w:val="17"/>
        </w:rPr>
        <w:t> </w:t>
      </w:r>
      <w:r>
        <w:rPr>
          <w:rFonts w:ascii="Cambria Math" w:hAnsi="Cambria Math" w:eastAsia="Cambria Math"/>
          <w:spacing w:val="-2"/>
          <w:w w:val="110"/>
          <w:position w:val="5"/>
          <w:sz w:val="24"/>
        </w:rPr>
        <w:t>𝑅𝑇𝐼</w:t>
      </w:r>
      <w:r>
        <w:rPr>
          <w:rFonts w:ascii="Cambria Math" w:hAnsi="Cambria Math" w:eastAsia="Cambria Math"/>
          <w:spacing w:val="-2"/>
          <w:w w:val="110"/>
          <w:sz w:val="17"/>
        </w:rPr>
        <w:t>𝑘,j,𝑡</w:t>
      </w:r>
      <w:r>
        <w:rPr>
          <w:rFonts w:ascii="Cambria Math" w:hAnsi="Cambria Math" w:eastAsia="Cambria Math"/>
          <w:spacing w:val="12"/>
          <w:w w:val="110"/>
          <w:sz w:val="17"/>
        </w:rPr>
        <w:t> </w:t>
      </w:r>
      <w:r>
        <w:rPr>
          <w:rFonts w:ascii="Cambria Math" w:hAnsi="Cambria Math" w:eastAsia="Cambria Math"/>
          <w:spacing w:val="-2"/>
          <w:w w:val="110"/>
          <w:position w:val="5"/>
          <w:sz w:val="24"/>
        </w:rPr>
        <w:t>𝐾𝐷</w:t>
      </w:r>
      <w:r>
        <w:rPr>
          <w:rFonts w:ascii="Cambria Math" w:hAnsi="Cambria Math" w:eastAsia="Cambria Math"/>
          <w:spacing w:val="-2"/>
          <w:w w:val="110"/>
          <w:sz w:val="17"/>
        </w:rPr>
        <w:t>𝑘,j,𝑡</w:t>
      </w:r>
    </w:p>
    <w:p>
      <w:pPr>
        <w:pStyle w:val="BodyText"/>
        <w:spacing w:before="3"/>
        <w:rPr>
          <w:rFonts w:ascii="Cambria Math"/>
          <w:sz w:val="2"/>
        </w:rPr>
      </w:pPr>
    </w:p>
    <w:p>
      <w:pPr>
        <w:pStyle w:val="BodyText"/>
        <w:spacing w:line="20" w:lineRule="exact"/>
        <w:ind w:left="80"/>
        <w:rPr>
          <w:rFonts w:ascii="Cambria Math"/>
          <w:sz w:val="2"/>
        </w:rPr>
      </w:pPr>
      <w:r>
        <w:rPr>
          <w:rFonts w:ascii="Cambria Math"/>
          <w:sz w:val="2"/>
        </w:rPr>
        <mc:AlternateContent>
          <mc:Choice Requires="wps">
            <w:drawing>
              <wp:inline distT="0" distB="0" distL="0" distR="0">
                <wp:extent cx="1123950" cy="10795"/>
                <wp:effectExtent l="0" t="0" r="0" b="0"/>
                <wp:docPr id="341" name="Group 341"/>
                <wp:cNvGraphicFramePr>
                  <a:graphicFrameLocks/>
                </wp:cNvGraphicFramePr>
                <a:graphic>
                  <a:graphicData uri="http://schemas.microsoft.com/office/word/2010/wordprocessingGroup">
                    <wpg:wgp>
                      <wpg:cNvPr id="341" name="Group 341"/>
                      <wpg:cNvGrpSpPr/>
                      <wpg:grpSpPr>
                        <a:xfrm>
                          <a:off x="0" y="0"/>
                          <a:ext cx="1123950" cy="10795"/>
                          <a:chExt cx="1123950" cy="10795"/>
                        </a:xfrm>
                      </wpg:grpSpPr>
                      <wps:wsp>
                        <wps:cNvPr id="342" name="Graphic 342"/>
                        <wps:cNvSpPr/>
                        <wps:spPr>
                          <a:xfrm>
                            <a:off x="0" y="0"/>
                            <a:ext cx="1123950" cy="10795"/>
                          </a:xfrm>
                          <a:custGeom>
                            <a:avLst/>
                            <a:gdLst/>
                            <a:ahLst/>
                            <a:cxnLst/>
                            <a:rect l="l" t="t" r="r" b="b"/>
                            <a:pathLst>
                              <a:path w="1123950" h="10795">
                                <a:moveTo>
                                  <a:pt x="1123492" y="0"/>
                                </a:moveTo>
                                <a:lnTo>
                                  <a:pt x="0" y="0"/>
                                </a:lnTo>
                                <a:lnTo>
                                  <a:pt x="0" y="10668"/>
                                </a:lnTo>
                                <a:lnTo>
                                  <a:pt x="1123492" y="10668"/>
                                </a:lnTo>
                                <a:lnTo>
                                  <a:pt x="11234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8.5pt;height:.85pt;mso-position-horizontal-relative:char;mso-position-vertical-relative:line" id="docshapegroup321" coordorigin="0,0" coordsize="1770,17">
                <v:rect style="position:absolute;left:0;top:0;width:1770;height:17" id="docshape322" filled="true" fillcolor="#000000" stroked="false">
                  <v:fill type="solid"/>
                </v:rect>
              </v:group>
            </w:pict>
          </mc:Fallback>
        </mc:AlternateContent>
      </w:r>
      <w:r>
        <w:rPr>
          <w:rFonts w:ascii="Cambria Math"/>
          <w:sz w:val="2"/>
        </w:rPr>
      </w:r>
    </w:p>
    <w:p>
      <w:pPr>
        <w:pStyle w:val="BodyText"/>
        <w:ind w:right="7766"/>
        <w:jc w:val="center"/>
        <w:rPr>
          <w:rFonts w:ascii="Cambria Math" w:eastAsia="Cambria Math"/>
        </w:rPr>
      </w:pPr>
      <w:r>
        <w:rPr>
          <w:rFonts w:ascii="Cambria Math" w:eastAsia="Cambria Math"/>
          <w:spacing w:val="-2"/>
          <w:w w:val="120"/>
        </w:rPr>
        <w:t>𝐾𝐷𝐶</w:t>
      </w:r>
      <w:r>
        <w:rPr>
          <w:rFonts w:ascii="Cambria Math" w:eastAsia="Cambria Math"/>
          <w:spacing w:val="-2"/>
          <w:w w:val="120"/>
          <w:vertAlign w:val="subscript"/>
        </w:rPr>
        <w:t>j,𝑡</w:t>
      </w:r>
    </w:p>
    <w:p>
      <w:pPr>
        <w:spacing w:before="232"/>
        <w:ind w:left="0" w:right="8265" w:firstLine="0"/>
        <w:jc w:val="center"/>
        <w:rPr>
          <w:rFonts w:ascii="Cambria Math" w:hAnsi="Cambria Math" w:eastAsia="Cambria Math"/>
          <w:sz w:val="17"/>
        </w:rPr>
      </w:pPr>
      <w:r>
        <w:rPr>
          <w:rFonts w:ascii="Cambria Math" w:hAnsi="Cambria Math" w:eastAsia="Cambria Math"/>
          <w:spacing w:val="-2"/>
          <w:w w:val="110"/>
          <w:position w:val="6"/>
          <w:sz w:val="24"/>
        </w:rPr>
        <w:t>∑</w:t>
      </w:r>
      <w:r>
        <w:rPr>
          <w:rFonts w:ascii="Cambria Math" w:hAnsi="Cambria Math" w:eastAsia="Cambria Math"/>
          <w:spacing w:val="-2"/>
          <w:w w:val="110"/>
          <w:sz w:val="17"/>
        </w:rPr>
        <w:t>𝑖</w:t>
      </w:r>
      <w:r>
        <w:rPr>
          <w:rFonts w:ascii="Cambria Math" w:hAnsi="Cambria Math" w:eastAsia="Cambria Math"/>
          <w:spacing w:val="-8"/>
          <w:w w:val="110"/>
          <w:sz w:val="17"/>
        </w:rPr>
        <w:t> </w:t>
      </w:r>
      <w:r>
        <w:rPr>
          <w:rFonts w:ascii="Cambria Math" w:hAnsi="Cambria Math" w:eastAsia="Cambria Math"/>
          <w:spacing w:val="-2"/>
          <w:w w:val="110"/>
          <w:position w:val="5"/>
          <w:sz w:val="24"/>
        </w:rPr>
        <w:t>𝑃</w:t>
      </w:r>
      <w:r>
        <w:rPr>
          <w:rFonts w:ascii="Cambria Math" w:hAnsi="Cambria Math" w:eastAsia="Cambria Math"/>
          <w:spacing w:val="-2"/>
          <w:w w:val="110"/>
          <w:sz w:val="17"/>
        </w:rPr>
        <w:t>j,𝑖,𝑡</w:t>
      </w:r>
      <w:r>
        <w:rPr>
          <w:rFonts w:ascii="Cambria Math" w:hAnsi="Cambria Math" w:eastAsia="Cambria Math"/>
          <w:spacing w:val="8"/>
          <w:w w:val="110"/>
          <w:sz w:val="17"/>
        </w:rPr>
        <w:t> </w:t>
      </w:r>
      <w:r>
        <w:rPr>
          <w:rFonts w:ascii="Cambria Math" w:hAnsi="Cambria Math" w:eastAsia="Cambria Math"/>
          <w:spacing w:val="-2"/>
          <w:w w:val="110"/>
          <w:position w:val="5"/>
          <w:sz w:val="24"/>
        </w:rPr>
        <w:t>𝑋𝑆</w:t>
      </w:r>
      <w:r>
        <w:rPr>
          <w:rFonts w:ascii="Cambria Math" w:hAnsi="Cambria Math" w:eastAsia="Cambria Math"/>
          <w:spacing w:val="-2"/>
          <w:w w:val="110"/>
          <w:sz w:val="17"/>
        </w:rPr>
        <w:t>j,𝑖,𝑡</w:t>
      </w:r>
    </w:p>
    <w:p>
      <w:pPr>
        <w:pStyle w:val="BodyText"/>
        <w:spacing w:before="3"/>
        <w:rPr>
          <w:rFonts w:ascii="Cambria Math"/>
          <w:sz w:val="2"/>
        </w:rPr>
      </w:pPr>
    </w:p>
    <w:p>
      <w:pPr>
        <w:pStyle w:val="BodyText"/>
        <w:spacing w:line="20" w:lineRule="exact"/>
        <w:ind w:left="63"/>
        <w:rPr>
          <w:rFonts w:ascii="Cambria Math"/>
          <w:sz w:val="2"/>
        </w:rPr>
      </w:pPr>
      <w:r>
        <w:rPr>
          <w:rFonts w:ascii="Cambria Math"/>
          <w:sz w:val="2"/>
        </w:rPr>
        <mc:AlternateContent>
          <mc:Choice Requires="wps">
            <w:drawing>
              <wp:inline distT="0" distB="0" distL="0" distR="0">
                <wp:extent cx="826769" cy="10795"/>
                <wp:effectExtent l="0" t="0" r="0" b="0"/>
                <wp:docPr id="343" name="Group 343"/>
                <wp:cNvGraphicFramePr>
                  <a:graphicFrameLocks/>
                </wp:cNvGraphicFramePr>
                <a:graphic>
                  <a:graphicData uri="http://schemas.microsoft.com/office/word/2010/wordprocessingGroup">
                    <wpg:wgp>
                      <wpg:cNvPr id="343" name="Group 343"/>
                      <wpg:cNvGrpSpPr/>
                      <wpg:grpSpPr>
                        <a:xfrm>
                          <a:off x="0" y="0"/>
                          <a:ext cx="826769" cy="10795"/>
                          <a:chExt cx="826769" cy="10795"/>
                        </a:xfrm>
                      </wpg:grpSpPr>
                      <wps:wsp>
                        <wps:cNvPr id="344" name="Graphic 344"/>
                        <wps:cNvSpPr/>
                        <wps:spPr>
                          <a:xfrm>
                            <a:off x="0" y="0"/>
                            <a:ext cx="826769" cy="10795"/>
                          </a:xfrm>
                          <a:custGeom>
                            <a:avLst/>
                            <a:gdLst/>
                            <a:ahLst/>
                            <a:cxnLst/>
                            <a:rect l="l" t="t" r="r" b="b"/>
                            <a:pathLst>
                              <a:path w="826769" h="10795">
                                <a:moveTo>
                                  <a:pt x="826312" y="0"/>
                                </a:moveTo>
                                <a:lnTo>
                                  <a:pt x="0" y="0"/>
                                </a:lnTo>
                                <a:lnTo>
                                  <a:pt x="0" y="10667"/>
                                </a:lnTo>
                                <a:lnTo>
                                  <a:pt x="826312" y="10667"/>
                                </a:lnTo>
                                <a:lnTo>
                                  <a:pt x="8263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5.1pt;height:.85pt;mso-position-horizontal-relative:char;mso-position-vertical-relative:line" id="docshapegroup323" coordorigin="0,0" coordsize="1302,17">
                <v:rect style="position:absolute;left:0;top:0;width:1302;height:17" id="docshape324" filled="true" fillcolor="#000000" stroked="false">
                  <v:fill type="solid"/>
                </v:rect>
              </v:group>
            </w:pict>
          </mc:Fallback>
        </mc:AlternateContent>
      </w:r>
      <w:r>
        <w:rPr>
          <w:rFonts w:ascii="Cambria Math"/>
          <w:sz w:val="2"/>
        </w:rPr>
      </w:r>
    </w:p>
    <w:p>
      <w:pPr>
        <w:pStyle w:val="BodyText"/>
        <w:ind w:right="8265"/>
        <w:jc w:val="center"/>
        <w:rPr>
          <w:rFonts w:ascii="Cambria Math" w:eastAsia="Cambria Math"/>
        </w:rPr>
      </w:pPr>
      <w:r>
        <w:rPr>
          <w:rFonts w:ascii="Cambria Math" w:eastAsia="Cambria Math"/>
          <w:spacing w:val="-2"/>
          <w:w w:val="120"/>
        </w:rPr>
        <w:t>𝑋𝑆𝑇</w:t>
      </w:r>
      <w:r>
        <w:rPr>
          <w:rFonts w:ascii="Cambria Math" w:eastAsia="Cambria Math"/>
          <w:spacing w:val="-2"/>
          <w:w w:val="120"/>
          <w:vertAlign w:val="subscript"/>
        </w:rPr>
        <w:t>j,𝑡</w:t>
      </w:r>
    </w:p>
    <w:p>
      <w:pPr>
        <w:spacing w:before="227"/>
        <w:ind w:left="0" w:right="7430" w:firstLine="0"/>
        <w:jc w:val="center"/>
        <w:rPr>
          <w:rFonts w:ascii="Cambria Math" w:eastAsia="Cambria Math"/>
          <w:sz w:val="17"/>
        </w:rPr>
      </w:pPr>
      <w:r>
        <w:rPr>
          <w:rFonts w:ascii="Cambria Math" w:eastAsia="Cambria Math"/>
          <w:w w:val="105"/>
          <w:position w:val="5"/>
          <w:sz w:val="24"/>
        </w:rPr>
        <w:t>𝑃𝐸</w:t>
      </w:r>
      <w:r>
        <w:rPr>
          <w:rFonts w:ascii="Cambria Math" w:eastAsia="Cambria Math"/>
          <w:w w:val="105"/>
          <w:sz w:val="17"/>
        </w:rPr>
        <w:t>𝑖,𝑡</w:t>
      </w:r>
      <w:r>
        <w:rPr>
          <w:rFonts w:ascii="Cambria Math" w:eastAsia="Cambria Math"/>
          <w:w w:val="105"/>
          <w:position w:val="5"/>
          <w:sz w:val="24"/>
        </w:rPr>
        <w:t>𝐸𝑋</w:t>
      </w:r>
      <w:r>
        <w:rPr>
          <w:rFonts w:ascii="Cambria Math" w:eastAsia="Cambria Math"/>
          <w:w w:val="105"/>
          <w:sz w:val="17"/>
        </w:rPr>
        <w:t>𝑖,𝑡</w:t>
      </w:r>
      <w:r>
        <w:rPr>
          <w:rFonts w:ascii="Cambria Math" w:eastAsia="Cambria Math"/>
          <w:spacing w:val="15"/>
          <w:w w:val="105"/>
          <w:sz w:val="17"/>
        </w:rPr>
        <w:t> </w:t>
      </w:r>
      <w:r>
        <w:rPr>
          <w:rFonts w:ascii="Cambria Math" w:eastAsia="Cambria Math"/>
          <w:w w:val="105"/>
          <w:position w:val="5"/>
          <w:sz w:val="24"/>
        </w:rPr>
        <w:t>+</w:t>
      </w:r>
      <w:r>
        <w:rPr>
          <w:rFonts w:ascii="Cambria Math" w:eastAsia="Cambria Math"/>
          <w:spacing w:val="33"/>
          <w:w w:val="105"/>
          <w:position w:val="5"/>
          <w:sz w:val="24"/>
        </w:rPr>
        <w:t> </w:t>
      </w:r>
      <w:r>
        <w:rPr>
          <w:rFonts w:ascii="Cambria Math" w:eastAsia="Cambria Math"/>
          <w:spacing w:val="-2"/>
          <w:w w:val="105"/>
          <w:position w:val="5"/>
          <w:sz w:val="24"/>
        </w:rPr>
        <w:t>𝑃𝐿</w:t>
      </w:r>
      <w:r>
        <w:rPr>
          <w:rFonts w:ascii="Cambria Math" w:eastAsia="Cambria Math"/>
          <w:spacing w:val="-2"/>
          <w:w w:val="105"/>
          <w:sz w:val="17"/>
        </w:rPr>
        <w:t>𝑖,𝑡</w:t>
      </w:r>
      <w:r>
        <w:rPr>
          <w:rFonts w:ascii="Cambria Math" w:eastAsia="Cambria Math"/>
          <w:spacing w:val="-2"/>
          <w:w w:val="105"/>
          <w:position w:val="5"/>
          <w:sz w:val="24"/>
        </w:rPr>
        <w:t>𝐷</w:t>
      </w:r>
      <w:r>
        <w:rPr>
          <w:rFonts w:ascii="Cambria Math" w:eastAsia="Cambria Math"/>
          <w:spacing w:val="-2"/>
          <w:w w:val="105"/>
          <w:sz w:val="17"/>
        </w:rPr>
        <w:t>𝑖,𝑡</w:t>
      </w:r>
    </w:p>
    <w:p>
      <w:pPr>
        <w:pStyle w:val="BodyText"/>
        <w:spacing w:line="20" w:lineRule="exact"/>
        <w:ind w:left="78"/>
        <w:rPr>
          <w:rFonts w:ascii="Cambria Math"/>
          <w:sz w:val="2"/>
        </w:rPr>
      </w:pPr>
      <w:r>
        <w:rPr>
          <w:rFonts w:ascii="Cambria Math"/>
          <w:sz w:val="2"/>
        </w:rPr>
        <mc:AlternateContent>
          <mc:Choice Requires="wps">
            <w:drawing>
              <wp:inline distT="0" distB="0" distL="0" distR="0">
                <wp:extent cx="1338580" cy="10795"/>
                <wp:effectExtent l="0" t="0" r="0" b="0"/>
                <wp:docPr id="345" name="Group 345"/>
                <wp:cNvGraphicFramePr>
                  <a:graphicFrameLocks/>
                </wp:cNvGraphicFramePr>
                <a:graphic>
                  <a:graphicData uri="http://schemas.microsoft.com/office/word/2010/wordprocessingGroup">
                    <wpg:wgp>
                      <wpg:cNvPr id="345" name="Group 345"/>
                      <wpg:cNvGrpSpPr/>
                      <wpg:grpSpPr>
                        <a:xfrm>
                          <a:off x="0" y="0"/>
                          <a:ext cx="1338580" cy="10795"/>
                          <a:chExt cx="1338580" cy="10795"/>
                        </a:xfrm>
                      </wpg:grpSpPr>
                      <wps:wsp>
                        <wps:cNvPr id="346" name="Graphic 346"/>
                        <wps:cNvSpPr/>
                        <wps:spPr>
                          <a:xfrm>
                            <a:off x="0" y="0"/>
                            <a:ext cx="1338580" cy="10795"/>
                          </a:xfrm>
                          <a:custGeom>
                            <a:avLst/>
                            <a:gdLst/>
                            <a:ahLst/>
                            <a:cxnLst/>
                            <a:rect l="l" t="t" r="r" b="b"/>
                            <a:pathLst>
                              <a:path w="1338580" h="10795">
                                <a:moveTo>
                                  <a:pt x="1338326" y="0"/>
                                </a:moveTo>
                                <a:lnTo>
                                  <a:pt x="0" y="0"/>
                                </a:lnTo>
                                <a:lnTo>
                                  <a:pt x="0" y="10667"/>
                                </a:lnTo>
                                <a:lnTo>
                                  <a:pt x="1338326" y="10667"/>
                                </a:lnTo>
                                <a:lnTo>
                                  <a:pt x="13383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5.4pt;height:.85pt;mso-position-horizontal-relative:char;mso-position-vertical-relative:line" id="docshapegroup325" coordorigin="0,0" coordsize="2108,17">
                <v:rect style="position:absolute;left:0;top:0;width:2108;height:17" id="docshape326" filled="true" fillcolor="#000000" stroked="false">
                  <v:fill type="solid"/>
                </v:rect>
              </v:group>
            </w:pict>
          </mc:Fallback>
        </mc:AlternateContent>
      </w:r>
      <w:r>
        <w:rPr>
          <w:rFonts w:ascii="Cambria Math"/>
          <w:sz w:val="2"/>
        </w:rPr>
      </w:r>
    </w:p>
    <w:p>
      <w:pPr>
        <w:spacing w:before="8"/>
        <w:ind w:left="0" w:right="7430" w:firstLine="0"/>
        <w:jc w:val="center"/>
        <w:rPr>
          <w:rFonts w:ascii="Cambria Math" w:eastAsia="Cambria Math"/>
          <w:sz w:val="17"/>
        </w:rPr>
      </w:pPr>
      <w:r>
        <w:rPr>
          <w:rFonts w:ascii="Cambria Math" w:eastAsia="Cambria Math"/>
          <w:spacing w:val="-2"/>
          <w:w w:val="105"/>
          <w:position w:val="5"/>
          <w:sz w:val="24"/>
        </w:rPr>
        <w:t>𝑋𝑆</w:t>
      </w:r>
      <w:r>
        <w:rPr>
          <w:rFonts w:ascii="Cambria Math" w:eastAsia="Cambria Math"/>
          <w:spacing w:val="-2"/>
          <w:w w:val="105"/>
          <w:sz w:val="17"/>
        </w:rPr>
        <w:t>𝑖,𝑡</w:t>
      </w:r>
    </w:p>
    <w:p>
      <w:pPr>
        <w:spacing w:after="0"/>
        <w:jc w:val="center"/>
        <w:rPr>
          <w:rFonts w:ascii="Cambria Math" w:eastAsia="Cambria Math"/>
          <w:sz w:val="17"/>
        </w:rPr>
        <w:sectPr>
          <w:type w:val="continuous"/>
          <w:pgSz w:w="12240" w:h="15840"/>
          <w:pgMar w:header="0" w:footer="1015" w:top="1360" w:bottom="1260" w:left="60" w:right="0"/>
          <w:cols w:num="2" w:equalWidth="0">
            <w:col w:w="2458" w:space="40"/>
            <w:col w:w="9682"/>
          </w:cols>
        </w:sectPr>
      </w:pPr>
    </w:p>
    <w:p>
      <w:pPr>
        <w:pStyle w:val="BodyText"/>
        <w:rPr>
          <w:rFonts w:ascii="Cambria Math"/>
          <w:sz w:val="20"/>
        </w:rPr>
      </w:pPr>
    </w:p>
    <w:p>
      <w:pPr>
        <w:pStyle w:val="BodyText"/>
        <w:spacing w:before="15"/>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59"/>
        <w:ind w:left="1740"/>
        <w:rPr>
          <w:rFonts w:ascii="Cambria Math" w:hAnsi="Cambria Math" w:eastAsia="Cambria Math"/>
        </w:rPr>
      </w:pPr>
      <w:r>
        <w:rPr>
          <w:rFonts w:ascii="Cambria Math" w:hAnsi="Cambria Math" w:eastAsia="Cambria Math"/>
          <w:w w:val="115"/>
        </w:rPr>
        <w:t>𝑃𝐷</w:t>
      </w:r>
      <w:r>
        <w:rPr>
          <w:rFonts w:ascii="Cambria Math" w:hAnsi="Cambria Math" w:eastAsia="Cambria Math"/>
          <w:w w:val="115"/>
          <w:vertAlign w:val="subscript"/>
        </w:rPr>
        <w:t>𝑖,𝑡</w:t>
      </w:r>
      <w:r>
        <w:rPr>
          <w:rFonts w:ascii="Cambria Math" w:hAnsi="Cambria Math" w:eastAsia="Cambria Math"/>
          <w:spacing w:val="-11"/>
          <w:w w:val="115"/>
          <w:vertAlign w:val="baseline"/>
        </w:rPr>
        <w:t> </w:t>
      </w:r>
      <w:r>
        <w:rPr>
          <w:rFonts w:ascii="Cambria Math" w:hAnsi="Cambria Math" w:eastAsia="Cambria Math"/>
          <w:w w:val="115"/>
          <w:vertAlign w:val="baseline"/>
        </w:rPr>
        <w:t>=</w:t>
      </w:r>
      <w:r>
        <w:rPr>
          <w:rFonts w:ascii="Cambria Math" w:hAnsi="Cambria Math" w:eastAsia="Cambria Math"/>
          <w:spacing w:val="17"/>
          <w:w w:val="115"/>
          <w:vertAlign w:val="baseline"/>
        </w:rPr>
        <w:t> </w:t>
      </w:r>
      <w:r>
        <w:rPr>
          <w:rFonts w:ascii="Cambria Math" w:hAnsi="Cambria Math" w:eastAsia="Cambria Math"/>
          <w:w w:val="115"/>
          <w:vertAlign w:val="baseline"/>
        </w:rPr>
        <w:t>(1</w:t>
      </w:r>
      <w:r>
        <w:rPr>
          <w:rFonts w:ascii="Cambria Math" w:hAnsi="Cambria Math" w:eastAsia="Cambria Math"/>
          <w:spacing w:val="-15"/>
          <w:w w:val="115"/>
          <w:vertAlign w:val="baseline"/>
        </w:rPr>
        <w:t> </w:t>
      </w:r>
      <w:r>
        <w:rPr>
          <w:rFonts w:ascii="Cambria Math" w:hAnsi="Cambria Math" w:eastAsia="Cambria Math"/>
          <w:w w:val="115"/>
          <w:vertAlign w:val="baseline"/>
        </w:rPr>
        <w:t>+</w:t>
      </w:r>
      <w:r>
        <w:rPr>
          <w:rFonts w:ascii="Cambria Math" w:hAnsi="Cambria Math" w:eastAsia="Cambria Math"/>
          <w:spacing w:val="14"/>
          <w:w w:val="115"/>
          <w:vertAlign w:val="baseline"/>
        </w:rPr>
        <w:t> </w:t>
      </w:r>
      <w:r>
        <w:rPr>
          <w:rFonts w:ascii="Cambria Math" w:hAnsi="Cambria Math" w:eastAsia="Cambria Math"/>
          <w:w w:val="115"/>
          <w:vertAlign w:val="baseline"/>
        </w:rPr>
        <w:t>𝑡𝑡𝑖𝑐</w:t>
      </w:r>
      <w:r>
        <w:rPr>
          <w:rFonts w:ascii="Cambria Math" w:hAnsi="Cambria Math" w:eastAsia="Cambria Math"/>
          <w:w w:val="115"/>
          <w:vertAlign w:val="subscript"/>
        </w:rPr>
        <w:t>𝑖,𝑡</w:t>
      </w:r>
      <w:r>
        <w:rPr>
          <w:rFonts w:ascii="Cambria Math" w:hAnsi="Cambria Math" w:eastAsia="Cambria Math"/>
          <w:w w:val="115"/>
          <w:vertAlign w:val="baseline"/>
        </w:rPr>
        <w:t>)</w:t>
      </w:r>
      <w:r>
        <w:rPr>
          <w:rFonts w:ascii="Cambria Math" w:hAnsi="Cambria Math" w:eastAsia="Cambria Math"/>
          <w:spacing w:val="7"/>
          <w:w w:val="115"/>
          <w:vertAlign w:val="baseline"/>
        </w:rPr>
        <w:t> </w:t>
      </w:r>
      <w:r>
        <w:rPr>
          <w:rFonts w:ascii="Cambria Math" w:hAnsi="Cambria Math" w:eastAsia="Cambria Math"/>
          <w:w w:val="115"/>
          <w:vertAlign w:val="baseline"/>
        </w:rPr>
        <w:t>*𝑃𝐿</w:t>
      </w:r>
      <w:r>
        <w:rPr>
          <w:rFonts w:ascii="Cambria Math" w:hAnsi="Cambria Math" w:eastAsia="Cambria Math"/>
          <w:w w:val="115"/>
          <w:vertAlign w:val="subscript"/>
        </w:rPr>
        <w:t>𝑖,𝑡</w:t>
      </w:r>
      <w:r>
        <w:rPr>
          <w:rFonts w:ascii="Cambria Math" w:hAnsi="Cambria Math" w:eastAsia="Cambria Math"/>
          <w:spacing w:val="-12"/>
          <w:w w:val="115"/>
          <w:vertAlign w:val="baseline"/>
        </w:rPr>
        <w:t> </w:t>
      </w:r>
      <w:r>
        <w:rPr>
          <w:rFonts w:ascii="Cambria Math" w:hAnsi="Cambria Math" w:eastAsia="Cambria Math"/>
          <w:w w:val="115"/>
          <w:vertAlign w:val="baseline"/>
        </w:rPr>
        <w:t>+</w:t>
      </w:r>
      <w:r>
        <w:rPr>
          <w:rFonts w:ascii="Cambria Math" w:hAnsi="Cambria Math" w:eastAsia="Cambria Math"/>
          <w:spacing w:val="-15"/>
          <w:w w:val="115"/>
          <w:vertAlign w:val="baseline"/>
        </w:rPr>
        <w:t> </w:t>
      </w:r>
      <w:r>
        <w:rPr>
          <w:rFonts w:ascii="Cambria Math" w:hAnsi="Cambria Math" w:eastAsia="Cambria Math"/>
          <w:w w:val="120"/>
          <w:vertAlign w:val="baseline"/>
        </w:rPr>
        <w:t>∑</w:t>
      </w:r>
      <w:r>
        <w:rPr>
          <w:rFonts w:ascii="Cambria Math" w:hAnsi="Cambria Math" w:eastAsia="Cambria Math"/>
          <w:spacing w:val="-25"/>
          <w:w w:val="120"/>
          <w:vertAlign w:val="baseline"/>
        </w:rPr>
        <w:t> </w:t>
      </w:r>
      <w:r>
        <w:rPr>
          <w:rFonts w:ascii="Cambria Math" w:hAnsi="Cambria Math" w:eastAsia="Cambria Math"/>
          <w:spacing w:val="-4"/>
          <w:w w:val="115"/>
          <w:vertAlign w:val="baseline"/>
        </w:rPr>
        <w:t>𝑃𝐶</w:t>
      </w:r>
      <w:r>
        <w:rPr>
          <w:rFonts w:ascii="Cambria Math" w:hAnsi="Cambria Math" w:eastAsia="Cambria Math"/>
          <w:spacing w:val="-4"/>
          <w:w w:val="115"/>
          <w:vertAlign w:val="subscript"/>
        </w:rPr>
        <w:t>𝑖j,𝑡</w:t>
      </w:r>
    </w:p>
    <w:p>
      <w:pPr>
        <w:spacing w:before="92"/>
        <w:ind w:left="0" w:right="665" w:firstLine="0"/>
        <w:jc w:val="right"/>
        <w:rPr>
          <w:rFonts w:ascii="Cambria Math" w:eastAsia="Cambria Math"/>
          <w:sz w:val="17"/>
        </w:rPr>
      </w:pPr>
      <w:r>
        <w:rPr>
          <w:rFonts w:ascii="Cambria Math" w:eastAsia="Cambria Math"/>
          <w:spacing w:val="-5"/>
          <w:w w:val="140"/>
          <w:sz w:val="17"/>
        </w:rPr>
        <w:t>𝑖j</w:t>
      </w:r>
    </w:p>
    <w:p>
      <w:pPr>
        <w:pStyle w:val="BodyText"/>
        <w:spacing w:before="59"/>
        <w:ind w:left="65"/>
        <w:rPr>
          <w:rFonts w:ascii="Cambria Math" w:eastAsia="Cambria Math"/>
        </w:rPr>
      </w:pPr>
      <w:r>
        <w:rPr/>
        <w:br w:type="column"/>
      </w:r>
      <w:r>
        <w:rPr>
          <w:rFonts w:ascii="Cambria Math" w:eastAsia="Cambria Math"/>
          <w:spacing w:val="-2"/>
          <w:w w:val="110"/>
        </w:rPr>
        <w:t>𝑡𝑚𝑟𝑔</w:t>
      </w:r>
      <w:r>
        <w:rPr>
          <w:rFonts w:ascii="Cambria Math" w:eastAsia="Cambria Math"/>
          <w:spacing w:val="-2"/>
          <w:w w:val="110"/>
          <w:vertAlign w:val="subscript"/>
        </w:rPr>
        <w:t>𝑖j,𝑖</w:t>
      </w:r>
      <w:r>
        <w:rPr>
          <w:rFonts w:ascii="Cambria Math" w:eastAsia="Cambria Math"/>
          <w:spacing w:val="-2"/>
          <w:w w:val="110"/>
          <w:vertAlign w:val="baseline"/>
        </w:rPr>
        <w:t>+</w:t>
      </w:r>
    </w:p>
    <w:p>
      <w:pPr>
        <w:spacing w:after="0"/>
        <w:rPr>
          <w:rFonts w:ascii="Cambria Math" w:eastAsia="Cambria Math"/>
        </w:rPr>
        <w:sectPr>
          <w:type w:val="continuous"/>
          <w:pgSz w:w="12240" w:h="15840"/>
          <w:pgMar w:header="0" w:footer="1015" w:top="1360" w:bottom="1260" w:left="60" w:right="0"/>
          <w:cols w:num="2" w:equalWidth="0">
            <w:col w:w="5681" w:space="40"/>
            <w:col w:w="6459"/>
          </w:cols>
        </w:sectPr>
      </w:pPr>
    </w:p>
    <w:p>
      <w:pPr>
        <w:pStyle w:val="BodyText"/>
        <w:rPr>
          <w:rFonts w:ascii="Cambria Math"/>
          <w:sz w:val="20"/>
        </w:rPr>
      </w:pPr>
    </w:p>
    <w:p>
      <w:pPr>
        <w:pStyle w:val="BodyText"/>
        <w:spacing w:before="138"/>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59"/>
        <w:ind w:left="1740"/>
        <w:rPr>
          <w:rFonts w:ascii="Cambria Math" w:hAnsi="Cambria Math" w:eastAsia="Cambria Math"/>
        </w:rPr>
      </w:pPr>
      <w:r>
        <w:rPr>
          <w:rFonts w:ascii="Cambria Math" w:hAnsi="Cambria Math" w:eastAsia="Cambria Math"/>
          <w:w w:val="110"/>
        </w:rPr>
        <w:t>𝑃𝑀</w:t>
      </w:r>
      <w:r>
        <w:rPr>
          <w:rFonts w:ascii="Cambria Math" w:hAnsi="Cambria Math" w:eastAsia="Cambria Math"/>
          <w:w w:val="110"/>
          <w:vertAlign w:val="subscript"/>
        </w:rPr>
        <w:t>𝑖,𝑡</w:t>
      </w:r>
      <w:r>
        <w:rPr>
          <w:rFonts w:ascii="Cambria Math" w:hAnsi="Cambria Math" w:eastAsia="Cambria Math"/>
          <w:spacing w:val="16"/>
          <w:w w:val="110"/>
          <w:vertAlign w:val="baseline"/>
        </w:rPr>
        <w:t> </w:t>
      </w:r>
      <w:r>
        <w:rPr>
          <w:rFonts w:ascii="Cambria Math" w:hAnsi="Cambria Math" w:eastAsia="Cambria Math"/>
          <w:w w:val="110"/>
          <w:vertAlign w:val="baseline"/>
        </w:rPr>
        <w:t>=</w:t>
      </w:r>
      <w:r>
        <w:rPr>
          <w:rFonts w:ascii="Cambria Math" w:hAnsi="Cambria Math" w:eastAsia="Cambria Math"/>
          <w:spacing w:val="54"/>
          <w:w w:val="110"/>
          <w:vertAlign w:val="baseline"/>
        </w:rPr>
        <w:t> </w:t>
      </w:r>
      <w:r>
        <w:rPr>
          <w:rFonts w:ascii="Cambria Math" w:hAnsi="Cambria Math" w:eastAsia="Cambria Math"/>
          <w:w w:val="110"/>
          <w:vertAlign w:val="baseline"/>
        </w:rPr>
        <w:t>(1</w:t>
      </w:r>
      <w:r>
        <w:rPr>
          <w:rFonts w:ascii="Cambria Math" w:hAnsi="Cambria Math" w:eastAsia="Cambria Math"/>
          <w:spacing w:val="-6"/>
          <w:w w:val="110"/>
          <w:vertAlign w:val="baseline"/>
        </w:rPr>
        <w:t> </w:t>
      </w:r>
      <w:r>
        <w:rPr>
          <w:rFonts w:ascii="Cambria Math" w:hAnsi="Cambria Math" w:eastAsia="Cambria Math"/>
          <w:w w:val="110"/>
          <w:vertAlign w:val="baseline"/>
        </w:rPr>
        <w:t>+</w:t>
      </w:r>
      <w:r>
        <w:rPr>
          <w:rFonts w:ascii="Cambria Math" w:hAnsi="Cambria Math" w:eastAsia="Cambria Math"/>
          <w:spacing w:val="43"/>
          <w:w w:val="110"/>
          <w:vertAlign w:val="baseline"/>
        </w:rPr>
        <w:t> </w:t>
      </w:r>
      <w:r>
        <w:rPr>
          <w:rFonts w:ascii="Cambria Math" w:hAnsi="Cambria Math" w:eastAsia="Cambria Math"/>
          <w:w w:val="110"/>
          <w:vertAlign w:val="baseline"/>
        </w:rPr>
        <w:t>𝑡𝑡𝑖𝑐</w:t>
      </w:r>
      <w:r>
        <w:rPr>
          <w:rFonts w:ascii="Cambria Math" w:hAnsi="Cambria Math" w:eastAsia="Cambria Math"/>
          <w:w w:val="110"/>
          <w:vertAlign w:val="subscript"/>
        </w:rPr>
        <w:t>𝑖,𝑡</w:t>
      </w:r>
      <w:r>
        <w:rPr>
          <w:rFonts w:ascii="Cambria Math" w:hAnsi="Cambria Math" w:eastAsia="Cambria Math"/>
          <w:w w:val="110"/>
          <w:vertAlign w:val="baseline"/>
        </w:rPr>
        <w:t>)</w:t>
      </w:r>
      <w:r>
        <w:rPr>
          <w:rFonts w:ascii="Cambria Math" w:hAnsi="Cambria Math" w:eastAsia="Cambria Math"/>
          <w:spacing w:val="31"/>
          <w:w w:val="110"/>
          <w:vertAlign w:val="baseline"/>
        </w:rPr>
        <w:t> </w:t>
      </w:r>
      <w:r>
        <w:rPr>
          <w:rFonts w:ascii="Cambria Math" w:hAnsi="Cambria Math" w:eastAsia="Cambria Math"/>
          <w:w w:val="110"/>
          <w:vertAlign w:val="baseline"/>
        </w:rPr>
        <w:t>((1</w:t>
      </w:r>
      <w:r>
        <w:rPr>
          <w:rFonts w:ascii="Cambria Math" w:hAnsi="Cambria Math" w:eastAsia="Cambria Math"/>
          <w:spacing w:val="-6"/>
          <w:w w:val="110"/>
          <w:vertAlign w:val="baseline"/>
        </w:rPr>
        <w:t> </w:t>
      </w:r>
      <w:r>
        <w:rPr>
          <w:rFonts w:ascii="Cambria Math" w:hAnsi="Cambria Math" w:eastAsia="Cambria Math"/>
          <w:w w:val="110"/>
          <w:vertAlign w:val="baseline"/>
        </w:rPr>
        <w:t>+</w:t>
      </w:r>
      <w:r>
        <w:rPr>
          <w:rFonts w:ascii="Cambria Math" w:hAnsi="Cambria Math" w:eastAsia="Cambria Math"/>
          <w:spacing w:val="40"/>
          <w:w w:val="110"/>
          <w:vertAlign w:val="baseline"/>
        </w:rPr>
        <w:t> </w:t>
      </w:r>
      <w:r>
        <w:rPr>
          <w:rFonts w:ascii="Cambria Math" w:hAnsi="Cambria Math" w:eastAsia="Cambria Math"/>
          <w:w w:val="110"/>
          <w:vertAlign w:val="baseline"/>
        </w:rPr>
        <w:t>𝑡𝑡𝑖𝑚</w:t>
      </w:r>
      <w:r>
        <w:rPr>
          <w:rFonts w:ascii="Cambria Math" w:hAnsi="Cambria Math" w:eastAsia="Cambria Math"/>
          <w:w w:val="110"/>
          <w:vertAlign w:val="subscript"/>
        </w:rPr>
        <w:t>𝑖,𝑡</w:t>
      </w:r>
      <w:r>
        <w:rPr>
          <w:rFonts w:ascii="Cambria Math" w:hAnsi="Cambria Math" w:eastAsia="Cambria Math"/>
          <w:w w:val="110"/>
          <w:vertAlign w:val="baseline"/>
        </w:rPr>
        <w:t>)</w:t>
      </w:r>
      <w:r>
        <w:rPr>
          <w:rFonts w:ascii="Cambria Math" w:hAnsi="Cambria Math" w:eastAsia="Cambria Math"/>
          <w:spacing w:val="-7"/>
          <w:w w:val="110"/>
          <w:vertAlign w:val="baseline"/>
        </w:rPr>
        <w:t> </w:t>
      </w:r>
      <w:r>
        <w:rPr>
          <w:rFonts w:ascii="Cambria Math" w:hAnsi="Cambria Math" w:eastAsia="Cambria Math"/>
          <w:w w:val="110"/>
          <w:vertAlign w:val="baseline"/>
        </w:rPr>
        <w:t>𝑒</w:t>
      </w:r>
      <w:r>
        <w:rPr>
          <w:rFonts w:ascii="Cambria Math" w:hAnsi="Cambria Math" w:eastAsia="Cambria Math"/>
          <w:w w:val="110"/>
          <w:vertAlign w:val="subscript"/>
        </w:rPr>
        <w:t>𝑡</w:t>
      </w:r>
      <w:r>
        <w:rPr>
          <w:rFonts w:ascii="Cambria Math" w:hAnsi="Cambria Math" w:eastAsia="Cambria Math"/>
          <w:w w:val="110"/>
          <w:vertAlign w:val="baseline"/>
        </w:rPr>
        <w:t>𝑃𝑊𝑀</w:t>
      </w:r>
      <w:r>
        <w:rPr>
          <w:rFonts w:ascii="Cambria Math" w:hAnsi="Cambria Math" w:eastAsia="Cambria Math"/>
          <w:w w:val="110"/>
          <w:vertAlign w:val="subscript"/>
        </w:rPr>
        <w:t>𝑖,𝑡</w:t>
      </w:r>
      <w:r>
        <w:rPr>
          <w:rFonts w:ascii="Cambria Math" w:hAnsi="Cambria Math" w:eastAsia="Cambria Math"/>
          <w:spacing w:val="5"/>
          <w:w w:val="110"/>
          <w:vertAlign w:val="baseline"/>
        </w:rPr>
        <w:t> </w:t>
      </w:r>
      <w:r>
        <w:rPr>
          <w:rFonts w:ascii="Cambria Math" w:hAnsi="Cambria Math" w:eastAsia="Cambria Math"/>
          <w:w w:val="110"/>
          <w:vertAlign w:val="baseline"/>
        </w:rPr>
        <w:t>+</w:t>
      </w:r>
      <w:r>
        <w:rPr>
          <w:rFonts w:ascii="Cambria Math" w:hAnsi="Cambria Math" w:eastAsia="Cambria Math"/>
          <w:spacing w:val="-7"/>
          <w:w w:val="110"/>
          <w:vertAlign w:val="baseline"/>
        </w:rPr>
        <w:t> </w:t>
      </w:r>
      <w:r>
        <w:rPr>
          <w:rFonts w:ascii="Cambria Math" w:hAnsi="Cambria Math" w:eastAsia="Cambria Math"/>
          <w:w w:val="110"/>
          <w:vertAlign w:val="baseline"/>
        </w:rPr>
        <w:t>∑</w:t>
      </w:r>
      <w:r>
        <w:rPr>
          <w:rFonts w:ascii="Cambria Math" w:hAnsi="Cambria Math" w:eastAsia="Cambria Math"/>
          <w:spacing w:val="-20"/>
          <w:w w:val="110"/>
          <w:vertAlign w:val="baseline"/>
        </w:rPr>
        <w:t> </w:t>
      </w:r>
      <w:r>
        <w:rPr>
          <w:rFonts w:ascii="Cambria Math" w:hAnsi="Cambria Math" w:eastAsia="Cambria Math"/>
          <w:spacing w:val="-2"/>
          <w:w w:val="110"/>
          <w:vertAlign w:val="baseline"/>
        </w:rPr>
        <w:t>𝑃𝐶</w:t>
      </w:r>
      <w:r>
        <w:rPr>
          <w:rFonts w:ascii="Cambria Math" w:hAnsi="Cambria Math" w:eastAsia="Cambria Math"/>
          <w:spacing w:val="-2"/>
          <w:w w:val="110"/>
          <w:vertAlign w:val="subscript"/>
        </w:rPr>
        <w:t>𝑖j,𝑡</w:t>
      </w:r>
    </w:p>
    <w:p>
      <w:pPr>
        <w:spacing w:before="92"/>
        <w:ind w:left="0" w:right="665" w:firstLine="0"/>
        <w:jc w:val="right"/>
        <w:rPr>
          <w:rFonts w:ascii="Cambria Math" w:eastAsia="Cambria Math"/>
          <w:sz w:val="17"/>
        </w:rPr>
      </w:pPr>
      <w:r>
        <w:rPr>
          <w:rFonts w:ascii="Cambria Math" w:eastAsia="Cambria Math"/>
          <w:spacing w:val="-5"/>
          <w:w w:val="140"/>
          <w:sz w:val="17"/>
        </w:rPr>
        <w:t>𝑖j</w:t>
      </w:r>
    </w:p>
    <w:p>
      <w:pPr>
        <w:pStyle w:val="BodyText"/>
        <w:spacing w:before="59"/>
        <w:ind w:left="64"/>
        <w:rPr>
          <w:rFonts w:ascii="Cambria Math" w:eastAsia="Cambria Math"/>
        </w:rPr>
      </w:pPr>
      <w:r>
        <w:rPr/>
        <w:br w:type="column"/>
      </w:r>
      <w:r>
        <w:rPr>
          <w:rFonts w:ascii="Cambria Math" w:eastAsia="Cambria Math"/>
          <w:spacing w:val="-2"/>
          <w:w w:val="120"/>
        </w:rPr>
        <w:t>𝑡𝑚𝑟𝑔</w:t>
      </w:r>
      <w:r>
        <w:rPr>
          <w:rFonts w:ascii="Cambria Math" w:eastAsia="Cambria Math"/>
          <w:spacing w:val="-2"/>
          <w:w w:val="120"/>
          <w:vertAlign w:val="subscript"/>
        </w:rPr>
        <w:t>𝑖j,𝑖</w:t>
      </w:r>
      <w:r>
        <w:rPr>
          <w:rFonts w:ascii="Cambria Math" w:eastAsia="Cambria Math"/>
          <w:spacing w:val="-2"/>
          <w:w w:val="120"/>
          <w:vertAlign w:val="baseline"/>
        </w:rPr>
        <w:t>)</w:t>
      </w:r>
    </w:p>
    <w:p>
      <w:pPr>
        <w:spacing w:after="0"/>
        <w:rPr>
          <w:rFonts w:ascii="Cambria Math" w:eastAsia="Cambria Math"/>
        </w:rPr>
        <w:sectPr>
          <w:type w:val="continuous"/>
          <w:pgSz w:w="12240" w:h="15840"/>
          <w:pgMar w:header="0" w:footer="1015" w:top="1360" w:bottom="1260" w:left="60" w:right="0"/>
          <w:cols w:num="2" w:equalWidth="0">
            <w:col w:w="7699" w:space="40"/>
            <w:col w:w="4441"/>
          </w:cols>
        </w:sectPr>
      </w:pPr>
    </w:p>
    <w:p>
      <w:pPr>
        <w:pStyle w:val="BodyText"/>
        <w:spacing w:before="22"/>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42"/>
        <w:rPr>
          <w:rFonts w:ascii="Cambria Math"/>
          <w:sz w:val="17"/>
        </w:rPr>
      </w:pPr>
    </w:p>
    <w:p>
      <w:pPr>
        <w:spacing w:before="0"/>
        <w:ind w:left="0" w:right="0" w:firstLine="0"/>
        <w:jc w:val="right"/>
        <w:rPr>
          <w:rFonts w:ascii="Cambria Math" w:eastAsia="Cambria Math"/>
          <w:sz w:val="24"/>
        </w:rPr>
      </w:pPr>
      <w:r>
        <w:rPr>
          <w:rFonts w:ascii="Cambria Math" w:eastAsia="Cambria Math"/>
          <w:w w:val="105"/>
          <w:sz w:val="24"/>
        </w:rPr>
        <w:t>𝑃𝐶</w:t>
      </w:r>
      <w:r>
        <w:rPr>
          <w:rFonts w:ascii="Cambria Math" w:eastAsia="Cambria Math"/>
          <w:w w:val="105"/>
          <w:sz w:val="24"/>
          <w:vertAlign w:val="subscript"/>
        </w:rPr>
        <w:t>𝑖,𝑡</w:t>
      </w:r>
      <w:r>
        <w:rPr>
          <w:rFonts w:ascii="Cambria Math" w:eastAsia="Cambria Math"/>
          <w:spacing w:val="17"/>
          <w:w w:val="105"/>
          <w:sz w:val="24"/>
          <w:vertAlign w:val="baseline"/>
        </w:rPr>
        <w:t> </w:t>
      </w:r>
      <w:r>
        <w:rPr>
          <w:rFonts w:ascii="Cambria Math" w:eastAsia="Cambria Math"/>
          <w:spacing w:val="-10"/>
          <w:w w:val="105"/>
          <w:sz w:val="24"/>
          <w:vertAlign w:val="baseline"/>
        </w:rPr>
        <w:t>=</w:t>
      </w:r>
    </w:p>
    <w:p>
      <w:pPr>
        <w:spacing w:before="57"/>
        <w:ind w:left="0" w:right="7367" w:firstLine="0"/>
        <w:jc w:val="center"/>
        <w:rPr>
          <w:rFonts w:ascii="Cambria Math" w:eastAsia="Cambria Math"/>
          <w:sz w:val="17"/>
        </w:rPr>
      </w:pPr>
      <w:r>
        <w:rPr/>
        <w:br w:type="column"/>
      </w:r>
      <w:r>
        <w:rPr>
          <w:rFonts w:ascii="Cambria Math" w:eastAsia="Cambria Math"/>
          <w:w w:val="105"/>
          <w:position w:val="5"/>
          <w:sz w:val="24"/>
        </w:rPr>
        <w:t>𝑃𝑀</w:t>
      </w:r>
      <w:r>
        <w:rPr>
          <w:rFonts w:ascii="Cambria Math" w:eastAsia="Cambria Math"/>
          <w:w w:val="105"/>
          <w:sz w:val="17"/>
        </w:rPr>
        <w:t>𝑖,𝑡</w:t>
      </w:r>
      <w:r>
        <w:rPr>
          <w:rFonts w:ascii="Cambria Math" w:eastAsia="Cambria Math"/>
          <w:w w:val="105"/>
          <w:position w:val="5"/>
          <w:sz w:val="24"/>
        </w:rPr>
        <w:t>𝐼𝑀</w:t>
      </w:r>
      <w:r>
        <w:rPr>
          <w:rFonts w:ascii="Cambria Math" w:eastAsia="Cambria Math"/>
          <w:w w:val="105"/>
          <w:sz w:val="17"/>
        </w:rPr>
        <w:t>𝑖,𝑡</w:t>
      </w:r>
      <w:r>
        <w:rPr>
          <w:rFonts w:ascii="Cambria Math" w:eastAsia="Cambria Math"/>
          <w:spacing w:val="12"/>
          <w:w w:val="105"/>
          <w:sz w:val="17"/>
        </w:rPr>
        <w:t> </w:t>
      </w:r>
      <w:r>
        <w:rPr>
          <w:rFonts w:ascii="Cambria Math" w:eastAsia="Cambria Math"/>
          <w:w w:val="105"/>
          <w:position w:val="5"/>
          <w:sz w:val="24"/>
        </w:rPr>
        <w:t>+</w:t>
      </w:r>
      <w:r>
        <w:rPr>
          <w:rFonts w:ascii="Cambria Math" w:eastAsia="Cambria Math"/>
          <w:spacing w:val="28"/>
          <w:w w:val="105"/>
          <w:position w:val="5"/>
          <w:sz w:val="24"/>
        </w:rPr>
        <w:t> </w:t>
      </w:r>
      <w:r>
        <w:rPr>
          <w:rFonts w:ascii="Cambria Math" w:eastAsia="Cambria Math"/>
          <w:spacing w:val="-2"/>
          <w:w w:val="105"/>
          <w:position w:val="5"/>
          <w:sz w:val="24"/>
        </w:rPr>
        <w:t>𝑃𝐷</w:t>
      </w:r>
      <w:r>
        <w:rPr>
          <w:rFonts w:ascii="Cambria Math" w:eastAsia="Cambria Math"/>
          <w:spacing w:val="-2"/>
          <w:w w:val="105"/>
          <w:sz w:val="17"/>
        </w:rPr>
        <w:t>𝑖,𝑡</w:t>
      </w:r>
      <w:r>
        <w:rPr>
          <w:rFonts w:ascii="Cambria Math" w:eastAsia="Cambria Math"/>
          <w:spacing w:val="-2"/>
          <w:w w:val="105"/>
          <w:position w:val="5"/>
          <w:sz w:val="24"/>
        </w:rPr>
        <w:t>𝐷</w:t>
      </w:r>
      <w:r>
        <w:rPr>
          <w:rFonts w:ascii="Cambria Math" w:eastAsia="Cambria Math"/>
          <w:spacing w:val="-2"/>
          <w:w w:val="105"/>
          <w:sz w:val="17"/>
        </w:rPr>
        <w:t>𝑖,𝑡</w:t>
      </w:r>
    </w:p>
    <w:p>
      <w:pPr>
        <w:pStyle w:val="BodyText"/>
        <w:spacing w:line="20" w:lineRule="exact"/>
        <w:ind w:left="78"/>
        <w:rPr>
          <w:rFonts w:ascii="Cambria Math"/>
          <w:sz w:val="2"/>
        </w:rPr>
      </w:pPr>
      <w:r>
        <w:rPr>
          <w:rFonts w:ascii="Cambria Math"/>
          <w:sz w:val="2"/>
        </w:rPr>
        <mc:AlternateContent>
          <mc:Choice Requires="wps">
            <w:drawing>
              <wp:inline distT="0" distB="0" distL="0" distR="0">
                <wp:extent cx="1377950" cy="10795"/>
                <wp:effectExtent l="0" t="0" r="0" b="0"/>
                <wp:docPr id="347" name="Group 347"/>
                <wp:cNvGraphicFramePr>
                  <a:graphicFrameLocks/>
                </wp:cNvGraphicFramePr>
                <a:graphic>
                  <a:graphicData uri="http://schemas.microsoft.com/office/word/2010/wordprocessingGroup">
                    <wpg:wgp>
                      <wpg:cNvPr id="347" name="Group 347"/>
                      <wpg:cNvGrpSpPr/>
                      <wpg:grpSpPr>
                        <a:xfrm>
                          <a:off x="0" y="0"/>
                          <a:ext cx="1377950" cy="10795"/>
                          <a:chExt cx="1377950" cy="10795"/>
                        </a:xfrm>
                      </wpg:grpSpPr>
                      <wps:wsp>
                        <wps:cNvPr id="348" name="Graphic 348"/>
                        <wps:cNvSpPr/>
                        <wps:spPr>
                          <a:xfrm>
                            <a:off x="0" y="0"/>
                            <a:ext cx="1377950" cy="10795"/>
                          </a:xfrm>
                          <a:custGeom>
                            <a:avLst/>
                            <a:gdLst/>
                            <a:ahLst/>
                            <a:cxnLst/>
                            <a:rect l="l" t="t" r="r" b="b"/>
                            <a:pathLst>
                              <a:path w="1377950" h="10795">
                                <a:moveTo>
                                  <a:pt x="1377950" y="0"/>
                                </a:moveTo>
                                <a:lnTo>
                                  <a:pt x="0" y="0"/>
                                </a:lnTo>
                                <a:lnTo>
                                  <a:pt x="0" y="10667"/>
                                </a:lnTo>
                                <a:lnTo>
                                  <a:pt x="1377950" y="10667"/>
                                </a:lnTo>
                                <a:lnTo>
                                  <a:pt x="13779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8.5pt;height:.85pt;mso-position-horizontal-relative:char;mso-position-vertical-relative:line" id="docshapegroup327" coordorigin="0,0" coordsize="2170,17">
                <v:rect style="position:absolute;left:0;top:0;width:2170;height:17" id="docshape328" filled="true" fillcolor="#000000" stroked="false">
                  <v:fill type="solid"/>
                </v:rect>
              </v:group>
            </w:pict>
          </mc:Fallback>
        </mc:AlternateContent>
      </w:r>
      <w:r>
        <w:rPr>
          <w:rFonts w:ascii="Cambria Math"/>
          <w:sz w:val="2"/>
        </w:rPr>
      </w:r>
    </w:p>
    <w:p>
      <w:pPr>
        <w:spacing w:before="7"/>
        <w:ind w:left="0" w:right="7367" w:firstLine="0"/>
        <w:jc w:val="center"/>
        <w:rPr>
          <w:rFonts w:ascii="Cambria Math" w:eastAsia="Cambria Math"/>
          <w:sz w:val="17"/>
        </w:rPr>
      </w:pPr>
      <w:r>
        <w:rPr>
          <w:rFonts w:ascii="Cambria Math" w:eastAsia="Cambria Math"/>
          <w:spacing w:val="-4"/>
          <w:w w:val="105"/>
          <w:position w:val="5"/>
          <w:sz w:val="24"/>
        </w:rPr>
        <w:t>𝑄</w:t>
      </w:r>
      <w:r>
        <w:rPr>
          <w:rFonts w:ascii="Cambria Math" w:eastAsia="Cambria Math"/>
          <w:spacing w:val="-4"/>
          <w:w w:val="105"/>
          <w:sz w:val="17"/>
        </w:rPr>
        <w:t>𝑖,𝑡</w:t>
      </w:r>
    </w:p>
    <w:p>
      <w:pPr>
        <w:spacing w:after="0"/>
        <w:jc w:val="center"/>
        <w:rPr>
          <w:rFonts w:ascii="Cambria Math" w:eastAsia="Cambria Math"/>
          <w:sz w:val="17"/>
        </w:rPr>
        <w:sectPr>
          <w:type w:val="continuous"/>
          <w:pgSz w:w="12240" w:h="15840"/>
          <w:pgMar w:header="0" w:footer="1015" w:top="1360" w:bottom="1260" w:left="60" w:right="0"/>
          <w:cols w:num="2" w:equalWidth="0">
            <w:col w:w="2455" w:space="40"/>
            <w:col w:w="9685"/>
          </w:cols>
        </w:sectPr>
      </w:pPr>
    </w:p>
    <w:p>
      <w:pPr>
        <w:pStyle w:val="BodyText"/>
        <w:spacing w:before="65"/>
        <w:ind w:left="1380"/>
      </w:pPr>
      <w:r>
        <w:rPr/>
        <w:t>Price</w:t>
      </w:r>
      <w:r>
        <w:rPr>
          <w:spacing w:val="-5"/>
        </w:rPr>
        <w:t> </w:t>
      </w:r>
      <w:r>
        <w:rPr>
          <w:spacing w:val="-2"/>
        </w:rPr>
        <w:t>indexes</w:t>
      </w:r>
    </w:p>
    <w:p>
      <w:pPr>
        <w:pStyle w:val="BodyText"/>
        <w:spacing w:before="81"/>
        <w:rPr>
          <w:sz w:val="20"/>
        </w:rPr>
      </w:pPr>
    </w:p>
    <w:p>
      <w:pPr>
        <w:pStyle w:val="BodyText"/>
        <w:spacing w:line="20" w:lineRule="exact"/>
        <w:ind w:left="3211"/>
        <w:rPr>
          <w:sz w:val="2"/>
        </w:rPr>
      </w:pPr>
      <w:r>
        <w:rPr>
          <w:sz w:val="2"/>
        </w:rPr>
        <mc:AlternateContent>
          <mc:Choice Requires="wps">
            <w:drawing>
              <wp:inline distT="0" distB="0" distL="0" distR="0">
                <wp:extent cx="1821814" cy="10795"/>
                <wp:effectExtent l="0" t="0" r="0" b="0"/>
                <wp:docPr id="349" name="Group 349"/>
                <wp:cNvGraphicFramePr>
                  <a:graphicFrameLocks/>
                </wp:cNvGraphicFramePr>
                <a:graphic>
                  <a:graphicData uri="http://schemas.microsoft.com/office/word/2010/wordprocessingGroup">
                    <wpg:wgp>
                      <wpg:cNvPr id="349" name="Group 349"/>
                      <wpg:cNvGrpSpPr/>
                      <wpg:grpSpPr>
                        <a:xfrm>
                          <a:off x="0" y="0"/>
                          <a:ext cx="1821814" cy="10795"/>
                          <a:chExt cx="1821814" cy="10795"/>
                        </a:xfrm>
                      </wpg:grpSpPr>
                      <wps:wsp>
                        <wps:cNvPr id="350" name="Graphic 350"/>
                        <wps:cNvSpPr/>
                        <wps:spPr>
                          <a:xfrm>
                            <a:off x="0" y="0"/>
                            <a:ext cx="1821814" cy="10795"/>
                          </a:xfrm>
                          <a:custGeom>
                            <a:avLst/>
                            <a:gdLst/>
                            <a:ahLst/>
                            <a:cxnLst/>
                            <a:rect l="l" t="t" r="r" b="b"/>
                            <a:pathLst>
                              <a:path w="1821814" h="10795">
                                <a:moveTo>
                                  <a:pt x="1821814" y="0"/>
                                </a:moveTo>
                                <a:lnTo>
                                  <a:pt x="0" y="0"/>
                                </a:lnTo>
                                <a:lnTo>
                                  <a:pt x="0" y="10668"/>
                                </a:lnTo>
                                <a:lnTo>
                                  <a:pt x="1821814" y="10668"/>
                                </a:lnTo>
                                <a:lnTo>
                                  <a:pt x="182181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3.450pt;height:.85pt;mso-position-horizontal-relative:char;mso-position-vertical-relative:line" id="docshapegroup329" coordorigin="0,0" coordsize="2869,17">
                <v:rect style="position:absolute;left:0;top:0;width:2869;height:17" id="docshape330" filled="true" fillcolor="#000000" stroked="false">
                  <v:fill type="solid"/>
                </v:rect>
              </v:group>
            </w:pict>
          </mc:Fallback>
        </mc:AlternateContent>
      </w:r>
      <w:r>
        <w:rPr>
          <w:sz w:val="2"/>
        </w:rPr>
      </w:r>
    </w:p>
    <w:p>
      <w:pPr>
        <w:spacing w:after="0" w:line="20" w:lineRule="exact"/>
        <w:rPr>
          <w:sz w:val="2"/>
        </w:rPr>
        <w:sectPr>
          <w:pgSz w:w="12240" w:h="15840"/>
          <w:pgMar w:header="0" w:footer="1015" w:top="1280" w:bottom="1200" w:left="60" w:right="0"/>
        </w:sectPr>
      </w:pPr>
    </w:p>
    <w:p>
      <w:pPr>
        <w:spacing w:before="229"/>
        <w:ind w:left="1740" w:right="0" w:firstLine="0"/>
        <w:jc w:val="left"/>
        <w:rPr>
          <w:rFonts w:ascii="Cambria Math" w:eastAsia="Cambria Math"/>
          <w:sz w:val="24"/>
        </w:rPr>
      </w:pPr>
      <w:r>
        <w:rPr>
          <w:rFonts w:ascii="Cambria Math" w:eastAsia="Cambria Math"/>
          <w:spacing w:val="-5"/>
          <w:sz w:val="24"/>
        </w:rPr>
        <w:t>𝑃𝐼𝑋𝐺𝐷𝑃</w:t>
      </w:r>
      <w:r>
        <w:rPr>
          <w:rFonts w:ascii="Cambria Math" w:eastAsia="Cambria Math"/>
          <w:spacing w:val="-5"/>
          <w:sz w:val="24"/>
          <w:vertAlign w:val="subscript"/>
        </w:rPr>
        <w:t>𝑡</w:t>
      </w:r>
    </w:p>
    <w:p>
      <w:pPr>
        <w:spacing w:line="284" w:lineRule="exact" w:before="0"/>
        <w:ind w:left="523" w:right="0" w:firstLine="0"/>
        <w:jc w:val="left"/>
        <w:rPr>
          <w:rFonts w:ascii="Cambria Math" w:hAnsi="Cambria Math" w:eastAsia="Cambria Math"/>
          <w:sz w:val="17"/>
        </w:rPr>
      </w:pPr>
      <w:r>
        <w:rPr/>
        <w:br w:type="column"/>
      </w:r>
      <w:r>
        <w:rPr>
          <w:rFonts w:ascii="Cambria Math" w:hAnsi="Cambria Math" w:eastAsia="Cambria Math"/>
          <w:w w:val="110"/>
          <w:position w:val="1"/>
          <w:sz w:val="24"/>
        </w:rPr>
        <w:t>∑</w:t>
      </w:r>
      <w:r>
        <w:rPr>
          <w:rFonts w:ascii="Cambria Math" w:hAnsi="Cambria Math" w:eastAsia="Cambria Math"/>
          <w:w w:val="110"/>
          <w:position w:val="-4"/>
          <w:sz w:val="17"/>
        </w:rPr>
        <w:t>j</w:t>
      </w:r>
      <w:r>
        <w:rPr>
          <w:rFonts w:ascii="Cambria Math" w:hAnsi="Cambria Math" w:eastAsia="Cambria Math"/>
          <w:spacing w:val="-3"/>
          <w:w w:val="110"/>
          <w:position w:val="-4"/>
          <w:sz w:val="17"/>
        </w:rPr>
        <w:t> </w:t>
      </w:r>
      <w:r>
        <w:rPr>
          <w:rFonts w:ascii="Cambria Math" w:hAnsi="Cambria Math" w:eastAsia="Cambria Math"/>
          <w:w w:val="110"/>
          <w:sz w:val="24"/>
        </w:rPr>
        <w:t>𝑃𝑉𝐴</w:t>
      </w:r>
      <w:r>
        <w:rPr>
          <w:rFonts w:ascii="Cambria Math" w:hAnsi="Cambria Math" w:eastAsia="Cambria Math"/>
          <w:w w:val="110"/>
          <w:position w:val="-4"/>
          <w:sz w:val="17"/>
        </w:rPr>
        <w:t>j,𝑡</w:t>
      </w:r>
      <w:r>
        <w:rPr>
          <w:rFonts w:ascii="Cambria Math" w:hAnsi="Cambria Math" w:eastAsia="Cambria Math"/>
          <w:w w:val="110"/>
          <w:sz w:val="24"/>
        </w:rPr>
        <w:t>𝑉𝐴</w:t>
      </w:r>
      <w:r>
        <w:rPr>
          <w:rFonts w:ascii="Cambria Math" w:hAnsi="Cambria Math" w:eastAsia="Cambria Math"/>
          <w:w w:val="110"/>
          <w:position w:val="9"/>
          <w:sz w:val="17"/>
        </w:rPr>
        <w:t>𝑜</w:t>
      </w:r>
      <w:r>
        <w:rPr>
          <w:rFonts w:ascii="Cambria Math" w:hAnsi="Cambria Math" w:eastAsia="Cambria Math"/>
          <w:spacing w:val="46"/>
          <w:w w:val="110"/>
          <w:position w:val="9"/>
          <w:sz w:val="17"/>
        </w:rPr>
        <w:t> </w:t>
      </w:r>
      <w:r>
        <w:rPr>
          <w:rFonts w:ascii="Cambria Math" w:hAnsi="Cambria Math" w:eastAsia="Cambria Math"/>
          <w:w w:val="110"/>
          <w:position w:val="1"/>
          <w:sz w:val="24"/>
        </w:rPr>
        <w:t>∑</w:t>
      </w:r>
      <w:r>
        <w:rPr>
          <w:rFonts w:ascii="Cambria Math" w:hAnsi="Cambria Math" w:eastAsia="Cambria Math"/>
          <w:w w:val="110"/>
          <w:position w:val="-4"/>
          <w:sz w:val="17"/>
        </w:rPr>
        <w:t>j</w:t>
      </w:r>
      <w:r>
        <w:rPr>
          <w:rFonts w:ascii="Cambria Math" w:hAnsi="Cambria Math" w:eastAsia="Cambria Math"/>
          <w:spacing w:val="-3"/>
          <w:w w:val="110"/>
          <w:position w:val="-4"/>
          <w:sz w:val="17"/>
        </w:rPr>
        <w:t> </w:t>
      </w:r>
      <w:r>
        <w:rPr>
          <w:rFonts w:ascii="Cambria Math" w:hAnsi="Cambria Math" w:eastAsia="Cambria Math"/>
          <w:spacing w:val="-2"/>
          <w:w w:val="110"/>
          <w:sz w:val="24"/>
        </w:rPr>
        <w:t>𝑃𝑉𝐴</w:t>
      </w:r>
      <w:r>
        <w:rPr>
          <w:rFonts w:ascii="Cambria Math" w:hAnsi="Cambria Math" w:eastAsia="Cambria Math"/>
          <w:spacing w:val="-2"/>
          <w:w w:val="110"/>
          <w:position w:val="-4"/>
          <w:sz w:val="17"/>
        </w:rPr>
        <w:t>j,𝑡</w:t>
      </w:r>
      <w:r>
        <w:rPr>
          <w:rFonts w:ascii="Cambria Math" w:hAnsi="Cambria Math" w:eastAsia="Cambria Math"/>
          <w:spacing w:val="-2"/>
          <w:w w:val="110"/>
          <w:sz w:val="24"/>
        </w:rPr>
        <w:t>𝑉𝐴</w:t>
      </w:r>
      <w:r>
        <w:rPr>
          <w:rFonts w:ascii="Cambria Math" w:hAnsi="Cambria Math" w:eastAsia="Cambria Math"/>
          <w:spacing w:val="-2"/>
          <w:w w:val="110"/>
          <w:position w:val="-4"/>
          <w:sz w:val="17"/>
        </w:rPr>
        <w:t>j,𝑡</w:t>
      </w:r>
    </w:p>
    <w:p>
      <w:pPr>
        <w:spacing w:line="161" w:lineRule="exact" w:before="0"/>
        <w:ind w:left="40" w:right="0" w:firstLine="0"/>
        <w:jc w:val="left"/>
        <w:rPr>
          <w:rFonts w:ascii="Cambria Math" w:hAnsi="Cambria Math"/>
          <w:sz w:val="24"/>
        </w:rPr>
      </w:pPr>
      <w:r>
        <w:rPr/>
        <mc:AlternateContent>
          <mc:Choice Requires="wps">
            <w:drawing>
              <wp:anchor distT="0" distB="0" distL="0" distR="0" allowOverlap="1" layoutInCell="1" locked="0" behindDoc="0" simplePos="0" relativeHeight="15813632">
                <wp:simplePos x="0" y="0"/>
                <wp:positionH relativeFrom="page">
                  <wp:posOffset>2078989</wp:posOffset>
                </wp:positionH>
                <wp:positionV relativeFrom="paragraph">
                  <wp:posOffset>61302</wp:posOffset>
                </wp:positionV>
                <wp:extent cx="1821814" cy="10795"/>
                <wp:effectExtent l="0" t="0" r="0" b="0"/>
                <wp:wrapNone/>
                <wp:docPr id="351" name="Graphic 351"/>
                <wp:cNvGraphicFramePr>
                  <a:graphicFrameLocks/>
                </wp:cNvGraphicFramePr>
                <a:graphic>
                  <a:graphicData uri="http://schemas.microsoft.com/office/word/2010/wordprocessingShape">
                    <wps:wsp>
                      <wps:cNvPr id="351" name="Graphic 351"/>
                      <wps:cNvSpPr/>
                      <wps:spPr>
                        <a:xfrm>
                          <a:off x="0" y="0"/>
                          <a:ext cx="1821814" cy="10795"/>
                        </a:xfrm>
                        <a:custGeom>
                          <a:avLst/>
                          <a:gdLst/>
                          <a:ahLst/>
                          <a:cxnLst/>
                          <a:rect l="l" t="t" r="r" b="b"/>
                          <a:pathLst>
                            <a:path w="1821814" h="10795">
                              <a:moveTo>
                                <a:pt x="1821814" y="0"/>
                              </a:moveTo>
                              <a:lnTo>
                                <a:pt x="0" y="0"/>
                              </a:lnTo>
                              <a:lnTo>
                                <a:pt x="0" y="10668"/>
                              </a:lnTo>
                              <a:lnTo>
                                <a:pt x="1821814" y="10668"/>
                              </a:lnTo>
                              <a:lnTo>
                                <a:pt x="1821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3.699997pt;margin-top:4.826962pt;width:143.450pt;height:.84pt;mso-position-horizontal-relative:page;mso-position-vertical-relative:paragraph;z-index:15813632" id="docshape33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78466560">
                <wp:simplePos x="0" y="0"/>
                <wp:positionH relativeFrom="page">
                  <wp:posOffset>2852039</wp:posOffset>
                </wp:positionH>
                <wp:positionV relativeFrom="paragraph">
                  <wp:posOffset>-62486</wp:posOffset>
                </wp:positionV>
                <wp:extent cx="50800" cy="108585"/>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50800"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75"/>
                                <w:sz w:val="17"/>
                              </w:rPr>
                              <w:t>j</w:t>
                            </w:r>
                          </w:p>
                        </w:txbxContent>
                      </wps:txbx>
                      <wps:bodyPr wrap="square" lIns="0" tIns="0" rIns="0" bIns="0" rtlCol="0">
                        <a:noAutofit/>
                      </wps:bodyPr>
                    </wps:wsp>
                  </a:graphicData>
                </a:graphic>
              </wp:anchor>
            </w:drawing>
          </mc:Choice>
          <mc:Fallback>
            <w:pict>
              <v:shape style="position:absolute;margin-left:224.570007pt;margin-top:-4.920167pt;width:4pt;height:8.550pt;mso-position-horizontal-relative:page;mso-position-vertical-relative:paragraph;z-index:-24849920" type="#_x0000_t202" id="docshape332" filled="false" stroked="false">
                <v:textbox inset="0,0,0,0">
                  <w:txbxContent>
                    <w:p>
                      <w:pPr>
                        <w:spacing w:line="170" w:lineRule="exact" w:before="0"/>
                        <w:ind w:left="0" w:right="0" w:firstLine="0"/>
                        <w:jc w:val="left"/>
                        <w:rPr>
                          <w:rFonts w:ascii="Cambria Math"/>
                          <w:sz w:val="17"/>
                        </w:rPr>
                      </w:pPr>
                      <w:r>
                        <w:rPr>
                          <w:rFonts w:ascii="Cambria Math"/>
                          <w:spacing w:val="-10"/>
                          <w:w w:val="175"/>
                          <w:sz w:val="17"/>
                        </w:rPr>
                        <w:t>j</w:t>
                      </w:r>
                    </w:p>
                  </w:txbxContent>
                </v:textbox>
                <w10:wrap type="none"/>
              </v:shape>
            </w:pict>
          </mc:Fallback>
        </mc:AlternateContent>
      </w:r>
      <w:r>
        <w:rPr>
          <w:rFonts w:ascii="Cambria Math" w:hAnsi="Cambria Math"/>
          <w:w w:val="110"/>
          <w:sz w:val="24"/>
        </w:rPr>
        <w:t>=</w:t>
      </w:r>
      <w:r>
        <w:rPr>
          <w:rFonts w:ascii="Cambria Math" w:hAnsi="Cambria Math"/>
          <w:spacing w:val="40"/>
          <w:w w:val="110"/>
          <w:sz w:val="24"/>
        </w:rPr>
        <w:t> </w:t>
      </w:r>
      <w:r>
        <w:rPr>
          <w:rFonts w:ascii="Cambria Math" w:hAnsi="Cambria Math"/>
          <w:spacing w:val="-10"/>
          <w:w w:val="110"/>
          <w:sz w:val="24"/>
        </w:rPr>
        <w:t>√</w:t>
      </w:r>
    </w:p>
    <w:p>
      <w:pPr>
        <w:pStyle w:val="BodyText"/>
        <w:spacing w:line="107" w:lineRule="exact"/>
        <w:ind w:left="626"/>
        <w:rPr>
          <w:rFonts w:ascii="Cambria Math" w:hAnsi="Cambria Math" w:eastAsia="Cambria Math"/>
        </w:rPr>
      </w:pPr>
      <w:r>
        <w:rPr>
          <w:rFonts w:ascii="Cambria Math" w:hAnsi="Cambria Math" w:eastAsia="Cambria Math"/>
          <w:position w:val="1"/>
        </w:rPr>
        <w:t>∑</w:t>
      </w:r>
      <w:r>
        <w:rPr>
          <w:rFonts w:ascii="Cambria Math" w:hAnsi="Cambria Math" w:eastAsia="Cambria Math"/>
          <w:position w:val="1"/>
          <w:vertAlign w:val="subscript"/>
        </w:rPr>
        <w:t>j</w:t>
      </w:r>
      <w:r>
        <w:rPr>
          <w:rFonts w:ascii="Cambria Math" w:hAnsi="Cambria Math" w:eastAsia="Cambria Math"/>
          <w:spacing w:val="27"/>
          <w:position w:val="1"/>
          <w:vertAlign w:val="baseline"/>
        </w:rPr>
        <w:t> </w:t>
      </w:r>
      <w:r>
        <w:rPr>
          <w:rFonts w:ascii="Cambria Math" w:hAnsi="Cambria Math" w:eastAsia="Cambria Math"/>
          <w:vertAlign w:val="baseline"/>
        </w:rPr>
        <w:t>𝑃𝑉𝐴</w:t>
      </w:r>
      <w:r>
        <w:rPr>
          <w:rFonts w:ascii="Cambria Math" w:hAnsi="Cambria Math" w:eastAsia="Cambria Math"/>
          <w:vertAlign w:val="superscript"/>
        </w:rPr>
        <w:t>𝑜</w:t>
      </w:r>
      <w:r>
        <w:rPr>
          <w:rFonts w:ascii="Cambria Math" w:hAnsi="Cambria Math" w:eastAsia="Cambria Math"/>
          <w:vertAlign w:val="baseline"/>
        </w:rPr>
        <w:t>𝑉𝐴</w:t>
      </w:r>
      <w:r>
        <w:rPr>
          <w:rFonts w:ascii="Cambria Math" w:hAnsi="Cambria Math" w:eastAsia="Cambria Math"/>
          <w:vertAlign w:val="superscript"/>
        </w:rPr>
        <w:t>𝑜</w:t>
      </w:r>
      <w:r>
        <w:rPr>
          <w:rFonts w:ascii="Cambria Math" w:hAnsi="Cambria Math" w:eastAsia="Cambria Math"/>
          <w:spacing w:val="41"/>
          <w:vertAlign w:val="baseline"/>
        </w:rPr>
        <w:t> </w:t>
      </w:r>
      <w:r>
        <w:rPr>
          <w:rFonts w:ascii="Cambria Math" w:hAnsi="Cambria Math" w:eastAsia="Cambria Math"/>
          <w:position w:val="1"/>
          <w:vertAlign w:val="baseline"/>
        </w:rPr>
        <w:t>∑</w:t>
      </w:r>
      <w:r>
        <w:rPr>
          <w:rFonts w:ascii="Cambria Math" w:hAnsi="Cambria Math" w:eastAsia="Cambria Math"/>
          <w:position w:val="1"/>
          <w:vertAlign w:val="subscript"/>
        </w:rPr>
        <w:t>j</w:t>
      </w:r>
      <w:r>
        <w:rPr>
          <w:rFonts w:ascii="Cambria Math" w:hAnsi="Cambria Math" w:eastAsia="Cambria Math"/>
          <w:spacing w:val="27"/>
          <w:position w:val="1"/>
          <w:vertAlign w:val="baseline"/>
        </w:rPr>
        <w:t> </w:t>
      </w:r>
      <w:r>
        <w:rPr>
          <w:rFonts w:ascii="Cambria Math" w:hAnsi="Cambria Math" w:eastAsia="Cambria Math"/>
          <w:spacing w:val="-2"/>
          <w:vertAlign w:val="baseline"/>
        </w:rPr>
        <w:t>𝑃𝑉𝐴</w:t>
      </w:r>
      <w:r>
        <w:rPr>
          <w:rFonts w:ascii="Cambria Math" w:hAnsi="Cambria Math" w:eastAsia="Cambria Math"/>
          <w:spacing w:val="-2"/>
          <w:vertAlign w:val="superscript"/>
        </w:rPr>
        <w:t>𝑜</w:t>
      </w:r>
      <w:r>
        <w:rPr>
          <w:rFonts w:ascii="Cambria Math" w:hAnsi="Cambria Math" w:eastAsia="Cambria Math"/>
          <w:spacing w:val="-2"/>
          <w:vertAlign w:val="baseline"/>
        </w:rPr>
        <w:t>𝑉𝐴</w:t>
      </w:r>
      <w:r>
        <w:rPr>
          <w:rFonts w:ascii="Cambria Math" w:hAnsi="Cambria Math" w:eastAsia="Cambria Math"/>
          <w:spacing w:val="-2"/>
          <w:vertAlign w:val="subscript"/>
        </w:rPr>
        <w:t>j,𝑡</w:t>
      </w:r>
    </w:p>
    <w:p>
      <w:pPr>
        <w:spacing w:after="0" w:line="107" w:lineRule="exact"/>
        <w:rPr>
          <w:rFonts w:ascii="Cambria Math" w:hAnsi="Cambria Math" w:eastAsia="Cambria Math"/>
        </w:rPr>
        <w:sectPr>
          <w:type w:val="continuous"/>
          <w:pgSz w:w="12240" w:h="15840"/>
          <w:pgMar w:header="0" w:footer="1015" w:top="1360" w:bottom="1260" w:left="60" w:right="0"/>
          <w:cols w:num="2" w:equalWidth="0">
            <w:col w:w="2651" w:space="40"/>
            <w:col w:w="9489"/>
          </w:cols>
        </w:sectPr>
      </w:pPr>
    </w:p>
    <w:p>
      <w:pPr>
        <w:tabs>
          <w:tab w:pos="4457" w:val="left" w:leader="none"/>
          <w:tab w:pos="5355" w:val="left" w:leader="none"/>
        </w:tabs>
        <w:spacing w:line="170" w:lineRule="exact" w:before="0"/>
        <w:ind w:left="4042" w:right="0" w:firstLine="0"/>
        <w:jc w:val="left"/>
        <w:rPr>
          <w:rFonts w:ascii="Cambria Math"/>
          <w:sz w:val="17"/>
        </w:rPr>
      </w:pPr>
      <w:r>
        <w:rPr>
          <w:rFonts w:ascii="Cambria Math"/>
          <w:spacing w:val="-10"/>
          <w:w w:val="175"/>
          <w:sz w:val="17"/>
        </w:rPr>
        <w:t>j</w:t>
      </w:r>
      <w:r>
        <w:rPr>
          <w:rFonts w:ascii="Cambria Math"/>
          <w:sz w:val="17"/>
        </w:rPr>
        <w:tab/>
      </w:r>
      <w:r>
        <w:rPr>
          <w:rFonts w:ascii="Cambria Math"/>
          <w:spacing w:val="-10"/>
          <w:w w:val="175"/>
          <w:sz w:val="17"/>
        </w:rPr>
        <w:t>j</w:t>
      </w:r>
      <w:r>
        <w:rPr>
          <w:rFonts w:ascii="Cambria Math"/>
          <w:sz w:val="17"/>
        </w:rPr>
        <w:tab/>
      </w:r>
      <w:r>
        <w:rPr>
          <w:rFonts w:ascii="Cambria Math"/>
          <w:spacing w:val="-10"/>
          <w:w w:val="175"/>
          <w:sz w:val="17"/>
        </w:rPr>
        <w:t>j</w:t>
      </w:r>
    </w:p>
    <w:p>
      <w:pPr>
        <w:pStyle w:val="BodyText"/>
        <w:spacing w:before="9"/>
        <w:rPr>
          <w:rFonts w:ascii="Cambria Math"/>
          <w:sz w:val="15"/>
        </w:rPr>
      </w:pPr>
    </w:p>
    <w:p>
      <w:pPr>
        <w:spacing w:after="0"/>
        <w:rPr>
          <w:rFonts w:ascii="Cambria Math"/>
          <w:sz w:val="15"/>
        </w:rPr>
        <w:sectPr>
          <w:type w:val="continuous"/>
          <w:pgSz w:w="12240" w:h="15840"/>
          <w:pgMar w:header="0" w:footer="1015" w:top="1360" w:bottom="1260" w:left="60" w:right="0"/>
        </w:sectPr>
      </w:pPr>
    </w:p>
    <w:p>
      <w:pPr>
        <w:pStyle w:val="BodyText"/>
        <w:spacing w:before="9"/>
        <w:rPr>
          <w:rFonts w:ascii="Cambria Math"/>
        </w:rPr>
      </w:pPr>
    </w:p>
    <w:p>
      <w:pPr>
        <w:spacing w:before="0"/>
        <w:ind w:left="1740" w:right="0" w:firstLine="0"/>
        <w:jc w:val="left"/>
        <w:rPr>
          <w:rFonts w:ascii="Cambria Math" w:eastAsia="Cambria Math"/>
          <w:sz w:val="24"/>
        </w:rPr>
      </w:pPr>
      <w:r>
        <w:rPr>
          <w:rFonts w:ascii="Cambria Math" w:eastAsia="Cambria Math"/>
          <w:sz w:val="24"/>
        </w:rPr>
        <w:t>𝑃𝐼𝑋𝐶𝑂𝑁</w:t>
      </w:r>
      <w:r>
        <w:rPr>
          <w:rFonts w:ascii="Cambria Math" w:eastAsia="Cambria Math"/>
          <w:sz w:val="24"/>
          <w:vertAlign w:val="subscript"/>
        </w:rPr>
        <w:t>𝑡</w:t>
      </w:r>
      <w:r>
        <w:rPr>
          <w:rFonts w:ascii="Cambria Math" w:eastAsia="Cambria Math"/>
          <w:spacing w:val="16"/>
          <w:sz w:val="24"/>
          <w:vertAlign w:val="baseline"/>
        </w:rPr>
        <w:t> </w:t>
      </w:r>
      <w:r>
        <w:rPr>
          <w:rFonts w:ascii="Cambria Math" w:eastAsia="Cambria Math"/>
          <w:spacing w:val="-10"/>
          <w:sz w:val="24"/>
          <w:vertAlign w:val="baseline"/>
        </w:rPr>
        <w:t>=</w:t>
      </w:r>
    </w:p>
    <w:p>
      <w:pPr>
        <w:spacing w:before="89"/>
        <w:ind w:left="203" w:right="67" w:firstLine="0"/>
        <w:jc w:val="left"/>
        <w:rPr>
          <w:rFonts w:ascii="Cambria Math" w:hAnsi="Cambria Math" w:eastAsia="Cambria Math"/>
          <w:sz w:val="17"/>
        </w:rPr>
      </w:pPr>
      <w:r>
        <w:rPr/>
        <w:br w:type="column"/>
      </w:r>
      <w:r>
        <w:rPr>
          <w:rFonts w:ascii="Cambria Math" w:hAnsi="Cambria Math" w:eastAsia="Cambria Math"/>
          <w:spacing w:val="-6"/>
          <w:w w:val="105"/>
          <w:position w:val="6"/>
          <w:sz w:val="24"/>
        </w:rPr>
        <w:t>∑</w:t>
      </w:r>
      <w:r>
        <w:rPr>
          <w:rFonts w:ascii="Cambria Math" w:hAnsi="Cambria Math" w:eastAsia="Cambria Math"/>
          <w:spacing w:val="-6"/>
          <w:w w:val="105"/>
          <w:sz w:val="17"/>
        </w:rPr>
        <w:t>𝑖</w:t>
      </w:r>
      <w:r>
        <w:rPr>
          <w:rFonts w:ascii="Cambria Math" w:hAnsi="Cambria Math" w:eastAsia="Cambria Math"/>
          <w:spacing w:val="40"/>
          <w:w w:val="105"/>
          <w:sz w:val="17"/>
        </w:rPr>
        <w:t> </w:t>
      </w:r>
      <w:r>
        <w:rPr>
          <w:rFonts w:ascii="Cambria Math" w:hAnsi="Cambria Math" w:eastAsia="Cambria Math"/>
          <w:spacing w:val="-6"/>
          <w:w w:val="105"/>
          <w:position w:val="5"/>
          <w:sz w:val="24"/>
        </w:rPr>
        <w:t>𝑃𝐶</w:t>
      </w:r>
      <w:r>
        <w:rPr>
          <w:rFonts w:ascii="Cambria Math" w:hAnsi="Cambria Math" w:eastAsia="Cambria Math"/>
          <w:spacing w:val="-6"/>
          <w:w w:val="105"/>
          <w:sz w:val="17"/>
        </w:rPr>
        <w:t>𝑖,𝑡</w:t>
      </w:r>
    </w:p>
    <w:p>
      <w:pPr>
        <w:spacing w:before="11"/>
        <w:ind w:left="78" w:right="0" w:firstLine="0"/>
        <w:jc w:val="left"/>
        <w:rPr>
          <w:rFonts w:ascii="Cambria Math" w:hAnsi="Cambria Math" w:eastAsia="Cambria Math"/>
          <w:sz w:val="17"/>
        </w:rPr>
      </w:pPr>
      <w:r>
        <w:rPr/>
        <mc:AlternateContent>
          <mc:Choice Requires="wps">
            <w:drawing>
              <wp:anchor distT="0" distB="0" distL="0" distR="0" allowOverlap="1" layoutInCell="1" locked="0" behindDoc="0" simplePos="0" relativeHeight="15814144">
                <wp:simplePos x="0" y="0"/>
                <wp:positionH relativeFrom="page">
                  <wp:posOffset>1975357</wp:posOffset>
                </wp:positionH>
                <wp:positionV relativeFrom="paragraph">
                  <wp:posOffset>17374</wp:posOffset>
                </wp:positionV>
                <wp:extent cx="1114425" cy="10795"/>
                <wp:effectExtent l="0" t="0" r="0" b="0"/>
                <wp:wrapNone/>
                <wp:docPr id="353" name="Graphic 353"/>
                <wp:cNvGraphicFramePr>
                  <a:graphicFrameLocks/>
                </wp:cNvGraphicFramePr>
                <a:graphic>
                  <a:graphicData uri="http://schemas.microsoft.com/office/word/2010/wordprocessingShape">
                    <wps:wsp>
                      <wps:cNvPr id="353" name="Graphic 353"/>
                      <wps:cNvSpPr/>
                      <wps:spPr>
                        <a:xfrm>
                          <a:off x="0" y="0"/>
                          <a:ext cx="1114425" cy="10795"/>
                        </a:xfrm>
                        <a:custGeom>
                          <a:avLst/>
                          <a:gdLst/>
                          <a:ahLst/>
                          <a:cxnLst/>
                          <a:rect l="l" t="t" r="r" b="b"/>
                          <a:pathLst>
                            <a:path w="1114425" h="10795">
                              <a:moveTo>
                                <a:pt x="1114348" y="0"/>
                              </a:moveTo>
                              <a:lnTo>
                                <a:pt x="0" y="0"/>
                              </a:lnTo>
                              <a:lnTo>
                                <a:pt x="0" y="10668"/>
                              </a:lnTo>
                              <a:lnTo>
                                <a:pt x="1114348" y="10668"/>
                              </a:lnTo>
                              <a:lnTo>
                                <a:pt x="11143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5.539993pt;margin-top:1.368042pt;width:87.744pt;height:.84001pt;mso-position-horizontal-relative:page;mso-position-vertical-relative:paragraph;z-index:15814144" id="docshape33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78467072">
                <wp:simplePos x="0" y="0"/>
                <wp:positionH relativeFrom="page">
                  <wp:posOffset>2403982</wp:posOffset>
                </wp:positionH>
                <wp:positionV relativeFrom="paragraph">
                  <wp:posOffset>126757</wp:posOffset>
                </wp:positionV>
                <wp:extent cx="114935" cy="108585"/>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1149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30"/>
                                <w:sz w:val="17"/>
                              </w:rPr>
                              <w:t>𝑖,j</w:t>
                            </w:r>
                          </w:p>
                        </w:txbxContent>
                      </wps:txbx>
                      <wps:bodyPr wrap="square" lIns="0" tIns="0" rIns="0" bIns="0" rtlCol="0">
                        <a:noAutofit/>
                      </wps:bodyPr>
                    </wps:wsp>
                  </a:graphicData>
                </a:graphic>
              </wp:anchor>
            </w:drawing>
          </mc:Choice>
          <mc:Fallback>
            <w:pict>
              <v:shape style="position:absolute;margin-left:189.289993pt;margin-top:9.980923pt;width:9.050pt;height:8.550pt;mso-position-horizontal-relative:page;mso-position-vertical-relative:paragraph;z-index:-24849408" type="#_x0000_t202" id="docshape33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30"/>
                          <w:sz w:val="17"/>
                        </w:rPr>
                        <w:t>𝑖,j</w:t>
                      </w:r>
                    </w:p>
                  </w:txbxContent>
                </v:textbox>
                <w10:wrap type="none"/>
              </v:shape>
            </w:pict>
          </mc:Fallback>
        </mc:AlternateContent>
      </w:r>
      <w:r>
        <w:rPr>
          <w:rFonts w:ascii="Cambria Math" w:hAnsi="Cambria Math" w:eastAsia="Cambria Math"/>
          <w:w w:val="115"/>
          <w:position w:val="6"/>
          <w:sz w:val="24"/>
        </w:rPr>
        <w:t>∑</w:t>
      </w:r>
      <w:r>
        <w:rPr>
          <w:rFonts w:ascii="Cambria Math" w:hAnsi="Cambria Math" w:eastAsia="Cambria Math"/>
          <w:w w:val="115"/>
          <w:sz w:val="17"/>
        </w:rPr>
        <w:t>𝑖,j</w:t>
      </w:r>
      <w:r>
        <w:rPr>
          <w:rFonts w:ascii="Cambria Math" w:hAnsi="Cambria Math" w:eastAsia="Cambria Math"/>
          <w:spacing w:val="2"/>
          <w:w w:val="115"/>
          <w:sz w:val="17"/>
        </w:rPr>
        <w:t> </w:t>
      </w:r>
      <w:r>
        <w:rPr>
          <w:rFonts w:ascii="Cambria Math" w:hAnsi="Cambria Math" w:eastAsia="Cambria Math"/>
          <w:spacing w:val="-5"/>
          <w:w w:val="115"/>
          <w:position w:val="5"/>
          <w:sz w:val="24"/>
        </w:rPr>
        <w:t>𝑃𝐶</w:t>
      </w:r>
      <w:r>
        <w:rPr>
          <w:rFonts w:ascii="Cambria Math" w:hAnsi="Cambria Math" w:eastAsia="Cambria Math"/>
          <w:spacing w:val="-5"/>
          <w:w w:val="115"/>
          <w:position w:val="14"/>
          <w:sz w:val="17"/>
        </w:rPr>
        <w:t>𝑜</w:t>
      </w:r>
    </w:p>
    <w:p>
      <w:pPr>
        <w:spacing w:line="176" w:lineRule="exact" w:before="72"/>
        <w:ind w:left="542" w:right="0" w:firstLine="0"/>
        <w:jc w:val="left"/>
        <w:rPr>
          <w:rFonts w:ascii="Cambria Math" w:eastAsia="Cambria Math"/>
          <w:sz w:val="17"/>
        </w:rPr>
      </w:pPr>
      <w:r>
        <w:rPr/>
        <w:br w:type="column"/>
      </w:r>
      <w:r>
        <w:rPr>
          <w:rFonts w:ascii="Cambria Math" w:eastAsia="Cambria Math"/>
          <w:spacing w:val="-10"/>
          <w:w w:val="110"/>
          <w:sz w:val="17"/>
        </w:rPr>
        <w:t>𝑜</w:t>
      </w:r>
    </w:p>
    <w:p>
      <w:pPr>
        <w:spacing w:line="176" w:lineRule="exact" w:before="0"/>
        <w:ind w:left="516" w:right="0" w:firstLine="0"/>
        <w:jc w:val="left"/>
        <w:rPr>
          <w:rFonts w:ascii="Cambria Math" w:hAnsi="Cambria Math" w:eastAsia="Cambria Math"/>
          <w:sz w:val="17"/>
        </w:rPr>
      </w:pPr>
      <w:r>
        <w:rPr/>
        <mc:AlternateContent>
          <mc:Choice Requires="wps">
            <w:drawing>
              <wp:anchor distT="0" distB="0" distL="0" distR="0" allowOverlap="1" layoutInCell="1" locked="0" behindDoc="0" simplePos="0" relativeHeight="15815680">
                <wp:simplePos x="0" y="0"/>
                <wp:positionH relativeFrom="page">
                  <wp:posOffset>2585339</wp:posOffset>
                </wp:positionH>
                <wp:positionV relativeFrom="paragraph">
                  <wp:posOffset>-73249</wp:posOffset>
                </wp:positionV>
                <wp:extent cx="295275" cy="179705"/>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295275" cy="179705"/>
                        </a:xfrm>
                        <a:prstGeom prst="rect">
                          <a:avLst/>
                        </a:prstGeom>
                      </wps:spPr>
                      <wps:txbx>
                        <w:txbxContent>
                          <w:p>
                            <w:pPr>
                              <w:pStyle w:val="BodyText"/>
                              <w:spacing w:line="250" w:lineRule="exact"/>
                              <w:rPr>
                                <w:rFonts w:ascii="Cambria Math" w:hAnsi="Cambria Math" w:eastAsia="Cambria Math"/>
                              </w:rPr>
                            </w:pPr>
                            <w:r>
                              <w:rPr>
                                <w:rFonts w:ascii="Cambria Math" w:hAnsi="Cambria Math" w:eastAsia="Cambria Math"/>
                                <w:position w:val="1"/>
                              </w:rPr>
                              <w:t>∑</w:t>
                            </w:r>
                            <w:r>
                              <w:rPr>
                                <w:rFonts w:ascii="Cambria Math" w:hAnsi="Cambria Math" w:eastAsia="Cambria Math"/>
                                <w:position w:val="1"/>
                                <w:vertAlign w:val="subscript"/>
                              </w:rPr>
                              <w:t>ℎ</w:t>
                            </w:r>
                            <w:r>
                              <w:rPr>
                                <w:rFonts w:ascii="Cambria Math" w:hAnsi="Cambria Math" w:eastAsia="Cambria Math"/>
                                <w:spacing w:val="8"/>
                                <w:position w:val="1"/>
                                <w:vertAlign w:val="baseline"/>
                              </w:rPr>
                              <w:t> </w:t>
                            </w:r>
                            <w:r>
                              <w:rPr>
                                <w:rFonts w:ascii="Cambria Math" w:hAnsi="Cambria Math" w:eastAsia="Cambria Math"/>
                                <w:spacing w:val="-179"/>
                                <w:vertAlign w:val="baseline"/>
                              </w:rPr>
                              <w:t>𝐶</w:t>
                            </w:r>
                          </w:p>
                        </w:txbxContent>
                      </wps:txbx>
                      <wps:bodyPr wrap="square" lIns="0" tIns="0" rIns="0" bIns="0" rtlCol="0">
                        <a:noAutofit/>
                      </wps:bodyPr>
                    </wps:wsp>
                  </a:graphicData>
                </a:graphic>
              </wp:anchor>
            </w:drawing>
          </mc:Choice>
          <mc:Fallback>
            <w:pict>
              <v:shape style="position:absolute;margin-left:203.570007pt;margin-top:-5.767702pt;width:23.25pt;height:14.15pt;mso-position-horizontal-relative:page;mso-position-vertical-relative:paragraph;z-index:15815680" type="#_x0000_t202" id="docshape335" filled="false" stroked="false">
                <v:textbox inset="0,0,0,0">
                  <w:txbxContent>
                    <w:p>
                      <w:pPr>
                        <w:pStyle w:val="BodyText"/>
                        <w:spacing w:line="250" w:lineRule="exact"/>
                        <w:rPr>
                          <w:rFonts w:ascii="Cambria Math" w:hAnsi="Cambria Math" w:eastAsia="Cambria Math"/>
                        </w:rPr>
                      </w:pPr>
                      <w:r>
                        <w:rPr>
                          <w:rFonts w:ascii="Cambria Math" w:hAnsi="Cambria Math" w:eastAsia="Cambria Math"/>
                          <w:position w:val="1"/>
                        </w:rPr>
                        <w:t>∑</w:t>
                      </w:r>
                      <w:r>
                        <w:rPr>
                          <w:rFonts w:ascii="Cambria Math" w:hAnsi="Cambria Math" w:eastAsia="Cambria Math"/>
                          <w:position w:val="1"/>
                          <w:vertAlign w:val="subscript"/>
                        </w:rPr>
                        <w:t>ℎ</w:t>
                      </w:r>
                      <w:r>
                        <w:rPr>
                          <w:rFonts w:ascii="Cambria Math" w:hAnsi="Cambria Math" w:eastAsia="Cambria Math"/>
                          <w:spacing w:val="8"/>
                          <w:position w:val="1"/>
                          <w:vertAlign w:val="baseline"/>
                        </w:rPr>
                        <w:t> </w:t>
                      </w:r>
                      <w:r>
                        <w:rPr>
                          <w:rFonts w:ascii="Cambria Math" w:hAnsi="Cambria Math" w:eastAsia="Cambria Math"/>
                          <w:spacing w:val="-179"/>
                          <w:vertAlign w:val="baseline"/>
                        </w:rPr>
                        <w:t>𝐶</w:t>
                      </w:r>
                    </w:p>
                  </w:txbxContent>
                </v:textbox>
                <w10:wrap type="none"/>
              </v:shape>
            </w:pict>
          </mc:Fallback>
        </mc:AlternateContent>
      </w:r>
      <w:r>
        <w:rPr>
          <w:rFonts w:ascii="Cambria Math" w:hAnsi="Cambria Math" w:eastAsia="Cambria Math"/>
          <w:spacing w:val="-5"/>
          <w:w w:val="105"/>
          <w:sz w:val="17"/>
        </w:rPr>
        <w:t>𝑖,ℎ</w:t>
      </w:r>
    </w:p>
    <w:p>
      <w:pPr>
        <w:spacing w:line="179" w:lineRule="exact" w:before="2"/>
        <w:ind w:left="544" w:right="0" w:firstLine="0"/>
        <w:jc w:val="left"/>
        <w:rPr>
          <w:rFonts w:ascii="Cambria Math" w:eastAsia="Cambria Math"/>
          <w:sz w:val="17"/>
        </w:rPr>
      </w:pPr>
      <w:r>
        <w:rPr/>
        <mc:AlternateContent>
          <mc:Choice Requires="wps">
            <w:drawing>
              <wp:anchor distT="0" distB="0" distL="0" distR="0" allowOverlap="1" layoutInCell="1" locked="0" behindDoc="0" simplePos="0" relativeHeight="15816192">
                <wp:simplePos x="0" y="0"/>
                <wp:positionH relativeFrom="page">
                  <wp:posOffset>2586863</wp:posOffset>
                </wp:positionH>
                <wp:positionV relativeFrom="paragraph">
                  <wp:posOffset>37207</wp:posOffset>
                </wp:positionV>
                <wp:extent cx="295275" cy="179705"/>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295275" cy="179705"/>
                        </a:xfrm>
                        <a:prstGeom prst="rect">
                          <a:avLst/>
                        </a:prstGeom>
                      </wps:spPr>
                      <wps:txbx>
                        <w:txbxContent>
                          <w:p>
                            <w:pPr>
                              <w:pStyle w:val="BodyText"/>
                              <w:spacing w:line="250" w:lineRule="exact"/>
                              <w:rPr>
                                <w:rFonts w:ascii="Cambria Math" w:hAnsi="Cambria Math" w:eastAsia="Cambria Math"/>
                              </w:rPr>
                            </w:pPr>
                            <w:r>
                              <w:rPr>
                                <w:rFonts w:ascii="Cambria Math" w:hAnsi="Cambria Math" w:eastAsia="Cambria Math"/>
                                <w:position w:val="1"/>
                              </w:rPr>
                              <w:t>∑</w:t>
                            </w:r>
                            <w:r>
                              <w:rPr>
                                <w:rFonts w:ascii="Cambria Math" w:hAnsi="Cambria Math" w:eastAsia="Cambria Math"/>
                                <w:position w:val="1"/>
                                <w:vertAlign w:val="subscript"/>
                              </w:rPr>
                              <w:t>ℎ</w:t>
                            </w:r>
                            <w:r>
                              <w:rPr>
                                <w:rFonts w:ascii="Cambria Math" w:hAnsi="Cambria Math" w:eastAsia="Cambria Math"/>
                                <w:spacing w:val="8"/>
                                <w:position w:val="1"/>
                                <w:vertAlign w:val="baseline"/>
                              </w:rPr>
                              <w:t> </w:t>
                            </w:r>
                            <w:r>
                              <w:rPr>
                                <w:rFonts w:ascii="Cambria Math" w:hAnsi="Cambria Math" w:eastAsia="Cambria Math"/>
                                <w:spacing w:val="-179"/>
                                <w:vertAlign w:val="baseline"/>
                              </w:rPr>
                              <w:t>𝐶</w:t>
                            </w:r>
                          </w:p>
                        </w:txbxContent>
                      </wps:txbx>
                      <wps:bodyPr wrap="square" lIns="0" tIns="0" rIns="0" bIns="0" rtlCol="0">
                        <a:noAutofit/>
                      </wps:bodyPr>
                    </wps:wsp>
                  </a:graphicData>
                </a:graphic>
              </wp:anchor>
            </w:drawing>
          </mc:Choice>
          <mc:Fallback>
            <w:pict>
              <v:shape style="position:absolute;margin-left:203.690002pt;margin-top:2.929758pt;width:23.25pt;height:14.15pt;mso-position-horizontal-relative:page;mso-position-vertical-relative:paragraph;z-index:15816192" type="#_x0000_t202" id="docshape336" filled="false" stroked="false">
                <v:textbox inset="0,0,0,0">
                  <w:txbxContent>
                    <w:p>
                      <w:pPr>
                        <w:pStyle w:val="BodyText"/>
                        <w:spacing w:line="250" w:lineRule="exact"/>
                        <w:rPr>
                          <w:rFonts w:ascii="Cambria Math" w:hAnsi="Cambria Math" w:eastAsia="Cambria Math"/>
                        </w:rPr>
                      </w:pPr>
                      <w:r>
                        <w:rPr>
                          <w:rFonts w:ascii="Cambria Math" w:hAnsi="Cambria Math" w:eastAsia="Cambria Math"/>
                          <w:position w:val="1"/>
                        </w:rPr>
                        <w:t>∑</w:t>
                      </w:r>
                      <w:r>
                        <w:rPr>
                          <w:rFonts w:ascii="Cambria Math" w:hAnsi="Cambria Math" w:eastAsia="Cambria Math"/>
                          <w:position w:val="1"/>
                          <w:vertAlign w:val="subscript"/>
                        </w:rPr>
                        <w:t>ℎ</w:t>
                      </w:r>
                      <w:r>
                        <w:rPr>
                          <w:rFonts w:ascii="Cambria Math" w:hAnsi="Cambria Math" w:eastAsia="Cambria Math"/>
                          <w:spacing w:val="8"/>
                          <w:position w:val="1"/>
                          <w:vertAlign w:val="baseline"/>
                        </w:rPr>
                        <w:t> </w:t>
                      </w:r>
                      <w:r>
                        <w:rPr>
                          <w:rFonts w:ascii="Cambria Math" w:hAnsi="Cambria Math" w:eastAsia="Cambria Math"/>
                          <w:spacing w:val="-179"/>
                          <w:vertAlign w:val="baseline"/>
                        </w:rPr>
                        <w:t>𝐶</w:t>
                      </w:r>
                    </w:p>
                  </w:txbxContent>
                </v:textbox>
                <w10:wrap type="none"/>
              </v:shape>
            </w:pict>
          </mc:Fallback>
        </mc:AlternateContent>
      </w:r>
      <w:r>
        <w:rPr>
          <w:rFonts w:ascii="Cambria Math" w:eastAsia="Cambria Math"/>
          <w:spacing w:val="-10"/>
          <w:w w:val="110"/>
          <w:sz w:val="17"/>
        </w:rPr>
        <w:t>𝑜</w:t>
      </w:r>
    </w:p>
    <w:p>
      <w:pPr>
        <w:spacing w:line="179" w:lineRule="exact" w:before="0"/>
        <w:ind w:left="518" w:right="0" w:firstLine="0"/>
        <w:jc w:val="left"/>
        <w:rPr>
          <w:rFonts w:ascii="Cambria Math" w:hAnsi="Cambria Math" w:eastAsia="Cambria Math"/>
          <w:sz w:val="17"/>
        </w:rPr>
      </w:pPr>
      <w:r>
        <w:rPr>
          <w:rFonts w:ascii="Cambria Math" w:hAnsi="Cambria Math" w:eastAsia="Cambria Math"/>
          <w:w w:val="125"/>
          <w:sz w:val="17"/>
        </w:rPr>
        <w:t>𝑖</w:t>
      </w:r>
      <w:r>
        <w:rPr>
          <w:rFonts w:ascii="Cambria Math" w:hAnsi="Cambria Math" w:eastAsia="Cambria Math"/>
          <w:spacing w:val="-12"/>
          <w:w w:val="125"/>
          <w:sz w:val="17"/>
        </w:rPr>
        <w:t> </w:t>
      </w:r>
      <w:r>
        <w:rPr>
          <w:rFonts w:ascii="Cambria Math" w:hAnsi="Cambria Math" w:eastAsia="Cambria Math"/>
          <w:spacing w:val="-5"/>
          <w:w w:val="125"/>
          <w:sz w:val="17"/>
        </w:rPr>
        <w:t>j,ℎ</w:t>
      </w:r>
    </w:p>
    <w:p>
      <w:pPr>
        <w:spacing w:after="0" w:line="179" w:lineRule="exact"/>
        <w:jc w:val="left"/>
        <w:rPr>
          <w:rFonts w:ascii="Cambria Math" w:hAnsi="Cambria Math" w:eastAsia="Cambria Math"/>
          <w:sz w:val="17"/>
        </w:rPr>
        <w:sectPr>
          <w:type w:val="continuous"/>
          <w:pgSz w:w="12240" w:h="15840"/>
          <w:pgMar w:header="0" w:footer="1015" w:top="1360" w:bottom="1260" w:left="60" w:right="0"/>
          <w:cols w:num="3" w:equalWidth="0">
            <w:col w:w="2933" w:space="40"/>
            <w:col w:w="934" w:space="39"/>
            <w:col w:w="8234"/>
          </w:cols>
        </w:sectPr>
      </w:pPr>
    </w:p>
    <w:p>
      <w:pPr>
        <w:pStyle w:val="BodyText"/>
        <w:rPr>
          <w:rFonts w:ascii="Cambria Math"/>
        </w:rPr>
      </w:pPr>
    </w:p>
    <w:p>
      <w:pPr>
        <w:pStyle w:val="BodyText"/>
        <w:spacing w:before="190"/>
        <w:rPr>
          <w:rFonts w:ascii="Cambria Math"/>
        </w:rPr>
      </w:pPr>
    </w:p>
    <w:p>
      <w:pPr>
        <w:pStyle w:val="Heading3"/>
        <w:jc w:val="left"/>
      </w:pPr>
      <w:r>
        <w:rPr>
          <w:spacing w:val="-2"/>
        </w:rPr>
        <w:t>Equilibrium</w:t>
      </w:r>
    </w:p>
    <w:p>
      <w:pPr>
        <w:pStyle w:val="BodyText"/>
        <w:spacing w:before="67"/>
        <w:rPr>
          <w:b/>
        </w:rPr>
      </w:pPr>
    </w:p>
    <w:p>
      <w:pPr>
        <w:spacing w:before="0"/>
        <w:ind w:left="1740" w:right="0" w:firstLine="0"/>
        <w:jc w:val="left"/>
        <w:rPr>
          <w:rFonts w:ascii="Cambria Math" w:hAnsi="Cambria Math" w:eastAsia="Cambria Math"/>
          <w:sz w:val="17"/>
        </w:rPr>
      </w:pPr>
      <w:r>
        <w:rPr>
          <w:rFonts w:ascii="Cambria Math" w:hAnsi="Cambria Math" w:eastAsia="Cambria Math"/>
          <w:spacing w:val="-2"/>
          <w:w w:val="115"/>
          <w:position w:val="5"/>
          <w:sz w:val="24"/>
        </w:rPr>
        <w:t>𝑄</w:t>
      </w:r>
      <w:r>
        <w:rPr>
          <w:rFonts w:ascii="Cambria Math" w:hAnsi="Cambria Math" w:eastAsia="Cambria Math"/>
          <w:spacing w:val="-2"/>
          <w:w w:val="115"/>
          <w:sz w:val="17"/>
        </w:rPr>
        <w:t>𝑖,𝑡</w:t>
      </w:r>
      <w:r>
        <w:rPr>
          <w:rFonts w:ascii="Cambria Math" w:hAnsi="Cambria Math" w:eastAsia="Cambria Math"/>
          <w:spacing w:val="7"/>
          <w:w w:val="115"/>
          <w:sz w:val="17"/>
        </w:rPr>
        <w:t> </w:t>
      </w:r>
      <w:r>
        <w:rPr>
          <w:rFonts w:ascii="Cambria Math" w:hAnsi="Cambria Math" w:eastAsia="Cambria Math"/>
          <w:spacing w:val="-2"/>
          <w:w w:val="115"/>
          <w:position w:val="5"/>
          <w:sz w:val="24"/>
        </w:rPr>
        <w:t>=</w:t>
      </w:r>
      <w:r>
        <w:rPr>
          <w:rFonts w:ascii="Cambria Math" w:hAnsi="Cambria Math" w:eastAsia="Cambria Math"/>
          <w:spacing w:val="-2"/>
          <w:w w:val="150"/>
          <w:position w:val="5"/>
          <w:sz w:val="24"/>
        </w:rPr>
        <w:t> ∑</w:t>
      </w:r>
      <w:r>
        <w:rPr>
          <w:rFonts w:ascii="Cambria Math" w:hAnsi="Cambria Math" w:eastAsia="Cambria Math"/>
          <w:spacing w:val="-40"/>
          <w:w w:val="150"/>
          <w:position w:val="5"/>
          <w:sz w:val="24"/>
        </w:rPr>
        <w:t> </w:t>
      </w:r>
      <w:r>
        <w:rPr>
          <w:rFonts w:ascii="Cambria Math" w:hAnsi="Cambria Math" w:eastAsia="Cambria Math"/>
          <w:spacing w:val="-2"/>
          <w:w w:val="115"/>
          <w:position w:val="5"/>
          <w:sz w:val="24"/>
        </w:rPr>
        <w:t>𝐶</w:t>
      </w:r>
      <w:r>
        <w:rPr>
          <w:rFonts w:ascii="Cambria Math" w:hAnsi="Cambria Math" w:eastAsia="Cambria Math"/>
          <w:spacing w:val="-2"/>
          <w:w w:val="115"/>
          <w:sz w:val="17"/>
        </w:rPr>
        <w:t>𝑖,ℎ,𝑡</w:t>
      </w:r>
      <w:r>
        <w:rPr>
          <w:rFonts w:ascii="Cambria Math" w:hAnsi="Cambria Math" w:eastAsia="Cambria Math"/>
          <w:spacing w:val="-1"/>
          <w:w w:val="115"/>
          <w:sz w:val="17"/>
        </w:rPr>
        <w:t> </w:t>
      </w:r>
      <w:r>
        <w:rPr>
          <w:rFonts w:ascii="Cambria Math" w:hAnsi="Cambria Math" w:eastAsia="Cambria Math"/>
          <w:spacing w:val="-2"/>
          <w:w w:val="115"/>
          <w:position w:val="5"/>
          <w:sz w:val="24"/>
        </w:rPr>
        <w:t>+</w:t>
      </w:r>
      <w:r>
        <w:rPr>
          <w:rFonts w:ascii="Cambria Math" w:hAnsi="Cambria Math" w:eastAsia="Cambria Math"/>
          <w:spacing w:val="12"/>
          <w:w w:val="115"/>
          <w:position w:val="5"/>
          <w:sz w:val="24"/>
        </w:rPr>
        <w:t> </w:t>
      </w:r>
      <w:r>
        <w:rPr>
          <w:rFonts w:ascii="Cambria Math" w:hAnsi="Cambria Math" w:eastAsia="Cambria Math"/>
          <w:spacing w:val="-2"/>
          <w:w w:val="115"/>
          <w:position w:val="5"/>
          <w:sz w:val="24"/>
        </w:rPr>
        <w:t>𝐶𝐺</w:t>
      </w:r>
      <w:r>
        <w:rPr>
          <w:rFonts w:ascii="Cambria Math" w:hAnsi="Cambria Math" w:eastAsia="Cambria Math"/>
          <w:spacing w:val="-2"/>
          <w:w w:val="115"/>
          <w:sz w:val="17"/>
        </w:rPr>
        <w:t>𝑖,𝑡</w:t>
      </w:r>
      <w:r>
        <w:rPr>
          <w:rFonts w:ascii="Cambria Math" w:hAnsi="Cambria Math" w:eastAsia="Cambria Math"/>
          <w:spacing w:val="2"/>
          <w:w w:val="115"/>
          <w:sz w:val="17"/>
        </w:rPr>
        <w:t> </w:t>
      </w:r>
      <w:r>
        <w:rPr>
          <w:rFonts w:ascii="Cambria Math" w:hAnsi="Cambria Math" w:eastAsia="Cambria Math"/>
          <w:spacing w:val="-2"/>
          <w:w w:val="115"/>
          <w:position w:val="5"/>
          <w:sz w:val="24"/>
        </w:rPr>
        <w:t>+</w:t>
      </w:r>
      <w:r>
        <w:rPr>
          <w:rFonts w:ascii="Cambria Math" w:hAnsi="Cambria Math" w:eastAsia="Cambria Math"/>
          <w:spacing w:val="12"/>
          <w:w w:val="115"/>
          <w:position w:val="5"/>
          <w:sz w:val="24"/>
        </w:rPr>
        <w:t> </w:t>
      </w:r>
      <w:r>
        <w:rPr>
          <w:rFonts w:ascii="Cambria Math" w:hAnsi="Cambria Math" w:eastAsia="Cambria Math"/>
          <w:spacing w:val="-2"/>
          <w:w w:val="115"/>
          <w:position w:val="5"/>
          <w:sz w:val="24"/>
        </w:rPr>
        <w:t>𝐼𝑁𝑉</w:t>
      </w:r>
      <w:r>
        <w:rPr>
          <w:rFonts w:ascii="Cambria Math" w:hAnsi="Cambria Math" w:eastAsia="Cambria Math"/>
          <w:spacing w:val="-2"/>
          <w:w w:val="115"/>
          <w:sz w:val="17"/>
        </w:rPr>
        <w:t>𝑖,𝑡</w:t>
      </w:r>
      <w:r>
        <w:rPr>
          <w:rFonts w:ascii="Cambria Math" w:hAnsi="Cambria Math" w:eastAsia="Cambria Math"/>
          <w:spacing w:val="2"/>
          <w:w w:val="115"/>
          <w:sz w:val="17"/>
        </w:rPr>
        <w:t> </w:t>
      </w:r>
      <w:r>
        <w:rPr>
          <w:rFonts w:ascii="Cambria Math" w:hAnsi="Cambria Math" w:eastAsia="Cambria Math"/>
          <w:spacing w:val="-2"/>
          <w:w w:val="115"/>
          <w:position w:val="5"/>
          <w:sz w:val="24"/>
        </w:rPr>
        <w:t>+</w:t>
      </w:r>
      <w:r>
        <w:rPr>
          <w:rFonts w:ascii="Cambria Math" w:hAnsi="Cambria Math" w:eastAsia="Cambria Math"/>
          <w:spacing w:val="12"/>
          <w:w w:val="115"/>
          <w:position w:val="5"/>
          <w:sz w:val="24"/>
        </w:rPr>
        <w:t> </w:t>
      </w:r>
      <w:r>
        <w:rPr>
          <w:rFonts w:ascii="Cambria Math" w:hAnsi="Cambria Math" w:eastAsia="Cambria Math"/>
          <w:spacing w:val="-2"/>
          <w:w w:val="110"/>
          <w:position w:val="5"/>
          <w:sz w:val="24"/>
        </w:rPr>
        <w:t>𝐷𝐼𝑇</w:t>
      </w:r>
      <w:r>
        <w:rPr>
          <w:rFonts w:ascii="Cambria Math" w:hAnsi="Cambria Math" w:eastAsia="Cambria Math"/>
          <w:spacing w:val="-2"/>
          <w:w w:val="110"/>
          <w:sz w:val="17"/>
        </w:rPr>
        <w:t>𝑖,𝑡</w:t>
      </w:r>
    </w:p>
    <w:p>
      <w:pPr>
        <w:spacing w:before="60"/>
        <w:ind w:left="2553" w:right="0" w:firstLine="0"/>
        <w:jc w:val="left"/>
        <w:rPr>
          <w:rFonts w:ascii="Cambria Math" w:hAnsi="Cambria Math"/>
          <w:sz w:val="17"/>
        </w:rPr>
      </w:pPr>
      <w:r>
        <w:rPr>
          <w:rFonts w:ascii="Cambria Math" w:hAnsi="Cambria Math"/>
          <w:spacing w:val="-10"/>
          <w:w w:val="110"/>
          <w:sz w:val="17"/>
        </w:rPr>
        <w:t>ℎ</w:t>
      </w:r>
    </w:p>
    <w:p>
      <w:pPr>
        <w:pStyle w:val="BodyText"/>
        <w:spacing w:before="106"/>
        <w:rPr>
          <w:rFonts w:ascii="Cambria Math"/>
          <w:sz w:val="17"/>
        </w:rPr>
      </w:pPr>
    </w:p>
    <w:p>
      <w:pPr>
        <w:spacing w:before="1"/>
        <w:ind w:left="1740" w:right="0" w:firstLine="0"/>
        <w:jc w:val="left"/>
        <w:rPr>
          <w:rFonts w:ascii="Cambria Math" w:hAnsi="Cambria Math" w:eastAsia="Cambria Math"/>
          <w:sz w:val="17"/>
        </w:rPr>
      </w:pPr>
      <w:r>
        <w:rPr>
          <w:rFonts w:ascii="Cambria Math" w:hAnsi="Cambria Math" w:eastAsia="Cambria Math"/>
          <w:w w:val="160"/>
          <w:position w:val="5"/>
          <w:sz w:val="24"/>
        </w:rPr>
        <w:t>∑</w:t>
      </w:r>
      <w:r>
        <w:rPr>
          <w:rFonts w:ascii="Cambria Math" w:hAnsi="Cambria Math" w:eastAsia="Cambria Math"/>
          <w:spacing w:val="-46"/>
          <w:w w:val="160"/>
          <w:position w:val="5"/>
          <w:sz w:val="24"/>
        </w:rPr>
        <w:t> </w:t>
      </w:r>
      <w:r>
        <w:rPr>
          <w:rFonts w:ascii="Cambria Math" w:hAnsi="Cambria Math" w:eastAsia="Cambria Math"/>
          <w:w w:val="120"/>
          <w:position w:val="5"/>
          <w:sz w:val="24"/>
        </w:rPr>
        <w:t>𝐿𝐷</w:t>
      </w:r>
      <w:r>
        <w:rPr>
          <w:rFonts w:ascii="Cambria Math" w:hAnsi="Cambria Math" w:eastAsia="Cambria Math"/>
          <w:w w:val="120"/>
          <w:sz w:val="17"/>
        </w:rPr>
        <w:t>𝑙,j,𝑡</w:t>
      </w:r>
      <w:r>
        <w:rPr>
          <w:rFonts w:ascii="Cambria Math" w:hAnsi="Cambria Math" w:eastAsia="Cambria Math"/>
          <w:spacing w:val="9"/>
          <w:w w:val="120"/>
          <w:sz w:val="17"/>
        </w:rPr>
        <w:t> </w:t>
      </w:r>
      <w:r>
        <w:rPr>
          <w:rFonts w:ascii="Cambria Math" w:hAnsi="Cambria Math" w:eastAsia="Cambria Math"/>
          <w:w w:val="120"/>
          <w:position w:val="5"/>
          <w:sz w:val="24"/>
        </w:rPr>
        <w:t>=</w:t>
      </w:r>
      <w:r>
        <w:rPr>
          <w:rFonts w:ascii="Cambria Math" w:hAnsi="Cambria Math" w:eastAsia="Cambria Math"/>
          <w:spacing w:val="29"/>
          <w:w w:val="120"/>
          <w:position w:val="5"/>
          <w:sz w:val="24"/>
        </w:rPr>
        <w:t> </w:t>
      </w:r>
      <w:r>
        <w:rPr>
          <w:rFonts w:ascii="Cambria Math" w:hAnsi="Cambria Math" w:eastAsia="Cambria Math"/>
          <w:spacing w:val="-2"/>
          <w:w w:val="120"/>
          <w:position w:val="5"/>
          <w:sz w:val="24"/>
        </w:rPr>
        <w:t>𝐿𝑆</w:t>
      </w:r>
      <w:r>
        <w:rPr>
          <w:rFonts w:ascii="Cambria Math" w:hAnsi="Cambria Math" w:eastAsia="Cambria Math"/>
          <w:spacing w:val="-2"/>
          <w:w w:val="120"/>
          <w:sz w:val="17"/>
        </w:rPr>
        <w:t>𝑙,𝑡</w:t>
      </w:r>
    </w:p>
    <w:p>
      <w:pPr>
        <w:spacing w:before="59"/>
        <w:ind w:left="1855" w:right="0" w:firstLine="0"/>
        <w:jc w:val="left"/>
        <w:rPr>
          <w:rFonts w:ascii="Cambria Math"/>
          <w:sz w:val="17"/>
        </w:rPr>
      </w:pPr>
      <w:r>
        <w:rPr>
          <w:rFonts w:ascii="Cambria Math"/>
          <w:spacing w:val="-10"/>
          <w:w w:val="175"/>
          <w:sz w:val="17"/>
        </w:rPr>
        <w:t>j</w:t>
      </w:r>
    </w:p>
    <w:p>
      <w:pPr>
        <w:pStyle w:val="BodyText"/>
        <w:spacing w:before="140"/>
        <w:rPr>
          <w:rFonts w:ascii="Cambria Math"/>
          <w:sz w:val="17"/>
        </w:rPr>
      </w:pPr>
    </w:p>
    <w:p>
      <w:pPr>
        <w:spacing w:before="1"/>
        <w:ind w:left="1740" w:right="0" w:firstLine="0"/>
        <w:jc w:val="left"/>
        <w:rPr>
          <w:rFonts w:ascii="Cambria Math" w:hAnsi="Cambria Math" w:eastAsia="Cambria Math"/>
          <w:sz w:val="17"/>
        </w:rPr>
      </w:pPr>
      <w:r>
        <w:rPr>
          <w:rFonts w:ascii="Cambria Math" w:hAnsi="Cambria Math" w:eastAsia="Cambria Math"/>
          <w:w w:val="160"/>
          <w:position w:val="5"/>
          <w:sz w:val="24"/>
        </w:rPr>
        <w:t>∑</w:t>
      </w:r>
      <w:r>
        <w:rPr>
          <w:rFonts w:ascii="Cambria Math" w:hAnsi="Cambria Math" w:eastAsia="Cambria Math"/>
          <w:spacing w:val="-46"/>
          <w:w w:val="160"/>
          <w:position w:val="5"/>
          <w:sz w:val="24"/>
        </w:rPr>
        <w:t> </w:t>
      </w:r>
      <w:r>
        <w:rPr>
          <w:rFonts w:ascii="Cambria Math" w:hAnsi="Cambria Math" w:eastAsia="Cambria Math"/>
          <w:w w:val="120"/>
          <w:position w:val="5"/>
          <w:sz w:val="24"/>
        </w:rPr>
        <w:t>𝐾𝐷</w:t>
      </w:r>
      <w:r>
        <w:rPr>
          <w:rFonts w:ascii="Cambria Math" w:hAnsi="Cambria Math" w:eastAsia="Cambria Math"/>
          <w:w w:val="120"/>
          <w:sz w:val="17"/>
        </w:rPr>
        <w:t>𝑘,j,𝑡</w:t>
      </w:r>
      <w:r>
        <w:rPr>
          <w:rFonts w:ascii="Cambria Math" w:hAnsi="Cambria Math" w:eastAsia="Cambria Math"/>
          <w:spacing w:val="5"/>
          <w:w w:val="120"/>
          <w:sz w:val="17"/>
        </w:rPr>
        <w:t> </w:t>
      </w:r>
      <w:r>
        <w:rPr>
          <w:rFonts w:ascii="Cambria Math" w:hAnsi="Cambria Math" w:eastAsia="Cambria Math"/>
          <w:w w:val="120"/>
          <w:position w:val="5"/>
          <w:sz w:val="24"/>
        </w:rPr>
        <w:t>=</w:t>
      </w:r>
      <w:r>
        <w:rPr>
          <w:rFonts w:ascii="Cambria Math" w:hAnsi="Cambria Math" w:eastAsia="Cambria Math"/>
          <w:spacing w:val="18"/>
          <w:w w:val="120"/>
          <w:position w:val="5"/>
          <w:sz w:val="24"/>
        </w:rPr>
        <w:t> </w:t>
      </w:r>
      <w:r>
        <w:rPr>
          <w:rFonts w:ascii="Cambria Math" w:hAnsi="Cambria Math" w:eastAsia="Cambria Math"/>
          <w:spacing w:val="-2"/>
          <w:w w:val="120"/>
          <w:position w:val="5"/>
          <w:sz w:val="24"/>
        </w:rPr>
        <w:t>𝐾𝑆</w:t>
      </w:r>
      <w:r>
        <w:rPr>
          <w:rFonts w:ascii="Cambria Math" w:hAnsi="Cambria Math" w:eastAsia="Cambria Math"/>
          <w:spacing w:val="-2"/>
          <w:w w:val="120"/>
          <w:sz w:val="17"/>
        </w:rPr>
        <w:t>𝑘,𝑡</w:t>
      </w:r>
    </w:p>
    <w:p>
      <w:pPr>
        <w:spacing w:before="59"/>
        <w:ind w:left="1855" w:right="0" w:firstLine="0"/>
        <w:jc w:val="left"/>
        <w:rPr>
          <w:rFonts w:ascii="Cambria Math"/>
          <w:sz w:val="17"/>
        </w:rPr>
      </w:pPr>
      <w:r>
        <w:rPr>
          <w:rFonts w:ascii="Cambria Math"/>
          <w:spacing w:val="-10"/>
          <w:w w:val="175"/>
          <w:sz w:val="17"/>
        </w:rPr>
        <w:t>j</w:t>
      </w:r>
    </w:p>
    <w:p>
      <w:pPr>
        <w:pStyle w:val="BodyText"/>
        <w:spacing w:before="60"/>
        <w:rPr>
          <w:rFonts w:ascii="Cambria Math"/>
        </w:rPr>
      </w:pPr>
    </w:p>
    <w:p>
      <w:pPr>
        <w:pStyle w:val="BodyText"/>
        <w:ind w:left="1740"/>
        <w:rPr>
          <w:rFonts w:ascii="Cambria Math" w:hAnsi="Cambria Math" w:eastAsia="Cambria Math"/>
        </w:rPr>
      </w:pPr>
      <w:r>
        <w:rPr>
          <w:rFonts w:ascii="Cambria Math" w:hAnsi="Cambria Math" w:eastAsia="Cambria Math"/>
          <w:w w:val="110"/>
        </w:rPr>
        <w:t>𝐼𝑇</w:t>
      </w:r>
      <w:r>
        <w:rPr>
          <w:rFonts w:ascii="Cambria Math" w:hAnsi="Cambria Math" w:eastAsia="Cambria Math"/>
          <w:w w:val="110"/>
          <w:vertAlign w:val="subscript"/>
        </w:rPr>
        <w:t>𝑡</w:t>
      </w:r>
      <w:r>
        <w:rPr>
          <w:rFonts w:ascii="Cambria Math" w:hAnsi="Cambria Math" w:eastAsia="Cambria Math"/>
          <w:spacing w:val="-7"/>
          <w:w w:val="110"/>
          <w:vertAlign w:val="baseline"/>
        </w:rPr>
        <w:t> </w:t>
      </w:r>
      <w:r>
        <w:rPr>
          <w:rFonts w:ascii="Cambria Math" w:hAnsi="Cambria Math" w:eastAsia="Cambria Math"/>
          <w:w w:val="110"/>
          <w:vertAlign w:val="baseline"/>
        </w:rPr>
        <w:t>=</w:t>
      </w:r>
      <w:r>
        <w:rPr>
          <w:rFonts w:ascii="Cambria Math" w:hAnsi="Cambria Math" w:eastAsia="Cambria Math"/>
          <w:spacing w:val="8"/>
          <w:w w:val="160"/>
          <w:vertAlign w:val="baseline"/>
        </w:rPr>
        <w:t> </w:t>
      </w:r>
      <w:r>
        <w:rPr>
          <w:rFonts w:ascii="Cambria Math" w:hAnsi="Cambria Math" w:eastAsia="Cambria Math"/>
          <w:w w:val="160"/>
          <w:vertAlign w:val="baseline"/>
        </w:rPr>
        <w:t>∑</w:t>
      </w:r>
      <w:r>
        <w:rPr>
          <w:rFonts w:ascii="Cambria Math" w:hAnsi="Cambria Math" w:eastAsia="Cambria Math"/>
          <w:spacing w:val="-45"/>
          <w:w w:val="160"/>
          <w:vertAlign w:val="baseline"/>
        </w:rPr>
        <w:t> </w:t>
      </w:r>
      <w:r>
        <w:rPr>
          <w:rFonts w:ascii="Cambria Math" w:hAnsi="Cambria Math" w:eastAsia="Cambria Math"/>
          <w:w w:val="110"/>
          <w:vertAlign w:val="baseline"/>
        </w:rPr>
        <w:t>𝑆𝐻</w:t>
      </w:r>
      <w:r>
        <w:rPr>
          <w:rFonts w:ascii="Cambria Math" w:hAnsi="Cambria Math" w:eastAsia="Cambria Math"/>
          <w:w w:val="110"/>
          <w:vertAlign w:val="subscript"/>
        </w:rPr>
        <w:t>ℎ,𝑡</w:t>
      </w:r>
      <w:r>
        <w:rPr>
          <w:rFonts w:ascii="Cambria Math" w:hAnsi="Cambria Math" w:eastAsia="Cambria Math"/>
          <w:spacing w:val="-6"/>
          <w:w w:val="110"/>
          <w:vertAlign w:val="baseline"/>
        </w:rPr>
        <w:t> </w:t>
      </w:r>
      <w:r>
        <w:rPr>
          <w:rFonts w:ascii="Cambria Math" w:hAnsi="Cambria Math" w:eastAsia="Cambria Math"/>
          <w:w w:val="110"/>
          <w:vertAlign w:val="baseline"/>
        </w:rPr>
        <w:t>+</w:t>
      </w:r>
      <w:r>
        <w:rPr>
          <w:rFonts w:ascii="Cambria Math" w:hAnsi="Cambria Math" w:eastAsia="Cambria Math"/>
          <w:spacing w:val="25"/>
          <w:w w:val="110"/>
          <w:vertAlign w:val="baseline"/>
        </w:rPr>
        <w:t> </w:t>
      </w:r>
      <w:r>
        <w:rPr>
          <w:rFonts w:ascii="Cambria Math" w:hAnsi="Cambria Math" w:eastAsia="Cambria Math"/>
          <w:w w:val="110"/>
          <w:vertAlign w:val="baseline"/>
        </w:rPr>
        <w:t>𝑆𝐺</w:t>
      </w:r>
      <w:r>
        <w:rPr>
          <w:rFonts w:ascii="Cambria Math" w:hAnsi="Cambria Math" w:eastAsia="Cambria Math"/>
          <w:w w:val="110"/>
          <w:vertAlign w:val="subscript"/>
        </w:rPr>
        <w:t>𝑡</w:t>
      </w:r>
      <w:r>
        <w:rPr>
          <w:rFonts w:ascii="Cambria Math" w:hAnsi="Cambria Math" w:eastAsia="Cambria Math"/>
          <w:spacing w:val="-3"/>
          <w:w w:val="110"/>
          <w:vertAlign w:val="baseline"/>
        </w:rPr>
        <w:t> </w:t>
      </w:r>
      <w:r>
        <w:rPr>
          <w:rFonts w:ascii="Cambria Math" w:hAnsi="Cambria Math" w:eastAsia="Cambria Math"/>
          <w:w w:val="110"/>
          <w:vertAlign w:val="baseline"/>
        </w:rPr>
        <w:t>+</w:t>
      </w:r>
      <w:r>
        <w:rPr>
          <w:rFonts w:ascii="Cambria Math" w:hAnsi="Cambria Math" w:eastAsia="Cambria Math"/>
          <w:spacing w:val="-15"/>
          <w:w w:val="110"/>
          <w:vertAlign w:val="baseline"/>
        </w:rPr>
        <w:t> </w:t>
      </w:r>
      <w:r>
        <w:rPr>
          <w:rFonts w:ascii="Cambria Math" w:hAnsi="Cambria Math" w:eastAsia="Cambria Math"/>
          <w:spacing w:val="-4"/>
          <w:w w:val="110"/>
          <w:vertAlign w:val="baseline"/>
        </w:rPr>
        <w:t>𝑆𝑅𝑂𝑊</w:t>
      </w:r>
    </w:p>
    <w:p>
      <w:pPr>
        <w:spacing w:before="93"/>
        <w:ind w:left="2506" w:right="0" w:firstLine="0"/>
        <w:jc w:val="left"/>
        <w:rPr>
          <w:rFonts w:ascii="Cambria Math" w:hAnsi="Cambria Math"/>
          <w:sz w:val="17"/>
        </w:rPr>
      </w:pPr>
      <w:r>
        <w:rPr>
          <w:rFonts w:ascii="Cambria Math" w:hAnsi="Cambria Math"/>
          <w:spacing w:val="-10"/>
          <w:w w:val="110"/>
          <w:sz w:val="17"/>
        </w:rPr>
        <w:t>ℎ</w:t>
      </w:r>
    </w:p>
    <w:p>
      <w:pPr>
        <w:pStyle w:val="BodyText"/>
        <w:spacing w:before="14"/>
        <w:rPr>
          <w:rFonts w:ascii="Cambria Math"/>
          <w:sz w:val="17"/>
        </w:rPr>
      </w:pPr>
    </w:p>
    <w:p>
      <w:pPr>
        <w:spacing w:line="146" w:lineRule="exact" w:before="1"/>
        <w:ind w:left="1740" w:right="0" w:firstLine="0"/>
        <w:jc w:val="left"/>
        <w:rPr>
          <w:rFonts w:ascii="Cambria Math" w:hAnsi="Cambria Math" w:eastAsia="Cambria Math"/>
          <w:sz w:val="24"/>
        </w:rPr>
      </w:pPr>
      <w:r>
        <w:rPr>
          <w:rFonts w:ascii="Cambria Math" w:hAnsi="Cambria Math" w:eastAsia="Cambria Math"/>
          <w:w w:val="105"/>
          <w:sz w:val="24"/>
        </w:rPr>
        <w:t>𝐼𝑇</w:t>
      </w:r>
      <w:r>
        <w:rPr>
          <w:rFonts w:ascii="Cambria Math" w:hAnsi="Cambria Math" w:eastAsia="Cambria Math"/>
          <w:w w:val="105"/>
          <w:sz w:val="24"/>
          <w:vertAlign w:val="superscript"/>
        </w:rPr>
        <w:t>𝑃𝑅𝐼</w:t>
      </w:r>
      <w:r>
        <w:rPr>
          <w:rFonts w:ascii="Cambria Math" w:hAnsi="Cambria Math" w:eastAsia="Cambria Math"/>
          <w:spacing w:val="13"/>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2"/>
          <w:w w:val="105"/>
          <w:sz w:val="24"/>
          <w:vertAlign w:val="baseline"/>
        </w:rPr>
        <w:t> </w:t>
      </w:r>
      <w:r>
        <w:rPr>
          <w:rFonts w:ascii="Cambria Math" w:hAnsi="Cambria Math" w:eastAsia="Cambria Math"/>
          <w:w w:val="105"/>
          <w:sz w:val="24"/>
          <w:vertAlign w:val="baseline"/>
        </w:rPr>
        <w:t>𝐼𝑇</w:t>
      </w:r>
      <w:r>
        <w:rPr>
          <w:rFonts w:ascii="Cambria Math" w:hAnsi="Cambria Math" w:eastAsia="Cambria Math"/>
          <w:w w:val="105"/>
          <w:position w:val="-4"/>
          <w:sz w:val="17"/>
          <w:vertAlign w:val="baseline"/>
        </w:rPr>
        <w:t>𝑡</w:t>
      </w:r>
      <w:r>
        <w:rPr>
          <w:rFonts w:ascii="Cambria Math" w:hAnsi="Cambria Math" w:eastAsia="Cambria Math"/>
          <w:spacing w:val="21"/>
          <w:w w:val="105"/>
          <w:position w:val="-4"/>
          <w:sz w:val="17"/>
          <w:vertAlign w:val="baseline"/>
        </w:rPr>
        <w:t> </w:t>
      </w:r>
      <w:r>
        <w:rPr>
          <w:rFonts w:ascii="Cambria Math" w:hAnsi="Cambria Math" w:eastAsia="Cambria Math"/>
          <w:w w:val="105"/>
          <w:sz w:val="24"/>
          <w:vertAlign w:val="baseline"/>
        </w:rPr>
        <w:t>−</w:t>
      </w:r>
      <w:r>
        <w:rPr>
          <w:rFonts w:ascii="Cambria Math" w:hAnsi="Cambria Math" w:eastAsia="Cambria Math"/>
          <w:spacing w:val="37"/>
          <w:w w:val="105"/>
          <w:sz w:val="24"/>
          <w:vertAlign w:val="baseline"/>
        </w:rPr>
        <w:t> </w:t>
      </w:r>
      <w:r>
        <w:rPr>
          <w:rFonts w:ascii="Cambria Math" w:hAnsi="Cambria Math" w:eastAsia="Cambria Math"/>
          <w:spacing w:val="-2"/>
          <w:w w:val="105"/>
          <w:sz w:val="24"/>
          <w:vertAlign w:val="baseline"/>
        </w:rPr>
        <w:t>𝐼𝑇</w:t>
      </w:r>
      <w:r>
        <w:rPr>
          <w:rFonts w:ascii="Cambria Math" w:hAnsi="Cambria Math" w:eastAsia="Cambria Math"/>
          <w:spacing w:val="-2"/>
          <w:w w:val="105"/>
          <w:sz w:val="24"/>
          <w:vertAlign w:val="superscript"/>
        </w:rPr>
        <w:t>𝑃𝑈𝐵</w:t>
      </w:r>
    </w:p>
    <w:p>
      <w:pPr>
        <w:tabs>
          <w:tab w:pos="3449" w:val="left" w:leader="none"/>
        </w:tabs>
        <w:spacing w:line="170" w:lineRule="exact" w:before="0"/>
        <w:ind w:left="1949" w:right="0" w:firstLine="0"/>
        <w:jc w:val="left"/>
        <w:rPr>
          <w:rFonts w:ascii="Cambria Math" w:eastAsia="Cambria Math"/>
          <w:sz w:val="17"/>
        </w:rPr>
      </w:pP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p>
    <w:p>
      <w:pPr>
        <w:pStyle w:val="BodyText"/>
        <w:spacing w:before="106"/>
        <w:rPr>
          <w:rFonts w:ascii="Cambria Math"/>
          <w:sz w:val="17"/>
        </w:rPr>
      </w:pPr>
    </w:p>
    <w:p>
      <w:pPr>
        <w:spacing w:before="0"/>
        <w:ind w:left="1740" w:right="0" w:firstLine="0"/>
        <w:jc w:val="left"/>
        <w:rPr>
          <w:rFonts w:ascii="Cambria Math" w:hAnsi="Cambria Math" w:eastAsia="Cambria Math"/>
          <w:sz w:val="17"/>
        </w:rPr>
      </w:pPr>
      <w:r>
        <w:rPr>
          <w:rFonts w:ascii="Cambria Math" w:hAnsi="Cambria Math" w:eastAsia="Cambria Math"/>
          <w:w w:val="160"/>
          <w:position w:val="5"/>
          <w:sz w:val="24"/>
        </w:rPr>
        <w:t>∑</w:t>
      </w:r>
      <w:r>
        <w:rPr>
          <w:rFonts w:ascii="Cambria Math" w:hAnsi="Cambria Math" w:eastAsia="Cambria Math"/>
          <w:spacing w:val="-46"/>
          <w:w w:val="160"/>
          <w:position w:val="5"/>
          <w:sz w:val="24"/>
        </w:rPr>
        <w:t> </w:t>
      </w:r>
      <w:r>
        <w:rPr>
          <w:rFonts w:ascii="Cambria Math" w:hAnsi="Cambria Math" w:eastAsia="Cambria Math"/>
          <w:w w:val="120"/>
          <w:position w:val="5"/>
          <w:sz w:val="24"/>
        </w:rPr>
        <w:t>𝐷𝑆</w:t>
      </w:r>
      <w:r>
        <w:rPr>
          <w:rFonts w:ascii="Cambria Math" w:hAnsi="Cambria Math" w:eastAsia="Cambria Math"/>
          <w:w w:val="120"/>
          <w:sz w:val="17"/>
        </w:rPr>
        <w:t>j,𝑖,𝑡</w:t>
      </w:r>
      <w:r>
        <w:rPr>
          <w:rFonts w:ascii="Cambria Math" w:hAnsi="Cambria Math" w:eastAsia="Cambria Math"/>
          <w:spacing w:val="5"/>
          <w:w w:val="120"/>
          <w:sz w:val="17"/>
        </w:rPr>
        <w:t> </w:t>
      </w:r>
      <w:r>
        <w:rPr>
          <w:rFonts w:ascii="Cambria Math" w:hAnsi="Cambria Math" w:eastAsia="Cambria Math"/>
          <w:w w:val="120"/>
          <w:position w:val="5"/>
          <w:sz w:val="24"/>
        </w:rPr>
        <w:t>=</w:t>
      </w:r>
      <w:r>
        <w:rPr>
          <w:rFonts w:ascii="Cambria Math" w:hAnsi="Cambria Math" w:eastAsia="Cambria Math"/>
          <w:spacing w:val="15"/>
          <w:w w:val="120"/>
          <w:position w:val="5"/>
          <w:sz w:val="24"/>
        </w:rPr>
        <w:t> </w:t>
      </w:r>
      <w:r>
        <w:rPr>
          <w:rFonts w:ascii="Cambria Math" w:hAnsi="Cambria Math" w:eastAsia="Cambria Math"/>
          <w:spacing w:val="-2"/>
          <w:w w:val="120"/>
          <w:position w:val="5"/>
          <w:sz w:val="24"/>
        </w:rPr>
        <w:t>𝐷𝐷</w:t>
      </w:r>
      <w:r>
        <w:rPr>
          <w:rFonts w:ascii="Cambria Math" w:hAnsi="Cambria Math" w:eastAsia="Cambria Math"/>
          <w:spacing w:val="-2"/>
          <w:w w:val="120"/>
          <w:sz w:val="17"/>
        </w:rPr>
        <w:t>𝑖,𝑡</w:t>
      </w:r>
    </w:p>
    <w:p>
      <w:pPr>
        <w:spacing w:before="60"/>
        <w:ind w:left="1855" w:right="0" w:firstLine="0"/>
        <w:jc w:val="left"/>
        <w:rPr>
          <w:rFonts w:ascii="Cambria Math"/>
          <w:sz w:val="17"/>
        </w:rPr>
      </w:pPr>
      <w:r>
        <w:rPr>
          <w:rFonts w:ascii="Cambria Math"/>
          <w:spacing w:val="-10"/>
          <w:w w:val="175"/>
          <w:sz w:val="17"/>
        </w:rPr>
        <w:t>j</w:t>
      </w:r>
    </w:p>
    <w:p>
      <w:pPr>
        <w:pStyle w:val="BodyText"/>
        <w:spacing w:before="60"/>
        <w:rPr>
          <w:rFonts w:ascii="Cambria Math"/>
        </w:rPr>
      </w:pPr>
    </w:p>
    <w:p>
      <w:pPr>
        <w:pStyle w:val="BodyText"/>
        <w:ind w:left="1740"/>
        <w:rPr>
          <w:rFonts w:ascii="Cambria Math" w:hAnsi="Cambria Math" w:eastAsia="Cambria Math"/>
        </w:rPr>
      </w:pPr>
      <w:r>
        <w:rPr>
          <w:rFonts w:ascii="Cambria Math" w:hAnsi="Cambria Math" w:eastAsia="Cambria Math"/>
          <w:spacing w:val="-2"/>
          <w:w w:val="155"/>
        </w:rPr>
        <w:t>∑</w:t>
      </w:r>
      <w:r>
        <w:rPr>
          <w:rFonts w:ascii="Cambria Math" w:hAnsi="Cambria Math" w:eastAsia="Cambria Math"/>
          <w:spacing w:val="-44"/>
          <w:w w:val="155"/>
        </w:rPr>
        <w:t> </w:t>
      </w:r>
      <w:r>
        <w:rPr>
          <w:rFonts w:ascii="Cambria Math" w:hAnsi="Cambria Math" w:eastAsia="Cambria Math"/>
          <w:spacing w:val="-2"/>
          <w:w w:val="115"/>
        </w:rPr>
        <w:t>𝐸𝑋</w:t>
      </w:r>
      <w:r>
        <w:rPr>
          <w:rFonts w:ascii="Cambria Math" w:hAnsi="Cambria Math" w:eastAsia="Cambria Math"/>
          <w:spacing w:val="-2"/>
          <w:w w:val="115"/>
          <w:vertAlign w:val="subscript"/>
        </w:rPr>
        <w:t>j,𝑥,𝑡</w:t>
      </w:r>
      <w:r>
        <w:rPr>
          <w:rFonts w:ascii="Cambria Math" w:hAnsi="Cambria Math" w:eastAsia="Cambria Math"/>
          <w:spacing w:val="-8"/>
          <w:w w:val="115"/>
          <w:vertAlign w:val="baseline"/>
        </w:rPr>
        <w:t> </w:t>
      </w:r>
      <w:r>
        <w:rPr>
          <w:rFonts w:ascii="Cambria Math" w:hAnsi="Cambria Math" w:eastAsia="Cambria Math"/>
          <w:spacing w:val="-2"/>
          <w:w w:val="115"/>
          <w:vertAlign w:val="baseline"/>
        </w:rPr>
        <w:t>=</w:t>
      </w:r>
      <w:r>
        <w:rPr>
          <w:rFonts w:ascii="Cambria Math" w:hAnsi="Cambria Math" w:eastAsia="Cambria Math"/>
          <w:spacing w:val="24"/>
          <w:w w:val="115"/>
          <w:vertAlign w:val="baseline"/>
        </w:rPr>
        <w:t> </w:t>
      </w:r>
      <w:r>
        <w:rPr>
          <w:rFonts w:ascii="Cambria Math" w:hAnsi="Cambria Math" w:eastAsia="Cambria Math"/>
          <w:spacing w:val="-2"/>
          <w:w w:val="115"/>
          <w:vertAlign w:val="baseline"/>
        </w:rPr>
        <w:t>𝐸𝑋𝐷</w:t>
      </w:r>
      <w:r>
        <w:rPr>
          <w:rFonts w:ascii="Cambria Math" w:hAnsi="Cambria Math" w:eastAsia="Cambria Math"/>
          <w:spacing w:val="-2"/>
          <w:w w:val="115"/>
          <w:vertAlign w:val="subscript"/>
        </w:rPr>
        <w:t>𝑥</w:t>
      </w:r>
      <w:r>
        <w:rPr>
          <w:rFonts w:ascii="Cambria Math" w:hAnsi="Cambria Math" w:eastAsia="Cambria Math"/>
          <w:spacing w:val="-2"/>
          <w:w w:val="115"/>
          <w:vertAlign w:val="baseline"/>
        </w:rPr>
        <w:t>,</w:t>
      </w:r>
      <w:r>
        <w:rPr>
          <w:rFonts w:ascii="Cambria Math" w:hAnsi="Cambria Math" w:eastAsia="Cambria Math"/>
          <w:spacing w:val="-19"/>
          <w:w w:val="115"/>
          <w:vertAlign w:val="baseline"/>
        </w:rPr>
        <w:t> </w:t>
      </w:r>
      <w:r>
        <w:rPr>
          <w:rFonts w:ascii="Cambria Math" w:hAnsi="Cambria Math" w:eastAsia="Cambria Math"/>
          <w:spacing w:val="-10"/>
          <w:w w:val="115"/>
          <w:vertAlign w:val="baseline"/>
        </w:rPr>
        <w:t>𝑡</w:t>
      </w:r>
    </w:p>
    <w:p>
      <w:pPr>
        <w:spacing w:before="92"/>
        <w:ind w:left="1855" w:right="0" w:firstLine="0"/>
        <w:jc w:val="left"/>
        <w:rPr>
          <w:rFonts w:ascii="Cambria Math"/>
          <w:sz w:val="17"/>
        </w:rPr>
      </w:pPr>
      <w:r>
        <w:rPr>
          <w:rFonts w:ascii="Cambria Math"/>
          <w:spacing w:val="-10"/>
          <w:w w:val="175"/>
          <w:sz w:val="17"/>
        </w:rPr>
        <w:t>j</w:t>
      </w:r>
    </w:p>
    <w:p>
      <w:pPr>
        <w:pStyle w:val="BodyText"/>
        <w:spacing w:before="60"/>
        <w:rPr>
          <w:rFonts w:ascii="Cambria Math"/>
        </w:rPr>
      </w:pPr>
    </w:p>
    <w:p>
      <w:pPr>
        <w:pStyle w:val="BodyText"/>
        <w:ind w:left="1740"/>
        <w:rPr>
          <w:rFonts w:ascii="Cambria Math" w:hAnsi="Cambria Math" w:eastAsia="Cambria Math"/>
        </w:rPr>
      </w:pPr>
      <w:r>
        <w:rPr>
          <w:rFonts w:ascii="Cambria Math" w:hAnsi="Cambria Math" w:eastAsia="Cambria Math"/>
          <w:w w:val="110"/>
        </w:rPr>
        <w:t>𝐺𝐷𝑃</w:t>
      </w:r>
      <w:r>
        <w:rPr>
          <w:rFonts w:ascii="Cambria Math" w:hAnsi="Cambria Math" w:eastAsia="Cambria Math"/>
          <w:w w:val="110"/>
          <w:vertAlign w:val="subscript"/>
        </w:rPr>
        <w:t>𝑡</w:t>
      </w:r>
      <w:r>
        <w:rPr>
          <w:rFonts w:ascii="Cambria Math" w:hAnsi="Cambria Math" w:eastAsia="Cambria Math"/>
          <w:w w:val="110"/>
          <w:vertAlign w:val="baseline"/>
        </w:rPr>
        <w:t> =</w:t>
      </w:r>
      <w:r>
        <w:rPr>
          <w:rFonts w:ascii="Cambria Math" w:hAnsi="Cambria Math" w:eastAsia="Cambria Math"/>
          <w:spacing w:val="37"/>
          <w:w w:val="110"/>
          <w:vertAlign w:val="baseline"/>
        </w:rPr>
        <w:t> </w:t>
      </w:r>
      <w:r>
        <w:rPr>
          <w:rFonts w:ascii="Cambria Math" w:hAnsi="Cambria Math" w:eastAsia="Cambria Math"/>
          <w:w w:val="110"/>
          <w:vertAlign w:val="baseline"/>
        </w:rPr>
        <w:t>∑</w:t>
      </w:r>
      <w:r>
        <w:rPr>
          <w:rFonts w:ascii="Cambria Math" w:hAnsi="Cambria Math" w:eastAsia="Cambria Math"/>
          <w:spacing w:val="-19"/>
          <w:w w:val="110"/>
          <w:vertAlign w:val="baseline"/>
        </w:rPr>
        <w:t> </w:t>
      </w:r>
      <w:r>
        <w:rPr>
          <w:rFonts w:ascii="Cambria Math" w:hAnsi="Cambria Math" w:eastAsia="Cambria Math"/>
          <w:w w:val="110"/>
          <w:vertAlign w:val="baseline"/>
        </w:rPr>
        <w:t>𝑃𝑉𝐴</w:t>
      </w:r>
      <w:r>
        <w:rPr>
          <w:rFonts w:ascii="Cambria Math" w:hAnsi="Cambria Math" w:eastAsia="Cambria Math"/>
          <w:w w:val="110"/>
          <w:vertAlign w:val="subscript"/>
        </w:rPr>
        <w:t>j,𝑡</w:t>
      </w:r>
      <w:r>
        <w:rPr>
          <w:rFonts w:ascii="Cambria Math" w:hAnsi="Cambria Math" w:eastAsia="Cambria Math"/>
          <w:spacing w:val="-4"/>
          <w:w w:val="110"/>
          <w:vertAlign w:val="baseline"/>
        </w:rPr>
        <w:t> </w:t>
      </w:r>
      <w:r>
        <w:rPr>
          <w:rFonts w:ascii="Cambria Math" w:hAnsi="Cambria Math" w:eastAsia="Cambria Math"/>
          <w:w w:val="110"/>
          <w:vertAlign w:val="baseline"/>
        </w:rPr>
        <w:t>𝑉𝐴</w:t>
      </w:r>
      <w:r>
        <w:rPr>
          <w:rFonts w:ascii="Cambria Math" w:hAnsi="Cambria Math" w:eastAsia="Cambria Math"/>
          <w:w w:val="110"/>
          <w:vertAlign w:val="subscript"/>
        </w:rPr>
        <w:t>j,𝑡</w:t>
      </w:r>
      <w:r>
        <w:rPr>
          <w:rFonts w:ascii="Cambria Math" w:hAnsi="Cambria Math" w:eastAsia="Cambria Math"/>
          <w:spacing w:val="-5"/>
          <w:w w:val="110"/>
          <w:vertAlign w:val="baseline"/>
        </w:rPr>
        <w:t> </w:t>
      </w:r>
      <w:r>
        <w:rPr>
          <w:rFonts w:ascii="Cambria Math" w:hAnsi="Cambria Math" w:eastAsia="Cambria Math"/>
          <w:w w:val="110"/>
          <w:vertAlign w:val="baseline"/>
        </w:rPr>
        <w:t>+</w:t>
      </w:r>
      <w:r>
        <w:rPr>
          <w:rFonts w:ascii="Cambria Math" w:hAnsi="Cambria Math" w:eastAsia="Cambria Math"/>
          <w:spacing w:val="-14"/>
          <w:w w:val="110"/>
          <w:vertAlign w:val="baseline"/>
        </w:rPr>
        <w:t> </w:t>
      </w:r>
      <w:r>
        <w:rPr>
          <w:rFonts w:ascii="Cambria Math" w:hAnsi="Cambria Math" w:eastAsia="Cambria Math"/>
          <w:w w:val="110"/>
          <w:vertAlign w:val="baseline"/>
        </w:rPr>
        <w:t>𝑇𝐼𝑃𝑇</w:t>
      </w:r>
      <w:r>
        <w:rPr>
          <w:rFonts w:ascii="Cambria Math" w:hAnsi="Cambria Math" w:eastAsia="Cambria Math"/>
          <w:w w:val="110"/>
          <w:vertAlign w:val="subscript"/>
        </w:rPr>
        <w:t>𝑡</w:t>
      </w:r>
      <w:r>
        <w:rPr>
          <w:rFonts w:ascii="Cambria Math" w:hAnsi="Cambria Math" w:eastAsia="Cambria Math"/>
          <w:spacing w:val="-6"/>
          <w:w w:val="110"/>
          <w:vertAlign w:val="baseline"/>
        </w:rPr>
        <w:t> </w:t>
      </w:r>
      <w:r>
        <w:rPr>
          <w:rFonts w:ascii="Cambria Math" w:hAnsi="Cambria Math" w:eastAsia="Cambria Math"/>
          <w:w w:val="110"/>
          <w:vertAlign w:val="baseline"/>
        </w:rPr>
        <w:t>+</w:t>
      </w:r>
      <w:r>
        <w:rPr>
          <w:rFonts w:ascii="Cambria Math" w:hAnsi="Cambria Math" w:eastAsia="Cambria Math"/>
          <w:spacing w:val="-15"/>
          <w:w w:val="110"/>
          <w:vertAlign w:val="baseline"/>
        </w:rPr>
        <w:t> </w:t>
      </w:r>
      <w:r>
        <w:rPr>
          <w:rFonts w:ascii="Cambria Math" w:hAnsi="Cambria Math" w:eastAsia="Cambria Math"/>
          <w:spacing w:val="-2"/>
          <w:w w:val="110"/>
          <w:vertAlign w:val="baseline"/>
        </w:rPr>
        <w:t>𝑇𝑃𝑅𝐶𝑇𝑆</w:t>
      </w:r>
      <w:r>
        <w:rPr>
          <w:rFonts w:ascii="Cambria Math" w:hAnsi="Cambria Math" w:eastAsia="Cambria Math"/>
          <w:spacing w:val="-2"/>
          <w:w w:val="110"/>
          <w:vertAlign w:val="subscript"/>
        </w:rPr>
        <w:t>𝑡</w:t>
      </w:r>
    </w:p>
    <w:p>
      <w:pPr>
        <w:spacing w:before="93"/>
        <w:ind w:left="2750" w:right="0" w:firstLine="0"/>
        <w:jc w:val="left"/>
        <w:rPr>
          <w:rFonts w:ascii="Cambria Math" w:eastAsia="Cambria Math"/>
          <w:sz w:val="17"/>
        </w:rPr>
      </w:pPr>
      <w:r>
        <w:rPr>
          <w:rFonts w:ascii="Cambria Math" w:eastAsia="Cambria Math"/>
          <w:spacing w:val="-10"/>
          <w:w w:val="125"/>
          <w:sz w:val="17"/>
        </w:rPr>
        <w:t>𝐽</w:t>
      </w:r>
    </w:p>
    <w:p>
      <w:pPr>
        <w:spacing w:after="0"/>
        <w:jc w:val="left"/>
        <w:rPr>
          <w:rFonts w:ascii="Cambria Math" w:eastAsia="Cambria Math"/>
          <w:sz w:val="17"/>
        </w:rPr>
        <w:sectPr>
          <w:type w:val="continuous"/>
          <w:pgSz w:w="12240" w:h="15840"/>
          <w:pgMar w:header="0" w:footer="1015" w:top="1360" w:bottom="1260" w:left="60" w:right="0"/>
        </w:sectPr>
      </w:pPr>
    </w:p>
    <w:p>
      <w:pPr>
        <w:pStyle w:val="Heading3"/>
        <w:spacing w:before="70"/>
        <w:jc w:val="left"/>
      </w:pPr>
      <w:r>
        <w:rPr/>
        <w:t>Dynamic</w:t>
      </w:r>
      <w:r>
        <w:rPr>
          <w:spacing w:val="-4"/>
        </w:rPr>
        <w:t> </w:t>
      </w:r>
      <w:r>
        <w:rPr/>
        <w:t>Equations</w:t>
      </w:r>
      <w:r>
        <w:rPr>
          <w:spacing w:val="-1"/>
        </w:rPr>
        <w:t> </w:t>
      </w:r>
      <w:r>
        <w:rPr>
          <w:spacing w:val="-2"/>
        </w:rPr>
        <w:t>Block</w:t>
      </w:r>
    </w:p>
    <w:p>
      <w:pPr>
        <w:spacing w:before="256"/>
        <w:ind w:left="1380" w:right="0" w:firstLine="0"/>
        <w:jc w:val="left"/>
        <w:rPr>
          <w:rFonts w:ascii="Cambria Math" w:hAnsi="Cambria Math" w:eastAsia="Cambria Math"/>
          <w:sz w:val="17"/>
        </w:rPr>
      </w:pPr>
      <w:r>
        <w:rPr>
          <w:rFonts w:ascii="Cambria Math" w:hAnsi="Cambria Math" w:eastAsia="Cambria Math"/>
          <w:w w:val="110"/>
          <w:position w:val="5"/>
          <w:sz w:val="24"/>
        </w:rPr>
        <w:t>𝐾𝐷</w:t>
      </w:r>
      <w:r>
        <w:rPr>
          <w:rFonts w:ascii="Cambria Math" w:hAnsi="Cambria Math" w:eastAsia="Cambria Math"/>
          <w:w w:val="110"/>
          <w:sz w:val="17"/>
        </w:rPr>
        <w:t>𝑘,j,𝑡+1</w:t>
      </w:r>
      <w:r>
        <w:rPr>
          <w:rFonts w:ascii="Cambria Math" w:hAnsi="Cambria Math" w:eastAsia="Cambria Math"/>
          <w:spacing w:val="13"/>
          <w:w w:val="110"/>
          <w:sz w:val="17"/>
        </w:rPr>
        <w:t> </w:t>
      </w:r>
      <w:r>
        <w:rPr>
          <w:rFonts w:ascii="Cambria Math" w:hAnsi="Cambria Math" w:eastAsia="Cambria Math"/>
          <w:w w:val="110"/>
          <w:position w:val="5"/>
          <w:sz w:val="24"/>
        </w:rPr>
        <w:t>=</w:t>
      </w:r>
      <w:r>
        <w:rPr>
          <w:rFonts w:ascii="Cambria Math" w:hAnsi="Cambria Math" w:eastAsia="Cambria Math"/>
          <w:spacing w:val="38"/>
          <w:w w:val="110"/>
          <w:position w:val="5"/>
          <w:sz w:val="24"/>
        </w:rPr>
        <w:t> </w:t>
      </w:r>
      <w:r>
        <w:rPr>
          <w:rFonts w:ascii="Cambria Math" w:hAnsi="Cambria Math" w:eastAsia="Cambria Math"/>
          <w:w w:val="110"/>
          <w:position w:val="5"/>
          <w:sz w:val="24"/>
        </w:rPr>
        <w:t>𝐾𝐷</w:t>
      </w:r>
      <w:r>
        <w:rPr>
          <w:rFonts w:ascii="Cambria Math" w:hAnsi="Cambria Math" w:eastAsia="Cambria Math"/>
          <w:w w:val="110"/>
          <w:sz w:val="17"/>
        </w:rPr>
        <w:t>𝑘,j,𝑡 </w:t>
      </w:r>
      <w:r>
        <w:rPr>
          <w:rFonts w:ascii="Cambria Math" w:hAnsi="Cambria Math" w:eastAsia="Cambria Math"/>
          <w:w w:val="110"/>
          <w:position w:val="5"/>
          <w:sz w:val="24"/>
        </w:rPr>
        <w:t>(1</w:t>
      </w:r>
      <w:r>
        <w:rPr>
          <w:rFonts w:ascii="Cambria Math" w:hAnsi="Cambria Math" w:eastAsia="Cambria Math"/>
          <w:spacing w:val="-14"/>
          <w:w w:val="110"/>
          <w:position w:val="5"/>
          <w:sz w:val="24"/>
        </w:rPr>
        <w:t> </w:t>
      </w:r>
      <w:r>
        <w:rPr>
          <w:rFonts w:ascii="Cambria Math" w:hAnsi="Cambria Math" w:eastAsia="Cambria Math"/>
          <w:w w:val="110"/>
          <w:position w:val="5"/>
          <w:sz w:val="24"/>
        </w:rPr>
        <w:t>−</w:t>
      </w:r>
      <w:r>
        <w:rPr>
          <w:rFonts w:ascii="Cambria Math" w:hAnsi="Cambria Math" w:eastAsia="Cambria Math"/>
          <w:spacing w:val="-15"/>
          <w:w w:val="110"/>
          <w:position w:val="5"/>
          <w:sz w:val="24"/>
        </w:rPr>
        <w:t> </w:t>
      </w:r>
      <w:r>
        <w:rPr>
          <w:rFonts w:ascii="Cambria Math" w:hAnsi="Cambria Math" w:eastAsia="Cambria Math"/>
          <w:w w:val="110"/>
          <w:position w:val="5"/>
          <w:sz w:val="24"/>
        </w:rPr>
        <w:t>𝛿</w:t>
      </w:r>
      <w:r>
        <w:rPr>
          <w:rFonts w:ascii="Cambria Math" w:hAnsi="Cambria Math" w:eastAsia="Cambria Math"/>
          <w:w w:val="110"/>
          <w:sz w:val="17"/>
        </w:rPr>
        <w:t>𝑘,j</w:t>
      </w:r>
      <w:r>
        <w:rPr>
          <w:rFonts w:ascii="Cambria Math" w:hAnsi="Cambria Math" w:eastAsia="Cambria Math"/>
          <w:w w:val="110"/>
          <w:position w:val="5"/>
          <w:sz w:val="24"/>
        </w:rPr>
        <w:t>)</w:t>
      </w:r>
      <w:r>
        <w:rPr>
          <w:rFonts w:ascii="Cambria Math" w:hAnsi="Cambria Math" w:eastAsia="Cambria Math"/>
          <w:spacing w:val="-14"/>
          <w:w w:val="110"/>
          <w:position w:val="5"/>
          <w:sz w:val="24"/>
        </w:rPr>
        <w:t> </w:t>
      </w:r>
      <w:r>
        <w:rPr>
          <w:rFonts w:ascii="Cambria Math" w:hAnsi="Cambria Math" w:eastAsia="Cambria Math"/>
          <w:w w:val="110"/>
          <w:position w:val="5"/>
          <w:sz w:val="24"/>
        </w:rPr>
        <w:t>+</w:t>
      </w:r>
      <w:r>
        <w:rPr>
          <w:rFonts w:ascii="Cambria Math" w:hAnsi="Cambria Math" w:eastAsia="Cambria Math"/>
          <w:spacing w:val="26"/>
          <w:w w:val="110"/>
          <w:position w:val="5"/>
          <w:sz w:val="24"/>
        </w:rPr>
        <w:t> </w:t>
      </w:r>
      <w:r>
        <w:rPr>
          <w:rFonts w:ascii="Cambria Math" w:hAnsi="Cambria Math" w:eastAsia="Cambria Math"/>
          <w:spacing w:val="-2"/>
          <w:w w:val="110"/>
          <w:position w:val="5"/>
          <w:sz w:val="24"/>
        </w:rPr>
        <w:t>𝐼𝑁𝐷</w:t>
      </w:r>
      <w:r>
        <w:rPr>
          <w:rFonts w:ascii="Cambria Math" w:hAnsi="Cambria Math" w:eastAsia="Cambria Math"/>
          <w:spacing w:val="-2"/>
          <w:w w:val="110"/>
          <w:sz w:val="17"/>
        </w:rPr>
        <w:t>𝑘,j,𝑡</w:t>
      </w:r>
    </w:p>
    <w:p>
      <w:pPr>
        <w:pStyle w:val="BodyText"/>
        <w:spacing w:before="123"/>
        <w:rPr>
          <w:rFonts w:ascii="Cambria Math"/>
          <w:sz w:val="17"/>
        </w:rPr>
      </w:pPr>
    </w:p>
    <w:p>
      <w:pPr>
        <w:spacing w:line="169" w:lineRule="exact" w:before="0"/>
        <w:ind w:left="1380" w:right="0" w:firstLine="0"/>
        <w:jc w:val="left"/>
        <w:rPr>
          <w:rFonts w:ascii="Cambria Math" w:hAnsi="Cambria Math" w:eastAsia="Cambria Math"/>
          <w:sz w:val="17"/>
        </w:rPr>
      </w:pPr>
      <w:r>
        <w:rPr>
          <w:rFonts w:ascii="Cambria Math" w:hAnsi="Cambria Math" w:eastAsia="Cambria Math"/>
          <w:w w:val="115"/>
          <w:sz w:val="24"/>
        </w:rPr>
        <w:t>𝐼𝑇</w:t>
      </w:r>
      <w:r>
        <w:rPr>
          <w:rFonts w:ascii="Cambria Math" w:hAnsi="Cambria Math" w:eastAsia="Cambria Math"/>
          <w:w w:val="115"/>
          <w:position w:val="9"/>
          <w:sz w:val="17"/>
        </w:rPr>
        <w:t>𝑃𝑈𝐵</w:t>
      </w:r>
      <w:r>
        <w:rPr>
          <w:rFonts w:ascii="Cambria Math" w:hAnsi="Cambria Math" w:eastAsia="Cambria Math"/>
          <w:spacing w:val="18"/>
          <w:w w:val="115"/>
          <w:position w:val="9"/>
          <w:sz w:val="17"/>
        </w:rPr>
        <w:t> </w:t>
      </w:r>
      <w:r>
        <w:rPr>
          <w:rFonts w:ascii="Cambria Math" w:hAnsi="Cambria Math" w:eastAsia="Cambria Math"/>
          <w:w w:val="115"/>
          <w:sz w:val="24"/>
        </w:rPr>
        <w:t>=</w:t>
      </w:r>
      <w:r>
        <w:rPr>
          <w:rFonts w:ascii="Cambria Math" w:hAnsi="Cambria Math" w:eastAsia="Cambria Math"/>
          <w:spacing w:val="30"/>
          <w:w w:val="115"/>
          <w:sz w:val="24"/>
        </w:rPr>
        <w:t> </w:t>
      </w:r>
      <w:r>
        <w:rPr>
          <w:rFonts w:ascii="Cambria Math" w:hAnsi="Cambria Math" w:eastAsia="Cambria Math"/>
          <w:w w:val="115"/>
          <w:sz w:val="24"/>
        </w:rPr>
        <w:t>𝑃𝐾</w:t>
      </w:r>
      <w:r>
        <w:rPr>
          <w:rFonts w:ascii="Cambria Math" w:hAnsi="Cambria Math" w:eastAsia="Cambria Math"/>
          <w:w w:val="115"/>
          <w:position w:val="9"/>
          <w:sz w:val="17"/>
        </w:rPr>
        <w:t>𝑃𝑈𝐵</w:t>
      </w:r>
      <w:r>
        <w:rPr>
          <w:rFonts w:ascii="Cambria Math" w:hAnsi="Cambria Math" w:eastAsia="Cambria Math"/>
          <w:spacing w:val="14"/>
          <w:w w:val="160"/>
          <w:position w:val="9"/>
          <w:sz w:val="17"/>
        </w:rPr>
        <w:t>  </w:t>
      </w:r>
      <w:r>
        <w:rPr>
          <w:rFonts w:ascii="Cambria Math" w:hAnsi="Cambria Math" w:eastAsia="Cambria Math"/>
          <w:w w:val="160"/>
          <w:sz w:val="24"/>
        </w:rPr>
        <w:t>∑</w:t>
      </w:r>
      <w:r>
        <w:rPr>
          <w:rFonts w:ascii="Cambria Math" w:hAnsi="Cambria Math" w:eastAsia="Cambria Math"/>
          <w:spacing w:val="17"/>
          <w:w w:val="160"/>
          <w:sz w:val="24"/>
        </w:rPr>
        <w:t> </w:t>
      </w:r>
      <w:r>
        <w:rPr>
          <w:rFonts w:ascii="Cambria Math" w:hAnsi="Cambria Math" w:eastAsia="Cambria Math"/>
          <w:spacing w:val="-2"/>
          <w:w w:val="115"/>
          <w:sz w:val="24"/>
        </w:rPr>
        <w:t>𝐼𝑁𝐷</w:t>
      </w:r>
      <w:r>
        <w:rPr>
          <w:rFonts w:ascii="Cambria Math" w:hAnsi="Cambria Math" w:eastAsia="Cambria Math"/>
          <w:spacing w:val="-2"/>
          <w:w w:val="115"/>
          <w:position w:val="-4"/>
          <w:sz w:val="17"/>
        </w:rPr>
        <w:t>𝑘,𝑝𝑢𝑏,𝑡</w:t>
      </w:r>
    </w:p>
    <w:p>
      <w:pPr>
        <w:tabs>
          <w:tab w:pos="2652" w:val="left" w:leader="none"/>
        </w:tabs>
        <w:spacing w:line="171" w:lineRule="exact" w:before="0"/>
        <w:ind w:left="1589" w:right="0" w:firstLine="0"/>
        <w:jc w:val="left"/>
        <w:rPr>
          <w:rFonts w:ascii="Cambria Math" w:eastAsia="Cambria Math"/>
          <w:sz w:val="17"/>
        </w:rPr>
      </w:pP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p>
    <w:p>
      <w:pPr>
        <w:spacing w:before="57"/>
        <w:ind w:left="3139" w:right="0" w:firstLine="0"/>
        <w:jc w:val="left"/>
        <w:rPr>
          <w:rFonts w:ascii="Cambria Math" w:eastAsia="Cambria Math"/>
          <w:sz w:val="17"/>
        </w:rPr>
      </w:pPr>
      <w:r>
        <w:rPr>
          <w:rFonts w:ascii="Cambria Math" w:eastAsia="Cambria Math"/>
          <w:spacing w:val="-4"/>
          <w:w w:val="105"/>
          <w:sz w:val="17"/>
        </w:rPr>
        <w:t>𝑘,𝑃𝑈𝐵</w:t>
      </w:r>
    </w:p>
    <w:p>
      <w:pPr>
        <w:pStyle w:val="BodyText"/>
        <w:spacing w:before="107"/>
        <w:rPr>
          <w:rFonts w:ascii="Cambria Math"/>
          <w:sz w:val="17"/>
        </w:rPr>
      </w:pPr>
    </w:p>
    <w:p>
      <w:pPr>
        <w:spacing w:line="169" w:lineRule="exact" w:before="0"/>
        <w:ind w:left="1380" w:right="0" w:firstLine="0"/>
        <w:jc w:val="left"/>
        <w:rPr>
          <w:rFonts w:ascii="Cambria Math" w:hAnsi="Cambria Math" w:eastAsia="Cambria Math"/>
          <w:sz w:val="17"/>
        </w:rPr>
      </w:pPr>
      <w:r>
        <w:rPr>
          <w:rFonts w:ascii="Cambria Math" w:hAnsi="Cambria Math" w:eastAsia="Cambria Math"/>
          <w:w w:val="115"/>
          <w:sz w:val="24"/>
        </w:rPr>
        <w:t>𝐼𝑇</w:t>
      </w:r>
      <w:r>
        <w:rPr>
          <w:rFonts w:ascii="Cambria Math" w:hAnsi="Cambria Math" w:eastAsia="Cambria Math"/>
          <w:w w:val="115"/>
          <w:position w:val="9"/>
          <w:sz w:val="17"/>
        </w:rPr>
        <w:t>𝑃𝑅𝐼</w:t>
      </w:r>
      <w:r>
        <w:rPr>
          <w:rFonts w:ascii="Cambria Math" w:hAnsi="Cambria Math" w:eastAsia="Cambria Math"/>
          <w:spacing w:val="17"/>
          <w:w w:val="115"/>
          <w:position w:val="9"/>
          <w:sz w:val="17"/>
        </w:rPr>
        <w:t> </w:t>
      </w:r>
      <w:r>
        <w:rPr>
          <w:rFonts w:ascii="Cambria Math" w:hAnsi="Cambria Math" w:eastAsia="Cambria Math"/>
          <w:w w:val="115"/>
          <w:sz w:val="24"/>
        </w:rPr>
        <w:t>=</w:t>
      </w:r>
      <w:r>
        <w:rPr>
          <w:rFonts w:ascii="Cambria Math" w:hAnsi="Cambria Math" w:eastAsia="Cambria Math"/>
          <w:spacing w:val="28"/>
          <w:w w:val="115"/>
          <w:sz w:val="24"/>
        </w:rPr>
        <w:t> </w:t>
      </w:r>
      <w:r>
        <w:rPr>
          <w:rFonts w:ascii="Cambria Math" w:hAnsi="Cambria Math" w:eastAsia="Cambria Math"/>
          <w:w w:val="115"/>
          <w:sz w:val="24"/>
        </w:rPr>
        <w:t>𝑃𝐾</w:t>
      </w:r>
      <w:r>
        <w:rPr>
          <w:rFonts w:ascii="Cambria Math" w:hAnsi="Cambria Math" w:eastAsia="Cambria Math"/>
          <w:w w:val="115"/>
          <w:position w:val="9"/>
          <w:sz w:val="17"/>
        </w:rPr>
        <w:t>𝑃𝑅𝐼</w:t>
      </w:r>
      <w:r>
        <w:rPr>
          <w:rFonts w:ascii="Cambria Math" w:hAnsi="Cambria Math" w:eastAsia="Cambria Math"/>
          <w:spacing w:val="69"/>
          <w:w w:val="160"/>
          <w:position w:val="9"/>
          <w:sz w:val="17"/>
        </w:rPr>
        <w:t> </w:t>
      </w:r>
      <w:r>
        <w:rPr>
          <w:rFonts w:ascii="Cambria Math" w:hAnsi="Cambria Math" w:eastAsia="Cambria Math"/>
          <w:w w:val="160"/>
          <w:sz w:val="24"/>
        </w:rPr>
        <w:t>∑</w:t>
      </w:r>
      <w:r>
        <w:rPr>
          <w:rFonts w:ascii="Cambria Math" w:hAnsi="Cambria Math" w:eastAsia="Cambria Math"/>
          <w:spacing w:val="-7"/>
          <w:w w:val="160"/>
          <w:sz w:val="24"/>
        </w:rPr>
        <w:t> </w:t>
      </w:r>
      <w:r>
        <w:rPr>
          <w:rFonts w:ascii="Cambria Math" w:hAnsi="Cambria Math" w:eastAsia="Cambria Math"/>
          <w:spacing w:val="-2"/>
          <w:w w:val="115"/>
          <w:sz w:val="24"/>
        </w:rPr>
        <w:t>𝐼𝑁𝐷</w:t>
      </w:r>
      <w:r>
        <w:rPr>
          <w:rFonts w:ascii="Cambria Math" w:hAnsi="Cambria Math" w:eastAsia="Cambria Math"/>
          <w:spacing w:val="-2"/>
          <w:w w:val="115"/>
          <w:position w:val="-4"/>
          <w:sz w:val="17"/>
        </w:rPr>
        <w:t>𝑘,𝑏𝑢𝑠,𝑡</w:t>
      </w:r>
    </w:p>
    <w:p>
      <w:pPr>
        <w:tabs>
          <w:tab w:pos="2592" w:val="left" w:leader="none"/>
        </w:tabs>
        <w:spacing w:line="170" w:lineRule="exact" w:before="0"/>
        <w:ind w:left="1589" w:right="0" w:firstLine="0"/>
        <w:jc w:val="left"/>
        <w:rPr>
          <w:rFonts w:ascii="Cambria Math" w:eastAsia="Cambria Math"/>
          <w:sz w:val="17"/>
        </w:rPr>
      </w:pP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p>
    <w:p>
      <w:pPr>
        <w:spacing w:before="57"/>
        <w:ind w:left="3022" w:right="0" w:firstLine="0"/>
        <w:jc w:val="left"/>
        <w:rPr>
          <w:rFonts w:ascii="Cambria Math" w:eastAsia="Cambria Math"/>
          <w:sz w:val="17"/>
        </w:rPr>
      </w:pPr>
      <w:r>
        <w:rPr>
          <w:rFonts w:ascii="Cambria Math" w:eastAsia="Cambria Math"/>
          <w:spacing w:val="-2"/>
          <w:w w:val="110"/>
          <w:sz w:val="17"/>
        </w:rPr>
        <w:t>𝑘,𝑏𝑢𝑠</w:t>
      </w:r>
    </w:p>
    <w:p>
      <w:pPr>
        <w:pStyle w:val="BodyText"/>
        <w:spacing w:before="3"/>
        <w:rPr>
          <w:rFonts w:ascii="Cambria Math"/>
          <w:sz w:val="14"/>
        </w:rPr>
      </w:pPr>
    </w:p>
    <w:p>
      <w:pPr>
        <w:spacing w:after="0"/>
        <w:rPr>
          <w:rFonts w:ascii="Cambria Math"/>
          <w:sz w:val="14"/>
        </w:rPr>
        <w:sectPr>
          <w:pgSz w:w="12240" w:h="15840"/>
          <w:pgMar w:header="0" w:footer="1015" w:top="1280" w:bottom="1200" w:left="60" w:right="0"/>
        </w:sectPr>
      </w:pPr>
    </w:p>
    <w:p>
      <w:pPr>
        <w:pStyle w:val="BodyText"/>
        <w:rPr>
          <w:rFonts w:ascii="Cambria Math"/>
          <w:sz w:val="14"/>
        </w:rPr>
      </w:pPr>
    </w:p>
    <w:p>
      <w:pPr>
        <w:pStyle w:val="BodyText"/>
        <w:spacing w:before="16"/>
        <w:rPr>
          <w:rFonts w:ascii="Cambria Math"/>
          <w:sz w:val="14"/>
        </w:rPr>
      </w:pPr>
    </w:p>
    <w:p>
      <w:pPr>
        <w:spacing w:line="60" w:lineRule="exact" w:before="0"/>
        <w:ind w:left="1424" w:right="0" w:firstLine="0"/>
        <w:jc w:val="left"/>
        <w:rPr>
          <w:rFonts w:ascii="Symbol" w:hAnsi="Symbol"/>
          <w:sz w:val="24"/>
        </w:rPr>
      </w:pPr>
      <w:r>
        <w:rPr>
          <w:i/>
          <w:position w:val="-10"/>
          <w:sz w:val="24"/>
        </w:rPr>
        <w:t>PK</w:t>
      </w:r>
      <w:r>
        <w:rPr>
          <w:i/>
          <w:spacing w:val="-17"/>
          <w:position w:val="-10"/>
          <w:sz w:val="24"/>
        </w:rPr>
        <w:t> </w:t>
      </w:r>
      <w:r>
        <w:rPr>
          <w:i/>
          <w:sz w:val="14"/>
        </w:rPr>
        <w:t>PRI</w:t>
      </w:r>
      <w:r>
        <w:rPr>
          <w:i/>
          <w:spacing w:val="49"/>
          <w:sz w:val="14"/>
        </w:rPr>
        <w:t> </w:t>
      </w:r>
      <w:r>
        <w:rPr>
          <w:rFonts w:ascii="Symbol" w:hAnsi="Symbol"/>
          <w:spacing w:val="-10"/>
          <w:position w:val="-10"/>
          <w:sz w:val="24"/>
        </w:rPr>
        <w:t></w:t>
      </w:r>
    </w:p>
    <w:p>
      <w:pPr>
        <w:spacing w:line="234" w:lineRule="exact" w:before="171"/>
        <w:ind w:left="154" w:right="0" w:firstLine="0"/>
        <w:jc w:val="left"/>
        <w:rPr>
          <w:rFonts w:ascii="Symbol" w:hAnsi="Symbol"/>
          <w:sz w:val="24"/>
        </w:rPr>
      </w:pPr>
      <w:r>
        <w:rPr/>
        <w:br w:type="column"/>
      </w:r>
      <w:r>
        <w:rPr>
          <w:sz w:val="24"/>
        </w:rPr>
        <w:t>1</w:t>
      </w:r>
      <w:r>
        <w:rPr>
          <w:spacing w:val="25"/>
          <w:sz w:val="24"/>
        </w:rPr>
        <w:t>  </w:t>
      </w:r>
      <w:r>
        <w:rPr>
          <w:rFonts w:ascii="Symbol" w:hAnsi="Symbol"/>
          <w:spacing w:val="-5"/>
          <w:position w:val="-20"/>
          <w:sz w:val="36"/>
        </w:rPr>
        <w:t></w:t>
      </w:r>
      <w:r>
        <w:rPr>
          <w:rFonts w:ascii="Symbol" w:hAnsi="Symbol"/>
          <w:spacing w:val="-5"/>
          <w:position w:val="2"/>
          <w:sz w:val="24"/>
        </w:rPr>
        <w:t></w:t>
      </w:r>
    </w:p>
    <w:p>
      <w:pPr>
        <w:spacing w:line="240" w:lineRule="auto" w:before="14"/>
        <w:rPr>
          <w:rFonts w:ascii="Symbol" w:hAnsi="Symbol"/>
          <w:sz w:val="14"/>
        </w:rPr>
      </w:pPr>
      <w:r>
        <w:rPr/>
        <w:br w:type="column"/>
      </w:r>
      <w:r>
        <w:rPr>
          <w:rFonts w:ascii="Symbol" w:hAnsi="Symbol"/>
          <w:sz w:val="14"/>
        </w:rPr>
      </w:r>
    </w:p>
    <w:p>
      <w:pPr>
        <w:spacing w:line="219" w:lineRule="exact" w:before="0"/>
        <w:ind w:left="0" w:right="0" w:firstLine="0"/>
        <w:jc w:val="left"/>
        <w:rPr>
          <w:i/>
          <w:sz w:val="14"/>
        </w:rPr>
      </w:pPr>
      <w:r>
        <w:rPr/>
        <mc:AlternateContent>
          <mc:Choice Requires="wps">
            <w:drawing>
              <wp:anchor distT="0" distB="0" distL="0" distR="0" allowOverlap="1" layoutInCell="1" locked="0" behindDoc="1" simplePos="0" relativeHeight="478470144">
                <wp:simplePos x="0" y="0"/>
                <wp:positionH relativeFrom="page">
                  <wp:posOffset>2569362</wp:posOffset>
                </wp:positionH>
                <wp:positionV relativeFrom="paragraph">
                  <wp:posOffset>8199</wp:posOffset>
                </wp:positionV>
                <wp:extent cx="18415" cy="70485"/>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8415" cy="70485"/>
                        </a:xfrm>
                        <a:prstGeom prst="rect">
                          <a:avLst/>
                        </a:prstGeom>
                      </wps:spPr>
                      <wps:txbx>
                        <w:txbxContent>
                          <w:p>
                            <w:pPr>
                              <w:spacing w:line="111" w:lineRule="exact" w:before="0"/>
                              <w:ind w:left="0" w:right="0" w:firstLine="0"/>
                              <w:jc w:val="left"/>
                              <w:rPr>
                                <w:i/>
                                <w:sz w:val="10"/>
                              </w:rPr>
                            </w:pPr>
                            <w:r>
                              <w:rPr>
                                <w:i/>
                                <w:spacing w:val="-10"/>
                                <w:sz w:val="10"/>
                              </w:rPr>
                              <w:t>i</w:t>
                            </w:r>
                          </w:p>
                        </w:txbxContent>
                      </wps:txbx>
                      <wps:bodyPr wrap="square" lIns="0" tIns="0" rIns="0" bIns="0" rtlCol="0">
                        <a:noAutofit/>
                      </wps:bodyPr>
                    </wps:wsp>
                  </a:graphicData>
                </a:graphic>
              </wp:anchor>
            </w:drawing>
          </mc:Choice>
          <mc:Fallback>
            <w:pict>
              <v:shape style="position:absolute;margin-left:202.312027pt;margin-top:.645634pt;width:1.45pt;height:5.55pt;mso-position-horizontal-relative:page;mso-position-vertical-relative:paragraph;z-index:-24846336" type="#_x0000_t202" id="docshape337" filled="false" stroked="false">
                <v:textbox inset="0,0,0,0">
                  <w:txbxContent>
                    <w:p>
                      <w:pPr>
                        <w:spacing w:line="111" w:lineRule="exact" w:before="0"/>
                        <w:ind w:left="0" w:right="0" w:firstLine="0"/>
                        <w:jc w:val="left"/>
                        <w:rPr>
                          <w:i/>
                          <w:sz w:val="10"/>
                        </w:rPr>
                      </w:pPr>
                      <w:r>
                        <w:rPr>
                          <w:i/>
                          <w:spacing w:val="-10"/>
                          <w:sz w:val="10"/>
                        </w:rPr>
                        <w:t>i</w:t>
                      </w:r>
                    </w:p>
                  </w:txbxContent>
                </v:textbox>
                <w10:wrap type="none"/>
              </v:shape>
            </w:pict>
          </mc:Fallback>
        </mc:AlternateContent>
      </w:r>
      <w:r>
        <w:rPr>
          <w:i/>
          <w:spacing w:val="65"/>
          <w:sz w:val="14"/>
          <w:u w:val="single"/>
        </w:rPr>
        <w:t> </w:t>
      </w:r>
      <w:r>
        <w:rPr>
          <w:i/>
          <w:spacing w:val="-2"/>
          <w:position w:val="6"/>
          <w:sz w:val="24"/>
        </w:rPr>
        <w:t>PC</w:t>
      </w:r>
      <w:r>
        <w:rPr>
          <w:i/>
          <w:spacing w:val="-2"/>
          <w:sz w:val="14"/>
          <w:u w:val="single"/>
        </w:rPr>
        <w:t>i</w:t>
      </w:r>
      <w:r>
        <w:rPr>
          <w:spacing w:val="-2"/>
          <w:sz w:val="14"/>
          <w:u w:val="single"/>
        </w:rPr>
        <w:t>,</w:t>
      </w:r>
      <w:r>
        <w:rPr>
          <w:i/>
          <w:spacing w:val="-2"/>
          <w:sz w:val="14"/>
          <w:u w:val="single"/>
        </w:rPr>
        <w:t>t</w:t>
      </w:r>
      <w:r>
        <w:rPr>
          <w:i/>
          <w:spacing w:val="40"/>
          <w:sz w:val="14"/>
          <w:u w:val="single"/>
        </w:rPr>
        <w:t> </w:t>
      </w:r>
    </w:p>
    <w:p>
      <w:pPr>
        <w:spacing w:line="91" w:lineRule="auto" w:before="103"/>
        <w:ind w:left="0" w:right="0" w:firstLine="0"/>
        <w:jc w:val="left"/>
        <w:rPr>
          <w:i/>
          <w:sz w:val="10"/>
        </w:rPr>
      </w:pPr>
      <w:r>
        <w:rPr/>
        <w:br w:type="column"/>
      </w:r>
      <w:r>
        <w:rPr>
          <w:rFonts w:ascii="Symbol" w:hAnsi="Symbol"/>
          <w:position w:val="-22"/>
          <w:sz w:val="24"/>
        </w:rPr>
        <w:t></w:t>
      </w:r>
      <w:r>
        <w:rPr>
          <w:rFonts w:ascii="Symbol" w:hAnsi="Symbol"/>
          <w:position w:val="-5"/>
          <w:sz w:val="14"/>
        </w:rPr>
        <w:t></w:t>
      </w:r>
      <w:r>
        <w:rPr>
          <w:spacing w:val="8"/>
          <w:position w:val="-5"/>
          <w:sz w:val="14"/>
        </w:rPr>
        <w:t> </w:t>
      </w:r>
      <w:r>
        <w:rPr>
          <w:i/>
          <w:spacing w:val="-2"/>
          <w:sz w:val="10"/>
        </w:rPr>
        <w:t>INVPRI</w:t>
      </w:r>
    </w:p>
    <w:p>
      <w:pPr>
        <w:spacing w:after="0" w:line="91" w:lineRule="auto"/>
        <w:jc w:val="left"/>
        <w:rPr>
          <w:sz w:val="10"/>
        </w:rPr>
        <w:sectPr>
          <w:type w:val="continuous"/>
          <w:pgSz w:w="12240" w:h="15840"/>
          <w:pgMar w:header="0" w:footer="1015" w:top="1360" w:bottom="1260" w:left="60" w:right="0"/>
          <w:cols w:num="4" w:equalWidth="0">
            <w:col w:w="2219" w:space="40"/>
            <w:col w:w="873" w:space="6"/>
            <w:col w:w="655" w:space="14"/>
            <w:col w:w="8373"/>
          </w:cols>
        </w:sectPr>
      </w:pPr>
    </w:p>
    <w:p>
      <w:pPr>
        <w:tabs>
          <w:tab w:pos="567" w:val="left" w:leader="none"/>
        </w:tabs>
        <w:spacing w:line="81" w:lineRule="exact" w:before="108"/>
        <w:ind w:left="0" w:right="0" w:firstLine="0"/>
        <w:jc w:val="right"/>
        <w:rPr>
          <w:i/>
          <w:sz w:val="14"/>
        </w:rPr>
      </w:pPr>
      <w:r>
        <w:rPr/>
        <mc:AlternateContent>
          <mc:Choice Requires="wps">
            <w:drawing>
              <wp:anchor distT="0" distB="0" distL="0" distR="0" allowOverlap="1" layoutInCell="1" locked="0" behindDoc="0" simplePos="0" relativeHeight="15816704">
                <wp:simplePos x="0" y="0"/>
                <wp:positionH relativeFrom="page">
                  <wp:posOffset>1482957</wp:posOffset>
                </wp:positionH>
                <wp:positionV relativeFrom="paragraph">
                  <wp:posOffset>75655</wp:posOffset>
                </wp:positionV>
                <wp:extent cx="252095" cy="1270"/>
                <wp:effectExtent l="0" t="0" r="0" b="0"/>
                <wp:wrapNone/>
                <wp:docPr id="358" name="Graphic 358"/>
                <wp:cNvGraphicFramePr>
                  <a:graphicFrameLocks/>
                </wp:cNvGraphicFramePr>
                <a:graphic>
                  <a:graphicData uri="http://schemas.microsoft.com/office/word/2010/wordprocessingShape">
                    <wps:wsp>
                      <wps:cNvPr id="358" name="Graphic 358"/>
                      <wps:cNvSpPr/>
                      <wps:spPr>
                        <a:xfrm>
                          <a:off x="0" y="0"/>
                          <a:ext cx="252095" cy="1270"/>
                        </a:xfrm>
                        <a:custGeom>
                          <a:avLst/>
                          <a:gdLst/>
                          <a:ahLst/>
                          <a:cxnLst/>
                          <a:rect l="l" t="t" r="r" b="b"/>
                          <a:pathLst>
                            <a:path w="252095" h="0">
                              <a:moveTo>
                                <a:pt x="0" y="0"/>
                              </a:moveTo>
                              <a:lnTo>
                                <a:pt x="251749" y="0"/>
                              </a:lnTo>
                            </a:path>
                          </a:pathLst>
                        </a:custGeom>
                        <a:ln w="618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6704" from="116.768341pt,5.95710pt" to="136.591159pt,5.95710pt" stroked="true" strokeweight=".487274pt" strokecolor="#000000">
                <v:stroke dashstyle="solid"/>
                <w10:wrap type="none"/>
              </v:line>
            </w:pict>
          </mc:Fallback>
        </mc:AlternateContent>
      </w:r>
      <w:r>
        <w:rPr>
          <w:i/>
          <w:spacing w:val="-10"/>
          <w:sz w:val="14"/>
        </w:rPr>
        <w:t>t</w:t>
      </w:r>
      <w:r>
        <w:rPr>
          <w:i/>
          <w:sz w:val="14"/>
        </w:rPr>
        <w:tab/>
      </w:r>
      <w:r>
        <w:rPr>
          <w:i/>
          <w:spacing w:val="-5"/>
          <w:position w:val="-12"/>
          <w:sz w:val="24"/>
        </w:rPr>
        <w:t>A</w:t>
      </w:r>
      <w:r>
        <w:rPr>
          <w:i/>
          <w:spacing w:val="-5"/>
          <w:position w:val="-1"/>
          <w:sz w:val="14"/>
        </w:rPr>
        <w:t>k</w:t>
      </w:r>
    </w:p>
    <w:p>
      <w:pPr>
        <w:spacing w:line="189" w:lineRule="exact" w:before="0"/>
        <w:ind w:left="471" w:right="0" w:firstLine="0"/>
        <w:jc w:val="left"/>
        <w:rPr>
          <w:rFonts w:ascii="Symbol" w:hAnsi="Symbol"/>
          <w:sz w:val="24"/>
        </w:rPr>
      </w:pPr>
      <w:r>
        <w:rPr/>
        <w:br w:type="column"/>
      </w:r>
      <w:r>
        <w:rPr>
          <w:rFonts w:ascii="Symbol" w:hAnsi="Symbol"/>
          <w:position w:val="2"/>
          <w:sz w:val="24"/>
        </w:rPr>
        <w:t></w:t>
      </w:r>
      <w:r>
        <w:rPr>
          <w:rFonts w:ascii="Symbol" w:hAnsi="Symbol"/>
          <w:position w:val="-10"/>
          <w:sz w:val="25"/>
        </w:rPr>
        <w:t></w:t>
      </w:r>
      <w:r>
        <w:rPr>
          <w:spacing w:val="-14"/>
          <w:position w:val="-10"/>
          <w:sz w:val="25"/>
        </w:rPr>
        <w:t> </w:t>
      </w:r>
      <w:r>
        <w:rPr>
          <w:i/>
          <w:sz w:val="14"/>
        </w:rPr>
        <w:t>INVPRI</w:t>
      </w:r>
      <w:r>
        <w:rPr>
          <w:i/>
          <w:spacing w:val="37"/>
          <w:sz w:val="14"/>
        </w:rPr>
        <w:t> </w:t>
      </w:r>
      <w:r>
        <w:rPr>
          <w:rFonts w:ascii="Symbol" w:hAnsi="Symbol"/>
          <w:spacing w:val="-10"/>
          <w:position w:val="2"/>
          <w:sz w:val="24"/>
        </w:rPr>
        <w:t></w:t>
      </w:r>
    </w:p>
    <w:p>
      <w:pPr>
        <w:spacing w:after="0" w:line="189" w:lineRule="exact"/>
        <w:jc w:val="left"/>
        <w:rPr>
          <w:rFonts w:ascii="Symbol" w:hAnsi="Symbol"/>
          <w:sz w:val="24"/>
        </w:rPr>
        <w:sectPr>
          <w:type w:val="continuous"/>
          <w:pgSz w:w="12240" w:h="15840"/>
          <w:pgMar w:header="0" w:footer="1015" w:top="1360" w:bottom="1260" w:left="60" w:right="0"/>
          <w:cols w:num="2" w:equalWidth="0">
            <w:col w:w="2526" w:space="40"/>
            <w:col w:w="9614"/>
          </w:cols>
        </w:sectPr>
      </w:pPr>
    </w:p>
    <w:p>
      <w:pPr>
        <w:spacing w:before="107"/>
        <w:ind w:left="0" w:right="0" w:firstLine="0"/>
        <w:jc w:val="right"/>
        <w:rPr>
          <w:i/>
          <w:sz w:val="14"/>
        </w:rPr>
      </w:pPr>
      <w:r>
        <w:rPr>
          <w:i/>
          <w:spacing w:val="-5"/>
          <w:sz w:val="14"/>
        </w:rPr>
        <w:t>bus</w:t>
      </w:r>
    </w:p>
    <w:p>
      <w:pPr>
        <w:tabs>
          <w:tab w:pos="1106" w:val="left" w:leader="none"/>
        </w:tabs>
        <w:spacing w:line="294" w:lineRule="exact" w:before="0"/>
        <w:ind w:left="132" w:right="0" w:firstLine="0"/>
        <w:jc w:val="left"/>
        <w:rPr>
          <w:rFonts w:ascii="Symbol" w:hAnsi="Symbol"/>
          <w:sz w:val="24"/>
        </w:rPr>
      </w:pPr>
      <w:r>
        <w:rPr/>
        <w:br w:type="column"/>
      </w:r>
      <w:r>
        <w:rPr>
          <w:i/>
          <w:position w:val="2"/>
          <w:sz w:val="14"/>
        </w:rPr>
        <w:t>i</w:t>
      </w:r>
      <w:r>
        <w:rPr>
          <w:i/>
          <w:spacing w:val="47"/>
          <w:position w:val="2"/>
          <w:sz w:val="14"/>
        </w:rPr>
        <w:t>  </w:t>
      </w:r>
      <w:r>
        <w:rPr>
          <w:rFonts w:ascii="Symbol" w:hAnsi="Symbol"/>
          <w:sz w:val="24"/>
        </w:rPr>
        <w:t></w:t>
      </w:r>
      <w:r>
        <w:rPr>
          <w:spacing w:val="52"/>
          <w:w w:val="150"/>
          <w:sz w:val="24"/>
        </w:rPr>
        <w:t> </w:t>
      </w:r>
      <w:r>
        <w:rPr>
          <w:i/>
          <w:spacing w:val="-10"/>
          <w:sz w:val="14"/>
        </w:rPr>
        <w:t>i</w:t>
      </w:r>
      <w:r>
        <w:rPr>
          <w:i/>
          <w:sz w:val="14"/>
        </w:rPr>
        <w:tab/>
      </w:r>
      <w:r>
        <w:rPr>
          <w:rFonts w:ascii="Symbol" w:hAnsi="Symbol"/>
          <w:spacing w:val="-10"/>
          <w:sz w:val="24"/>
        </w:rPr>
        <w:t></w:t>
      </w:r>
    </w:p>
    <w:p>
      <w:pPr>
        <w:spacing w:after="0" w:line="294" w:lineRule="exact"/>
        <w:jc w:val="left"/>
        <w:rPr>
          <w:rFonts w:ascii="Symbol" w:hAnsi="Symbol"/>
          <w:sz w:val="24"/>
        </w:rPr>
        <w:sectPr>
          <w:type w:val="continuous"/>
          <w:pgSz w:w="12240" w:h="15840"/>
          <w:pgMar w:header="0" w:footer="1015" w:top="1360" w:bottom="1260" w:left="60" w:right="0"/>
          <w:cols w:num="2" w:equalWidth="0">
            <w:col w:w="2661" w:space="40"/>
            <w:col w:w="9479"/>
          </w:cols>
        </w:sectPr>
      </w:pPr>
    </w:p>
    <w:p>
      <w:pPr>
        <w:pStyle w:val="BodyText"/>
        <w:spacing w:before="11"/>
        <w:rPr>
          <w:rFonts w:ascii="Symbol" w:hAnsi="Symbol"/>
          <w:sz w:val="15"/>
        </w:rPr>
      </w:pPr>
    </w:p>
    <w:p>
      <w:pPr>
        <w:spacing w:after="0"/>
        <w:rPr>
          <w:rFonts w:ascii="Symbol" w:hAnsi="Symbol"/>
          <w:sz w:val="15"/>
        </w:rPr>
        <w:sectPr>
          <w:type w:val="continuous"/>
          <w:pgSz w:w="12240" w:h="15840"/>
          <w:pgMar w:header="0" w:footer="1015" w:top="1360" w:bottom="1260" w:left="60" w:right="0"/>
        </w:sectPr>
      </w:pPr>
    </w:p>
    <w:p>
      <w:pPr>
        <w:pStyle w:val="BodyText"/>
        <w:rPr>
          <w:rFonts w:ascii="Symbol" w:hAnsi="Symbol"/>
          <w:sz w:val="14"/>
        </w:rPr>
      </w:pPr>
    </w:p>
    <w:p>
      <w:pPr>
        <w:pStyle w:val="BodyText"/>
        <w:spacing w:before="1"/>
        <w:rPr>
          <w:rFonts w:ascii="Symbol" w:hAnsi="Symbol"/>
          <w:sz w:val="14"/>
        </w:rPr>
      </w:pPr>
    </w:p>
    <w:p>
      <w:pPr>
        <w:spacing w:line="60" w:lineRule="exact" w:before="0"/>
        <w:ind w:left="1425" w:right="0" w:firstLine="0"/>
        <w:jc w:val="left"/>
        <w:rPr>
          <w:rFonts w:ascii="Symbol" w:hAnsi="Symbol"/>
          <w:sz w:val="24"/>
        </w:rPr>
      </w:pPr>
      <w:r>
        <w:rPr>
          <w:i/>
          <w:position w:val="-10"/>
          <w:sz w:val="24"/>
        </w:rPr>
        <w:t>PK</w:t>
      </w:r>
      <w:r>
        <w:rPr>
          <w:i/>
          <w:spacing w:val="-17"/>
          <w:position w:val="-10"/>
          <w:sz w:val="24"/>
        </w:rPr>
        <w:t> </w:t>
      </w:r>
      <w:r>
        <w:rPr>
          <w:i/>
          <w:sz w:val="14"/>
        </w:rPr>
        <w:t>PUB</w:t>
      </w:r>
      <w:r>
        <w:rPr>
          <w:i/>
          <w:spacing w:val="42"/>
          <w:sz w:val="14"/>
        </w:rPr>
        <w:t> </w:t>
      </w:r>
      <w:r>
        <w:rPr>
          <w:rFonts w:ascii="Symbol" w:hAnsi="Symbol"/>
          <w:spacing w:val="-10"/>
          <w:position w:val="-10"/>
          <w:sz w:val="24"/>
        </w:rPr>
        <w:t></w:t>
      </w:r>
    </w:p>
    <w:p>
      <w:pPr>
        <w:spacing w:line="234" w:lineRule="exact" w:before="170"/>
        <w:ind w:left="173" w:right="0" w:firstLine="0"/>
        <w:jc w:val="left"/>
        <w:rPr>
          <w:rFonts w:ascii="Symbol" w:hAnsi="Symbol"/>
          <w:sz w:val="24"/>
        </w:rPr>
      </w:pPr>
      <w:r>
        <w:rPr/>
        <w:br w:type="column"/>
      </w:r>
      <w:r>
        <w:rPr>
          <w:sz w:val="24"/>
        </w:rPr>
        <w:t>1</w:t>
      </w:r>
      <w:r>
        <w:rPr>
          <w:spacing w:val="34"/>
          <w:sz w:val="24"/>
        </w:rPr>
        <w:t>  </w:t>
      </w:r>
      <w:r>
        <w:rPr>
          <w:rFonts w:ascii="Symbol" w:hAnsi="Symbol"/>
          <w:spacing w:val="-5"/>
          <w:position w:val="-20"/>
          <w:sz w:val="36"/>
        </w:rPr>
        <w:t></w:t>
      </w:r>
      <w:r>
        <w:rPr>
          <w:rFonts w:ascii="Symbol" w:hAnsi="Symbol"/>
          <w:spacing w:val="-5"/>
          <w:position w:val="2"/>
          <w:sz w:val="24"/>
        </w:rPr>
        <w:t></w:t>
      </w:r>
    </w:p>
    <w:p>
      <w:pPr>
        <w:spacing w:line="240" w:lineRule="auto" w:before="14"/>
        <w:rPr>
          <w:rFonts w:ascii="Symbol" w:hAnsi="Symbol"/>
          <w:sz w:val="14"/>
        </w:rPr>
      </w:pPr>
      <w:r>
        <w:rPr/>
        <w:br w:type="column"/>
      </w:r>
      <w:r>
        <w:rPr>
          <w:rFonts w:ascii="Symbol" w:hAnsi="Symbol"/>
          <w:sz w:val="14"/>
        </w:rPr>
      </w:r>
    </w:p>
    <w:p>
      <w:pPr>
        <w:spacing w:line="219" w:lineRule="exact" w:before="0"/>
        <w:ind w:left="0" w:right="0" w:firstLine="0"/>
        <w:jc w:val="left"/>
        <w:rPr>
          <w:i/>
          <w:sz w:val="14"/>
        </w:rPr>
      </w:pPr>
      <w:r>
        <w:rPr/>
        <mc:AlternateContent>
          <mc:Choice Requires="wps">
            <w:drawing>
              <wp:anchor distT="0" distB="0" distL="0" distR="0" allowOverlap="1" layoutInCell="1" locked="0" behindDoc="1" simplePos="0" relativeHeight="478470656">
                <wp:simplePos x="0" y="0"/>
                <wp:positionH relativeFrom="page">
                  <wp:posOffset>2649337</wp:posOffset>
                </wp:positionH>
                <wp:positionV relativeFrom="paragraph">
                  <wp:posOffset>7936</wp:posOffset>
                </wp:positionV>
                <wp:extent cx="18415" cy="70485"/>
                <wp:effectExtent l="0" t="0" r="0" b="0"/>
                <wp:wrapNone/>
                <wp:docPr id="359" name="Textbox 359"/>
                <wp:cNvGraphicFramePr>
                  <a:graphicFrameLocks/>
                </wp:cNvGraphicFramePr>
                <a:graphic>
                  <a:graphicData uri="http://schemas.microsoft.com/office/word/2010/wordprocessingShape">
                    <wps:wsp>
                      <wps:cNvPr id="359" name="Textbox 359"/>
                      <wps:cNvSpPr txBox="1"/>
                      <wps:spPr>
                        <a:xfrm>
                          <a:off x="0" y="0"/>
                          <a:ext cx="18415" cy="70485"/>
                        </a:xfrm>
                        <a:prstGeom prst="rect">
                          <a:avLst/>
                        </a:prstGeom>
                      </wps:spPr>
                      <wps:txbx>
                        <w:txbxContent>
                          <w:p>
                            <w:pPr>
                              <w:spacing w:line="111" w:lineRule="exact" w:before="0"/>
                              <w:ind w:left="0" w:right="0" w:firstLine="0"/>
                              <w:jc w:val="left"/>
                              <w:rPr>
                                <w:i/>
                                <w:sz w:val="10"/>
                              </w:rPr>
                            </w:pPr>
                            <w:r>
                              <w:rPr>
                                <w:i/>
                                <w:spacing w:val="-10"/>
                                <w:sz w:val="10"/>
                              </w:rPr>
                              <w:t>i</w:t>
                            </w:r>
                          </w:p>
                        </w:txbxContent>
                      </wps:txbx>
                      <wps:bodyPr wrap="square" lIns="0" tIns="0" rIns="0" bIns="0" rtlCol="0">
                        <a:noAutofit/>
                      </wps:bodyPr>
                    </wps:wsp>
                  </a:graphicData>
                </a:graphic>
              </wp:anchor>
            </w:drawing>
          </mc:Choice>
          <mc:Fallback>
            <w:pict>
              <v:shape style="position:absolute;margin-left:208.609253pt;margin-top:.624955pt;width:1.45pt;height:5.55pt;mso-position-horizontal-relative:page;mso-position-vertical-relative:paragraph;z-index:-24845824" type="#_x0000_t202" id="docshape338" filled="false" stroked="false">
                <v:textbox inset="0,0,0,0">
                  <w:txbxContent>
                    <w:p>
                      <w:pPr>
                        <w:spacing w:line="111" w:lineRule="exact" w:before="0"/>
                        <w:ind w:left="0" w:right="0" w:firstLine="0"/>
                        <w:jc w:val="left"/>
                        <w:rPr>
                          <w:i/>
                          <w:sz w:val="10"/>
                        </w:rPr>
                      </w:pPr>
                      <w:r>
                        <w:rPr>
                          <w:i/>
                          <w:spacing w:val="-10"/>
                          <w:sz w:val="10"/>
                        </w:rPr>
                        <w:t>i</w:t>
                      </w:r>
                    </w:p>
                  </w:txbxContent>
                </v:textbox>
                <w10:wrap type="none"/>
              </v:shape>
            </w:pict>
          </mc:Fallback>
        </mc:AlternateContent>
      </w:r>
      <w:r>
        <w:rPr>
          <w:i/>
          <w:spacing w:val="68"/>
          <w:w w:val="150"/>
          <w:sz w:val="14"/>
          <w:u w:val="single"/>
        </w:rPr>
        <w:t> </w:t>
      </w:r>
      <w:r>
        <w:rPr>
          <w:i/>
          <w:spacing w:val="-2"/>
          <w:position w:val="6"/>
          <w:sz w:val="24"/>
        </w:rPr>
        <w:t>PC</w:t>
      </w:r>
      <w:r>
        <w:rPr>
          <w:i/>
          <w:spacing w:val="-2"/>
          <w:sz w:val="14"/>
          <w:u w:val="single"/>
        </w:rPr>
        <w:t>i</w:t>
      </w:r>
      <w:r>
        <w:rPr>
          <w:spacing w:val="-2"/>
          <w:sz w:val="14"/>
          <w:u w:val="single"/>
        </w:rPr>
        <w:t>,</w:t>
      </w:r>
      <w:r>
        <w:rPr>
          <w:i/>
          <w:spacing w:val="-2"/>
          <w:sz w:val="14"/>
          <w:u w:val="single"/>
        </w:rPr>
        <w:t>t</w:t>
      </w:r>
      <w:r>
        <w:rPr>
          <w:i/>
          <w:spacing w:val="40"/>
          <w:sz w:val="14"/>
          <w:u w:val="single"/>
        </w:rPr>
        <w:t> </w:t>
      </w:r>
    </w:p>
    <w:p>
      <w:pPr>
        <w:spacing w:line="91" w:lineRule="auto" w:before="103"/>
        <w:ind w:left="0" w:right="0" w:firstLine="0"/>
        <w:jc w:val="left"/>
        <w:rPr>
          <w:i/>
          <w:sz w:val="10"/>
        </w:rPr>
      </w:pPr>
      <w:r>
        <w:rPr/>
        <w:br w:type="column"/>
      </w:r>
      <w:r>
        <w:rPr>
          <w:rFonts w:ascii="Symbol" w:hAnsi="Symbol"/>
          <w:position w:val="-22"/>
          <w:sz w:val="24"/>
        </w:rPr>
        <w:t></w:t>
      </w:r>
      <w:r>
        <w:rPr>
          <w:rFonts w:ascii="Symbol" w:hAnsi="Symbol"/>
          <w:position w:val="-5"/>
          <w:sz w:val="14"/>
        </w:rPr>
        <w:t></w:t>
      </w:r>
      <w:r>
        <w:rPr>
          <w:spacing w:val="9"/>
          <w:position w:val="-5"/>
          <w:sz w:val="14"/>
        </w:rPr>
        <w:t> </w:t>
      </w:r>
      <w:r>
        <w:rPr>
          <w:i/>
          <w:spacing w:val="-2"/>
          <w:sz w:val="10"/>
        </w:rPr>
        <w:t>INVPUB</w:t>
      </w:r>
    </w:p>
    <w:p>
      <w:pPr>
        <w:spacing w:after="0" w:line="91" w:lineRule="auto"/>
        <w:jc w:val="left"/>
        <w:rPr>
          <w:sz w:val="10"/>
        </w:rPr>
        <w:sectPr>
          <w:type w:val="continuous"/>
          <w:pgSz w:w="12240" w:h="15840"/>
          <w:pgMar w:header="0" w:footer="1015" w:top="1360" w:bottom="1260" w:left="60" w:right="0"/>
          <w:cols w:num="4" w:equalWidth="0">
            <w:col w:w="2263" w:space="40"/>
            <w:col w:w="910" w:space="6"/>
            <w:col w:w="698" w:space="15"/>
            <w:col w:w="8248"/>
          </w:cols>
        </w:sectPr>
      </w:pPr>
    </w:p>
    <w:p>
      <w:pPr>
        <w:tabs>
          <w:tab w:pos="611" w:val="left" w:leader="none"/>
        </w:tabs>
        <w:spacing w:line="81" w:lineRule="exact" w:before="108"/>
        <w:ind w:left="0" w:right="0" w:firstLine="0"/>
        <w:jc w:val="right"/>
        <w:rPr>
          <w:i/>
          <w:sz w:val="14"/>
        </w:rPr>
      </w:pPr>
      <w:r>
        <w:rPr/>
        <mc:AlternateContent>
          <mc:Choice Requires="wps">
            <w:drawing>
              <wp:anchor distT="0" distB="0" distL="0" distR="0" allowOverlap="1" layoutInCell="1" locked="0" behindDoc="0" simplePos="0" relativeHeight="15817216">
                <wp:simplePos x="0" y="0"/>
                <wp:positionH relativeFrom="page">
                  <wp:posOffset>1511014</wp:posOffset>
                </wp:positionH>
                <wp:positionV relativeFrom="paragraph">
                  <wp:posOffset>75593</wp:posOffset>
                </wp:positionV>
                <wp:extent cx="274955" cy="1270"/>
                <wp:effectExtent l="0" t="0" r="0" b="0"/>
                <wp:wrapNone/>
                <wp:docPr id="360" name="Graphic 360"/>
                <wp:cNvGraphicFramePr>
                  <a:graphicFrameLocks/>
                </wp:cNvGraphicFramePr>
                <a:graphic>
                  <a:graphicData uri="http://schemas.microsoft.com/office/word/2010/wordprocessingShape">
                    <wps:wsp>
                      <wps:cNvPr id="360" name="Graphic 360"/>
                      <wps:cNvSpPr/>
                      <wps:spPr>
                        <a:xfrm>
                          <a:off x="0" y="0"/>
                          <a:ext cx="274955" cy="1270"/>
                        </a:xfrm>
                        <a:custGeom>
                          <a:avLst/>
                          <a:gdLst/>
                          <a:ahLst/>
                          <a:cxnLst/>
                          <a:rect l="l" t="t" r="r" b="b"/>
                          <a:pathLst>
                            <a:path w="274955" h="0">
                              <a:moveTo>
                                <a:pt x="0" y="0"/>
                              </a:moveTo>
                              <a:lnTo>
                                <a:pt x="274373" y="0"/>
                              </a:lnTo>
                            </a:path>
                          </a:pathLst>
                        </a:custGeom>
                        <a:ln w="618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7216" from="118.977509pt,5.952229pt" to="140.581701pt,5.952229pt" stroked="true" strokeweight=".487274pt" strokecolor="#000000">
                <v:stroke dashstyle="solid"/>
                <w10:wrap type="none"/>
              </v:line>
            </w:pict>
          </mc:Fallback>
        </mc:AlternateContent>
      </w:r>
      <w:r>
        <w:rPr>
          <w:i/>
          <w:spacing w:val="-10"/>
          <w:sz w:val="14"/>
        </w:rPr>
        <w:t>t</w:t>
      </w:r>
      <w:r>
        <w:rPr>
          <w:i/>
          <w:sz w:val="14"/>
        </w:rPr>
        <w:tab/>
      </w:r>
      <w:r>
        <w:rPr>
          <w:i/>
          <w:spacing w:val="-5"/>
          <w:position w:val="-12"/>
          <w:sz w:val="24"/>
        </w:rPr>
        <w:t>A</w:t>
      </w:r>
      <w:r>
        <w:rPr>
          <w:i/>
          <w:spacing w:val="-5"/>
          <w:position w:val="-1"/>
          <w:sz w:val="14"/>
        </w:rPr>
        <w:t>k</w:t>
      </w:r>
    </w:p>
    <w:p>
      <w:pPr>
        <w:spacing w:line="189" w:lineRule="exact" w:before="0"/>
        <w:ind w:left="507" w:right="0" w:firstLine="0"/>
        <w:jc w:val="left"/>
        <w:rPr>
          <w:rFonts w:ascii="Symbol" w:hAnsi="Symbol"/>
          <w:sz w:val="24"/>
        </w:rPr>
      </w:pPr>
      <w:r>
        <w:rPr/>
        <w:br w:type="column"/>
      </w:r>
      <w:r>
        <w:rPr>
          <w:rFonts w:ascii="Symbol" w:hAnsi="Symbol"/>
          <w:position w:val="2"/>
          <w:sz w:val="24"/>
        </w:rPr>
        <w:t></w:t>
      </w:r>
      <w:r>
        <w:rPr>
          <w:rFonts w:ascii="Symbol" w:hAnsi="Symbol"/>
          <w:position w:val="-10"/>
          <w:sz w:val="25"/>
        </w:rPr>
        <w:t></w:t>
      </w:r>
      <w:r>
        <w:rPr>
          <w:spacing w:val="-10"/>
          <w:position w:val="-10"/>
          <w:sz w:val="25"/>
        </w:rPr>
        <w:t> </w:t>
      </w:r>
      <w:r>
        <w:rPr>
          <w:i/>
          <w:sz w:val="14"/>
        </w:rPr>
        <w:t>INVPUB</w:t>
      </w:r>
      <w:r>
        <w:rPr>
          <w:i/>
          <w:spacing w:val="27"/>
          <w:sz w:val="14"/>
        </w:rPr>
        <w:t> </w:t>
      </w:r>
      <w:r>
        <w:rPr>
          <w:rFonts w:ascii="Symbol" w:hAnsi="Symbol"/>
          <w:spacing w:val="-10"/>
          <w:position w:val="2"/>
          <w:sz w:val="24"/>
        </w:rPr>
        <w:t></w:t>
      </w:r>
    </w:p>
    <w:p>
      <w:pPr>
        <w:spacing w:after="0" w:line="189" w:lineRule="exact"/>
        <w:jc w:val="left"/>
        <w:rPr>
          <w:rFonts w:ascii="Symbol" w:hAnsi="Symbol"/>
          <w:sz w:val="24"/>
        </w:rPr>
        <w:sectPr>
          <w:type w:val="continuous"/>
          <w:pgSz w:w="12240" w:h="15840"/>
          <w:pgMar w:header="0" w:footer="1015" w:top="1360" w:bottom="1260" w:left="60" w:right="0"/>
          <w:cols w:num="2" w:equalWidth="0">
            <w:col w:w="2571" w:space="40"/>
            <w:col w:w="9569"/>
          </w:cols>
        </w:sectPr>
      </w:pPr>
    </w:p>
    <w:p>
      <w:pPr>
        <w:spacing w:before="107"/>
        <w:ind w:left="0" w:right="0" w:firstLine="0"/>
        <w:jc w:val="right"/>
        <w:rPr>
          <w:i/>
          <w:sz w:val="14"/>
        </w:rPr>
      </w:pPr>
      <w:r>
        <w:rPr>
          <w:i/>
          <w:spacing w:val="-5"/>
          <w:sz w:val="14"/>
        </w:rPr>
        <w:t>pub</w:t>
      </w:r>
    </w:p>
    <w:p>
      <w:pPr>
        <w:tabs>
          <w:tab w:pos="1148" w:val="left" w:leader="none"/>
        </w:tabs>
        <w:spacing w:line="294" w:lineRule="exact" w:before="0"/>
        <w:ind w:left="129" w:right="0" w:firstLine="0"/>
        <w:jc w:val="left"/>
        <w:rPr>
          <w:rFonts w:ascii="Symbol" w:hAnsi="Symbol"/>
          <w:sz w:val="24"/>
        </w:rPr>
      </w:pPr>
      <w:r>
        <w:rPr/>
        <w:br w:type="column"/>
      </w:r>
      <w:r>
        <w:rPr>
          <w:i/>
          <w:position w:val="2"/>
          <w:sz w:val="14"/>
        </w:rPr>
        <w:t>i</w:t>
      </w:r>
      <w:r>
        <w:rPr>
          <w:i/>
          <w:spacing w:val="47"/>
          <w:position w:val="2"/>
          <w:sz w:val="14"/>
        </w:rPr>
        <w:t>  </w:t>
      </w:r>
      <w:r>
        <w:rPr>
          <w:rFonts w:ascii="Symbol" w:hAnsi="Symbol"/>
          <w:sz w:val="24"/>
        </w:rPr>
        <w:t></w:t>
      </w:r>
      <w:r>
        <w:rPr>
          <w:spacing w:val="53"/>
          <w:w w:val="150"/>
          <w:sz w:val="24"/>
        </w:rPr>
        <w:t> </w:t>
      </w:r>
      <w:r>
        <w:rPr>
          <w:i/>
          <w:spacing w:val="-10"/>
          <w:sz w:val="14"/>
        </w:rPr>
        <w:t>i</w:t>
      </w:r>
      <w:r>
        <w:rPr>
          <w:i/>
          <w:sz w:val="14"/>
        </w:rPr>
        <w:tab/>
      </w:r>
      <w:r>
        <w:rPr>
          <w:rFonts w:ascii="Symbol" w:hAnsi="Symbol"/>
          <w:spacing w:val="-10"/>
          <w:sz w:val="24"/>
        </w:rPr>
        <w:t></w:t>
      </w:r>
    </w:p>
    <w:p>
      <w:pPr>
        <w:spacing w:after="0" w:line="294" w:lineRule="exact"/>
        <w:jc w:val="left"/>
        <w:rPr>
          <w:rFonts w:ascii="Symbol" w:hAnsi="Symbol"/>
          <w:sz w:val="24"/>
        </w:rPr>
        <w:sectPr>
          <w:type w:val="continuous"/>
          <w:pgSz w:w="12240" w:h="15840"/>
          <w:pgMar w:header="0" w:footer="1015" w:top="1360" w:bottom="1260" w:left="60" w:right="0"/>
          <w:cols w:num="2" w:equalWidth="0">
            <w:col w:w="2744" w:space="40"/>
            <w:col w:w="9396"/>
          </w:cols>
        </w:sectPr>
      </w:pPr>
    </w:p>
    <w:p>
      <w:pPr>
        <w:pStyle w:val="BodyText"/>
        <w:spacing w:before="2"/>
        <w:rPr>
          <w:rFonts w:ascii="Symbol" w:hAnsi="Symbol"/>
          <w:sz w:val="14"/>
        </w:rPr>
      </w:pPr>
    </w:p>
    <w:p>
      <w:pPr>
        <w:spacing w:after="0"/>
        <w:rPr>
          <w:rFonts w:ascii="Symbol" w:hAnsi="Symbol"/>
          <w:sz w:val="14"/>
        </w:rPr>
        <w:sectPr>
          <w:type w:val="continuous"/>
          <w:pgSz w:w="12240" w:h="15840"/>
          <w:pgMar w:header="0" w:footer="1015" w:top="1360" w:bottom="1260" w:left="60" w:right="0"/>
        </w:sectPr>
      </w:pPr>
    </w:p>
    <w:p>
      <w:pPr>
        <w:spacing w:line="249" w:lineRule="exact" w:before="190"/>
        <w:ind w:left="3464" w:right="0" w:firstLine="0"/>
        <w:jc w:val="left"/>
        <w:rPr>
          <w:rFonts w:ascii="Cambria Math" w:eastAsia="Cambria Math"/>
          <w:sz w:val="17"/>
        </w:rPr>
      </w:pPr>
      <w:r>
        <w:rPr>
          <w:rFonts w:ascii="Cambria Math" w:eastAsia="Cambria Math"/>
          <w:spacing w:val="-2"/>
          <w:w w:val="105"/>
          <w:position w:val="5"/>
          <w:sz w:val="24"/>
        </w:rPr>
        <w:t>𝑅</w:t>
      </w:r>
      <w:r>
        <w:rPr>
          <w:rFonts w:ascii="Cambria Math" w:eastAsia="Cambria Math"/>
          <w:spacing w:val="-2"/>
          <w:w w:val="105"/>
          <w:sz w:val="17"/>
        </w:rPr>
        <w:t>𝑘,𝑏𝑢𝑠,𝑡</w:t>
      </w:r>
    </w:p>
    <w:p>
      <w:pPr>
        <w:spacing w:line="230" w:lineRule="exact" w:before="0"/>
        <w:ind w:left="1380" w:right="0" w:firstLine="0"/>
        <w:jc w:val="left"/>
        <w:rPr>
          <w:rFonts w:ascii="Cambria Math" w:hAnsi="Cambria Math" w:eastAsia="Cambria Math"/>
          <w:sz w:val="24"/>
        </w:rPr>
      </w:pPr>
      <w:r>
        <w:rPr/>
        <mc:AlternateContent>
          <mc:Choice Requires="wps">
            <w:drawing>
              <wp:anchor distT="0" distB="0" distL="0" distR="0" allowOverlap="1" layoutInCell="1" locked="0" behindDoc="0" simplePos="0" relativeHeight="15819264">
                <wp:simplePos x="0" y="0"/>
                <wp:positionH relativeFrom="page">
                  <wp:posOffset>2237867</wp:posOffset>
                </wp:positionH>
                <wp:positionV relativeFrom="paragraph">
                  <wp:posOffset>87407</wp:posOffset>
                </wp:positionV>
                <wp:extent cx="105410" cy="152400"/>
                <wp:effectExtent l="0" t="0" r="0" b="0"/>
                <wp:wrapNone/>
                <wp:docPr id="361" name="Textbox 361"/>
                <wp:cNvGraphicFramePr>
                  <a:graphicFrameLocks/>
                </wp:cNvGraphicFramePr>
                <a:graphic>
                  <a:graphicData uri="http://schemas.microsoft.com/office/word/2010/wordprocessingShape">
                    <wps:wsp>
                      <wps:cNvPr id="361" name="Textbox 361"/>
                      <wps:cNvSpPr txBox="1"/>
                      <wps:spPr>
                        <a:xfrm>
                          <a:off x="0" y="0"/>
                          <a:ext cx="105410" cy="152400"/>
                        </a:xfrm>
                        <a:prstGeom prst="rect">
                          <a:avLst/>
                        </a:prstGeom>
                      </wps:spPr>
                      <wps:txbx>
                        <w:txbxContent>
                          <w:p>
                            <w:pPr>
                              <w:spacing w:line="240" w:lineRule="exact" w:before="0"/>
                              <w:ind w:left="0" w:right="0" w:firstLine="0"/>
                              <w:jc w:val="left"/>
                              <w:rPr>
                                <w:rFonts w:ascii="Cambria Math" w:eastAsia="Cambria Math"/>
                                <w:sz w:val="24"/>
                              </w:rPr>
                            </w:pPr>
                            <w:r>
                              <w:rPr>
                                <w:rFonts w:ascii="Cambria Math" w:eastAsia="Cambria Math"/>
                                <w:spacing w:val="-10"/>
                                <w:sz w:val="24"/>
                              </w:rPr>
                              <w:t>𝑈</w:t>
                            </w:r>
                          </w:p>
                        </w:txbxContent>
                      </wps:txbx>
                      <wps:bodyPr wrap="square" lIns="0" tIns="0" rIns="0" bIns="0" rtlCol="0">
                        <a:noAutofit/>
                      </wps:bodyPr>
                    </wps:wsp>
                  </a:graphicData>
                </a:graphic>
              </wp:anchor>
            </w:drawing>
          </mc:Choice>
          <mc:Fallback>
            <w:pict>
              <v:shape style="position:absolute;margin-left:176.210007pt;margin-top:6.882459pt;width:8.3pt;height:12pt;mso-position-horizontal-relative:page;mso-position-vertical-relative:paragraph;z-index:15819264" type="#_x0000_t202" id="docshape339" filled="false" stroked="false">
                <v:textbox inset="0,0,0,0">
                  <w:txbxContent>
                    <w:p>
                      <w:pPr>
                        <w:spacing w:line="240" w:lineRule="exact" w:before="0"/>
                        <w:ind w:left="0" w:right="0" w:firstLine="0"/>
                        <w:jc w:val="left"/>
                        <w:rPr>
                          <w:rFonts w:ascii="Cambria Math" w:eastAsia="Cambria Math"/>
                          <w:sz w:val="24"/>
                        </w:rPr>
                      </w:pPr>
                      <w:r>
                        <w:rPr>
                          <w:rFonts w:ascii="Cambria Math" w:eastAsia="Cambria Math"/>
                          <w:spacing w:val="-10"/>
                          <w:sz w:val="24"/>
                        </w:rPr>
                        <w:t>𝑈</w:t>
                      </w:r>
                    </w:p>
                  </w:txbxContent>
                </v:textbox>
                <w10:wrap type="none"/>
              </v:shape>
            </w:pict>
          </mc:Fallback>
        </mc:AlternateContent>
      </w:r>
      <w:r>
        <w:rPr>
          <w:rFonts w:ascii="Cambria Math" w:hAnsi="Cambria Math" w:eastAsia="Cambria Math"/>
          <w:w w:val="105"/>
          <w:position w:val="5"/>
          <w:sz w:val="24"/>
        </w:rPr>
        <w:t>𝐼𝑁𝐷</w:t>
      </w:r>
      <w:r>
        <w:rPr>
          <w:rFonts w:ascii="Cambria Math" w:hAnsi="Cambria Math" w:eastAsia="Cambria Math"/>
          <w:w w:val="105"/>
          <w:sz w:val="17"/>
        </w:rPr>
        <w:t>𝑘,𝑏𝑢𝑠,𝑡</w:t>
      </w:r>
      <w:r>
        <w:rPr>
          <w:rFonts w:ascii="Cambria Math" w:hAnsi="Cambria Math" w:eastAsia="Cambria Math"/>
          <w:spacing w:val="35"/>
          <w:w w:val="105"/>
          <w:sz w:val="17"/>
        </w:rPr>
        <w:t> </w:t>
      </w:r>
      <w:r>
        <w:rPr>
          <w:rFonts w:ascii="Cambria Math" w:hAnsi="Cambria Math" w:eastAsia="Cambria Math"/>
          <w:w w:val="105"/>
          <w:position w:val="5"/>
          <w:sz w:val="24"/>
        </w:rPr>
        <w:t>=</w:t>
      </w:r>
      <w:r>
        <w:rPr>
          <w:rFonts w:ascii="Cambria Math" w:hAnsi="Cambria Math" w:eastAsia="Cambria Math"/>
          <w:spacing w:val="4"/>
          <w:w w:val="105"/>
          <w:position w:val="5"/>
          <w:sz w:val="24"/>
        </w:rPr>
        <w:t> </w:t>
      </w:r>
      <w:r>
        <w:rPr>
          <w:rFonts w:ascii="Cambria Math" w:hAnsi="Cambria Math" w:eastAsia="Cambria Math"/>
          <w:w w:val="105"/>
          <w:position w:val="5"/>
          <w:sz w:val="24"/>
        </w:rPr>
        <w:t>Ø</w:t>
      </w:r>
      <w:r>
        <w:rPr>
          <w:rFonts w:ascii="Cambria Math" w:hAnsi="Cambria Math" w:eastAsia="Cambria Math"/>
          <w:w w:val="105"/>
          <w:sz w:val="17"/>
        </w:rPr>
        <w:t>𝑘,𝑏𝑢𝑠</w:t>
      </w:r>
      <w:r>
        <w:rPr>
          <w:rFonts w:ascii="Cambria Math" w:hAnsi="Cambria Math" w:eastAsia="Cambria Math"/>
          <w:spacing w:val="54"/>
          <w:w w:val="105"/>
          <w:sz w:val="17"/>
        </w:rPr>
        <w:t> </w:t>
      </w:r>
      <w:r>
        <w:rPr>
          <w:rFonts w:ascii="Cambria Math" w:hAnsi="Cambria Math" w:eastAsia="Cambria Math"/>
          <w:spacing w:val="-10"/>
          <w:w w:val="105"/>
          <w:position w:val="5"/>
          <w:sz w:val="24"/>
        </w:rPr>
        <w:t>[</w:t>
      </w:r>
    </w:p>
    <w:p>
      <w:pPr>
        <w:spacing w:line="180" w:lineRule="exact" w:before="0"/>
        <w:ind w:left="0" w:right="0" w:firstLine="0"/>
        <w:jc w:val="right"/>
        <w:rPr>
          <w:rFonts w:ascii="Cambria Math" w:eastAsia="Cambria Math"/>
          <w:sz w:val="17"/>
        </w:rPr>
      </w:pPr>
      <w:r>
        <w:rPr>
          <w:rFonts w:ascii="Cambria Math" w:eastAsia="Cambria Math"/>
          <w:spacing w:val="-2"/>
          <w:w w:val="105"/>
          <w:sz w:val="17"/>
        </w:rPr>
        <w:t>𝑘,𝑏𝑢𝑠,𝑡</w:t>
      </w:r>
    </w:p>
    <w:p>
      <w:pPr>
        <w:spacing w:line="144" w:lineRule="exact" w:before="76"/>
        <w:ind w:left="206" w:right="0" w:firstLine="0"/>
        <w:jc w:val="left"/>
        <w:rPr>
          <w:rFonts w:ascii="Cambria Math" w:eastAsia="Cambria Math"/>
          <w:sz w:val="14"/>
        </w:rPr>
      </w:pPr>
      <w:r>
        <w:rPr/>
        <w:br w:type="column"/>
      </w:r>
      <w:r>
        <w:rPr>
          <w:rFonts w:ascii="Cambria Math" w:eastAsia="Cambria Math"/>
          <w:spacing w:val="-5"/>
          <w:w w:val="120"/>
          <w:sz w:val="14"/>
        </w:rPr>
        <w:t>𝐼𝑁7</w:t>
      </w:r>
    </w:p>
    <w:p>
      <w:pPr>
        <w:spacing w:line="144" w:lineRule="exact" w:before="0"/>
        <w:ind w:left="191" w:right="0" w:firstLine="0"/>
        <w:jc w:val="left"/>
        <w:rPr>
          <w:rFonts w:ascii="Cambria Math" w:eastAsia="Cambria Math"/>
          <w:sz w:val="14"/>
        </w:rPr>
      </w:pPr>
      <w:r>
        <w:rPr/>
        <mc:AlternateContent>
          <mc:Choice Requires="wps">
            <w:drawing>
              <wp:anchor distT="0" distB="0" distL="0" distR="0" allowOverlap="1" layoutInCell="1" locked="0" behindDoc="0" simplePos="0" relativeHeight="15819776">
                <wp:simplePos x="0" y="0"/>
                <wp:positionH relativeFrom="page">
                  <wp:posOffset>2749930</wp:posOffset>
                </wp:positionH>
                <wp:positionV relativeFrom="paragraph">
                  <wp:posOffset>-44178</wp:posOffset>
                </wp:positionV>
                <wp:extent cx="70485" cy="108585"/>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70485" cy="108585"/>
                        </a:xfrm>
                        <a:prstGeom prst="rect">
                          <a:avLst/>
                        </a:prstGeom>
                      </wps:spPr>
                      <wps:txbx>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wps:txbx>
                      <wps:bodyPr wrap="square" lIns="0" tIns="0" rIns="0" bIns="0" rtlCol="0">
                        <a:noAutofit/>
                      </wps:bodyPr>
                    </wps:wsp>
                  </a:graphicData>
                </a:graphic>
              </wp:anchor>
            </w:drawing>
          </mc:Choice>
          <mc:Fallback>
            <w:pict>
              <v:shape style="position:absolute;margin-left:216.529999pt;margin-top:-3.478585pt;width:5.55pt;height:8.550pt;mso-position-horizontal-relative:page;mso-position-vertical-relative:paragraph;z-index:15819776" type="#_x0000_t202" id="docshape340" filled="false" stroked="false">
                <v:textbox inset="0,0,0,0">
                  <w:txbxContent>
                    <w:p>
                      <w:pPr>
                        <w:spacing w:line="170" w:lineRule="exact" w:before="0"/>
                        <w:ind w:left="0" w:right="0" w:firstLine="0"/>
                        <w:jc w:val="left"/>
                        <w:rPr>
                          <w:rFonts w:ascii="Cambria Math" w:hAnsi="Cambria Math"/>
                          <w:sz w:val="17"/>
                        </w:rPr>
                      </w:pPr>
                      <w:r>
                        <w:rPr>
                          <w:rFonts w:ascii="Cambria Math" w:hAnsi="Cambria Math"/>
                          <w:spacing w:val="-10"/>
                          <w:w w:val="110"/>
                          <w:sz w:val="17"/>
                        </w:rPr>
                        <w:t>σ</w:t>
                      </w:r>
                    </w:p>
                  </w:txbxContent>
                </v:textbox>
                <w10:wrap type="none"/>
              </v:shape>
            </w:pict>
          </mc:Fallback>
        </mc:AlternateContent>
      </w:r>
      <w:r>
        <w:rPr>
          <w:rFonts w:ascii="Cambria Math" w:eastAsia="Cambria Math"/>
          <w:spacing w:val="-2"/>
          <w:w w:val="110"/>
          <w:sz w:val="14"/>
        </w:rPr>
        <w:t>𝑘,𝘣𝑢𝑠</w:t>
      </w:r>
    </w:p>
    <w:p>
      <w:pPr>
        <w:spacing w:before="9"/>
        <w:ind w:left="0" w:right="0" w:firstLine="0"/>
        <w:jc w:val="left"/>
        <w:rPr>
          <w:rFonts w:ascii="Cambria Math"/>
          <w:sz w:val="24"/>
        </w:rPr>
      </w:pPr>
      <w:r>
        <w:rPr/>
        <mc:AlternateContent>
          <mc:Choice Requires="wps">
            <w:drawing>
              <wp:anchor distT="0" distB="0" distL="0" distR="0" allowOverlap="1" layoutInCell="1" locked="0" behindDoc="0" simplePos="0" relativeHeight="15817728">
                <wp:simplePos x="0" y="0"/>
                <wp:positionH relativeFrom="page">
                  <wp:posOffset>2237867</wp:posOffset>
                </wp:positionH>
                <wp:positionV relativeFrom="paragraph">
                  <wp:posOffset>102174</wp:posOffset>
                </wp:positionV>
                <wp:extent cx="454659" cy="10795"/>
                <wp:effectExtent l="0" t="0" r="0" b="0"/>
                <wp:wrapNone/>
                <wp:docPr id="363" name="Graphic 363"/>
                <wp:cNvGraphicFramePr>
                  <a:graphicFrameLocks/>
                </wp:cNvGraphicFramePr>
                <a:graphic>
                  <a:graphicData uri="http://schemas.microsoft.com/office/word/2010/wordprocessingShape">
                    <wps:wsp>
                      <wps:cNvPr id="363" name="Graphic 363"/>
                      <wps:cNvSpPr/>
                      <wps:spPr>
                        <a:xfrm>
                          <a:off x="0" y="0"/>
                          <a:ext cx="454659" cy="10795"/>
                        </a:xfrm>
                        <a:custGeom>
                          <a:avLst/>
                          <a:gdLst/>
                          <a:ahLst/>
                          <a:cxnLst/>
                          <a:rect l="l" t="t" r="r" b="b"/>
                          <a:pathLst>
                            <a:path w="454659" h="10795">
                              <a:moveTo>
                                <a:pt x="454151" y="0"/>
                              </a:moveTo>
                              <a:lnTo>
                                <a:pt x="0" y="0"/>
                              </a:lnTo>
                              <a:lnTo>
                                <a:pt x="0" y="10667"/>
                              </a:lnTo>
                              <a:lnTo>
                                <a:pt x="454151" y="10667"/>
                              </a:lnTo>
                              <a:lnTo>
                                <a:pt x="454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6.210007pt;margin-top:8.045262pt;width:35.76pt;height:.84pt;mso-position-horizontal-relative:page;mso-position-vertical-relative:paragraph;z-index:15817728" id="docshape341" filled="true" fillcolor="#000000" stroked="false">
                <v:fill type="solid"/>
                <w10:wrap type="none"/>
              </v:rect>
            </w:pict>
          </mc:Fallback>
        </mc:AlternateContent>
      </w:r>
      <w:r>
        <w:rPr>
          <w:rFonts w:ascii="Cambria Math"/>
          <w:spacing w:val="-10"/>
          <w:w w:val="110"/>
          <w:sz w:val="24"/>
        </w:rPr>
        <w:t>]</w:t>
      </w:r>
    </w:p>
    <w:p>
      <w:pPr>
        <w:spacing w:line="240" w:lineRule="auto" w:before="173"/>
        <w:rPr>
          <w:rFonts w:ascii="Cambria Math"/>
          <w:sz w:val="17"/>
        </w:rPr>
      </w:pPr>
      <w:r>
        <w:rPr/>
        <w:br w:type="column"/>
      </w:r>
      <w:r>
        <w:rPr>
          <w:rFonts w:ascii="Cambria Math"/>
          <w:sz w:val="17"/>
        </w:rPr>
      </w:r>
    </w:p>
    <w:p>
      <w:pPr>
        <w:spacing w:before="0"/>
        <w:ind w:left="20" w:right="0" w:firstLine="0"/>
        <w:jc w:val="left"/>
        <w:rPr>
          <w:rFonts w:ascii="Cambria Math" w:eastAsia="Cambria Math"/>
          <w:sz w:val="17"/>
        </w:rPr>
      </w:pPr>
      <w:r>
        <w:rPr>
          <w:rFonts w:ascii="Cambria Math" w:eastAsia="Cambria Math"/>
          <w:spacing w:val="-2"/>
          <w:w w:val="105"/>
          <w:position w:val="5"/>
          <w:sz w:val="24"/>
        </w:rPr>
        <w:t>𝐾𝐷</w:t>
      </w:r>
      <w:r>
        <w:rPr>
          <w:rFonts w:ascii="Cambria Math" w:eastAsia="Cambria Math"/>
          <w:spacing w:val="-2"/>
          <w:w w:val="105"/>
          <w:sz w:val="17"/>
        </w:rPr>
        <w:t>𝑘,𝑏𝑢𝑠,𝑡</w:t>
      </w:r>
    </w:p>
    <w:p>
      <w:pPr>
        <w:spacing w:after="0"/>
        <w:jc w:val="left"/>
        <w:rPr>
          <w:rFonts w:ascii="Cambria Math" w:eastAsia="Cambria Math"/>
          <w:sz w:val="17"/>
        </w:rPr>
        <w:sectPr>
          <w:type w:val="continuous"/>
          <w:pgSz w:w="12240" w:h="15840"/>
          <w:pgMar w:header="0" w:footer="1015" w:top="1360" w:bottom="1260" w:left="60" w:right="0"/>
          <w:cols w:num="3" w:equalWidth="0">
            <w:col w:w="4166" w:space="13"/>
            <w:col w:w="566" w:space="40"/>
            <w:col w:w="7395"/>
          </w:cols>
        </w:sectPr>
      </w:pPr>
    </w:p>
    <w:p>
      <w:pPr>
        <w:pStyle w:val="BodyText"/>
        <w:spacing w:before="25"/>
        <w:rPr>
          <w:rFonts w:ascii="Cambria Math"/>
          <w:sz w:val="17"/>
        </w:rPr>
      </w:pPr>
    </w:p>
    <w:p>
      <w:pPr>
        <w:spacing w:line="171" w:lineRule="exact" w:before="0"/>
        <w:ind w:left="1380" w:right="0" w:firstLine="0"/>
        <w:jc w:val="left"/>
        <w:rPr>
          <w:rFonts w:ascii="Cambria Math" w:eastAsia="Cambria Math"/>
          <w:sz w:val="24"/>
        </w:rPr>
      </w:pPr>
      <w:r>
        <w:rPr>
          <w:rFonts w:ascii="Cambria Math" w:eastAsia="Cambria Math"/>
          <w:w w:val="105"/>
          <w:position w:val="5"/>
          <w:sz w:val="24"/>
        </w:rPr>
        <w:t>𝑈</w:t>
      </w:r>
      <w:r>
        <w:rPr>
          <w:rFonts w:ascii="Cambria Math" w:eastAsia="Cambria Math"/>
          <w:w w:val="105"/>
          <w:sz w:val="17"/>
        </w:rPr>
        <w:t>𝑘,𝑏𝑢𝑠,𝑡</w:t>
      </w:r>
      <w:r>
        <w:rPr>
          <w:rFonts w:ascii="Cambria Math" w:eastAsia="Cambria Math"/>
          <w:spacing w:val="39"/>
          <w:w w:val="105"/>
          <w:sz w:val="17"/>
        </w:rPr>
        <w:t> </w:t>
      </w:r>
      <w:r>
        <w:rPr>
          <w:rFonts w:ascii="Cambria Math" w:eastAsia="Cambria Math"/>
          <w:w w:val="105"/>
          <w:position w:val="5"/>
          <w:sz w:val="24"/>
        </w:rPr>
        <w:t>=</w:t>
      </w:r>
      <w:r>
        <w:rPr>
          <w:rFonts w:ascii="Cambria Math" w:eastAsia="Cambria Math"/>
          <w:spacing w:val="60"/>
          <w:w w:val="105"/>
          <w:position w:val="5"/>
          <w:sz w:val="24"/>
        </w:rPr>
        <w:t> </w:t>
      </w:r>
      <w:r>
        <w:rPr>
          <w:rFonts w:ascii="Cambria Math" w:eastAsia="Cambria Math"/>
          <w:w w:val="105"/>
          <w:position w:val="5"/>
          <w:sz w:val="24"/>
        </w:rPr>
        <w:t>𝑃𝐾</w:t>
      </w:r>
      <w:r>
        <w:rPr>
          <w:rFonts w:ascii="Cambria Math" w:eastAsia="Cambria Math"/>
          <w:w w:val="105"/>
          <w:position w:val="14"/>
          <w:sz w:val="17"/>
        </w:rPr>
        <w:t>𝑃𝑅𝐼</w:t>
      </w:r>
      <w:r>
        <w:rPr>
          <w:rFonts w:ascii="Cambria Math" w:eastAsia="Cambria Math"/>
          <w:w w:val="105"/>
          <w:position w:val="5"/>
          <w:sz w:val="24"/>
        </w:rPr>
        <w:t>(𝛿</w:t>
      </w:r>
      <w:r>
        <w:rPr>
          <w:rFonts w:ascii="Cambria Math" w:eastAsia="Cambria Math"/>
          <w:w w:val="105"/>
          <w:sz w:val="17"/>
        </w:rPr>
        <w:t>𝑘,𝑏𝑢𝑠</w:t>
      </w:r>
      <w:r>
        <w:rPr>
          <w:rFonts w:ascii="Cambria Math" w:eastAsia="Cambria Math"/>
          <w:spacing w:val="22"/>
          <w:w w:val="105"/>
          <w:sz w:val="17"/>
        </w:rPr>
        <w:t> </w:t>
      </w:r>
      <w:r>
        <w:rPr>
          <w:rFonts w:ascii="Cambria Math" w:eastAsia="Cambria Math"/>
          <w:w w:val="105"/>
          <w:position w:val="5"/>
          <w:sz w:val="24"/>
        </w:rPr>
        <w:t>+</w:t>
      </w:r>
      <w:r>
        <w:rPr>
          <w:rFonts w:ascii="Cambria Math" w:eastAsia="Cambria Math"/>
          <w:spacing w:val="49"/>
          <w:w w:val="105"/>
          <w:position w:val="5"/>
          <w:sz w:val="24"/>
        </w:rPr>
        <w:t> </w:t>
      </w:r>
      <w:r>
        <w:rPr>
          <w:rFonts w:ascii="Cambria Math" w:eastAsia="Cambria Math"/>
          <w:w w:val="105"/>
          <w:position w:val="5"/>
          <w:sz w:val="24"/>
        </w:rPr>
        <w:t>𝐼𝑅</w:t>
      </w:r>
      <w:r>
        <w:rPr>
          <w:rFonts w:ascii="Cambria Math" w:eastAsia="Cambria Math"/>
          <w:w w:val="105"/>
          <w:sz w:val="17"/>
        </w:rPr>
        <w:t>𝑡</w:t>
      </w:r>
      <w:r>
        <w:rPr>
          <w:rFonts w:ascii="Cambria Math" w:eastAsia="Cambria Math"/>
          <w:w w:val="105"/>
          <w:position w:val="5"/>
          <w:sz w:val="24"/>
        </w:rPr>
        <w:t>)</w:t>
      </w:r>
      <w:r>
        <w:rPr>
          <w:rFonts w:ascii="Cambria Math" w:eastAsia="Cambria Math"/>
          <w:spacing w:val="-4"/>
          <w:w w:val="105"/>
          <w:position w:val="5"/>
          <w:sz w:val="24"/>
        </w:rPr>
        <w:t> </w:t>
      </w:r>
      <w:r>
        <w:rPr>
          <w:rFonts w:ascii="Cambria Math" w:eastAsia="Cambria Math"/>
          <w:w w:val="105"/>
          <w:position w:val="5"/>
          <w:sz w:val="24"/>
        </w:rPr>
        <w:t>𝑎𝑛𝑑</w:t>
      </w:r>
      <w:r>
        <w:rPr>
          <w:rFonts w:ascii="Cambria Math" w:eastAsia="Cambria Math"/>
          <w:spacing w:val="4"/>
          <w:w w:val="105"/>
          <w:position w:val="5"/>
          <w:sz w:val="24"/>
        </w:rPr>
        <w:t> </w:t>
      </w:r>
      <w:r>
        <w:rPr>
          <w:rFonts w:ascii="Cambria Math" w:eastAsia="Cambria Math"/>
          <w:w w:val="105"/>
          <w:position w:val="5"/>
          <w:sz w:val="24"/>
        </w:rPr>
        <w:t>𝑈</w:t>
      </w:r>
      <w:r>
        <w:rPr>
          <w:rFonts w:ascii="Cambria Math" w:eastAsia="Cambria Math"/>
          <w:w w:val="105"/>
          <w:sz w:val="17"/>
        </w:rPr>
        <w:t>𝑘,𝑝𝑢𝑏,𝑡</w:t>
      </w:r>
      <w:r>
        <w:rPr>
          <w:rFonts w:ascii="Cambria Math" w:eastAsia="Cambria Math"/>
          <w:spacing w:val="40"/>
          <w:w w:val="105"/>
          <w:sz w:val="17"/>
        </w:rPr>
        <w:t> </w:t>
      </w:r>
      <w:r>
        <w:rPr>
          <w:rFonts w:ascii="Cambria Math" w:eastAsia="Cambria Math"/>
          <w:w w:val="105"/>
          <w:position w:val="5"/>
          <w:sz w:val="24"/>
        </w:rPr>
        <w:t>=</w:t>
      </w:r>
      <w:r>
        <w:rPr>
          <w:rFonts w:ascii="Cambria Math" w:eastAsia="Cambria Math"/>
          <w:spacing w:val="59"/>
          <w:w w:val="105"/>
          <w:position w:val="5"/>
          <w:sz w:val="24"/>
        </w:rPr>
        <w:t> </w:t>
      </w:r>
      <w:r>
        <w:rPr>
          <w:rFonts w:ascii="Cambria Math" w:eastAsia="Cambria Math"/>
          <w:w w:val="105"/>
          <w:position w:val="5"/>
          <w:sz w:val="24"/>
        </w:rPr>
        <w:t>𝑃𝐾</w:t>
      </w:r>
      <w:r>
        <w:rPr>
          <w:rFonts w:ascii="Cambria Math" w:eastAsia="Cambria Math"/>
          <w:w w:val="105"/>
          <w:position w:val="14"/>
          <w:sz w:val="17"/>
        </w:rPr>
        <w:t>𝑃𝑈𝐵</w:t>
      </w:r>
      <w:r>
        <w:rPr>
          <w:rFonts w:ascii="Cambria Math" w:eastAsia="Cambria Math"/>
          <w:w w:val="105"/>
          <w:position w:val="5"/>
          <w:sz w:val="24"/>
        </w:rPr>
        <w:t>(𝛿</w:t>
      </w:r>
      <w:r>
        <w:rPr>
          <w:rFonts w:ascii="Cambria Math" w:eastAsia="Cambria Math"/>
          <w:w w:val="105"/>
          <w:sz w:val="17"/>
        </w:rPr>
        <w:t>𝑘,𝑝𝑢𝑏</w:t>
      </w:r>
      <w:r>
        <w:rPr>
          <w:rFonts w:ascii="Cambria Math" w:eastAsia="Cambria Math"/>
          <w:spacing w:val="24"/>
          <w:w w:val="105"/>
          <w:sz w:val="17"/>
        </w:rPr>
        <w:t> </w:t>
      </w:r>
      <w:r>
        <w:rPr>
          <w:rFonts w:ascii="Cambria Math" w:eastAsia="Cambria Math"/>
          <w:w w:val="105"/>
          <w:position w:val="5"/>
          <w:sz w:val="24"/>
        </w:rPr>
        <w:t>+</w:t>
      </w:r>
      <w:r>
        <w:rPr>
          <w:rFonts w:ascii="Cambria Math" w:eastAsia="Cambria Math"/>
          <w:spacing w:val="-3"/>
          <w:w w:val="105"/>
          <w:position w:val="5"/>
          <w:sz w:val="24"/>
        </w:rPr>
        <w:t> </w:t>
      </w:r>
      <w:r>
        <w:rPr>
          <w:rFonts w:ascii="Cambria Math" w:eastAsia="Cambria Math"/>
          <w:spacing w:val="-4"/>
          <w:w w:val="105"/>
          <w:position w:val="5"/>
          <w:sz w:val="24"/>
        </w:rPr>
        <w:t>𝐼𝑅</w:t>
      </w:r>
      <w:r>
        <w:rPr>
          <w:rFonts w:ascii="Cambria Math" w:eastAsia="Cambria Math"/>
          <w:spacing w:val="-4"/>
          <w:w w:val="105"/>
          <w:sz w:val="17"/>
        </w:rPr>
        <w:t>𝑡</w:t>
      </w:r>
      <w:r>
        <w:rPr>
          <w:rFonts w:ascii="Cambria Math" w:eastAsia="Cambria Math"/>
          <w:spacing w:val="-4"/>
          <w:w w:val="105"/>
          <w:position w:val="5"/>
          <w:sz w:val="24"/>
        </w:rPr>
        <w:t>)</w:t>
      </w:r>
    </w:p>
    <w:p>
      <w:pPr>
        <w:tabs>
          <w:tab w:pos="6478" w:val="left" w:leader="none"/>
        </w:tabs>
        <w:spacing w:line="171" w:lineRule="exact" w:before="0"/>
        <w:ind w:left="2758" w:right="0" w:firstLine="0"/>
        <w:jc w:val="left"/>
        <w:rPr>
          <w:rFonts w:ascii="Cambria Math" w:eastAsia="Cambria Math"/>
          <w:sz w:val="17"/>
        </w:rPr>
      </w:pP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p>
    <w:p>
      <w:pPr>
        <w:pStyle w:val="BodyText"/>
        <w:rPr>
          <w:rFonts w:ascii="Cambria Math"/>
          <w:sz w:val="20"/>
        </w:rPr>
      </w:pPr>
    </w:p>
    <w:p>
      <w:pPr>
        <w:pStyle w:val="BodyText"/>
        <w:spacing w:before="189"/>
        <w:rPr>
          <w:rFonts w:ascii="Cambria Math"/>
          <w:sz w:val="20"/>
        </w:rPr>
      </w:pPr>
    </w:p>
    <w:p>
      <w:pPr>
        <w:spacing w:after="0"/>
        <w:rPr>
          <w:rFonts w:ascii="Cambria Math"/>
          <w:sz w:val="20"/>
        </w:rPr>
        <w:sectPr>
          <w:type w:val="continuous"/>
          <w:pgSz w:w="12240" w:h="15840"/>
          <w:pgMar w:header="0" w:footer="1015" w:top="1360" w:bottom="1260" w:left="60" w:right="0"/>
        </w:sectPr>
      </w:pPr>
    </w:p>
    <w:p>
      <w:pPr>
        <w:pStyle w:val="BodyText"/>
        <w:spacing w:before="90"/>
        <w:ind w:left="1380"/>
      </w:pPr>
      <w:r>
        <w:rPr/>
        <w:t>This</w:t>
      </w:r>
      <w:r>
        <w:rPr>
          <w:spacing w:val="-1"/>
        </w:rPr>
        <w:t> </w:t>
      </w:r>
      <w:r>
        <w:rPr/>
        <w:t>carbon</w:t>
      </w:r>
      <w:r>
        <w:rPr>
          <w:spacing w:val="-2"/>
        </w:rPr>
        <w:t> </w:t>
      </w:r>
      <w:r>
        <w:rPr/>
        <w:t>emission</w:t>
      </w:r>
      <w:r>
        <w:rPr>
          <w:spacing w:val="-1"/>
        </w:rPr>
        <w:t> </w:t>
      </w:r>
      <w:r>
        <w:rPr/>
        <w:t>component</w:t>
      </w:r>
      <w:r>
        <w:rPr>
          <w:spacing w:val="-1"/>
        </w:rPr>
        <w:t> </w:t>
      </w:r>
      <w:r>
        <w:rPr/>
        <w:t>is</w:t>
      </w:r>
      <w:r>
        <w:rPr>
          <w:spacing w:val="1"/>
        </w:rPr>
        <w:t> </w:t>
      </w:r>
      <w:r>
        <w:rPr/>
        <w:t>adapted</w:t>
      </w:r>
      <w:r>
        <w:rPr>
          <w:spacing w:val="-2"/>
        </w:rPr>
        <w:t> </w:t>
      </w:r>
      <w:r>
        <w:rPr/>
        <w:t>from</w:t>
      </w:r>
      <w:r>
        <w:rPr>
          <w:spacing w:val="2"/>
        </w:rPr>
        <w:t> </w:t>
      </w:r>
      <w:r>
        <w:rPr/>
        <w:t>Adenikinju</w:t>
      </w:r>
      <w:r>
        <w:rPr>
          <w:spacing w:val="-1"/>
        </w:rPr>
        <w:t> </w:t>
      </w:r>
      <w:r>
        <w:rPr>
          <w:i/>
        </w:rPr>
        <w:t>et</w:t>
      </w:r>
      <w:r>
        <w:rPr>
          <w:i/>
          <w:spacing w:val="-1"/>
        </w:rPr>
        <w:t> </w:t>
      </w:r>
      <w:r>
        <w:rPr>
          <w:i/>
        </w:rPr>
        <w:t>al </w:t>
      </w:r>
      <w:r>
        <w:rPr>
          <w:spacing w:val="-2"/>
        </w:rPr>
        <w:t>(2012).</w:t>
      </w:r>
    </w:p>
    <w:p>
      <w:pPr>
        <w:pStyle w:val="Heading3"/>
        <w:spacing w:before="246"/>
        <w:jc w:val="left"/>
      </w:pPr>
      <w:r>
        <w:rPr/>
        <w:t>Carbon</w:t>
      </w:r>
      <w:r>
        <w:rPr>
          <w:spacing w:val="-3"/>
        </w:rPr>
        <w:t> </w:t>
      </w:r>
      <w:r>
        <w:rPr/>
        <w:t>Emissions</w:t>
      </w:r>
      <w:r>
        <w:rPr>
          <w:spacing w:val="-2"/>
        </w:rPr>
        <w:t> Block</w:t>
      </w:r>
    </w:p>
    <w:p>
      <w:pPr>
        <w:pStyle w:val="BodyText"/>
        <w:spacing w:before="65"/>
        <w:rPr>
          <w:b/>
        </w:rPr>
      </w:pPr>
    </w:p>
    <w:p>
      <w:pPr>
        <w:spacing w:line="303" w:lineRule="exact" w:before="1"/>
        <w:ind w:left="1740" w:right="0" w:firstLine="0"/>
        <w:jc w:val="left"/>
        <w:rPr>
          <w:rFonts w:ascii="Cambria Math" w:hAnsi="Cambria Math" w:eastAsia="Cambria Math"/>
          <w:sz w:val="17"/>
        </w:rPr>
      </w:pPr>
      <w:r>
        <w:rPr>
          <w:rFonts w:ascii="Cambria Math" w:hAnsi="Cambria Math" w:eastAsia="Cambria Math"/>
          <w:spacing w:val="-2"/>
          <w:w w:val="110"/>
          <w:position w:val="5"/>
          <w:sz w:val="24"/>
        </w:rPr>
        <w:t>𝑇𝑄</w:t>
      </w:r>
      <w:r>
        <w:rPr>
          <w:rFonts w:ascii="Cambria Math" w:hAnsi="Cambria Math" w:eastAsia="Cambria Math"/>
          <w:spacing w:val="-2"/>
          <w:w w:val="110"/>
          <w:sz w:val="17"/>
        </w:rPr>
        <w:t>𝐶0</w:t>
      </w:r>
      <w:r>
        <w:rPr>
          <w:rFonts w:ascii="Cambria Math" w:hAnsi="Cambria Math" w:eastAsia="Cambria Math"/>
          <w:spacing w:val="-2"/>
          <w:w w:val="110"/>
          <w:position w:val="-2"/>
          <w:sz w:val="14"/>
        </w:rPr>
        <w:t>2</w:t>
      </w:r>
      <w:r>
        <w:rPr>
          <w:rFonts w:ascii="Cambria Math" w:hAnsi="Cambria Math" w:eastAsia="Cambria Math"/>
          <w:spacing w:val="17"/>
          <w:w w:val="110"/>
          <w:position w:val="-2"/>
          <w:sz w:val="14"/>
        </w:rPr>
        <w:t> </w:t>
      </w:r>
      <w:r>
        <w:rPr>
          <w:rFonts w:ascii="Cambria Math" w:hAnsi="Cambria Math" w:eastAsia="Cambria Math"/>
          <w:spacing w:val="-2"/>
          <w:w w:val="110"/>
          <w:position w:val="5"/>
          <w:sz w:val="24"/>
        </w:rPr>
        <w:t>=</w:t>
      </w:r>
      <w:r>
        <w:rPr>
          <w:rFonts w:ascii="Cambria Math" w:hAnsi="Cambria Math" w:eastAsia="Cambria Math"/>
          <w:spacing w:val="31"/>
          <w:w w:val="110"/>
          <w:position w:val="5"/>
          <w:sz w:val="24"/>
        </w:rPr>
        <w:t> </w:t>
      </w:r>
      <w:r>
        <w:rPr>
          <w:rFonts w:ascii="Cambria Math" w:hAnsi="Cambria Math" w:eastAsia="Cambria Math"/>
          <w:spacing w:val="-2"/>
          <w:w w:val="110"/>
          <w:position w:val="5"/>
          <w:sz w:val="24"/>
        </w:rPr>
        <w:t>𝜑</w:t>
      </w:r>
      <w:r>
        <w:rPr>
          <w:rFonts w:ascii="Cambria Math" w:hAnsi="Cambria Math" w:eastAsia="Cambria Math"/>
          <w:spacing w:val="-2"/>
          <w:w w:val="110"/>
          <w:sz w:val="17"/>
        </w:rPr>
        <w:t>𝑃𝐸𝑇</w:t>
      </w:r>
      <w:r>
        <w:rPr>
          <w:rFonts w:ascii="Cambria Math" w:hAnsi="Cambria Math" w:eastAsia="Cambria Math"/>
          <w:spacing w:val="-2"/>
          <w:w w:val="110"/>
          <w:position w:val="5"/>
          <w:sz w:val="24"/>
        </w:rPr>
        <w:t>𝑋</w:t>
      </w:r>
      <w:r>
        <w:rPr>
          <w:rFonts w:ascii="Cambria Math" w:hAnsi="Cambria Math" w:eastAsia="Cambria Math"/>
          <w:spacing w:val="-2"/>
          <w:w w:val="110"/>
          <w:sz w:val="17"/>
        </w:rPr>
        <w:t>𝑃𝐸𝑇</w:t>
      </w:r>
      <w:r>
        <w:rPr>
          <w:rFonts w:ascii="Cambria Math" w:hAnsi="Cambria Math" w:eastAsia="Cambria Math"/>
          <w:spacing w:val="-26"/>
          <w:w w:val="110"/>
          <w:sz w:val="17"/>
        </w:rPr>
        <w:t> </w:t>
      </w:r>
      <w:r>
        <w:rPr>
          <w:rFonts w:ascii="Cambria Math" w:hAnsi="Cambria Math" w:eastAsia="Cambria Math"/>
          <w:spacing w:val="-2"/>
          <w:w w:val="110"/>
          <w:position w:val="5"/>
          <w:sz w:val="24"/>
        </w:rPr>
        <w:t>+</w:t>
      </w:r>
      <w:r>
        <w:rPr>
          <w:rFonts w:ascii="Cambria Math" w:hAnsi="Cambria Math" w:eastAsia="Cambria Math"/>
          <w:spacing w:val="-12"/>
          <w:w w:val="110"/>
          <w:position w:val="5"/>
          <w:sz w:val="24"/>
        </w:rPr>
        <w:t> </w:t>
      </w:r>
      <w:r>
        <w:rPr>
          <w:rFonts w:ascii="Cambria Math" w:hAnsi="Cambria Math" w:eastAsia="Cambria Math"/>
          <w:spacing w:val="-2"/>
          <w:w w:val="110"/>
          <w:position w:val="5"/>
          <w:sz w:val="24"/>
        </w:rPr>
        <w:t>𝜑</w:t>
      </w:r>
      <w:r>
        <w:rPr>
          <w:rFonts w:ascii="Cambria Math" w:hAnsi="Cambria Math" w:eastAsia="Cambria Math"/>
          <w:spacing w:val="-2"/>
          <w:w w:val="110"/>
          <w:sz w:val="17"/>
        </w:rPr>
        <w:t>𝑅0𝐼𝐿</w:t>
      </w:r>
      <w:r>
        <w:rPr>
          <w:rFonts w:ascii="Cambria Math" w:hAnsi="Cambria Math" w:eastAsia="Cambria Math"/>
          <w:spacing w:val="-2"/>
          <w:w w:val="110"/>
          <w:position w:val="5"/>
          <w:sz w:val="24"/>
        </w:rPr>
        <w:t>𝑋</w:t>
      </w:r>
      <w:r>
        <w:rPr>
          <w:rFonts w:ascii="Cambria Math" w:hAnsi="Cambria Math" w:eastAsia="Cambria Math"/>
          <w:spacing w:val="-2"/>
          <w:w w:val="110"/>
          <w:sz w:val="17"/>
        </w:rPr>
        <w:t>𝑅0𝐼𝐿</w:t>
      </w:r>
      <w:r>
        <w:rPr>
          <w:rFonts w:ascii="Cambria Math" w:hAnsi="Cambria Math" w:eastAsia="Cambria Math"/>
          <w:spacing w:val="7"/>
          <w:w w:val="110"/>
          <w:sz w:val="17"/>
        </w:rPr>
        <w:t> </w:t>
      </w:r>
      <w:r>
        <w:rPr>
          <w:rFonts w:ascii="Cambria Math" w:hAnsi="Cambria Math" w:eastAsia="Cambria Math"/>
          <w:spacing w:val="-2"/>
          <w:w w:val="110"/>
          <w:position w:val="5"/>
          <w:sz w:val="24"/>
        </w:rPr>
        <w:t>+</w:t>
      </w:r>
      <w:r>
        <w:rPr>
          <w:rFonts w:ascii="Cambria Math" w:hAnsi="Cambria Math" w:eastAsia="Cambria Math"/>
          <w:spacing w:val="22"/>
          <w:w w:val="110"/>
          <w:position w:val="5"/>
          <w:sz w:val="24"/>
        </w:rPr>
        <w:t> </w:t>
      </w:r>
      <w:r>
        <w:rPr>
          <w:rFonts w:ascii="Cambria Math" w:hAnsi="Cambria Math" w:eastAsia="Cambria Math"/>
          <w:spacing w:val="-2"/>
          <w:w w:val="110"/>
          <w:position w:val="5"/>
          <w:sz w:val="24"/>
        </w:rPr>
        <w:t>𝜑</w:t>
      </w:r>
      <w:r>
        <w:rPr>
          <w:rFonts w:ascii="Cambria Math" w:hAnsi="Cambria Math" w:eastAsia="Cambria Math"/>
          <w:spacing w:val="-2"/>
          <w:w w:val="110"/>
          <w:sz w:val="17"/>
        </w:rPr>
        <w:t>𝑅𝑇𝑅𝐴𝑁𝑆</w:t>
      </w:r>
      <w:r>
        <w:rPr>
          <w:rFonts w:ascii="Cambria Math" w:hAnsi="Cambria Math" w:eastAsia="Cambria Math"/>
          <w:spacing w:val="-2"/>
          <w:w w:val="110"/>
          <w:position w:val="5"/>
          <w:sz w:val="24"/>
        </w:rPr>
        <w:t>𝑋</w:t>
      </w:r>
      <w:r>
        <w:rPr>
          <w:rFonts w:ascii="Cambria Math" w:hAnsi="Cambria Math" w:eastAsia="Cambria Math"/>
          <w:spacing w:val="-2"/>
          <w:w w:val="110"/>
          <w:sz w:val="17"/>
        </w:rPr>
        <w:t>𝑅𝑇𝑅𝐴𝑁𝑆</w:t>
      </w:r>
      <w:r>
        <w:rPr>
          <w:rFonts w:ascii="Cambria Math" w:hAnsi="Cambria Math" w:eastAsia="Cambria Math"/>
          <w:spacing w:val="35"/>
          <w:w w:val="110"/>
          <w:sz w:val="17"/>
        </w:rPr>
        <w:t> </w:t>
      </w:r>
      <w:r>
        <w:rPr>
          <w:rFonts w:ascii="Cambria Math" w:hAnsi="Cambria Math" w:eastAsia="Cambria Math"/>
          <w:spacing w:val="-2"/>
          <w:w w:val="110"/>
          <w:position w:val="5"/>
          <w:sz w:val="24"/>
        </w:rPr>
        <w:t>𝑜𝑟</w:t>
      </w:r>
      <w:r>
        <w:rPr>
          <w:rFonts w:ascii="Cambria Math" w:hAnsi="Cambria Math" w:eastAsia="Cambria Math"/>
          <w:spacing w:val="-13"/>
          <w:w w:val="110"/>
          <w:position w:val="5"/>
          <w:sz w:val="24"/>
        </w:rPr>
        <w:t> </w:t>
      </w:r>
      <w:r>
        <w:rPr>
          <w:rFonts w:ascii="Cambria Math" w:hAnsi="Cambria Math" w:eastAsia="Cambria Math"/>
          <w:spacing w:val="-2"/>
          <w:w w:val="110"/>
          <w:position w:val="5"/>
          <w:sz w:val="24"/>
        </w:rPr>
        <w:t>𝑇𝑄</w:t>
      </w:r>
      <w:r>
        <w:rPr>
          <w:rFonts w:ascii="Cambria Math" w:hAnsi="Cambria Math" w:eastAsia="Cambria Math"/>
          <w:spacing w:val="-2"/>
          <w:w w:val="110"/>
          <w:sz w:val="17"/>
        </w:rPr>
        <w:t>𝐶0</w:t>
      </w:r>
      <w:r>
        <w:rPr>
          <w:rFonts w:ascii="Cambria Math" w:hAnsi="Cambria Math" w:eastAsia="Cambria Math"/>
          <w:spacing w:val="-2"/>
          <w:w w:val="110"/>
          <w:position w:val="-2"/>
          <w:sz w:val="14"/>
        </w:rPr>
        <w:t>2</w:t>
      </w:r>
      <w:r>
        <w:rPr>
          <w:rFonts w:ascii="Cambria Math" w:hAnsi="Cambria Math" w:eastAsia="Cambria Math"/>
          <w:spacing w:val="45"/>
          <w:w w:val="115"/>
          <w:position w:val="-2"/>
          <w:sz w:val="14"/>
        </w:rPr>
        <w:t> </w:t>
      </w:r>
      <w:r>
        <w:rPr>
          <w:rFonts w:ascii="Cambria Math" w:hAnsi="Cambria Math" w:eastAsia="Cambria Math"/>
          <w:spacing w:val="-2"/>
          <w:w w:val="115"/>
          <w:position w:val="5"/>
          <w:sz w:val="24"/>
        </w:rPr>
        <w:t>∑</w:t>
      </w:r>
      <w:r>
        <w:rPr>
          <w:rFonts w:ascii="Cambria Math" w:hAnsi="Cambria Math" w:eastAsia="Cambria Math"/>
          <w:spacing w:val="-12"/>
          <w:w w:val="115"/>
          <w:position w:val="5"/>
          <w:sz w:val="24"/>
        </w:rPr>
        <w:t> </w:t>
      </w:r>
      <w:r>
        <w:rPr>
          <w:rFonts w:ascii="Cambria Math" w:hAnsi="Cambria Math" w:eastAsia="Cambria Math"/>
          <w:spacing w:val="-5"/>
          <w:w w:val="110"/>
          <w:position w:val="5"/>
          <w:sz w:val="24"/>
        </w:rPr>
        <w:t>𝜑</w:t>
      </w:r>
      <w:r>
        <w:rPr>
          <w:rFonts w:ascii="Cambria Math" w:hAnsi="Cambria Math" w:eastAsia="Cambria Math"/>
          <w:spacing w:val="-5"/>
          <w:w w:val="110"/>
          <w:sz w:val="17"/>
        </w:rPr>
        <w:t>𝑖</w:t>
      </w:r>
    </w:p>
    <w:p>
      <w:pPr>
        <w:spacing w:line="164" w:lineRule="exact" w:before="0"/>
        <w:ind w:left="0" w:right="227" w:firstLine="0"/>
        <w:jc w:val="right"/>
        <w:rPr>
          <w:rFonts w:ascii="Cambria Math" w:eastAsia="Cambria Math"/>
          <w:sz w:val="17"/>
        </w:rPr>
      </w:pPr>
      <w:r>
        <w:rPr>
          <w:rFonts w:ascii="Cambria Math" w:eastAsia="Cambria Math"/>
          <w:spacing w:val="-10"/>
          <w:w w:val="110"/>
          <w:sz w:val="17"/>
        </w:rPr>
        <w:t>𝑖</w:t>
      </w:r>
    </w:p>
    <w:p>
      <w:pPr>
        <w:spacing w:before="173"/>
        <w:ind w:left="1740" w:right="0" w:firstLine="0"/>
        <w:jc w:val="left"/>
        <w:rPr>
          <w:rFonts w:ascii="Cambria Math" w:hAnsi="Cambria Math" w:eastAsia="Cambria Math"/>
          <w:sz w:val="20"/>
        </w:rPr>
      </w:pPr>
      <w:r>
        <w:rPr/>
        <mc:AlternateContent>
          <mc:Choice Requires="wps">
            <w:drawing>
              <wp:anchor distT="0" distB="0" distL="0" distR="0" allowOverlap="1" layoutInCell="1" locked="0" behindDoc="1" simplePos="0" relativeHeight="478472192">
                <wp:simplePos x="0" y="0"/>
                <wp:positionH relativeFrom="page">
                  <wp:posOffset>1885442</wp:posOffset>
                </wp:positionH>
                <wp:positionV relativeFrom="paragraph">
                  <wp:posOffset>239776</wp:posOffset>
                </wp:positionV>
                <wp:extent cx="45720" cy="76200"/>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45720" cy="76200"/>
                        </a:xfrm>
                        <a:prstGeom prst="rect">
                          <a:avLst/>
                        </a:prstGeom>
                      </wps:spPr>
                      <wps:txbx>
                        <w:txbxContent>
                          <w:p>
                            <w:pPr>
                              <w:spacing w:line="120" w:lineRule="exact" w:before="0"/>
                              <w:ind w:left="0" w:right="0" w:firstLine="0"/>
                              <w:jc w:val="left"/>
                              <w:rPr>
                                <w:rFonts w:ascii="Cambria Math"/>
                                <w:sz w:val="12"/>
                              </w:rPr>
                            </w:pPr>
                            <w:r>
                              <w:rPr>
                                <w:rFonts w:ascii="Cambria Math"/>
                                <w:spacing w:val="-10"/>
                                <w:w w:val="105"/>
                                <w:sz w:val="12"/>
                              </w:rPr>
                              <w:t>2</w:t>
                            </w:r>
                          </w:p>
                        </w:txbxContent>
                      </wps:txbx>
                      <wps:bodyPr wrap="square" lIns="0" tIns="0" rIns="0" bIns="0" rtlCol="0">
                        <a:noAutofit/>
                      </wps:bodyPr>
                    </wps:wsp>
                  </a:graphicData>
                </a:graphic>
              </wp:anchor>
            </w:drawing>
          </mc:Choice>
          <mc:Fallback>
            <w:pict>
              <v:shape style="position:absolute;margin-left:148.460007pt;margin-top:18.880066pt;width:3.6pt;height:6pt;mso-position-horizontal-relative:page;mso-position-vertical-relative:paragraph;z-index:-24844288" type="#_x0000_t202" id="docshape342" filled="false" stroked="false">
                <v:textbox inset="0,0,0,0">
                  <w:txbxContent>
                    <w:p>
                      <w:pPr>
                        <w:spacing w:line="120" w:lineRule="exact" w:before="0"/>
                        <w:ind w:left="0" w:right="0" w:firstLine="0"/>
                        <w:jc w:val="left"/>
                        <w:rPr>
                          <w:rFonts w:ascii="Cambria Math"/>
                          <w:sz w:val="12"/>
                        </w:rPr>
                      </w:pPr>
                      <w:r>
                        <w:rPr>
                          <w:rFonts w:ascii="Cambria Math"/>
                          <w:spacing w:val="-10"/>
                          <w:w w:val="105"/>
                          <w:sz w:val="12"/>
                        </w:rPr>
                        <w:t>2</w:t>
                      </w:r>
                    </w:p>
                  </w:txbxContent>
                </v:textbox>
                <w10:wrap type="none"/>
              </v:shape>
            </w:pict>
          </mc:Fallback>
        </mc:AlternateContent>
      </w:r>
      <w:r>
        <w:rPr>
          <w:rFonts w:ascii="Cambria Math" w:hAnsi="Cambria Math" w:eastAsia="Cambria Math"/>
          <w:position w:val="-3"/>
          <w:sz w:val="20"/>
        </w:rPr>
        <w:t>𝑇𝑄</w:t>
      </w:r>
      <w:r>
        <w:rPr>
          <w:rFonts w:ascii="Cambria Math" w:hAnsi="Cambria Math" w:eastAsia="Cambria Math"/>
          <w:position w:val="-7"/>
          <w:sz w:val="14"/>
        </w:rPr>
        <w:t>𝐶0</w:t>
      </w:r>
      <w:r>
        <w:rPr>
          <w:rFonts w:ascii="Cambria Math" w:hAnsi="Cambria Math" w:eastAsia="Cambria Math"/>
          <w:position w:val="-10"/>
          <w:sz w:val="12"/>
        </w:rPr>
        <w:t>2</w:t>
      </w:r>
      <w:r>
        <w:rPr>
          <w:rFonts w:ascii="Cambria Math" w:hAnsi="Cambria Math" w:eastAsia="Cambria Math"/>
          <w:spacing w:val="36"/>
          <w:position w:val="-10"/>
          <w:sz w:val="12"/>
        </w:rPr>
        <w:t> </w:t>
      </w:r>
      <w:r>
        <w:rPr>
          <w:rFonts w:ascii="Cambria Math" w:hAnsi="Cambria Math" w:eastAsia="Cambria Math"/>
          <w:position w:val="-3"/>
          <w:sz w:val="20"/>
        </w:rPr>
        <w:t>−</w:t>
      </w:r>
      <w:r>
        <w:rPr>
          <w:rFonts w:ascii="Cambria Math" w:hAnsi="Cambria Math" w:eastAsia="Cambria Math"/>
          <w:spacing w:val="1"/>
          <w:position w:val="-3"/>
          <w:sz w:val="20"/>
        </w:rPr>
        <w:t> </w:t>
      </w:r>
      <w:r>
        <w:rPr>
          <w:rFonts w:ascii="Cambria Math" w:hAnsi="Cambria Math" w:eastAsia="Cambria Math"/>
          <w:spacing w:val="-86"/>
          <w:w w:val="97"/>
          <w:sz w:val="20"/>
        </w:rPr>
        <w:t>̅</w:t>
      </w:r>
      <w:r>
        <w:rPr>
          <w:rFonts w:ascii="Cambria Math" w:hAnsi="Cambria Math" w:eastAsia="Cambria Math"/>
          <w:spacing w:val="-59"/>
          <w:w w:val="97"/>
          <w:position w:val="-3"/>
          <w:sz w:val="20"/>
        </w:rPr>
        <w:t>𝑇</w:t>
      </w:r>
      <w:r>
        <w:rPr>
          <w:rFonts w:ascii="Cambria Math" w:hAnsi="Cambria Math" w:eastAsia="Cambria Math"/>
          <w:spacing w:val="-29"/>
          <w:w w:val="97"/>
          <w:sz w:val="20"/>
        </w:rPr>
        <w:t>̅</w:t>
      </w:r>
      <w:r>
        <w:rPr>
          <w:rFonts w:ascii="Cambria Math" w:hAnsi="Cambria Math" w:eastAsia="Cambria Math"/>
          <w:spacing w:val="-133"/>
          <w:w w:val="97"/>
          <w:position w:val="-3"/>
          <w:sz w:val="20"/>
        </w:rPr>
        <w:t>𝑄</w:t>
      </w:r>
      <w:r>
        <w:rPr>
          <w:rFonts w:ascii="Cambria Math" w:hAnsi="Cambria Math" w:eastAsia="Cambria Math"/>
          <w:spacing w:val="-24"/>
          <w:w w:val="97"/>
          <w:sz w:val="20"/>
        </w:rPr>
        <w:t>̅</w:t>
      </w:r>
      <w:r>
        <w:rPr>
          <w:rFonts w:ascii="Cambria Math" w:hAnsi="Cambria Math" w:eastAsia="Cambria Math"/>
          <w:spacing w:val="-26"/>
          <w:w w:val="97"/>
          <w:sz w:val="20"/>
        </w:rPr>
        <w:t>̅</w:t>
      </w:r>
      <w:r>
        <w:rPr>
          <w:rFonts w:ascii="Cambria Math" w:hAnsi="Cambria Math" w:eastAsia="Cambria Math"/>
          <w:spacing w:val="-79"/>
          <w:w w:val="97"/>
          <w:sz w:val="20"/>
        </w:rPr>
        <w:t>̅</w:t>
      </w:r>
      <w:r>
        <w:rPr>
          <w:rFonts w:ascii="Cambria Math" w:hAnsi="Cambria Math" w:eastAsia="Cambria Math"/>
          <w:spacing w:val="-32"/>
          <w:w w:val="99"/>
          <w:position w:val="-7"/>
          <w:sz w:val="14"/>
        </w:rPr>
        <w:t>𝐶</w:t>
      </w:r>
      <w:r>
        <w:rPr>
          <w:rFonts w:ascii="Cambria Math" w:hAnsi="Cambria Math" w:eastAsia="Cambria Math"/>
          <w:spacing w:val="-55"/>
          <w:w w:val="97"/>
          <w:sz w:val="20"/>
        </w:rPr>
        <w:t>̅</w:t>
      </w:r>
      <w:r>
        <w:rPr>
          <w:rFonts w:ascii="Cambria Math" w:hAnsi="Cambria Math" w:eastAsia="Cambria Math"/>
          <w:spacing w:val="-69"/>
          <w:w w:val="123"/>
          <w:position w:val="-7"/>
          <w:sz w:val="14"/>
        </w:rPr>
        <w:t>0</w:t>
      </w:r>
      <w:r>
        <w:rPr>
          <w:rFonts w:ascii="Cambria Math" w:hAnsi="Cambria Math" w:eastAsia="Cambria Math"/>
          <w:spacing w:val="-26"/>
          <w:w w:val="97"/>
          <w:sz w:val="20"/>
        </w:rPr>
        <w:t>̅</w:t>
      </w:r>
      <w:r>
        <w:rPr>
          <w:rFonts w:ascii="Cambria Math" w:hAnsi="Cambria Math" w:eastAsia="Cambria Math"/>
          <w:w w:val="97"/>
          <w:sz w:val="20"/>
        </w:rPr>
        <w:t>̅</w:t>
      </w:r>
      <w:r>
        <w:rPr>
          <w:rFonts w:ascii="Cambria Math" w:hAnsi="Cambria Math" w:eastAsia="Cambria Math"/>
          <w:spacing w:val="17"/>
          <w:sz w:val="20"/>
        </w:rPr>
        <w:t> </w:t>
      </w:r>
      <w:r>
        <w:rPr>
          <w:rFonts w:ascii="Cambria Math" w:hAnsi="Cambria Math" w:eastAsia="Cambria Math"/>
          <w:position w:val="-3"/>
          <w:sz w:val="20"/>
        </w:rPr>
        <w:t>≤</w:t>
      </w:r>
      <w:r>
        <w:rPr>
          <w:rFonts w:ascii="Cambria Math" w:hAnsi="Cambria Math" w:eastAsia="Cambria Math"/>
          <w:spacing w:val="13"/>
          <w:position w:val="-3"/>
          <w:sz w:val="20"/>
        </w:rPr>
        <w:t> </w:t>
      </w:r>
      <w:r>
        <w:rPr>
          <w:rFonts w:ascii="Cambria Math" w:hAnsi="Cambria Math" w:eastAsia="Cambria Math"/>
          <w:spacing w:val="-10"/>
          <w:position w:val="-3"/>
          <w:sz w:val="20"/>
        </w:rPr>
        <w:t>0</w:t>
      </w:r>
    </w:p>
    <w:p>
      <w:pPr>
        <w:spacing w:line="240" w:lineRule="auto" w:before="0"/>
        <w:rPr>
          <w:rFonts w:ascii="Cambria Math"/>
          <w:sz w:val="17"/>
        </w:rPr>
      </w:pPr>
      <w:r>
        <w:rPr/>
        <w:br w:type="column"/>
      </w:r>
      <w:r>
        <w:rPr>
          <w:rFonts w:ascii="Cambria Math"/>
          <w:sz w:val="17"/>
        </w:rPr>
      </w:r>
    </w:p>
    <w:p>
      <w:pPr>
        <w:pStyle w:val="BodyText"/>
        <w:rPr>
          <w:rFonts w:ascii="Cambria Math"/>
          <w:sz w:val="17"/>
        </w:rPr>
      </w:pPr>
    </w:p>
    <w:p>
      <w:pPr>
        <w:pStyle w:val="BodyText"/>
        <w:rPr>
          <w:rFonts w:ascii="Cambria Math"/>
          <w:sz w:val="17"/>
        </w:rPr>
      </w:pPr>
    </w:p>
    <w:p>
      <w:pPr>
        <w:pStyle w:val="BodyText"/>
        <w:rPr>
          <w:rFonts w:ascii="Cambria Math"/>
          <w:sz w:val="17"/>
        </w:rPr>
      </w:pPr>
    </w:p>
    <w:p>
      <w:pPr>
        <w:pStyle w:val="BodyText"/>
        <w:rPr>
          <w:rFonts w:ascii="Cambria Math"/>
          <w:sz w:val="17"/>
        </w:rPr>
      </w:pPr>
    </w:p>
    <w:p>
      <w:pPr>
        <w:pStyle w:val="BodyText"/>
        <w:spacing w:before="36"/>
        <w:rPr>
          <w:rFonts w:ascii="Cambria Math"/>
          <w:sz w:val="17"/>
        </w:rPr>
      </w:pPr>
    </w:p>
    <w:p>
      <w:pPr>
        <w:spacing w:before="0"/>
        <w:ind w:left="68" w:right="0" w:firstLine="0"/>
        <w:jc w:val="left"/>
        <w:rPr>
          <w:rFonts w:ascii="Cambria Math" w:eastAsia="Cambria Math"/>
          <w:sz w:val="24"/>
        </w:rPr>
      </w:pPr>
      <w:r>
        <w:rPr>
          <w:rFonts w:ascii="Cambria Math" w:eastAsia="Cambria Math"/>
          <w:spacing w:val="-5"/>
          <w:w w:val="110"/>
          <w:sz w:val="24"/>
        </w:rPr>
        <w:t>𝑋</w:t>
      </w:r>
      <w:r>
        <w:rPr>
          <w:rFonts w:ascii="Cambria Math" w:eastAsia="Cambria Math"/>
          <w:spacing w:val="-5"/>
          <w:w w:val="110"/>
          <w:sz w:val="24"/>
          <w:vertAlign w:val="subscript"/>
        </w:rPr>
        <w:t>𝑖</w:t>
      </w:r>
    </w:p>
    <w:p>
      <w:pPr>
        <w:spacing w:after="0"/>
        <w:jc w:val="left"/>
        <w:rPr>
          <w:rFonts w:ascii="Cambria Math" w:eastAsia="Cambria Math"/>
          <w:sz w:val="24"/>
        </w:rPr>
        <w:sectPr>
          <w:type w:val="continuous"/>
          <w:pgSz w:w="12240" w:h="15840"/>
          <w:pgMar w:header="0" w:footer="1015" w:top="1360" w:bottom="1260" w:left="60" w:right="0"/>
          <w:cols w:num="2" w:equalWidth="0">
            <w:col w:w="8748" w:space="40"/>
            <w:col w:w="3392"/>
          </w:cols>
        </w:sectPr>
      </w:pPr>
    </w:p>
    <w:p>
      <w:pPr>
        <w:pStyle w:val="BodyText"/>
        <w:spacing w:before="9"/>
        <w:rPr>
          <w:rFonts w:ascii="Cambria Math"/>
          <w:sz w:val="16"/>
        </w:rPr>
      </w:pPr>
    </w:p>
    <w:p>
      <w:pPr>
        <w:spacing w:after="0"/>
        <w:rPr>
          <w:rFonts w:ascii="Cambria Math"/>
          <w:sz w:val="16"/>
        </w:rPr>
        <w:sectPr>
          <w:type w:val="continuous"/>
          <w:pgSz w:w="12240" w:h="15840"/>
          <w:pgMar w:header="0" w:footer="1015" w:top="1360" w:bottom="1260" w:left="60" w:right="0"/>
        </w:sectPr>
      </w:pPr>
    </w:p>
    <w:p>
      <w:pPr>
        <w:spacing w:line="129" w:lineRule="exact" w:before="99"/>
        <w:ind w:left="0" w:right="0" w:firstLine="0"/>
        <w:jc w:val="right"/>
        <w:rPr>
          <w:rFonts w:ascii="Cambria Math" w:eastAsia="Cambria Math"/>
          <w:sz w:val="14"/>
        </w:rPr>
      </w:pPr>
      <w:r>
        <w:rPr>
          <w:rFonts w:ascii="Cambria Math" w:eastAsia="Cambria Math"/>
          <w:spacing w:val="-5"/>
          <w:w w:val="110"/>
          <w:position w:val="4"/>
          <w:sz w:val="20"/>
        </w:rPr>
        <w:t>𝑇</w:t>
      </w:r>
      <w:r>
        <w:rPr>
          <w:rFonts w:ascii="Cambria Math" w:eastAsia="Cambria Math"/>
          <w:spacing w:val="-5"/>
          <w:w w:val="110"/>
          <w:sz w:val="14"/>
        </w:rPr>
        <w:t>𝐶0</w:t>
      </w:r>
    </w:p>
    <w:p>
      <w:pPr>
        <w:spacing w:line="130" w:lineRule="exact" w:before="98"/>
        <w:ind w:left="95" w:right="0" w:firstLine="0"/>
        <w:jc w:val="left"/>
        <w:rPr>
          <w:rFonts w:ascii="Cambria Math" w:hAnsi="Cambria Math" w:eastAsia="Cambria Math"/>
          <w:sz w:val="14"/>
        </w:rPr>
      </w:pPr>
      <w:r>
        <w:rPr/>
        <w:br w:type="column"/>
      </w:r>
      <w:r>
        <w:rPr>
          <w:rFonts w:ascii="Cambria Math" w:hAnsi="Cambria Math" w:eastAsia="Cambria Math"/>
          <w:spacing w:val="-2"/>
          <w:w w:val="115"/>
          <w:sz w:val="20"/>
        </w:rPr>
        <w:t>=</w:t>
      </w:r>
      <w:r>
        <w:rPr>
          <w:rFonts w:ascii="Cambria Math" w:hAnsi="Cambria Math" w:eastAsia="Cambria Math"/>
          <w:spacing w:val="-10"/>
          <w:w w:val="115"/>
          <w:sz w:val="20"/>
        </w:rPr>
        <w:t> </w:t>
      </w:r>
      <w:r>
        <w:rPr>
          <w:rFonts w:ascii="Cambria Math" w:hAnsi="Cambria Math" w:eastAsia="Cambria Math"/>
          <w:spacing w:val="-2"/>
          <w:w w:val="130"/>
          <w:sz w:val="20"/>
        </w:rPr>
        <w:t>∑</w:t>
      </w:r>
      <w:r>
        <w:rPr>
          <w:rFonts w:ascii="Cambria Math" w:hAnsi="Cambria Math" w:eastAsia="Cambria Math"/>
          <w:spacing w:val="-24"/>
          <w:w w:val="130"/>
          <w:sz w:val="20"/>
        </w:rPr>
        <w:t> </w:t>
      </w:r>
      <w:r>
        <w:rPr>
          <w:rFonts w:ascii="Cambria Math" w:hAnsi="Cambria Math" w:eastAsia="Cambria Math"/>
          <w:spacing w:val="-2"/>
          <w:w w:val="115"/>
          <w:sz w:val="20"/>
        </w:rPr>
        <w:t>𝑡</w:t>
      </w:r>
      <w:r>
        <w:rPr>
          <w:rFonts w:ascii="Cambria Math" w:hAnsi="Cambria Math" w:eastAsia="Cambria Math"/>
          <w:spacing w:val="-2"/>
          <w:w w:val="115"/>
          <w:sz w:val="20"/>
          <w:vertAlign w:val="superscript"/>
        </w:rPr>
        <w:t>𝑑</w:t>
      </w:r>
      <w:r>
        <w:rPr>
          <w:rFonts w:ascii="Cambria Math" w:hAnsi="Cambria Math" w:eastAsia="Cambria Math"/>
          <w:spacing w:val="-8"/>
          <w:w w:val="115"/>
          <w:sz w:val="20"/>
          <w:vertAlign w:val="baseline"/>
        </w:rPr>
        <w:t> </w:t>
      </w:r>
      <w:r>
        <w:rPr>
          <w:rFonts w:ascii="Cambria Math" w:hAnsi="Cambria Math" w:eastAsia="Cambria Math"/>
          <w:spacing w:val="-2"/>
          <w:w w:val="115"/>
          <w:sz w:val="20"/>
          <w:vertAlign w:val="baseline"/>
        </w:rPr>
        <w:t>.</w:t>
      </w:r>
      <w:r>
        <w:rPr>
          <w:rFonts w:ascii="Cambria Math" w:hAnsi="Cambria Math" w:eastAsia="Cambria Math"/>
          <w:spacing w:val="-18"/>
          <w:w w:val="115"/>
          <w:sz w:val="20"/>
          <w:vertAlign w:val="baseline"/>
        </w:rPr>
        <w:t> </w:t>
      </w:r>
      <w:r>
        <w:rPr>
          <w:rFonts w:ascii="Cambria Math" w:hAnsi="Cambria Math" w:eastAsia="Cambria Math"/>
          <w:spacing w:val="-2"/>
          <w:w w:val="115"/>
          <w:sz w:val="20"/>
          <w:vertAlign w:val="baseline"/>
        </w:rPr>
        <w:t>𝑃𝐷</w:t>
      </w:r>
      <w:r>
        <w:rPr>
          <w:rFonts w:ascii="Cambria Math" w:hAnsi="Cambria Math" w:eastAsia="Cambria Math"/>
          <w:spacing w:val="-2"/>
          <w:w w:val="115"/>
          <w:position w:val="-3"/>
          <w:sz w:val="14"/>
          <w:vertAlign w:val="baseline"/>
        </w:rPr>
        <w:t>𝑖</w:t>
      </w:r>
      <w:r>
        <w:rPr>
          <w:rFonts w:ascii="Cambria Math" w:hAnsi="Cambria Math" w:eastAsia="Cambria Math"/>
          <w:spacing w:val="-19"/>
          <w:w w:val="115"/>
          <w:position w:val="-3"/>
          <w:sz w:val="14"/>
          <w:vertAlign w:val="baseline"/>
        </w:rPr>
        <w:t> </w:t>
      </w:r>
      <w:r>
        <w:rPr>
          <w:rFonts w:ascii="Cambria Math" w:hAnsi="Cambria Math" w:eastAsia="Cambria Math"/>
          <w:spacing w:val="-2"/>
          <w:w w:val="115"/>
          <w:sz w:val="20"/>
          <w:vertAlign w:val="baseline"/>
        </w:rPr>
        <w:t>.</w:t>
      </w:r>
      <w:r>
        <w:rPr>
          <w:rFonts w:ascii="Cambria Math" w:hAnsi="Cambria Math" w:eastAsia="Cambria Math"/>
          <w:spacing w:val="-18"/>
          <w:w w:val="115"/>
          <w:sz w:val="20"/>
          <w:vertAlign w:val="baseline"/>
        </w:rPr>
        <w:t> </w:t>
      </w:r>
      <w:r>
        <w:rPr>
          <w:rFonts w:ascii="Cambria Math" w:hAnsi="Cambria Math" w:eastAsia="Cambria Math"/>
          <w:spacing w:val="-2"/>
          <w:w w:val="115"/>
          <w:sz w:val="20"/>
          <w:vertAlign w:val="baseline"/>
        </w:rPr>
        <w:t>𝐷</w:t>
      </w:r>
      <w:r>
        <w:rPr>
          <w:rFonts w:ascii="Cambria Math" w:hAnsi="Cambria Math" w:eastAsia="Cambria Math"/>
          <w:spacing w:val="-2"/>
          <w:w w:val="115"/>
          <w:position w:val="-3"/>
          <w:sz w:val="14"/>
          <w:vertAlign w:val="baseline"/>
        </w:rPr>
        <w:t>𝑖</w:t>
      </w:r>
      <w:r>
        <w:rPr>
          <w:rFonts w:ascii="Cambria Math" w:hAnsi="Cambria Math" w:eastAsia="Cambria Math"/>
          <w:spacing w:val="19"/>
          <w:w w:val="115"/>
          <w:position w:val="-3"/>
          <w:sz w:val="14"/>
          <w:vertAlign w:val="baseline"/>
        </w:rPr>
        <w:t> </w:t>
      </w:r>
      <w:r>
        <w:rPr>
          <w:rFonts w:ascii="Cambria Math" w:hAnsi="Cambria Math" w:eastAsia="Cambria Math"/>
          <w:spacing w:val="-2"/>
          <w:w w:val="115"/>
          <w:sz w:val="20"/>
          <w:vertAlign w:val="baseline"/>
        </w:rPr>
        <w:t>+</w:t>
      </w:r>
      <w:r>
        <w:rPr>
          <w:rFonts w:ascii="Cambria Math" w:hAnsi="Cambria Math" w:eastAsia="Cambria Math"/>
          <w:spacing w:val="-7"/>
          <w:w w:val="115"/>
          <w:sz w:val="20"/>
          <w:vertAlign w:val="baseline"/>
        </w:rPr>
        <w:t> </w:t>
      </w:r>
      <w:r>
        <w:rPr>
          <w:rFonts w:ascii="Cambria Math" w:hAnsi="Cambria Math" w:eastAsia="Cambria Math"/>
          <w:spacing w:val="-2"/>
          <w:w w:val="130"/>
          <w:sz w:val="20"/>
          <w:vertAlign w:val="baseline"/>
        </w:rPr>
        <w:t>∑</w:t>
      </w:r>
      <w:r>
        <w:rPr>
          <w:rFonts w:ascii="Cambria Math" w:hAnsi="Cambria Math" w:eastAsia="Cambria Math"/>
          <w:spacing w:val="-25"/>
          <w:w w:val="130"/>
          <w:sz w:val="20"/>
          <w:vertAlign w:val="baseline"/>
        </w:rPr>
        <w:t> </w:t>
      </w:r>
      <w:r>
        <w:rPr>
          <w:rFonts w:ascii="Cambria Math" w:hAnsi="Cambria Math" w:eastAsia="Cambria Math"/>
          <w:spacing w:val="-2"/>
          <w:w w:val="115"/>
          <w:sz w:val="20"/>
          <w:vertAlign w:val="baseline"/>
        </w:rPr>
        <w:t>𝑡</w:t>
      </w:r>
      <w:r>
        <w:rPr>
          <w:rFonts w:ascii="Cambria Math" w:hAnsi="Cambria Math" w:eastAsia="Cambria Math"/>
          <w:spacing w:val="-2"/>
          <w:w w:val="115"/>
          <w:sz w:val="20"/>
          <w:vertAlign w:val="superscript"/>
        </w:rPr>
        <w:t>𝑚</w:t>
      </w:r>
      <w:r>
        <w:rPr>
          <w:rFonts w:ascii="Cambria Math" w:hAnsi="Cambria Math" w:eastAsia="Cambria Math"/>
          <w:spacing w:val="-7"/>
          <w:w w:val="115"/>
          <w:sz w:val="20"/>
          <w:vertAlign w:val="baseline"/>
        </w:rPr>
        <w:t> </w:t>
      </w:r>
      <w:r>
        <w:rPr>
          <w:rFonts w:ascii="Cambria Math" w:hAnsi="Cambria Math" w:eastAsia="Cambria Math"/>
          <w:spacing w:val="-2"/>
          <w:w w:val="115"/>
          <w:sz w:val="20"/>
          <w:vertAlign w:val="baseline"/>
        </w:rPr>
        <w:t>.</w:t>
      </w:r>
      <w:r>
        <w:rPr>
          <w:rFonts w:ascii="Cambria Math" w:hAnsi="Cambria Math" w:eastAsia="Cambria Math"/>
          <w:spacing w:val="-18"/>
          <w:w w:val="115"/>
          <w:sz w:val="20"/>
          <w:vertAlign w:val="baseline"/>
        </w:rPr>
        <w:t> </w:t>
      </w:r>
      <w:r>
        <w:rPr>
          <w:rFonts w:ascii="Cambria Math" w:hAnsi="Cambria Math" w:eastAsia="Cambria Math"/>
          <w:spacing w:val="-2"/>
          <w:w w:val="115"/>
          <w:sz w:val="20"/>
          <w:vertAlign w:val="baseline"/>
        </w:rPr>
        <w:t>𝑃𝐷</w:t>
      </w:r>
      <w:r>
        <w:rPr>
          <w:rFonts w:ascii="Cambria Math" w:hAnsi="Cambria Math" w:eastAsia="Cambria Math"/>
          <w:spacing w:val="-2"/>
          <w:w w:val="115"/>
          <w:position w:val="-3"/>
          <w:sz w:val="14"/>
          <w:vertAlign w:val="baseline"/>
        </w:rPr>
        <w:t>𝑖</w:t>
      </w:r>
      <w:r>
        <w:rPr>
          <w:rFonts w:ascii="Cambria Math" w:hAnsi="Cambria Math" w:eastAsia="Cambria Math"/>
          <w:spacing w:val="-20"/>
          <w:w w:val="115"/>
          <w:position w:val="-3"/>
          <w:sz w:val="14"/>
          <w:vertAlign w:val="baseline"/>
        </w:rPr>
        <w:t> </w:t>
      </w:r>
      <w:r>
        <w:rPr>
          <w:rFonts w:ascii="Cambria Math" w:hAnsi="Cambria Math" w:eastAsia="Cambria Math"/>
          <w:spacing w:val="-2"/>
          <w:w w:val="115"/>
          <w:sz w:val="20"/>
          <w:vertAlign w:val="baseline"/>
        </w:rPr>
        <w:t>.</w:t>
      </w:r>
      <w:r>
        <w:rPr>
          <w:rFonts w:ascii="Cambria Math" w:hAnsi="Cambria Math" w:eastAsia="Cambria Math"/>
          <w:spacing w:val="-17"/>
          <w:w w:val="115"/>
          <w:sz w:val="20"/>
          <w:vertAlign w:val="baseline"/>
        </w:rPr>
        <w:t> </w:t>
      </w:r>
      <w:r>
        <w:rPr>
          <w:rFonts w:ascii="Cambria Math" w:hAnsi="Cambria Math" w:eastAsia="Cambria Math"/>
          <w:spacing w:val="-5"/>
          <w:w w:val="115"/>
          <w:sz w:val="20"/>
          <w:vertAlign w:val="baseline"/>
        </w:rPr>
        <w:t>𝐷</w:t>
      </w:r>
      <w:r>
        <w:rPr>
          <w:rFonts w:ascii="Cambria Math" w:hAnsi="Cambria Math" w:eastAsia="Cambria Math"/>
          <w:spacing w:val="-5"/>
          <w:w w:val="115"/>
          <w:position w:val="-3"/>
          <w:sz w:val="14"/>
          <w:vertAlign w:val="baseline"/>
        </w:rPr>
        <w:t>𝑖</w:t>
      </w:r>
    </w:p>
    <w:p>
      <w:pPr>
        <w:spacing w:after="0" w:line="130" w:lineRule="exact"/>
        <w:jc w:val="left"/>
        <w:rPr>
          <w:rFonts w:ascii="Cambria Math" w:hAnsi="Cambria Math" w:eastAsia="Cambria Math"/>
          <w:sz w:val="14"/>
        </w:rPr>
        <w:sectPr>
          <w:type w:val="continuous"/>
          <w:pgSz w:w="12240" w:h="15840"/>
          <w:pgMar w:header="0" w:footer="1015" w:top="1360" w:bottom="1260" w:left="60" w:right="0"/>
          <w:cols w:num="2" w:equalWidth="0">
            <w:col w:w="2020" w:space="40"/>
            <w:col w:w="10120"/>
          </w:cols>
        </w:sectPr>
      </w:pPr>
    </w:p>
    <w:p>
      <w:pPr>
        <w:tabs>
          <w:tab w:pos="2733" w:val="left" w:leader="none"/>
          <w:tab w:pos="4148" w:val="left" w:leader="none"/>
        </w:tabs>
        <w:spacing w:line="155" w:lineRule="exact" w:before="0"/>
        <w:ind w:left="2011" w:right="0" w:firstLine="0"/>
        <w:jc w:val="left"/>
        <w:rPr>
          <w:rFonts w:ascii="Cambria Math" w:eastAsia="Cambria Math"/>
          <w:sz w:val="14"/>
        </w:rPr>
      </w:pPr>
      <w:r>
        <w:rPr>
          <w:rFonts w:ascii="Cambria Math" w:eastAsia="Cambria Math"/>
          <w:spacing w:val="-10"/>
          <w:w w:val="110"/>
          <w:position w:val="-1"/>
          <w:sz w:val="12"/>
        </w:rPr>
        <w:t>2</w:t>
      </w:r>
      <w:r>
        <w:rPr>
          <w:rFonts w:ascii="Cambria Math" w:eastAsia="Cambria Math"/>
          <w:position w:val="-1"/>
          <w:sz w:val="12"/>
        </w:rPr>
        <w:tab/>
      </w:r>
      <w:r>
        <w:rPr>
          <w:rFonts w:ascii="Cambria Math" w:eastAsia="Cambria Math"/>
          <w:spacing w:val="-10"/>
          <w:w w:val="110"/>
          <w:sz w:val="14"/>
        </w:rPr>
        <w:t>𝑖</w:t>
      </w:r>
      <w:r>
        <w:rPr>
          <w:rFonts w:ascii="Cambria Math" w:eastAsia="Cambria Math"/>
          <w:sz w:val="14"/>
        </w:rPr>
        <w:tab/>
      </w:r>
      <w:r>
        <w:rPr>
          <w:rFonts w:ascii="Cambria Math" w:eastAsia="Cambria Math"/>
          <w:spacing w:val="-10"/>
          <w:w w:val="110"/>
          <w:sz w:val="14"/>
        </w:rPr>
        <w:t>𝑖</w:t>
      </w:r>
    </w:p>
    <w:p>
      <w:pPr>
        <w:tabs>
          <w:tab w:pos="3879" w:val="left" w:leader="none"/>
        </w:tabs>
        <w:spacing w:before="29"/>
        <w:ind w:left="2465" w:right="0" w:firstLine="0"/>
        <w:jc w:val="left"/>
        <w:rPr>
          <w:rFonts w:ascii="Cambria Math" w:eastAsia="Cambria Math"/>
          <w:sz w:val="14"/>
        </w:rPr>
      </w:pPr>
      <w:r>
        <w:rPr>
          <w:rFonts w:ascii="Cambria Math" w:eastAsia="Cambria Math"/>
          <w:spacing w:val="-10"/>
          <w:w w:val="110"/>
          <w:sz w:val="14"/>
        </w:rPr>
        <w:t>𝑖</w:t>
      </w:r>
      <w:r>
        <w:rPr>
          <w:rFonts w:ascii="Cambria Math" w:eastAsia="Cambria Math"/>
          <w:sz w:val="14"/>
        </w:rPr>
        <w:tab/>
      </w:r>
      <w:r>
        <w:rPr>
          <w:rFonts w:ascii="Cambria Math" w:eastAsia="Cambria Math"/>
          <w:spacing w:val="-10"/>
          <w:w w:val="110"/>
          <w:sz w:val="14"/>
        </w:rPr>
        <w:t>𝑖</w:t>
      </w:r>
    </w:p>
    <w:p>
      <w:pPr>
        <w:pStyle w:val="BodyText"/>
        <w:spacing w:before="39"/>
        <w:rPr>
          <w:rFonts w:ascii="Cambria Math"/>
          <w:sz w:val="14"/>
        </w:rPr>
      </w:pPr>
    </w:p>
    <w:p>
      <w:pPr>
        <w:spacing w:before="0"/>
        <w:ind w:left="1740" w:right="0" w:firstLine="0"/>
        <w:jc w:val="left"/>
        <w:rPr>
          <w:rFonts w:ascii="Cambria Math" w:eastAsia="Cambria Math"/>
          <w:sz w:val="14"/>
        </w:rPr>
      </w:pPr>
      <w:r>
        <w:rPr>
          <w:rFonts w:ascii="Cambria Math" w:eastAsia="Cambria Math"/>
          <w:w w:val="105"/>
          <w:sz w:val="20"/>
        </w:rPr>
        <w:t>𝑡</w:t>
      </w:r>
      <w:r>
        <w:rPr>
          <w:rFonts w:ascii="Cambria Math" w:eastAsia="Cambria Math"/>
          <w:w w:val="105"/>
          <w:position w:val="-3"/>
          <w:sz w:val="14"/>
        </w:rPr>
        <w:t>𝑖</w:t>
      </w:r>
      <w:r>
        <w:rPr>
          <w:rFonts w:ascii="Cambria Math" w:eastAsia="Cambria Math"/>
          <w:spacing w:val="26"/>
          <w:w w:val="105"/>
          <w:position w:val="-3"/>
          <w:sz w:val="14"/>
        </w:rPr>
        <w:t> </w:t>
      </w:r>
      <w:r>
        <w:rPr>
          <w:rFonts w:ascii="Cambria Math" w:eastAsia="Cambria Math"/>
          <w:w w:val="105"/>
          <w:sz w:val="20"/>
        </w:rPr>
        <w:t>=</w:t>
      </w:r>
      <w:r>
        <w:rPr>
          <w:rFonts w:ascii="Cambria Math" w:eastAsia="Cambria Math"/>
          <w:spacing w:val="1"/>
          <w:w w:val="105"/>
          <w:sz w:val="20"/>
        </w:rPr>
        <w:t> </w:t>
      </w:r>
      <w:r>
        <w:rPr>
          <w:rFonts w:ascii="Cambria Math" w:eastAsia="Cambria Math"/>
          <w:w w:val="105"/>
          <w:sz w:val="20"/>
        </w:rPr>
        <w:t>𝑃</w:t>
      </w:r>
      <w:r>
        <w:rPr>
          <w:rFonts w:ascii="Cambria Math" w:eastAsia="Cambria Math"/>
          <w:w w:val="105"/>
          <w:position w:val="-3"/>
          <w:sz w:val="14"/>
        </w:rPr>
        <w:t>𝐶0</w:t>
      </w:r>
      <w:r>
        <w:rPr>
          <w:rFonts w:ascii="Cambria Math" w:eastAsia="Cambria Math"/>
          <w:w w:val="105"/>
          <w:position w:val="-6"/>
          <w:sz w:val="12"/>
        </w:rPr>
        <w:t>2</w:t>
      </w:r>
      <w:r>
        <w:rPr>
          <w:rFonts w:ascii="Cambria Math" w:eastAsia="Cambria Math"/>
          <w:spacing w:val="68"/>
          <w:w w:val="150"/>
          <w:sz w:val="20"/>
        </w:rPr>
        <w:t> </w:t>
      </w:r>
      <w:r>
        <w:rPr>
          <w:rFonts w:ascii="Cambria Math" w:eastAsia="Cambria Math"/>
          <w:spacing w:val="-5"/>
          <w:w w:val="105"/>
          <w:position w:val="-3"/>
          <w:sz w:val="14"/>
        </w:rPr>
        <w:t>𝑖</w:t>
      </w:r>
      <w:r>
        <w:rPr>
          <w:rFonts w:ascii="Cambria Math" w:eastAsia="Cambria Math"/>
          <w:spacing w:val="-5"/>
          <w:w w:val="105"/>
          <w:sz w:val="20"/>
        </w:rPr>
        <w:t>𝜔</w:t>
      </w:r>
      <w:r>
        <w:rPr>
          <w:rFonts w:ascii="Cambria Math" w:eastAsia="Cambria Math"/>
          <w:spacing w:val="-5"/>
          <w:w w:val="105"/>
          <w:position w:val="-3"/>
          <w:sz w:val="14"/>
        </w:rPr>
        <w:t>𝑖</w:t>
      </w:r>
    </w:p>
    <w:p>
      <w:pPr>
        <w:pStyle w:val="BodyText"/>
        <w:spacing w:before="44"/>
        <w:rPr>
          <w:rFonts w:ascii="Cambria Math"/>
          <w:sz w:val="14"/>
        </w:rPr>
      </w:pPr>
    </w:p>
    <w:p>
      <w:pPr>
        <w:spacing w:before="0"/>
        <w:ind w:left="0" w:right="55" w:firstLine="0"/>
        <w:jc w:val="center"/>
        <w:rPr>
          <w:rFonts w:ascii="Cambria Math" w:hAnsi="Cambria Math" w:eastAsia="Cambria Math"/>
          <w:sz w:val="20"/>
        </w:rPr>
      </w:pPr>
      <w:r>
        <w:rPr>
          <w:rFonts w:ascii="Cambria Math" w:hAnsi="Cambria Math" w:eastAsia="Cambria Math"/>
          <w:w w:val="105"/>
          <w:sz w:val="20"/>
        </w:rPr>
        <w:t>𝑃</w:t>
      </w:r>
      <w:r>
        <w:rPr>
          <w:rFonts w:ascii="Cambria Math" w:hAnsi="Cambria Math" w:eastAsia="Cambria Math"/>
          <w:w w:val="105"/>
          <w:position w:val="-3"/>
          <w:sz w:val="14"/>
        </w:rPr>
        <w:t>𝐶0</w:t>
      </w:r>
      <w:r>
        <w:rPr>
          <w:rFonts w:ascii="Cambria Math" w:hAnsi="Cambria Math" w:eastAsia="Cambria Math"/>
          <w:w w:val="105"/>
          <w:position w:val="-6"/>
          <w:sz w:val="12"/>
        </w:rPr>
        <w:t>2</w:t>
      </w:r>
      <w:r>
        <w:rPr>
          <w:rFonts w:ascii="Cambria Math" w:hAnsi="Cambria Math" w:eastAsia="Cambria Math"/>
          <w:spacing w:val="24"/>
          <w:w w:val="105"/>
          <w:position w:val="-6"/>
          <w:sz w:val="12"/>
        </w:rPr>
        <w:t> </w:t>
      </w:r>
      <w:r>
        <w:rPr>
          <w:rFonts w:ascii="Cambria Math" w:hAnsi="Cambria Math" w:eastAsia="Cambria Math"/>
          <w:w w:val="105"/>
          <w:sz w:val="20"/>
        </w:rPr>
        <w:t>≥</w:t>
      </w:r>
      <w:r>
        <w:rPr>
          <w:rFonts w:ascii="Cambria Math" w:hAnsi="Cambria Math" w:eastAsia="Cambria Math"/>
          <w:spacing w:val="-6"/>
          <w:w w:val="105"/>
          <w:sz w:val="20"/>
        </w:rPr>
        <w:t> </w:t>
      </w:r>
      <w:r>
        <w:rPr>
          <w:rFonts w:ascii="Cambria Math" w:hAnsi="Cambria Math" w:eastAsia="Cambria Math"/>
          <w:spacing w:val="-12"/>
          <w:w w:val="105"/>
          <w:sz w:val="20"/>
        </w:rPr>
        <w:t>0</w:t>
      </w:r>
    </w:p>
    <w:p>
      <w:pPr>
        <w:spacing w:after="0"/>
        <w:jc w:val="center"/>
        <w:rPr>
          <w:rFonts w:ascii="Cambria Math" w:hAnsi="Cambria Math" w:eastAsia="Cambria Math"/>
          <w:sz w:val="20"/>
        </w:rPr>
        <w:sectPr>
          <w:type w:val="continuous"/>
          <w:pgSz w:w="12240" w:h="15840"/>
          <w:pgMar w:header="0" w:footer="1015" w:top="1360" w:bottom="1260" w:left="60" w:right="0"/>
        </w:sectPr>
      </w:pPr>
    </w:p>
    <w:p>
      <w:pPr>
        <w:pStyle w:val="Heading3"/>
        <w:spacing w:line="532" w:lineRule="auto" w:before="70"/>
        <w:ind w:right="5382"/>
        <w:jc w:val="left"/>
      </w:pPr>
      <w:r>
        <w:rPr/>
        <w:t>Description</w:t>
      </w:r>
      <w:r>
        <w:rPr>
          <w:spacing w:val="-8"/>
        </w:rPr>
        <w:t> </w:t>
      </w:r>
      <w:r>
        <w:rPr/>
        <w:t>of</w:t>
      </w:r>
      <w:r>
        <w:rPr>
          <w:spacing w:val="-7"/>
        </w:rPr>
        <w:t> </w:t>
      </w:r>
      <w:r>
        <w:rPr/>
        <w:t>Variables</w:t>
      </w:r>
      <w:r>
        <w:rPr>
          <w:spacing w:val="-8"/>
        </w:rPr>
        <w:t> </w:t>
      </w:r>
      <w:r>
        <w:rPr/>
        <w:t>and</w:t>
      </w:r>
      <w:r>
        <w:rPr>
          <w:spacing w:val="-8"/>
        </w:rPr>
        <w:t> </w:t>
      </w:r>
      <w:r>
        <w:rPr/>
        <w:t>Parameters</w:t>
      </w:r>
      <w:r>
        <w:rPr>
          <w:spacing w:val="-6"/>
        </w:rPr>
        <w:t> </w:t>
      </w:r>
      <w:r>
        <w:rPr/>
        <w:t>(Legend) Volume Variables</w:t>
      </w:r>
    </w:p>
    <w:p>
      <w:pPr>
        <w:pStyle w:val="BodyText"/>
        <w:spacing w:line="279" w:lineRule="exact"/>
        <w:ind w:left="1380"/>
        <w:rPr>
          <w:i/>
        </w:rPr>
      </w:pPr>
      <w:r>
        <w:rPr>
          <w:rFonts w:ascii="Cambria Math" w:hAnsi="Cambria Math" w:eastAsia="Cambria Math"/>
        </w:rPr>
        <w:t>𝑉𝐴</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4"/>
          <w:vertAlign w:val="baseline"/>
        </w:rPr>
        <w:t> </w:t>
      </w:r>
      <w:r>
        <w:rPr>
          <w:vertAlign w:val="baseline"/>
        </w:rPr>
        <w:t>Value</w:t>
      </w:r>
      <w:r>
        <w:rPr>
          <w:spacing w:val="9"/>
          <w:vertAlign w:val="baseline"/>
        </w:rPr>
        <w:t> </w:t>
      </w:r>
      <w:r>
        <w:rPr>
          <w:vertAlign w:val="baseline"/>
        </w:rPr>
        <w:t>added</w:t>
      </w:r>
      <w:r>
        <w:rPr>
          <w:spacing w:val="8"/>
          <w:vertAlign w:val="baseline"/>
        </w:rPr>
        <w:t> </w:t>
      </w:r>
      <w:r>
        <w:rPr>
          <w:vertAlign w:val="baseline"/>
        </w:rPr>
        <w:t>of</w:t>
      </w:r>
      <w:r>
        <w:rPr>
          <w:spacing w:val="8"/>
          <w:vertAlign w:val="baseline"/>
        </w:rPr>
        <w:t> </w:t>
      </w:r>
      <w:r>
        <w:rPr>
          <w:vertAlign w:val="baseline"/>
        </w:rPr>
        <w:t>industry</w:t>
      </w:r>
      <w:r>
        <w:rPr>
          <w:spacing w:val="4"/>
          <w:vertAlign w:val="baseline"/>
        </w:rPr>
        <w:t> </w:t>
      </w:r>
      <w:r>
        <w:rPr>
          <w:i/>
          <w:spacing w:val="-10"/>
          <w:vertAlign w:val="baseline"/>
        </w:rPr>
        <w:t>j</w:t>
      </w:r>
    </w:p>
    <w:p>
      <w:pPr>
        <w:pStyle w:val="BodyText"/>
        <w:spacing w:before="170"/>
        <w:ind w:left="1380"/>
        <w:rPr>
          <w:i/>
        </w:rPr>
      </w:pPr>
      <w:r>
        <w:rPr>
          <w:rFonts w:ascii="Cambria Math" w:hAnsi="Cambria Math" w:eastAsia="Cambria Math"/>
        </w:rPr>
        <w:t>𝐶𝐼</w:t>
      </w:r>
      <w:r>
        <w:rPr>
          <w:rFonts w:ascii="Cambria Math" w:hAnsi="Cambria Math" w:eastAsia="Cambria Math"/>
          <w:vertAlign w:val="subscript"/>
        </w:rPr>
        <w:t>j,𝑡</w:t>
      </w:r>
      <w:r>
        <w:rPr>
          <w:rFonts w:ascii="Cambria Math" w:hAnsi="Cambria Math" w:eastAsia="Cambria Math"/>
          <w:spacing w:val="28"/>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vertAlign w:val="baseline"/>
        </w:rPr>
        <w:t>Total</w:t>
      </w:r>
      <w:r>
        <w:rPr>
          <w:spacing w:val="3"/>
          <w:vertAlign w:val="baseline"/>
        </w:rPr>
        <w:t> </w:t>
      </w:r>
      <w:r>
        <w:rPr>
          <w:vertAlign w:val="baseline"/>
        </w:rPr>
        <w:t>intermediate</w:t>
      </w:r>
      <w:r>
        <w:rPr>
          <w:spacing w:val="3"/>
          <w:vertAlign w:val="baseline"/>
        </w:rPr>
        <w:t> </w:t>
      </w:r>
      <w:r>
        <w:rPr>
          <w:vertAlign w:val="baseline"/>
        </w:rPr>
        <w:t>consumption</w:t>
      </w:r>
      <w:r>
        <w:rPr>
          <w:spacing w:val="2"/>
          <w:vertAlign w:val="baseline"/>
        </w:rPr>
        <w:t> </w:t>
      </w:r>
      <w:r>
        <w:rPr>
          <w:vertAlign w:val="baseline"/>
        </w:rPr>
        <w:t>of</w:t>
      </w:r>
      <w:r>
        <w:rPr>
          <w:spacing w:val="3"/>
          <w:vertAlign w:val="baseline"/>
        </w:rPr>
        <w:t> </w:t>
      </w:r>
      <w:r>
        <w:rPr>
          <w:vertAlign w:val="baseline"/>
        </w:rPr>
        <w:t>industry</w:t>
      </w:r>
      <w:r>
        <w:rPr>
          <w:spacing w:val="-3"/>
          <w:vertAlign w:val="baseline"/>
        </w:rPr>
        <w:t> </w:t>
      </w:r>
      <w:r>
        <w:rPr>
          <w:i/>
          <w:spacing w:val="-10"/>
          <w:vertAlign w:val="baseline"/>
        </w:rPr>
        <w:t>j</w:t>
      </w:r>
    </w:p>
    <w:p>
      <w:pPr>
        <w:pStyle w:val="BodyText"/>
        <w:spacing w:before="170"/>
        <w:ind w:left="1380"/>
        <w:rPr>
          <w:i/>
        </w:rPr>
      </w:pPr>
      <w:r>
        <w:rPr>
          <w:rFonts w:ascii="Cambria Math" w:hAnsi="Cambria Math" w:eastAsia="Cambria Math"/>
        </w:rPr>
        <w:t>𝑋𝑆𝑇</w:t>
      </w:r>
      <w:r>
        <w:rPr>
          <w:rFonts w:ascii="Cambria Math" w:hAnsi="Cambria Math" w:eastAsia="Cambria Math"/>
          <w:vertAlign w:val="subscript"/>
        </w:rPr>
        <w:t>j,𝑡</w:t>
      </w:r>
      <w:r>
        <w:rPr>
          <w:rFonts w:ascii="Cambria Math" w:hAnsi="Cambria Math" w:eastAsia="Cambria Math"/>
          <w:vertAlign w:val="baseline"/>
        </w:rPr>
        <w:t>∶ </w:t>
      </w:r>
      <w:r>
        <w:rPr>
          <w:vertAlign w:val="baseline"/>
        </w:rPr>
        <w:t>Total</w:t>
      </w:r>
      <w:r>
        <w:rPr>
          <w:spacing w:val="1"/>
          <w:vertAlign w:val="baseline"/>
        </w:rPr>
        <w:t> </w:t>
      </w:r>
      <w:r>
        <w:rPr>
          <w:vertAlign w:val="baseline"/>
        </w:rPr>
        <w:t>aggregate</w:t>
      </w:r>
      <w:r>
        <w:rPr>
          <w:spacing w:val="2"/>
          <w:vertAlign w:val="baseline"/>
        </w:rPr>
        <w:t> </w:t>
      </w:r>
      <w:r>
        <w:rPr>
          <w:vertAlign w:val="baseline"/>
        </w:rPr>
        <w:t>output</w:t>
      </w:r>
      <w:r>
        <w:rPr>
          <w:spacing w:val="2"/>
          <w:vertAlign w:val="baseline"/>
        </w:rPr>
        <w:t> </w:t>
      </w:r>
      <w:r>
        <w:rPr>
          <w:vertAlign w:val="baseline"/>
        </w:rPr>
        <w:t>of</w:t>
      </w:r>
      <w:r>
        <w:rPr>
          <w:spacing w:val="2"/>
          <w:vertAlign w:val="baseline"/>
        </w:rPr>
        <w:t> </w:t>
      </w:r>
      <w:r>
        <w:rPr>
          <w:vertAlign w:val="baseline"/>
        </w:rPr>
        <w:t>industry</w:t>
      </w:r>
      <w:r>
        <w:rPr>
          <w:spacing w:val="-1"/>
          <w:vertAlign w:val="baseline"/>
        </w:rPr>
        <w:t> </w:t>
      </w:r>
      <w:r>
        <w:rPr>
          <w:i/>
          <w:spacing w:val="-10"/>
          <w:vertAlign w:val="baseline"/>
        </w:rPr>
        <w:t>j</w:t>
      </w:r>
    </w:p>
    <w:p>
      <w:pPr>
        <w:pStyle w:val="BodyText"/>
        <w:spacing w:before="170"/>
        <w:ind w:left="1380"/>
        <w:rPr>
          <w:i/>
        </w:rPr>
      </w:pPr>
      <w:r>
        <w:rPr>
          <w:rFonts w:ascii="Cambria Math" w:hAnsi="Cambria Math" w:eastAsia="Cambria Math"/>
        </w:rPr>
        <w:t>𝐿𝐷</w:t>
      </w:r>
      <w:r>
        <w:rPr>
          <w:rFonts w:ascii="Cambria Math" w:hAnsi="Cambria Math" w:eastAsia="Cambria Math"/>
          <w:vertAlign w:val="subscript"/>
        </w:rPr>
        <w:t>𝑙,j,𝑡</w:t>
      </w:r>
      <w:r>
        <w:rPr>
          <w:rFonts w:ascii="Cambria Math" w:hAnsi="Cambria Math" w:eastAsia="Cambria Math"/>
          <w:spacing w:val="36"/>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vertAlign w:val="baseline"/>
        </w:rPr>
        <w:t>Demand</w:t>
      </w:r>
      <w:r>
        <w:rPr>
          <w:spacing w:val="7"/>
          <w:vertAlign w:val="baseline"/>
        </w:rPr>
        <w:t> </w:t>
      </w:r>
      <w:r>
        <w:rPr>
          <w:vertAlign w:val="baseline"/>
        </w:rPr>
        <w:t>for</w:t>
      </w:r>
      <w:r>
        <w:rPr>
          <w:spacing w:val="6"/>
          <w:vertAlign w:val="baseline"/>
        </w:rPr>
        <w:t> </w:t>
      </w:r>
      <w:r>
        <w:rPr>
          <w:vertAlign w:val="baseline"/>
        </w:rPr>
        <w:t>type</w:t>
      </w:r>
      <w:r>
        <w:rPr>
          <w:spacing w:val="7"/>
          <w:vertAlign w:val="baseline"/>
        </w:rPr>
        <w:t> </w:t>
      </w:r>
      <w:r>
        <w:rPr>
          <w:i/>
          <w:vertAlign w:val="baseline"/>
        </w:rPr>
        <w:t>l</w:t>
      </w:r>
      <w:r>
        <w:rPr>
          <w:i/>
          <w:spacing w:val="7"/>
          <w:vertAlign w:val="baseline"/>
        </w:rPr>
        <w:t> </w:t>
      </w:r>
      <w:r>
        <w:rPr>
          <w:vertAlign w:val="baseline"/>
        </w:rPr>
        <w:t>labor</w:t>
      </w:r>
      <w:r>
        <w:rPr>
          <w:spacing w:val="7"/>
          <w:vertAlign w:val="baseline"/>
        </w:rPr>
        <w:t> </w:t>
      </w:r>
      <w:r>
        <w:rPr>
          <w:vertAlign w:val="baseline"/>
        </w:rPr>
        <w:t>by</w:t>
      </w:r>
      <w:r>
        <w:rPr>
          <w:spacing w:val="2"/>
          <w:vertAlign w:val="baseline"/>
        </w:rPr>
        <w:t> </w:t>
      </w:r>
      <w:r>
        <w:rPr>
          <w:vertAlign w:val="baseline"/>
        </w:rPr>
        <w:t>industry</w:t>
      </w:r>
      <w:r>
        <w:rPr>
          <w:spacing w:val="3"/>
          <w:vertAlign w:val="baseline"/>
        </w:rPr>
        <w:t> </w:t>
      </w:r>
      <w:r>
        <w:rPr>
          <w:i/>
          <w:spacing w:val="-10"/>
          <w:vertAlign w:val="baseline"/>
        </w:rPr>
        <w:t>j</w:t>
      </w:r>
    </w:p>
    <w:p>
      <w:pPr>
        <w:pStyle w:val="BodyText"/>
        <w:spacing w:before="169"/>
        <w:ind w:left="1380"/>
      </w:pPr>
      <w:r>
        <w:rPr>
          <w:rFonts w:ascii="Cambria Math" w:hAnsi="Cambria Math" w:eastAsia="Cambria Math"/>
        </w:rPr>
        <w:t>𝐿𝐷𝐶</w:t>
      </w:r>
      <w:r>
        <w:rPr>
          <w:rFonts w:ascii="Cambria Math" w:hAnsi="Cambria Math" w:eastAsia="Cambria Math"/>
          <w:vertAlign w:val="subscript"/>
        </w:rPr>
        <w:t>j,𝑡</w:t>
      </w:r>
      <w:r>
        <w:rPr>
          <w:rFonts w:ascii="Cambria Math" w:hAnsi="Cambria Math" w:eastAsia="Cambria Math"/>
          <w:spacing w:val="30"/>
          <w:vertAlign w:val="baseline"/>
        </w:rPr>
        <w:t> </w:t>
      </w:r>
      <w:r>
        <w:rPr>
          <w:rFonts w:ascii="Cambria Math" w:hAnsi="Cambria Math" w:eastAsia="Cambria Math"/>
          <w:vertAlign w:val="baseline"/>
        </w:rPr>
        <w:t>∶ </w:t>
      </w:r>
      <w:r>
        <w:rPr>
          <w:vertAlign w:val="baseline"/>
        </w:rPr>
        <w:t>Industry</w:t>
      </w:r>
      <w:r>
        <w:rPr>
          <w:spacing w:val="-2"/>
          <w:vertAlign w:val="baseline"/>
        </w:rPr>
        <w:t> </w:t>
      </w:r>
      <w:r>
        <w:rPr>
          <w:i/>
          <w:vertAlign w:val="baseline"/>
        </w:rPr>
        <w:t>j</w:t>
      </w:r>
      <w:r>
        <w:rPr>
          <w:i/>
          <w:spacing w:val="3"/>
          <w:vertAlign w:val="baseline"/>
        </w:rPr>
        <w:t> </w:t>
      </w:r>
      <w:r>
        <w:rPr>
          <w:vertAlign w:val="baseline"/>
        </w:rPr>
        <w:t>demand</w:t>
      </w:r>
      <w:r>
        <w:rPr>
          <w:spacing w:val="2"/>
          <w:vertAlign w:val="baseline"/>
        </w:rPr>
        <w:t> </w:t>
      </w:r>
      <w:r>
        <w:rPr>
          <w:vertAlign w:val="baseline"/>
        </w:rPr>
        <w:t>for</w:t>
      </w:r>
      <w:r>
        <w:rPr>
          <w:spacing w:val="4"/>
          <w:vertAlign w:val="baseline"/>
        </w:rPr>
        <w:t> </w:t>
      </w:r>
      <w:r>
        <w:rPr>
          <w:vertAlign w:val="baseline"/>
        </w:rPr>
        <w:t>composite</w:t>
      </w:r>
      <w:r>
        <w:rPr>
          <w:spacing w:val="2"/>
          <w:vertAlign w:val="baseline"/>
        </w:rPr>
        <w:t> </w:t>
      </w:r>
      <w:r>
        <w:rPr>
          <w:spacing w:val="-2"/>
          <w:vertAlign w:val="baseline"/>
        </w:rPr>
        <w:t>labor</w:t>
      </w:r>
    </w:p>
    <w:p>
      <w:pPr>
        <w:pStyle w:val="BodyText"/>
        <w:spacing w:before="168"/>
        <w:ind w:left="1380"/>
        <w:rPr>
          <w:i/>
        </w:rPr>
      </w:pPr>
      <w:r>
        <w:rPr>
          <w:rFonts w:ascii="Cambria Math" w:hAnsi="Cambria Math" w:eastAsia="Cambria Math"/>
        </w:rPr>
        <w:t>𝐾𝐷</w:t>
      </w:r>
      <w:r>
        <w:rPr>
          <w:rFonts w:ascii="Cambria Math" w:hAnsi="Cambria Math" w:eastAsia="Cambria Math"/>
          <w:vertAlign w:val="subscript"/>
        </w:rPr>
        <w:t>𝑘,j,𝑡</w:t>
      </w:r>
      <w:r>
        <w:rPr>
          <w:rFonts w:ascii="Cambria Math" w:hAnsi="Cambria Math" w:eastAsia="Cambria Math"/>
          <w:spacing w:val="37"/>
          <w:vertAlign w:val="baseline"/>
        </w:rPr>
        <w:t> </w:t>
      </w:r>
      <w:r>
        <w:rPr>
          <w:rFonts w:ascii="Cambria Math" w:hAnsi="Cambria Math" w:eastAsia="Cambria Math"/>
          <w:vertAlign w:val="baseline"/>
        </w:rPr>
        <w:t>∶</w:t>
      </w:r>
      <w:r>
        <w:rPr>
          <w:vertAlign w:val="baseline"/>
        </w:rPr>
        <w:t>Demand</w:t>
      </w:r>
      <w:r>
        <w:rPr>
          <w:spacing w:val="8"/>
          <w:vertAlign w:val="baseline"/>
        </w:rPr>
        <w:t> </w:t>
      </w:r>
      <w:r>
        <w:rPr>
          <w:vertAlign w:val="baseline"/>
        </w:rPr>
        <w:t>for</w:t>
      </w:r>
      <w:r>
        <w:rPr>
          <w:spacing w:val="7"/>
          <w:vertAlign w:val="baseline"/>
        </w:rPr>
        <w:t> </w:t>
      </w:r>
      <w:r>
        <w:rPr>
          <w:vertAlign w:val="baseline"/>
        </w:rPr>
        <w:t>type</w:t>
      </w:r>
      <w:r>
        <w:rPr>
          <w:spacing w:val="8"/>
          <w:vertAlign w:val="baseline"/>
        </w:rPr>
        <w:t> </w:t>
      </w:r>
      <w:r>
        <w:rPr>
          <w:i/>
          <w:vertAlign w:val="baseline"/>
        </w:rPr>
        <w:t>k</w:t>
      </w:r>
      <w:r>
        <w:rPr>
          <w:i/>
          <w:spacing w:val="6"/>
          <w:vertAlign w:val="baseline"/>
        </w:rPr>
        <w:t> </w:t>
      </w:r>
      <w:r>
        <w:rPr>
          <w:vertAlign w:val="baseline"/>
        </w:rPr>
        <w:t>capital</w:t>
      </w:r>
      <w:r>
        <w:rPr>
          <w:spacing w:val="8"/>
          <w:vertAlign w:val="baseline"/>
        </w:rPr>
        <w:t> </w:t>
      </w:r>
      <w:r>
        <w:rPr>
          <w:vertAlign w:val="baseline"/>
        </w:rPr>
        <w:t>by</w:t>
      </w:r>
      <w:r>
        <w:rPr>
          <w:spacing w:val="2"/>
          <w:vertAlign w:val="baseline"/>
        </w:rPr>
        <w:t> </w:t>
      </w:r>
      <w:r>
        <w:rPr>
          <w:vertAlign w:val="baseline"/>
        </w:rPr>
        <w:t>industry</w:t>
      </w:r>
      <w:r>
        <w:rPr>
          <w:spacing w:val="5"/>
          <w:vertAlign w:val="baseline"/>
        </w:rPr>
        <w:t> </w:t>
      </w:r>
      <w:r>
        <w:rPr>
          <w:i/>
          <w:spacing w:val="-10"/>
          <w:vertAlign w:val="baseline"/>
        </w:rPr>
        <w:t>j</w:t>
      </w:r>
    </w:p>
    <w:p>
      <w:pPr>
        <w:pStyle w:val="BodyText"/>
        <w:spacing w:before="170"/>
        <w:ind w:left="1380"/>
      </w:pPr>
      <w:r>
        <w:rPr>
          <w:rFonts w:ascii="Cambria Math" w:hAnsi="Cambria Math" w:eastAsia="Cambria Math"/>
        </w:rPr>
        <w:t>𝐾𝐷𝐶</w:t>
      </w:r>
      <w:r>
        <w:rPr>
          <w:rFonts w:ascii="Cambria Math" w:hAnsi="Cambria Math" w:eastAsia="Cambria Math"/>
          <w:vertAlign w:val="subscript"/>
        </w:rPr>
        <w:t>j,𝑡</w:t>
      </w:r>
      <w:r>
        <w:rPr>
          <w:rFonts w:ascii="Cambria Math" w:hAnsi="Cambria Math" w:eastAsia="Cambria Math"/>
          <w:spacing w:val="29"/>
          <w:vertAlign w:val="baseline"/>
        </w:rPr>
        <w:t> </w:t>
      </w:r>
      <w:r>
        <w:rPr>
          <w:rFonts w:ascii="Cambria Math" w:hAnsi="Cambria Math" w:eastAsia="Cambria Math"/>
          <w:vertAlign w:val="baseline"/>
        </w:rPr>
        <w:t>∶</w:t>
      </w:r>
      <w:r>
        <w:rPr>
          <w:vertAlign w:val="baseline"/>
        </w:rPr>
        <w:t>Industry</w:t>
      </w:r>
      <w:r>
        <w:rPr>
          <w:spacing w:val="-2"/>
          <w:vertAlign w:val="baseline"/>
        </w:rPr>
        <w:t> </w:t>
      </w:r>
      <w:r>
        <w:rPr>
          <w:i/>
          <w:vertAlign w:val="baseline"/>
        </w:rPr>
        <w:t>j</w:t>
      </w:r>
      <w:r>
        <w:rPr>
          <w:i/>
          <w:spacing w:val="3"/>
          <w:vertAlign w:val="baseline"/>
        </w:rPr>
        <w:t> </w:t>
      </w:r>
      <w:r>
        <w:rPr>
          <w:vertAlign w:val="baseline"/>
        </w:rPr>
        <w:t>demand</w:t>
      </w:r>
      <w:r>
        <w:rPr>
          <w:spacing w:val="3"/>
          <w:vertAlign w:val="baseline"/>
        </w:rPr>
        <w:t> </w:t>
      </w:r>
      <w:r>
        <w:rPr>
          <w:vertAlign w:val="baseline"/>
        </w:rPr>
        <w:t>for</w:t>
      </w:r>
      <w:r>
        <w:rPr>
          <w:spacing w:val="5"/>
          <w:vertAlign w:val="baseline"/>
        </w:rPr>
        <w:t> </w:t>
      </w:r>
      <w:r>
        <w:rPr>
          <w:vertAlign w:val="baseline"/>
        </w:rPr>
        <w:t>composite</w:t>
      </w:r>
      <w:r>
        <w:rPr>
          <w:spacing w:val="2"/>
          <w:vertAlign w:val="baseline"/>
        </w:rPr>
        <w:t> </w:t>
      </w:r>
      <w:r>
        <w:rPr>
          <w:spacing w:val="-2"/>
          <w:vertAlign w:val="baseline"/>
        </w:rPr>
        <w:t>capital</w:t>
      </w:r>
    </w:p>
    <w:p>
      <w:pPr>
        <w:pStyle w:val="BodyText"/>
        <w:spacing w:before="170"/>
        <w:ind w:left="1380"/>
        <w:rPr>
          <w:i/>
        </w:rPr>
      </w:pPr>
      <w:r>
        <w:rPr>
          <w:rFonts w:ascii="Cambria Math" w:hAnsi="Cambria Math" w:eastAsia="Cambria Math"/>
        </w:rPr>
        <w:t>𝐷𝐼</w:t>
      </w:r>
      <w:r>
        <w:rPr>
          <w:rFonts w:ascii="Cambria Math" w:hAnsi="Cambria Math" w:eastAsia="Cambria Math"/>
          <w:vertAlign w:val="subscript"/>
        </w:rPr>
        <w:t>𝑖,j,𝑡</w:t>
      </w:r>
      <w:r>
        <w:rPr>
          <w:rFonts w:ascii="Cambria Math" w:hAnsi="Cambria Math" w:eastAsia="Cambria Math"/>
          <w:spacing w:val="34"/>
          <w:vertAlign w:val="baseline"/>
        </w:rPr>
        <w:t> </w:t>
      </w:r>
      <w:r>
        <w:rPr>
          <w:rFonts w:ascii="Cambria Math" w:hAnsi="Cambria Math" w:eastAsia="Cambria Math"/>
          <w:vertAlign w:val="baseline"/>
        </w:rPr>
        <w:t>∶</w:t>
      </w:r>
      <w:r>
        <w:rPr>
          <w:vertAlign w:val="baseline"/>
        </w:rPr>
        <w:t>Intermediate</w:t>
      </w:r>
      <w:r>
        <w:rPr>
          <w:spacing w:val="7"/>
          <w:vertAlign w:val="baseline"/>
        </w:rPr>
        <w:t> </w:t>
      </w:r>
      <w:r>
        <w:rPr>
          <w:vertAlign w:val="baseline"/>
        </w:rPr>
        <w:t>demand</w:t>
      </w:r>
      <w:r>
        <w:rPr>
          <w:spacing w:val="7"/>
          <w:vertAlign w:val="baseline"/>
        </w:rPr>
        <w:t> </w:t>
      </w:r>
      <w:r>
        <w:rPr>
          <w:vertAlign w:val="baseline"/>
        </w:rPr>
        <w:t>for</w:t>
      </w:r>
      <w:r>
        <w:rPr>
          <w:spacing w:val="9"/>
          <w:vertAlign w:val="baseline"/>
        </w:rPr>
        <w:t> </w:t>
      </w:r>
      <w:r>
        <w:rPr>
          <w:vertAlign w:val="baseline"/>
        </w:rPr>
        <w:t>commodity</w:t>
      </w:r>
      <w:r>
        <w:rPr>
          <w:spacing w:val="2"/>
          <w:vertAlign w:val="baseline"/>
        </w:rPr>
        <w:t> </w:t>
      </w:r>
      <w:r>
        <w:rPr>
          <w:i/>
          <w:vertAlign w:val="baseline"/>
        </w:rPr>
        <w:t>i</w:t>
      </w:r>
      <w:r>
        <w:rPr>
          <w:i/>
          <w:spacing w:val="7"/>
          <w:vertAlign w:val="baseline"/>
        </w:rPr>
        <w:t> </w:t>
      </w:r>
      <w:r>
        <w:rPr>
          <w:vertAlign w:val="baseline"/>
        </w:rPr>
        <w:t>by</w:t>
      </w:r>
      <w:r>
        <w:rPr>
          <w:spacing w:val="2"/>
          <w:vertAlign w:val="baseline"/>
        </w:rPr>
        <w:t> </w:t>
      </w:r>
      <w:r>
        <w:rPr>
          <w:vertAlign w:val="baseline"/>
        </w:rPr>
        <w:t>business</w:t>
      </w:r>
      <w:r>
        <w:rPr>
          <w:spacing w:val="11"/>
          <w:vertAlign w:val="baseline"/>
        </w:rPr>
        <w:t> </w:t>
      </w:r>
      <w:r>
        <w:rPr>
          <w:i/>
          <w:spacing w:val="-10"/>
          <w:vertAlign w:val="baseline"/>
        </w:rPr>
        <w:t>j</w:t>
      </w:r>
    </w:p>
    <w:p>
      <w:pPr>
        <w:pStyle w:val="BodyText"/>
        <w:spacing w:before="172"/>
        <w:ind w:left="1380"/>
      </w:pPr>
      <w:r>
        <w:rPr>
          <w:rFonts w:ascii="Cambria Math" w:hAnsi="Cambria Math" w:eastAsia="Cambria Math"/>
        </w:rPr>
        <w:t>𝑌𝐻</w:t>
      </w:r>
      <w:r>
        <w:rPr>
          <w:rFonts w:ascii="Cambria Math" w:hAnsi="Cambria Math" w:eastAsia="Cambria Math"/>
          <w:vertAlign w:val="subscript"/>
        </w:rPr>
        <w:t>ℎ,𝑡</w:t>
      </w:r>
      <w:r>
        <w:rPr>
          <w:rFonts w:ascii="Cambria Math" w:hAnsi="Cambria Math" w:eastAsia="Cambria Math"/>
          <w:spacing w:val="30"/>
          <w:vertAlign w:val="baseline"/>
        </w:rPr>
        <w:t> </w:t>
      </w:r>
      <w:r>
        <w:rPr>
          <w:rFonts w:ascii="Cambria Math" w:hAnsi="Cambria Math" w:eastAsia="Cambria Math"/>
          <w:vertAlign w:val="baseline"/>
        </w:rPr>
        <w:t>∶</w:t>
      </w:r>
      <w:r>
        <w:rPr>
          <w:vertAlign w:val="baseline"/>
        </w:rPr>
        <w:t>Total</w:t>
      </w:r>
      <w:r>
        <w:rPr>
          <w:spacing w:val="3"/>
          <w:vertAlign w:val="baseline"/>
        </w:rPr>
        <w:t> </w:t>
      </w:r>
      <w:r>
        <w:rPr>
          <w:vertAlign w:val="baseline"/>
        </w:rPr>
        <w:t>income</w:t>
      </w:r>
      <w:r>
        <w:rPr>
          <w:spacing w:val="2"/>
          <w:vertAlign w:val="baseline"/>
        </w:rPr>
        <w:t> </w:t>
      </w:r>
      <w:r>
        <w:rPr>
          <w:vertAlign w:val="baseline"/>
        </w:rPr>
        <w:t>of</w:t>
      </w:r>
      <w:r>
        <w:rPr>
          <w:spacing w:val="1"/>
          <w:vertAlign w:val="baseline"/>
        </w:rPr>
        <w:t> </w:t>
      </w:r>
      <w:r>
        <w:rPr>
          <w:vertAlign w:val="baseline"/>
        </w:rPr>
        <w:t>type</w:t>
      </w:r>
      <w:r>
        <w:rPr>
          <w:spacing w:val="3"/>
          <w:vertAlign w:val="baseline"/>
        </w:rPr>
        <w:t> </w:t>
      </w:r>
      <w:r>
        <w:rPr>
          <w:i/>
          <w:vertAlign w:val="baseline"/>
        </w:rPr>
        <w:t>h</w:t>
      </w:r>
      <w:r>
        <w:rPr>
          <w:i/>
          <w:spacing w:val="2"/>
          <w:vertAlign w:val="baseline"/>
        </w:rPr>
        <w:t> </w:t>
      </w:r>
      <w:r>
        <w:rPr>
          <w:spacing w:val="-2"/>
          <w:vertAlign w:val="baseline"/>
        </w:rPr>
        <w:t>households</w:t>
      </w:r>
    </w:p>
    <w:p>
      <w:pPr>
        <w:pStyle w:val="BodyText"/>
        <w:spacing w:before="161"/>
        <w:ind w:left="1380"/>
      </w:pPr>
      <w:r>
        <w:rPr>
          <w:rFonts w:ascii="Cambria Math" w:hAnsi="Cambria Math" w:eastAsia="Cambria Math"/>
        </w:rPr>
        <w:t>𝑌𝐻𝐾</w:t>
      </w:r>
      <w:r>
        <w:rPr>
          <w:rFonts w:ascii="Cambria Math" w:hAnsi="Cambria Math" w:eastAsia="Cambria Math"/>
          <w:vertAlign w:val="subscript"/>
        </w:rPr>
        <w:t>ℎ,𝑡</w:t>
      </w:r>
      <w:r>
        <w:rPr>
          <w:rFonts w:ascii="Cambria Math" w:hAnsi="Cambria Math" w:eastAsia="Cambria Math"/>
          <w:spacing w:val="26"/>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vertAlign w:val="baseline"/>
        </w:rPr>
        <w:t>capital</w:t>
      </w:r>
      <w:r>
        <w:rPr>
          <w:spacing w:val="1"/>
          <w:vertAlign w:val="baseline"/>
        </w:rPr>
        <w:t> </w:t>
      </w:r>
      <w:r>
        <w:rPr>
          <w:vertAlign w:val="baseline"/>
        </w:rPr>
        <w:t>income</w:t>
      </w:r>
      <w:r>
        <w:rPr>
          <w:spacing w:val="2"/>
          <w:vertAlign w:val="baseline"/>
        </w:rPr>
        <w:t> </w:t>
      </w:r>
      <w:r>
        <w:rPr>
          <w:vertAlign w:val="baseline"/>
        </w:rPr>
        <w:t>of</w:t>
      </w:r>
      <w:r>
        <w:rPr>
          <w:spacing w:val="-1"/>
          <w:vertAlign w:val="baseline"/>
        </w:rPr>
        <w:t> </w:t>
      </w:r>
      <w:r>
        <w:rPr>
          <w:vertAlign w:val="baseline"/>
        </w:rPr>
        <w:t>type</w:t>
      </w:r>
      <w:r>
        <w:rPr>
          <w:spacing w:val="2"/>
          <w:vertAlign w:val="baseline"/>
        </w:rPr>
        <w:t> </w:t>
      </w:r>
      <w:r>
        <w:rPr>
          <w:i/>
          <w:vertAlign w:val="baseline"/>
        </w:rPr>
        <w:t>h</w:t>
      </w:r>
      <w:r>
        <w:rPr>
          <w:i/>
          <w:spacing w:val="3"/>
          <w:vertAlign w:val="baseline"/>
        </w:rPr>
        <w:t> </w:t>
      </w:r>
      <w:r>
        <w:rPr>
          <w:spacing w:val="-2"/>
          <w:vertAlign w:val="baseline"/>
        </w:rPr>
        <w:t>households</w:t>
      </w:r>
    </w:p>
    <w:p>
      <w:pPr>
        <w:pStyle w:val="BodyText"/>
        <w:spacing w:before="157"/>
        <w:ind w:left="1380"/>
      </w:pPr>
      <w:r>
        <w:rPr>
          <w:rFonts w:ascii="Cambria Math" w:hAnsi="Cambria Math" w:eastAsia="Cambria Math"/>
        </w:rPr>
        <w:t>𝑌𝐻𝐿</w:t>
      </w:r>
      <w:r>
        <w:rPr>
          <w:rFonts w:ascii="Cambria Math" w:hAnsi="Cambria Math" w:eastAsia="Cambria Math"/>
          <w:vertAlign w:val="subscript"/>
        </w:rPr>
        <w:t>ℎ,𝑡</w:t>
      </w:r>
      <w:r>
        <w:rPr>
          <w:rFonts w:ascii="Cambria Math" w:hAnsi="Cambria Math" w:eastAsia="Cambria Math"/>
          <w:spacing w:val="33"/>
          <w:vertAlign w:val="baseline"/>
        </w:rPr>
        <w:t> </w:t>
      </w:r>
      <w:r>
        <w:rPr>
          <w:rFonts w:ascii="Cambria Math" w:hAnsi="Cambria Math" w:eastAsia="Cambria Math"/>
          <w:vertAlign w:val="baseline"/>
        </w:rPr>
        <w:t>∶</w:t>
      </w:r>
      <w:r>
        <w:rPr>
          <w:vertAlign w:val="baseline"/>
        </w:rPr>
        <w:t>Labor</w:t>
      </w:r>
      <w:r>
        <w:rPr>
          <w:spacing w:val="5"/>
          <w:vertAlign w:val="baseline"/>
        </w:rPr>
        <w:t> </w:t>
      </w:r>
      <w:r>
        <w:rPr>
          <w:vertAlign w:val="baseline"/>
        </w:rPr>
        <w:t>income</w:t>
      </w:r>
      <w:r>
        <w:rPr>
          <w:spacing w:val="4"/>
          <w:vertAlign w:val="baseline"/>
        </w:rPr>
        <w:t> </w:t>
      </w:r>
      <w:r>
        <w:rPr>
          <w:vertAlign w:val="baseline"/>
        </w:rPr>
        <w:t>of</w:t>
      </w:r>
      <w:r>
        <w:rPr>
          <w:spacing w:val="4"/>
          <w:vertAlign w:val="baseline"/>
        </w:rPr>
        <w:t> </w:t>
      </w:r>
      <w:r>
        <w:rPr>
          <w:vertAlign w:val="baseline"/>
        </w:rPr>
        <w:t>type</w:t>
      </w:r>
      <w:r>
        <w:rPr>
          <w:spacing w:val="4"/>
          <w:vertAlign w:val="baseline"/>
        </w:rPr>
        <w:t> </w:t>
      </w:r>
      <w:r>
        <w:rPr>
          <w:i/>
          <w:vertAlign w:val="baseline"/>
        </w:rPr>
        <w:t>h</w:t>
      </w:r>
      <w:r>
        <w:rPr>
          <w:i/>
          <w:spacing w:val="4"/>
          <w:vertAlign w:val="baseline"/>
        </w:rPr>
        <w:t> </w:t>
      </w:r>
      <w:r>
        <w:rPr>
          <w:spacing w:val="-2"/>
          <w:vertAlign w:val="baseline"/>
        </w:rPr>
        <w:t>households</w:t>
      </w:r>
    </w:p>
    <w:p>
      <w:pPr>
        <w:pStyle w:val="BodyText"/>
        <w:spacing w:before="161"/>
        <w:ind w:left="1380"/>
      </w:pPr>
      <w:r>
        <w:rPr>
          <w:rFonts w:ascii="Cambria Math" w:hAnsi="Cambria Math" w:eastAsia="Cambria Math"/>
        </w:rPr>
        <w:t>𝑌𝐻𝑇𝑅</w:t>
      </w:r>
      <w:r>
        <w:rPr>
          <w:rFonts w:ascii="Cambria Math" w:hAnsi="Cambria Math" w:eastAsia="Cambria Math"/>
          <w:vertAlign w:val="subscript"/>
        </w:rPr>
        <w:t>ℎ,𝑡</w:t>
      </w:r>
      <w:r>
        <w:rPr>
          <w:rFonts w:ascii="Cambria Math" w:hAnsi="Cambria Math" w:eastAsia="Cambria Math"/>
          <w:spacing w:val="32"/>
          <w:vertAlign w:val="baseline"/>
        </w:rPr>
        <w:t> </w:t>
      </w:r>
      <w:r>
        <w:rPr>
          <w:rFonts w:ascii="Cambria Math" w:hAnsi="Cambria Math" w:eastAsia="Cambria Math"/>
          <w:vertAlign w:val="baseline"/>
        </w:rPr>
        <w:t>∶</w:t>
      </w:r>
      <w:r>
        <w:rPr>
          <w:vertAlign w:val="baseline"/>
        </w:rPr>
        <w:t>Transfer</w:t>
      </w:r>
      <w:r>
        <w:rPr>
          <w:spacing w:val="4"/>
          <w:vertAlign w:val="baseline"/>
        </w:rPr>
        <w:t> </w:t>
      </w:r>
      <w:r>
        <w:rPr>
          <w:vertAlign w:val="baseline"/>
        </w:rPr>
        <w:t>income</w:t>
      </w:r>
      <w:r>
        <w:rPr>
          <w:spacing w:val="4"/>
          <w:vertAlign w:val="baseline"/>
        </w:rPr>
        <w:t> </w:t>
      </w:r>
      <w:r>
        <w:rPr>
          <w:vertAlign w:val="baseline"/>
        </w:rPr>
        <w:t>of</w:t>
      </w:r>
      <w:r>
        <w:rPr>
          <w:spacing w:val="1"/>
          <w:vertAlign w:val="baseline"/>
        </w:rPr>
        <w:t> </w:t>
      </w:r>
      <w:r>
        <w:rPr>
          <w:vertAlign w:val="baseline"/>
        </w:rPr>
        <w:t>type</w:t>
      </w:r>
      <w:r>
        <w:rPr>
          <w:spacing w:val="7"/>
          <w:vertAlign w:val="baseline"/>
        </w:rPr>
        <w:t> </w:t>
      </w:r>
      <w:r>
        <w:rPr>
          <w:i/>
          <w:vertAlign w:val="baseline"/>
        </w:rPr>
        <w:t>h</w:t>
      </w:r>
      <w:r>
        <w:rPr>
          <w:i/>
          <w:spacing w:val="4"/>
          <w:vertAlign w:val="baseline"/>
        </w:rPr>
        <w:t> </w:t>
      </w:r>
      <w:r>
        <w:rPr>
          <w:spacing w:val="-2"/>
          <w:vertAlign w:val="baseline"/>
        </w:rPr>
        <w:t>households</w:t>
      </w:r>
    </w:p>
    <w:p>
      <w:pPr>
        <w:pStyle w:val="BodyText"/>
        <w:spacing w:before="157"/>
        <w:ind w:left="1380"/>
      </w:pPr>
      <w:r>
        <w:rPr>
          <w:rFonts w:ascii="Cambria Math" w:hAnsi="Cambria Math" w:eastAsia="Cambria Math"/>
        </w:rPr>
        <w:t>𝑌𝐷𝐻</w:t>
      </w:r>
      <w:r>
        <w:rPr>
          <w:rFonts w:ascii="Cambria Math" w:hAnsi="Cambria Math" w:eastAsia="Cambria Math"/>
          <w:vertAlign w:val="subscript"/>
        </w:rPr>
        <w:t>ℎ,𝑡</w:t>
      </w:r>
      <w:r>
        <w:rPr>
          <w:rFonts w:ascii="Cambria Math" w:hAnsi="Cambria Math" w:eastAsia="Cambria Math"/>
          <w:spacing w:val="30"/>
          <w:vertAlign w:val="baseline"/>
        </w:rPr>
        <w:t> </w:t>
      </w:r>
      <w:r>
        <w:rPr>
          <w:rFonts w:ascii="Cambria Math" w:hAnsi="Cambria Math" w:eastAsia="Cambria Math"/>
          <w:vertAlign w:val="baseline"/>
        </w:rPr>
        <w:t>∶</w:t>
      </w:r>
      <w:r>
        <w:rPr>
          <w:vertAlign w:val="baseline"/>
        </w:rPr>
        <w:t>Disposable</w:t>
      </w:r>
      <w:r>
        <w:rPr>
          <w:spacing w:val="2"/>
          <w:vertAlign w:val="baseline"/>
        </w:rPr>
        <w:t> </w:t>
      </w:r>
      <w:r>
        <w:rPr>
          <w:vertAlign w:val="baseline"/>
        </w:rPr>
        <w:t>income</w:t>
      </w:r>
      <w:r>
        <w:rPr>
          <w:spacing w:val="2"/>
          <w:vertAlign w:val="baseline"/>
        </w:rPr>
        <w:t> </w:t>
      </w:r>
      <w:r>
        <w:rPr>
          <w:vertAlign w:val="baseline"/>
        </w:rPr>
        <w:t>of</w:t>
      </w:r>
      <w:r>
        <w:rPr>
          <w:spacing w:val="3"/>
          <w:vertAlign w:val="baseline"/>
        </w:rPr>
        <w:t> </w:t>
      </w:r>
      <w:r>
        <w:rPr>
          <w:vertAlign w:val="baseline"/>
        </w:rPr>
        <w:t>type</w:t>
      </w:r>
      <w:r>
        <w:rPr>
          <w:spacing w:val="3"/>
          <w:vertAlign w:val="baseline"/>
        </w:rPr>
        <w:t> </w:t>
      </w:r>
      <w:r>
        <w:rPr>
          <w:i/>
          <w:vertAlign w:val="baseline"/>
        </w:rPr>
        <w:t>h</w:t>
      </w:r>
      <w:r>
        <w:rPr>
          <w:i/>
          <w:spacing w:val="3"/>
          <w:vertAlign w:val="baseline"/>
        </w:rPr>
        <w:t> </w:t>
      </w:r>
      <w:r>
        <w:rPr>
          <w:spacing w:val="-2"/>
          <w:vertAlign w:val="baseline"/>
        </w:rPr>
        <w:t>households</w:t>
      </w:r>
    </w:p>
    <w:p>
      <w:pPr>
        <w:pStyle w:val="BodyText"/>
        <w:spacing w:before="158"/>
        <w:ind w:left="1380"/>
      </w:pPr>
      <w:r>
        <w:rPr>
          <w:rFonts w:ascii="Cambria Math" w:hAnsi="Cambria Math" w:eastAsia="Cambria Math"/>
        </w:rPr>
        <w:t>𝑌𝐹</w:t>
      </w:r>
      <w:r>
        <w:rPr>
          <w:rFonts w:ascii="Cambria Math" w:hAnsi="Cambria Math" w:eastAsia="Cambria Math"/>
          <w:vertAlign w:val="subscript"/>
        </w:rPr>
        <w:t>𝑓,𝑡</w:t>
      </w:r>
      <w:r>
        <w:rPr>
          <w:rFonts w:ascii="Cambria Math" w:hAnsi="Cambria Math" w:eastAsia="Cambria Math"/>
          <w:spacing w:val="23"/>
          <w:vertAlign w:val="baseline"/>
        </w:rPr>
        <w:t> </w:t>
      </w:r>
      <w:r>
        <w:rPr>
          <w:rFonts w:ascii="Cambria Math" w:hAnsi="Cambria Math" w:eastAsia="Cambria Math"/>
          <w:vertAlign w:val="baseline"/>
        </w:rPr>
        <w:t>∶</w:t>
      </w:r>
      <w:r>
        <w:rPr>
          <w:vertAlign w:val="baseline"/>
        </w:rPr>
        <w:t>Total</w:t>
      </w:r>
      <w:r>
        <w:rPr>
          <w:spacing w:val="-2"/>
          <w:vertAlign w:val="baseline"/>
        </w:rPr>
        <w:t> </w:t>
      </w:r>
      <w:r>
        <w:rPr>
          <w:vertAlign w:val="baseline"/>
        </w:rPr>
        <w:t>income</w:t>
      </w:r>
      <w:r>
        <w:rPr>
          <w:spacing w:val="-1"/>
          <w:vertAlign w:val="baseline"/>
        </w:rPr>
        <w:t> </w:t>
      </w:r>
      <w:r>
        <w:rPr>
          <w:vertAlign w:val="baseline"/>
        </w:rPr>
        <w:t>of</w:t>
      </w:r>
      <w:r>
        <w:rPr>
          <w:spacing w:val="-4"/>
          <w:vertAlign w:val="baseline"/>
        </w:rPr>
        <w:t> </w:t>
      </w:r>
      <w:r>
        <w:rPr>
          <w:vertAlign w:val="baseline"/>
        </w:rPr>
        <w:t>type</w:t>
      </w:r>
      <w:r>
        <w:rPr>
          <w:spacing w:val="-1"/>
          <w:vertAlign w:val="baseline"/>
        </w:rPr>
        <w:t> </w:t>
      </w:r>
      <w:r>
        <w:rPr>
          <w:i/>
          <w:vertAlign w:val="baseline"/>
        </w:rPr>
        <w:t>f</w:t>
      </w:r>
      <w:r>
        <w:rPr>
          <w:i/>
          <w:spacing w:val="-1"/>
          <w:vertAlign w:val="baseline"/>
        </w:rPr>
        <w:t> </w:t>
      </w:r>
      <w:r>
        <w:rPr>
          <w:spacing w:val="-2"/>
          <w:vertAlign w:val="baseline"/>
        </w:rPr>
        <w:t>businesses</w:t>
      </w:r>
    </w:p>
    <w:p>
      <w:pPr>
        <w:pStyle w:val="BodyText"/>
        <w:spacing w:before="170"/>
        <w:ind w:left="1380"/>
      </w:pPr>
      <w:r>
        <w:rPr>
          <w:rFonts w:ascii="Cambria Math" w:hAnsi="Cambria Math" w:eastAsia="Cambria Math"/>
        </w:rPr>
        <w:t>𝑌𝐹𝐾</w:t>
      </w:r>
      <w:r>
        <w:rPr>
          <w:rFonts w:ascii="Cambria Math" w:hAnsi="Cambria Math" w:eastAsia="Cambria Math"/>
          <w:vertAlign w:val="subscript"/>
        </w:rPr>
        <w:t>𝑓,𝑡</w:t>
      </w:r>
      <w:r>
        <w:rPr>
          <w:rFonts w:ascii="Cambria Math" w:hAnsi="Cambria Math" w:eastAsia="Cambria Math"/>
          <w:vertAlign w:val="baseline"/>
        </w:rPr>
        <w:t>∶</w:t>
      </w:r>
      <w:r>
        <w:rPr>
          <w:rFonts w:ascii="Cambria Math" w:hAnsi="Cambria Math" w:eastAsia="Cambria Math"/>
          <w:spacing w:val="-2"/>
          <w:vertAlign w:val="baseline"/>
        </w:rPr>
        <w:t> </w:t>
      </w:r>
      <w:r>
        <w:rPr>
          <w:vertAlign w:val="baseline"/>
        </w:rPr>
        <w:t>Capital</w:t>
      </w:r>
      <w:r>
        <w:rPr>
          <w:spacing w:val="-1"/>
          <w:vertAlign w:val="baseline"/>
        </w:rPr>
        <w:t> </w:t>
      </w:r>
      <w:r>
        <w:rPr>
          <w:vertAlign w:val="baseline"/>
        </w:rPr>
        <w:t>income</w:t>
      </w:r>
      <w:r>
        <w:rPr>
          <w:spacing w:val="-1"/>
          <w:vertAlign w:val="baseline"/>
        </w:rPr>
        <w:t> </w:t>
      </w:r>
      <w:r>
        <w:rPr>
          <w:vertAlign w:val="baseline"/>
        </w:rPr>
        <w:t>of</w:t>
      </w:r>
      <w:r>
        <w:rPr>
          <w:spacing w:val="-2"/>
          <w:vertAlign w:val="baseline"/>
        </w:rPr>
        <w:t> </w:t>
      </w:r>
      <w:r>
        <w:rPr>
          <w:vertAlign w:val="baseline"/>
        </w:rPr>
        <w:t>type </w:t>
      </w:r>
      <w:r>
        <w:rPr>
          <w:i/>
          <w:vertAlign w:val="baseline"/>
        </w:rPr>
        <w:t>f</w:t>
      </w:r>
      <w:r>
        <w:rPr>
          <w:i/>
          <w:spacing w:val="-1"/>
          <w:vertAlign w:val="baseline"/>
        </w:rPr>
        <w:t> </w:t>
      </w:r>
      <w:r>
        <w:rPr>
          <w:spacing w:val="-2"/>
          <w:vertAlign w:val="baseline"/>
        </w:rPr>
        <w:t>businesses</w:t>
      </w:r>
    </w:p>
    <w:p>
      <w:pPr>
        <w:pStyle w:val="BodyText"/>
        <w:spacing w:before="170"/>
        <w:ind w:left="1380"/>
      </w:pPr>
      <w:r>
        <w:rPr>
          <w:rFonts w:ascii="Cambria Math" w:hAnsi="Cambria Math" w:eastAsia="Cambria Math"/>
        </w:rPr>
        <w:t>𝑌𝐹𝑇𝑅</w:t>
      </w:r>
      <w:r>
        <w:rPr>
          <w:rFonts w:ascii="Cambria Math" w:hAnsi="Cambria Math" w:eastAsia="Cambria Math"/>
          <w:vertAlign w:val="subscript"/>
        </w:rPr>
        <w:t>𝑓,𝑡</w:t>
      </w:r>
      <w:r>
        <w:rPr>
          <w:rFonts w:ascii="Cambria Math" w:hAnsi="Cambria Math" w:eastAsia="Cambria Math"/>
          <w:vertAlign w:val="baseline"/>
        </w:rPr>
        <w:t>∶</w:t>
      </w:r>
      <w:r>
        <w:rPr>
          <w:rFonts w:ascii="Cambria Math" w:hAnsi="Cambria Math" w:eastAsia="Cambria Math"/>
          <w:spacing w:val="2"/>
          <w:vertAlign w:val="baseline"/>
        </w:rPr>
        <w:t> </w:t>
      </w:r>
      <w:r>
        <w:rPr>
          <w:vertAlign w:val="baseline"/>
        </w:rPr>
        <w:t>Transfer</w:t>
      </w:r>
      <w:r>
        <w:rPr>
          <w:spacing w:val="2"/>
          <w:vertAlign w:val="baseline"/>
        </w:rPr>
        <w:t> </w:t>
      </w:r>
      <w:r>
        <w:rPr>
          <w:vertAlign w:val="baseline"/>
        </w:rPr>
        <w:t>income</w:t>
      </w:r>
      <w:r>
        <w:rPr>
          <w:spacing w:val="2"/>
          <w:vertAlign w:val="baseline"/>
        </w:rPr>
        <w:t> </w:t>
      </w:r>
      <w:r>
        <w:rPr>
          <w:vertAlign w:val="baseline"/>
        </w:rPr>
        <w:t>of type</w:t>
      </w:r>
      <w:r>
        <w:rPr>
          <w:spacing w:val="2"/>
          <w:vertAlign w:val="baseline"/>
        </w:rPr>
        <w:t> </w:t>
      </w:r>
      <w:r>
        <w:rPr>
          <w:i/>
          <w:vertAlign w:val="baseline"/>
        </w:rPr>
        <w:t>f</w:t>
      </w:r>
      <w:r>
        <w:rPr>
          <w:i/>
          <w:spacing w:val="2"/>
          <w:vertAlign w:val="baseline"/>
        </w:rPr>
        <w:t> </w:t>
      </w:r>
      <w:r>
        <w:rPr>
          <w:spacing w:val="-2"/>
          <w:vertAlign w:val="baseline"/>
        </w:rPr>
        <w:t>businesses</w:t>
      </w:r>
    </w:p>
    <w:p>
      <w:pPr>
        <w:pStyle w:val="BodyText"/>
        <w:spacing w:before="168"/>
        <w:ind w:left="1380"/>
      </w:pPr>
      <w:r>
        <w:rPr>
          <w:rFonts w:ascii="Cambria Math" w:hAnsi="Cambria Math" w:eastAsia="Cambria Math"/>
        </w:rPr>
        <w:t>𝑌𝐷𝐹</w:t>
      </w:r>
      <w:r>
        <w:rPr>
          <w:rFonts w:ascii="Cambria Math" w:hAnsi="Cambria Math" w:eastAsia="Cambria Math"/>
          <w:vertAlign w:val="subscript"/>
        </w:rPr>
        <w:t>𝑓,𝑡</w:t>
      </w:r>
      <w:r>
        <w:rPr>
          <w:rFonts w:ascii="Cambria Math" w:hAnsi="Cambria Math" w:eastAsia="Cambria Math"/>
          <w:vertAlign w:val="baseline"/>
        </w:rPr>
        <w:t>∶</w:t>
      </w:r>
      <w:r>
        <w:rPr>
          <w:rFonts w:ascii="Cambria Math" w:hAnsi="Cambria Math" w:eastAsia="Cambria Math"/>
          <w:spacing w:val="-2"/>
          <w:vertAlign w:val="baseline"/>
        </w:rPr>
        <w:t> </w:t>
      </w:r>
      <w:r>
        <w:rPr>
          <w:vertAlign w:val="baseline"/>
        </w:rPr>
        <w:t>Disposable</w:t>
      </w:r>
      <w:r>
        <w:rPr>
          <w:spacing w:val="-2"/>
          <w:vertAlign w:val="baseline"/>
        </w:rPr>
        <w:t> </w:t>
      </w:r>
      <w:r>
        <w:rPr>
          <w:vertAlign w:val="baseline"/>
        </w:rPr>
        <w:t>income</w:t>
      </w:r>
      <w:r>
        <w:rPr>
          <w:spacing w:val="-2"/>
          <w:vertAlign w:val="baseline"/>
        </w:rPr>
        <w:t> </w:t>
      </w:r>
      <w:r>
        <w:rPr>
          <w:vertAlign w:val="baseline"/>
        </w:rPr>
        <w:t>of</w:t>
      </w:r>
      <w:r>
        <w:rPr>
          <w:spacing w:val="-1"/>
          <w:vertAlign w:val="baseline"/>
        </w:rPr>
        <w:t> </w:t>
      </w:r>
      <w:r>
        <w:rPr>
          <w:vertAlign w:val="baseline"/>
        </w:rPr>
        <w:t>type</w:t>
      </w:r>
      <w:r>
        <w:rPr>
          <w:spacing w:val="-1"/>
          <w:vertAlign w:val="baseline"/>
        </w:rPr>
        <w:t> </w:t>
      </w:r>
      <w:r>
        <w:rPr>
          <w:i/>
          <w:vertAlign w:val="baseline"/>
        </w:rPr>
        <w:t>f</w:t>
      </w:r>
      <w:r>
        <w:rPr>
          <w:i/>
          <w:spacing w:val="-1"/>
          <w:vertAlign w:val="baseline"/>
        </w:rPr>
        <w:t> </w:t>
      </w:r>
      <w:r>
        <w:rPr>
          <w:spacing w:val="-2"/>
          <w:vertAlign w:val="baseline"/>
        </w:rPr>
        <w:t>businesses</w:t>
      </w:r>
    </w:p>
    <w:p>
      <w:pPr>
        <w:pStyle w:val="BodyText"/>
        <w:spacing w:before="167"/>
        <w:ind w:left="1380"/>
      </w:pPr>
      <w:r>
        <w:rPr>
          <w:rFonts w:ascii="Cambria Math" w:hAnsi="Cambria Math" w:eastAsia="Cambria Math"/>
        </w:rPr>
        <w:t>𝑌𝐺</w:t>
      </w:r>
      <w:r>
        <w:rPr>
          <w:rFonts w:ascii="Cambria Math" w:hAnsi="Cambria Math" w:eastAsia="Cambria Math"/>
          <w:vertAlign w:val="subscript"/>
        </w:rPr>
        <w:t>𝑡</w:t>
      </w:r>
      <w:r>
        <w:rPr>
          <w:rFonts w:ascii="Cambria Math" w:hAnsi="Cambria Math" w:eastAsia="Cambria Math"/>
          <w:vertAlign w:val="baseline"/>
        </w:rPr>
        <w:t>∶ </w:t>
      </w:r>
      <w:r>
        <w:rPr>
          <w:vertAlign w:val="baseline"/>
        </w:rPr>
        <w:t>Total</w:t>
      </w:r>
      <w:r>
        <w:rPr>
          <w:spacing w:val="2"/>
          <w:vertAlign w:val="baseline"/>
        </w:rPr>
        <w:t> </w:t>
      </w:r>
      <w:r>
        <w:rPr>
          <w:vertAlign w:val="baseline"/>
        </w:rPr>
        <w:t>government</w:t>
      </w:r>
      <w:r>
        <w:rPr>
          <w:spacing w:val="2"/>
          <w:vertAlign w:val="baseline"/>
        </w:rPr>
        <w:t> </w:t>
      </w:r>
      <w:r>
        <w:rPr>
          <w:spacing w:val="-2"/>
          <w:vertAlign w:val="baseline"/>
        </w:rPr>
        <w:t>income</w:t>
      </w:r>
    </w:p>
    <w:p>
      <w:pPr>
        <w:pStyle w:val="BodyText"/>
        <w:spacing w:before="141"/>
        <w:ind w:left="1380"/>
      </w:pPr>
      <w:r>
        <w:rPr>
          <w:rFonts w:ascii="Cambria Math" w:hAnsi="Cambria Math" w:eastAsia="Cambria Math"/>
        </w:rPr>
        <w:t>𝑌𝐺𝐾</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4"/>
          <w:vertAlign w:val="baseline"/>
        </w:rPr>
        <w:t> </w:t>
      </w:r>
      <w:r>
        <w:rPr>
          <w:vertAlign w:val="baseline"/>
        </w:rPr>
        <w:t>Government</w:t>
      </w:r>
      <w:r>
        <w:rPr>
          <w:spacing w:val="-4"/>
          <w:vertAlign w:val="baseline"/>
        </w:rPr>
        <w:t> </w:t>
      </w:r>
      <w:r>
        <w:rPr>
          <w:vertAlign w:val="baseline"/>
        </w:rPr>
        <w:t>capital</w:t>
      </w:r>
      <w:r>
        <w:rPr>
          <w:spacing w:val="-4"/>
          <w:vertAlign w:val="baseline"/>
        </w:rPr>
        <w:t> </w:t>
      </w:r>
      <w:r>
        <w:rPr>
          <w:spacing w:val="-2"/>
          <w:vertAlign w:val="baseline"/>
        </w:rPr>
        <w:t>income</w:t>
      </w:r>
    </w:p>
    <w:p>
      <w:pPr>
        <w:pStyle w:val="BodyText"/>
        <w:spacing w:before="141"/>
        <w:ind w:left="1380"/>
      </w:pPr>
      <w:r>
        <w:rPr>
          <w:rFonts w:ascii="Cambria Math" w:hAnsi="Cambria Math" w:eastAsia="Cambria Math"/>
        </w:rPr>
        <w:t>𝑌𝐺𝑇𝑅</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1"/>
          <w:vertAlign w:val="baseline"/>
        </w:rPr>
        <w:t> </w:t>
      </w:r>
      <w:r>
        <w:rPr>
          <w:vertAlign w:val="baseline"/>
        </w:rPr>
        <w:t>Government</w:t>
      </w:r>
      <w:r>
        <w:rPr>
          <w:spacing w:val="1"/>
          <w:vertAlign w:val="baseline"/>
        </w:rPr>
        <w:t> </w:t>
      </w:r>
      <w:r>
        <w:rPr>
          <w:vertAlign w:val="baseline"/>
        </w:rPr>
        <w:t>transfer</w:t>
      </w:r>
      <w:r>
        <w:rPr>
          <w:spacing w:val="1"/>
          <w:vertAlign w:val="baseline"/>
        </w:rPr>
        <w:t> </w:t>
      </w:r>
      <w:r>
        <w:rPr>
          <w:spacing w:val="-2"/>
          <w:vertAlign w:val="baseline"/>
        </w:rPr>
        <w:t>income</w:t>
      </w:r>
    </w:p>
    <w:p>
      <w:pPr>
        <w:pStyle w:val="BodyText"/>
        <w:spacing w:before="141"/>
        <w:ind w:left="1380"/>
      </w:pPr>
      <w:r>
        <w:rPr>
          <w:rFonts w:ascii="Cambria Math" w:hAnsi="Cambria Math" w:eastAsia="Cambria Math"/>
        </w:rPr>
        <w:t>𝑇𝐷𝐹𝑇</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3"/>
          <w:vertAlign w:val="baseline"/>
        </w:rPr>
        <w:t> </w:t>
      </w:r>
      <w:r>
        <w:rPr>
          <w:vertAlign w:val="baseline"/>
        </w:rPr>
        <w:t>Total</w:t>
      </w:r>
      <w:r>
        <w:rPr>
          <w:spacing w:val="-2"/>
          <w:vertAlign w:val="baseline"/>
        </w:rPr>
        <w:t> </w:t>
      </w:r>
      <w:r>
        <w:rPr>
          <w:vertAlign w:val="baseline"/>
        </w:rPr>
        <w:t>government</w:t>
      </w:r>
      <w:r>
        <w:rPr>
          <w:spacing w:val="-2"/>
          <w:vertAlign w:val="baseline"/>
        </w:rPr>
        <w:t> </w:t>
      </w:r>
      <w:r>
        <w:rPr>
          <w:vertAlign w:val="baseline"/>
        </w:rPr>
        <w:t>revenue</w:t>
      </w:r>
      <w:r>
        <w:rPr>
          <w:spacing w:val="-4"/>
          <w:vertAlign w:val="baseline"/>
        </w:rPr>
        <w:t> </w:t>
      </w:r>
      <w:r>
        <w:rPr>
          <w:vertAlign w:val="baseline"/>
        </w:rPr>
        <w:t>from</w:t>
      </w:r>
      <w:r>
        <w:rPr>
          <w:spacing w:val="-2"/>
          <w:vertAlign w:val="baseline"/>
        </w:rPr>
        <w:t> </w:t>
      </w:r>
      <w:r>
        <w:rPr>
          <w:vertAlign w:val="baseline"/>
        </w:rPr>
        <w:t>business income</w:t>
      </w:r>
      <w:r>
        <w:rPr>
          <w:spacing w:val="-2"/>
          <w:vertAlign w:val="baseline"/>
        </w:rPr>
        <w:t> taxes</w:t>
      </w:r>
    </w:p>
    <w:p>
      <w:pPr>
        <w:pStyle w:val="BodyText"/>
        <w:spacing w:before="141"/>
        <w:ind w:left="1380"/>
      </w:pPr>
      <w:r>
        <w:rPr>
          <w:rFonts w:ascii="Cambria Math" w:hAnsi="Cambria Math" w:eastAsia="Cambria Math"/>
        </w:rPr>
        <w:t>𝑇𝐷𝐻𝑇</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4"/>
          <w:vertAlign w:val="baseline"/>
        </w:rPr>
        <w:t> </w:t>
      </w:r>
      <w:r>
        <w:rPr>
          <w:vertAlign w:val="baseline"/>
        </w:rPr>
        <w:t>Total</w:t>
      </w:r>
      <w:r>
        <w:rPr>
          <w:spacing w:val="-3"/>
          <w:vertAlign w:val="baseline"/>
        </w:rPr>
        <w:t> </w:t>
      </w:r>
      <w:r>
        <w:rPr>
          <w:vertAlign w:val="baseline"/>
        </w:rPr>
        <w:t>government</w:t>
      </w:r>
      <w:r>
        <w:rPr>
          <w:spacing w:val="-3"/>
          <w:vertAlign w:val="baseline"/>
        </w:rPr>
        <w:t> </w:t>
      </w:r>
      <w:r>
        <w:rPr>
          <w:vertAlign w:val="baseline"/>
        </w:rPr>
        <w:t>revenue</w:t>
      </w:r>
      <w:r>
        <w:rPr>
          <w:spacing w:val="-3"/>
          <w:vertAlign w:val="baseline"/>
        </w:rPr>
        <w:t> </w:t>
      </w:r>
      <w:r>
        <w:rPr>
          <w:vertAlign w:val="baseline"/>
        </w:rPr>
        <w:t>from</w:t>
      </w:r>
      <w:r>
        <w:rPr>
          <w:spacing w:val="-3"/>
          <w:vertAlign w:val="baseline"/>
        </w:rPr>
        <w:t> </w:t>
      </w:r>
      <w:r>
        <w:rPr>
          <w:vertAlign w:val="baseline"/>
        </w:rPr>
        <w:t>household</w:t>
      </w:r>
      <w:r>
        <w:rPr>
          <w:spacing w:val="-3"/>
          <w:vertAlign w:val="baseline"/>
        </w:rPr>
        <w:t> </w:t>
      </w:r>
      <w:r>
        <w:rPr>
          <w:vertAlign w:val="baseline"/>
        </w:rPr>
        <w:t>income</w:t>
      </w:r>
      <w:r>
        <w:rPr>
          <w:spacing w:val="-2"/>
          <w:vertAlign w:val="baseline"/>
        </w:rPr>
        <w:t> taxes</w:t>
      </w:r>
    </w:p>
    <w:p>
      <w:pPr>
        <w:pStyle w:val="BodyText"/>
        <w:spacing w:before="144"/>
        <w:ind w:left="1380"/>
        <w:rPr>
          <w:i/>
        </w:rPr>
      </w:pPr>
      <w:r>
        <w:rPr>
          <w:rFonts w:ascii="Cambria Math" w:hAnsi="Cambria Math" w:eastAsia="Cambria Math"/>
        </w:rPr>
        <w:t>𝑇𝐼𝐶</w:t>
      </w:r>
      <w:r>
        <w:rPr>
          <w:rFonts w:ascii="Cambria Math" w:hAnsi="Cambria Math" w:eastAsia="Cambria Math"/>
          <w:vertAlign w:val="subscript"/>
        </w:rPr>
        <w:t>𝑖,𝑡</w:t>
      </w:r>
      <w:r>
        <w:rPr>
          <w:rFonts w:ascii="Cambria Math" w:hAnsi="Cambria Math" w:eastAsia="Cambria Math"/>
          <w:spacing w:val="27"/>
          <w:vertAlign w:val="baseline"/>
        </w:rPr>
        <w:t> </w:t>
      </w:r>
      <w:r>
        <w:rPr>
          <w:rFonts w:ascii="Cambria Math" w:hAnsi="Cambria Math" w:eastAsia="Cambria Math"/>
          <w:vertAlign w:val="baseline"/>
        </w:rPr>
        <w:t>∶</w:t>
      </w:r>
      <w:r>
        <w:rPr>
          <w:rFonts w:ascii="Cambria Math" w:hAnsi="Cambria Math" w:eastAsia="Cambria Math"/>
          <w:spacing w:val="1"/>
          <w:vertAlign w:val="baseline"/>
        </w:rPr>
        <w:t> </w:t>
      </w:r>
      <w:r>
        <w:rPr>
          <w:vertAlign w:val="baseline"/>
        </w:rPr>
        <w:t>Government revenue</w:t>
      </w:r>
      <w:r>
        <w:rPr>
          <w:spacing w:val="1"/>
          <w:vertAlign w:val="baseline"/>
        </w:rPr>
        <w:t> </w:t>
      </w:r>
      <w:r>
        <w:rPr>
          <w:vertAlign w:val="baseline"/>
        </w:rPr>
        <w:t>from</w:t>
      </w:r>
      <w:r>
        <w:rPr>
          <w:spacing w:val="1"/>
          <w:vertAlign w:val="baseline"/>
        </w:rPr>
        <w:t> </w:t>
      </w:r>
      <w:r>
        <w:rPr>
          <w:vertAlign w:val="baseline"/>
        </w:rPr>
        <w:t>indirect taxes on product</w:t>
      </w:r>
      <w:r>
        <w:rPr>
          <w:spacing w:val="4"/>
          <w:vertAlign w:val="baseline"/>
        </w:rPr>
        <w:t> </w:t>
      </w:r>
      <w:r>
        <w:rPr>
          <w:i/>
          <w:spacing w:val="-10"/>
          <w:vertAlign w:val="baseline"/>
        </w:rPr>
        <w:t>i</w:t>
      </w:r>
    </w:p>
    <w:p>
      <w:pPr>
        <w:pStyle w:val="BodyText"/>
        <w:spacing w:before="161"/>
        <w:ind w:left="1380"/>
      </w:pPr>
      <w:r>
        <w:rPr>
          <w:rFonts w:ascii="Cambria Math" w:hAnsi="Cambria Math" w:eastAsia="Cambria Math"/>
        </w:rPr>
        <w:t>𝑇𝐼𝐶𝑇</w:t>
      </w:r>
      <w:r>
        <w:rPr>
          <w:rFonts w:ascii="Cambria Math" w:hAnsi="Cambria Math" w:eastAsia="Cambria Math"/>
          <w:vertAlign w:val="subscript"/>
        </w:rPr>
        <w:t>𝑖,𝑡</w:t>
      </w:r>
      <w:r>
        <w:rPr>
          <w:rFonts w:ascii="Cambria Math" w:hAnsi="Cambria Math" w:eastAsia="Cambria Math"/>
          <w:spacing w:val="25"/>
          <w:vertAlign w:val="baseline"/>
        </w:rPr>
        <w:t> </w:t>
      </w:r>
      <w:r>
        <w:rPr>
          <w:rFonts w:ascii="Cambria Math" w:hAnsi="Cambria Math" w:eastAsia="Cambria Math"/>
          <w:vertAlign w:val="baseline"/>
        </w:rPr>
        <w:t>∶</w:t>
      </w:r>
      <w:r>
        <w:rPr>
          <w:vertAlign w:val="baseline"/>
        </w:rPr>
        <w:t>Total</w:t>
      </w:r>
      <w:r>
        <w:rPr>
          <w:spacing w:val="-1"/>
          <w:vertAlign w:val="baseline"/>
        </w:rPr>
        <w:t> </w:t>
      </w:r>
      <w:r>
        <w:rPr>
          <w:vertAlign w:val="baseline"/>
        </w:rPr>
        <w:t>government</w:t>
      </w:r>
      <w:r>
        <w:rPr>
          <w:spacing w:val="-1"/>
          <w:vertAlign w:val="baseline"/>
        </w:rPr>
        <w:t> </w:t>
      </w:r>
      <w:r>
        <w:rPr>
          <w:vertAlign w:val="baseline"/>
        </w:rPr>
        <w:t>receipts</w:t>
      </w:r>
      <w:r>
        <w:rPr>
          <w:spacing w:val="-1"/>
          <w:vertAlign w:val="baseline"/>
        </w:rPr>
        <w:t> </w:t>
      </w:r>
      <w:r>
        <w:rPr>
          <w:vertAlign w:val="baseline"/>
        </w:rPr>
        <w:t>of</w:t>
      </w:r>
      <w:r>
        <w:rPr>
          <w:spacing w:val="-1"/>
          <w:vertAlign w:val="baseline"/>
        </w:rPr>
        <w:t> </w:t>
      </w:r>
      <w:r>
        <w:rPr>
          <w:vertAlign w:val="baseline"/>
        </w:rPr>
        <w:t>indirect</w:t>
      </w:r>
      <w:r>
        <w:rPr>
          <w:spacing w:val="-1"/>
          <w:vertAlign w:val="baseline"/>
        </w:rPr>
        <w:t> </w:t>
      </w:r>
      <w:r>
        <w:rPr>
          <w:vertAlign w:val="baseline"/>
        </w:rPr>
        <w:t>taxes on</w:t>
      </w:r>
      <w:r>
        <w:rPr>
          <w:spacing w:val="-1"/>
          <w:vertAlign w:val="baseline"/>
        </w:rPr>
        <w:t> </w:t>
      </w:r>
      <w:r>
        <w:rPr>
          <w:spacing w:val="-2"/>
          <w:vertAlign w:val="baseline"/>
        </w:rPr>
        <w:t>commodities</w:t>
      </w:r>
    </w:p>
    <w:p>
      <w:pPr>
        <w:pStyle w:val="BodyText"/>
        <w:spacing w:before="160"/>
        <w:ind w:left="1380"/>
      </w:pPr>
      <w:r>
        <w:rPr>
          <w:rFonts w:ascii="Cambria Math" w:hAnsi="Cambria Math" w:eastAsia="Cambria Math"/>
        </w:rPr>
        <w:t>𝑇𝐼𝑀</w:t>
      </w:r>
      <w:r>
        <w:rPr>
          <w:rFonts w:ascii="Cambria Math" w:hAnsi="Cambria Math" w:eastAsia="Cambria Math"/>
          <w:vertAlign w:val="subscript"/>
        </w:rPr>
        <w:t>𝑖,𝑡</w:t>
      </w:r>
      <w:r>
        <w:rPr>
          <w:rFonts w:ascii="Cambria Math" w:hAnsi="Cambria Math" w:eastAsia="Cambria Math"/>
          <w:spacing w:val="25"/>
          <w:vertAlign w:val="baseline"/>
        </w:rPr>
        <w:t> </w:t>
      </w:r>
      <w:r>
        <w:rPr>
          <w:rFonts w:ascii="Cambria Math" w:hAnsi="Cambria Math" w:eastAsia="Cambria Math"/>
          <w:vertAlign w:val="baseline"/>
        </w:rPr>
        <w:t>∶</w:t>
      </w:r>
      <w:r>
        <w:rPr>
          <w:rFonts w:ascii="Cambria Math" w:hAnsi="Cambria Math" w:eastAsia="Cambria Math"/>
          <w:spacing w:val="9"/>
          <w:vertAlign w:val="baseline"/>
        </w:rPr>
        <w:t> </w:t>
      </w:r>
      <w:r>
        <w:rPr>
          <w:vertAlign w:val="baseline"/>
        </w:rPr>
        <w:t>Government</w:t>
      </w:r>
      <w:r>
        <w:rPr>
          <w:spacing w:val="1"/>
          <w:vertAlign w:val="baseline"/>
        </w:rPr>
        <w:t> </w:t>
      </w:r>
      <w:r>
        <w:rPr>
          <w:vertAlign w:val="baseline"/>
        </w:rPr>
        <w:t>revenue</w:t>
      </w:r>
      <w:r>
        <w:rPr>
          <w:spacing w:val="1"/>
          <w:vertAlign w:val="baseline"/>
        </w:rPr>
        <w:t> </w:t>
      </w:r>
      <w:r>
        <w:rPr>
          <w:vertAlign w:val="baseline"/>
        </w:rPr>
        <w:t>from</w:t>
      </w:r>
      <w:r>
        <w:rPr>
          <w:spacing w:val="1"/>
          <w:vertAlign w:val="baseline"/>
        </w:rPr>
        <w:t> </w:t>
      </w:r>
      <w:r>
        <w:rPr>
          <w:vertAlign w:val="baseline"/>
        </w:rPr>
        <w:t>import</w:t>
      </w:r>
      <w:r>
        <w:rPr>
          <w:spacing w:val="1"/>
          <w:vertAlign w:val="baseline"/>
        </w:rPr>
        <w:t> </w:t>
      </w:r>
      <w:r>
        <w:rPr>
          <w:vertAlign w:val="baseline"/>
        </w:rPr>
        <w:t>duties on</w:t>
      </w:r>
      <w:r>
        <w:rPr>
          <w:spacing w:val="1"/>
          <w:vertAlign w:val="baseline"/>
        </w:rPr>
        <w:t> </w:t>
      </w:r>
      <w:r>
        <w:rPr>
          <w:vertAlign w:val="baseline"/>
        </w:rPr>
        <w:t>product</w:t>
      </w:r>
      <w:r>
        <w:rPr>
          <w:spacing w:val="1"/>
          <w:vertAlign w:val="baseline"/>
        </w:rPr>
        <w:t> </w:t>
      </w:r>
      <w:r>
        <w:rPr>
          <w:spacing w:val="-10"/>
          <w:vertAlign w:val="baseline"/>
        </w:rPr>
        <w:t>m</w:t>
      </w:r>
    </w:p>
    <w:p>
      <w:pPr>
        <w:spacing w:after="0"/>
        <w:sectPr>
          <w:pgSz w:w="12240" w:h="15840"/>
          <w:pgMar w:header="0" w:footer="1015" w:top="1280" w:bottom="1200" w:left="60" w:right="0"/>
        </w:sectPr>
      </w:pPr>
    </w:p>
    <w:p>
      <w:pPr>
        <w:pStyle w:val="BodyText"/>
        <w:spacing w:before="64"/>
        <w:ind w:left="1380"/>
      </w:pPr>
      <w:r>
        <w:rPr>
          <w:rFonts w:ascii="Cambria Math" w:hAnsi="Cambria Math" w:eastAsia="Cambria Math"/>
        </w:rPr>
        <w:t>𝑇𝐼𝑀𝑇</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4"/>
          <w:vertAlign w:val="baseline"/>
        </w:rPr>
        <w:t> </w:t>
      </w:r>
      <w:r>
        <w:rPr>
          <w:vertAlign w:val="baseline"/>
        </w:rPr>
        <w:t>Total</w:t>
      </w:r>
      <w:r>
        <w:rPr>
          <w:spacing w:val="-3"/>
          <w:vertAlign w:val="baseline"/>
        </w:rPr>
        <w:t> </w:t>
      </w:r>
      <w:r>
        <w:rPr>
          <w:vertAlign w:val="baseline"/>
        </w:rPr>
        <w:t>government</w:t>
      </w:r>
      <w:r>
        <w:rPr>
          <w:spacing w:val="-2"/>
          <w:vertAlign w:val="baseline"/>
        </w:rPr>
        <w:t> </w:t>
      </w:r>
      <w:r>
        <w:rPr>
          <w:vertAlign w:val="baseline"/>
        </w:rPr>
        <w:t>revenue</w:t>
      </w:r>
      <w:r>
        <w:rPr>
          <w:spacing w:val="-4"/>
          <w:vertAlign w:val="baseline"/>
        </w:rPr>
        <w:t> </w:t>
      </w:r>
      <w:r>
        <w:rPr>
          <w:vertAlign w:val="baseline"/>
        </w:rPr>
        <w:t>from</w:t>
      </w:r>
      <w:r>
        <w:rPr>
          <w:spacing w:val="-3"/>
          <w:vertAlign w:val="baseline"/>
        </w:rPr>
        <w:t> </w:t>
      </w:r>
      <w:r>
        <w:rPr>
          <w:vertAlign w:val="baseline"/>
        </w:rPr>
        <w:t>imports</w:t>
      </w:r>
      <w:r>
        <w:rPr>
          <w:spacing w:val="-3"/>
          <w:vertAlign w:val="baseline"/>
        </w:rPr>
        <w:t> </w:t>
      </w:r>
      <w:r>
        <w:rPr>
          <w:spacing w:val="-2"/>
          <w:vertAlign w:val="baseline"/>
        </w:rPr>
        <w:t>duties</w:t>
      </w:r>
    </w:p>
    <w:p>
      <w:pPr>
        <w:pStyle w:val="BodyText"/>
        <w:spacing w:line="384" w:lineRule="auto" w:before="141"/>
        <w:ind w:left="1380" w:right="1445"/>
      </w:pPr>
      <w:r>
        <w:rPr>
          <w:rFonts w:ascii="Cambria Math" w:hAnsi="Cambria Math" w:eastAsia="Cambria Math"/>
        </w:rPr>
        <w:t>𝑇𝐼𝑃</w:t>
      </w:r>
      <w:r>
        <w:rPr>
          <w:rFonts w:ascii="Cambria Math" w:hAnsi="Cambria Math" w:eastAsia="Cambria Math"/>
          <w:vertAlign w:val="subscript"/>
        </w:rPr>
        <w:t>j,𝑡</w:t>
      </w:r>
      <w:r>
        <w:rPr>
          <w:rFonts w:ascii="Cambria Math" w:hAnsi="Cambria Math" w:eastAsia="Cambria Math"/>
          <w:spacing w:val="24"/>
          <w:vertAlign w:val="baseline"/>
        </w:rPr>
        <w:t> </w:t>
      </w:r>
      <w:r>
        <w:rPr>
          <w:rFonts w:ascii="Cambria Math" w:hAnsi="Cambria Math" w:eastAsia="Cambria Math"/>
          <w:vertAlign w:val="baseline"/>
        </w:rPr>
        <w:t>∶</w:t>
      </w:r>
      <w:r>
        <w:rPr>
          <w:rFonts w:ascii="Cambria Math" w:hAnsi="Cambria Math" w:eastAsia="Cambria Math"/>
          <w:spacing w:val="70"/>
          <w:vertAlign w:val="baseline"/>
        </w:rPr>
        <w:t> </w:t>
      </w:r>
      <w:r>
        <w:rPr>
          <w:vertAlign w:val="baseline"/>
        </w:rPr>
        <w:t>Government</w:t>
      </w:r>
      <w:r>
        <w:rPr>
          <w:spacing w:val="40"/>
          <w:vertAlign w:val="baseline"/>
        </w:rPr>
        <w:t> </w:t>
      </w:r>
      <w:r>
        <w:rPr>
          <w:vertAlign w:val="baseline"/>
        </w:rPr>
        <w:t>revenue</w:t>
      </w:r>
      <w:r>
        <w:rPr>
          <w:spacing w:val="40"/>
          <w:vertAlign w:val="baseline"/>
        </w:rPr>
        <w:t> </w:t>
      </w:r>
      <w:r>
        <w:rPr>
          <w:vertAlign w:val="baseline"/>
        </w:rPr>
        <w:t>from</w:t>
      </w:r>
      <w:r>
        <w:rPr>
          <w:spacing w:val="40"/>
          <w:vertAlign w:val="baseline"/>
        </w:rPr>
        <w:t> </w:t>
      </w:r>
      <w:r>
        <w:rPr>
          <w:vertAlign w:val="baseline"/>
        </w:rPr>
        <w:t>taxes</w:t>
      </w:r>
      <w:r>
        <w:rPr>
          <w:spacing w:val="40"/>
          <w:vertAlign w:val="baseline"/>
        </w:rPr>
        <w:t> </w:t>
      </w:r>
      <w:r>
        <w:rPr>
          <w:vertAlign w:val="baseline"/>
        </w:rPr>
        <w:t>on</w:t>
      </w:r>
      <w:r>
        <w:rPr>
          <w:spacing w:val="40"/>
          <w:vertAlign w:val="baseline"/>
        </w:rPr>
        <w:t> </w:t>
      </w:r>
      <w:r>
        <w:rPr>
          <w:vertAlign w:val="baseline"/>
        </w:rPr>
        <w:t>industry</w:t>
      </w:r>
      <w:r>
        <w:rPr>
          <w:spacing w:val="40"/>
          <w:vertAlign w:val="baseline"/>
        </w:rPr>
        <w:t> </w:t>
      </w:r>
      <w:r>
        <w:rPr>
          <w:vertAlign w:val="baseline"/>
        </w:rPr>
        <w:t>j</w:t>
      </w:r>
      <w:r>
        <w:rPr>
          <w:spacing w:val="40"/>
          <w:vertAlign w:val="baseline"/>
        </w:rPr>
        <w:t> </w:t>
      </w:r>
      <w:r>
        <w:rPr>
          <w:vertAlign w:val="baseline"/>
        </w:rPr>
        <w:t>production</w:t>
      </w:r>
      <w:r>
        <w:rPr>
          <w:spacing w:val="40"/>
          <w:vertAlign w:val="baseline"/>
        </w:rPr>
        <w:t> </w:t>
      </w:r>
      <w:r>
        <w:rPr>
          <w:vertAlign w:val="baseline"/>
        </w:rPr>
        <w:t>(excluding</w:t>
      </w:r>
      <w:r>
        <w:rPr>
          <w:spacing w:val="40"/>
          <w:vertAlign w:val="baseline"/>
        </w:rPr>
        <w:t> </w:t>
      </w:r>
      <w:r>
        <w:rPr>
          <w:vertAlign w:val="baseline"/>
        </w:rPr>
        <w:t>taxes</w:t>
      </w:r>
      <w:r>
        <w:rPr>
          <w:spacing w:val="40"/>
          <w:vertAlign w:val="baseline"/>
        </w:rPr>
        <w:t> </w:t>
      </w:r>
      <w:r>
        <w:rPr>
          <w:vertAlign w:val="baseline"/>
        </w:rPr>
        <w:t>directly</w:t>
      </w:r>
      <w:r>
        <w:rPr>
          <w:spacing w:val="40"/>
          <w:vertAlign w:val="baseline"/>
        </w:rPr>
        <w:t> </w:t>
      </w:r>
      <w:r>
        <w:rPr>
          <w:vertAlign w:val="baseline"/>
        </w:rPr>
        <w:t>related to the use of capital and labor)</w:t>
      </w:r>
    </w:p>
    <w:p>
      <w:pPr>
        <w:pStyle w:val="BodyText"/>
        <w:spacing w:line="254" w:lineRule="exact"/>
        <w:ind w:left="1380"/>
      </w:pPr>
      <w:r>
        <w:rPr>
          <w:rFonts w:ascii="Cambria Math" w:hAnsi="Cambria Math" w:eastAsia="Cambria Math"/>
        </w:rPr>
        <w:t>𝑇𝑃𝑅𝐶𝑇𝑆</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2"/>
          <w:vertAlign w:val="baseline"/>
        </w:rPr>
        <w:t> </w:t>
      </w:r>
      <w:r>
        <w:rPr>
          <w:vertAlign w:val="baseline"/>
        </w:rPr>
        <w:t>Total</w:t>
      </w:r>
      <w:r>
        <w:rPr>
          <w:spacing w:val="-1"/>
          <w:vertAlign w:val="baseline"/>
        </w:rPr>
        <w:t> </w:t>
      </w:r>
      <w:r>
        <w:rPr>
          <w:vertAlign w:val="baseline"/>
        </w:rPr>
        <w:t>government revenue</w:t>
      </w:r>
      <w:r>
        <w:rPr>
          <w:spacing w:val="-2"/>
          <w:vertAlign w:val="baseline"/>
        </w:rPr>
        <w:t> </w:t>
      </w:r>
      <w:r>
        <w:rPr>
          <w:vertAlign w:val="baseline"/>
        </w:rPr>
        <w:t>from taxes</w:t>
      </w:r>
      <w:r>
        <w:rPr>
          <w:spacing w:val="-1"/>
          <w:vertAlign w:val="baseline"/>
        </w:rPr>
        <w:t> </w:t>
      </w:r>
      <w:r>
        <w:rPr>
          <w:vertAlign w:val="baseline"/>
        </w:rPr>
        <w:t>on</w:t>
      </w:r>
      <w:r>
        <w:rPr>
          <w:spacing w:val="-1"/>
          <w:vertAlign w:val="baseline"/>
        </w:rPr>
        <w:t> </w:t>
      </w:r>
      <w:r>
        <w:rPr>
          <w:vertAlign w:val="baseline"/>
        </w:rPr>
        <w:t>products</w:t>
      </w:r>
      <w:r>
        <w:rPr>
          <w:spacing w:val="2"/>
          <w:vertAlign w:val="baseline"/>
        </w:rPr>
        <w:t> </w:t>
      </w:r>
      <w:r>
        <w:rPr>
          <w:vertAlign w:val="baseline"/>
        </w:rPr>
        <w:t>and</w:t>
      </w:r>
      <w:r>
        <w:rPr>
          <w:spacing w:val="-1"/>
          <w:vertAlign w:val="baseline"/>
        </w:rPr>
        <w:t> </w:t>
      </w:r>
      <w:r>
        <w:rPr>
          <w:spacing w:val="-2"/>
          <w:vertAlign w:val="baseline"/>
        </w:rPr>
        <w:t>imports</w:t>
      </w:r>
    </w:p>
    <w:p>
      <w:pPr>
        <w:pStyle w:val="BodyText"/>
        <w:spacing w:line="360" w:lineRule="auto" w:before="141"/>
        <w:ind w:left="1380" w:right="1445"/>
      </w:pPr>
      <w:r>
        <w:rPr>
          <w:rFonts w:ascii="Cambria Math" w:hAnsi="Cambria Math" w:eastAsia="Cambria Math"/>
        </w:rPr>
        <w:t>𝑇𝐼𝑃𝑇</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4"/>
          <w:vertAlign w:val="baseline"/>
        </w:rPr>
        <w:t> </w:t>
      </w:r>
      <w:r>
        <w:rPr>
          <w:vertAlign w:val="baseline"/>
        </w:rPr>
        <w:t>Total government revenue from production taxes (excluding taxes directly related to the use of capital and labour.</w:t>
      </w:r>
    </w:p>
    <w:p>
      <w:pPr>
        <w:pStyle w:val="BodyText"/>
        <w:spacing w:before="2"/>
        <w:ind w:left="1380"/>
        <w:rPr>
          <w:i/>
        </w:rPr>
      </w:pPr>
      <w:r>
        <w:rPr>
          <w:rFonts w:ascii="Cambria Math" w:hAnsi="Cambria Math" w:eastAsia="Cambria Math"/>
        </w:rPr>
        <w:t>𝑇𝑅</w:t>
      </w:r>
      <w:r>
        <w:rPr>
          <w:rFonts w:ascii="Cambria Math" w:hAnsi="Cambria Math" w:eastAsia="Cambria Math"/>
          <w:vertAlign w:val="subscript"/>
        </w:rPr>
        <w:t>𝑎g,𝑎gj,𝑡</w:t>
      </w:r>
      <w:r>
        <w:rPr>
          <w:rFonts w:ascii="Cambria Math" w:hAnsi="Cambria Math" w:eastAsia="Cambria Math"/>
          <w:vertAlign w:val="baseline"/>
        </w:rPr>
        <w:t>∶</w:t>
      </w:r>
      <w:r>
        <w:rPr>
          <w:rFonts w:ascii="Cambria Math" w:hAnsi="Cambria Math" w:eastAsia="Cambria Math"/>
          <w:spacing w:val="17"/>
          <w:vertAlign w:val="baseline"/>
        </w:rPr>
        <w:t> </w:t>
      </w:r>
      <w:r>
        <w:rPr>
          <w:vertAlign w:val="baseline"/>
        </w:rPr>
        <w:t>Transfers</w:t>
      </w:r>
      <w:r>
        <w:rPr>
          <w:spacing w:val="22"/>
          <w:vertAlign w:val="baseline"/>
        </w:rPr>
        <w:t> </w:t>
      </w:r>
      <w:r>
        <w:rPr>
          <w:vertAlign w:val="baseline"/>
        </w:rPr>
        <w:t>from</w:t>
      </w:r>
      <w:r>
        <w:rPr>
          <w:spacing w:val="22"/>
          <w:vertAlign w:val="baseline"/>
        </w:rPr>
        <w:t> </w:t>
      </w:r>
      <w:r>
        <w:rPr>
          <w:vertAlign w:val="baseline"/>
        </w:rPr>
        <w:t>agent</w:t>
      </w:r>
      <w:r>
        <w:rPr>
          <w:spacing w:val="23"/>
          <w:vertAlign w:val="baseline"/>
        </w:rPr>
        <w:t> </w:t>
      </w:r>
      <w:r>
        <w:rPr>
          <w:i/>
          <w:vertAlign w:val="baseline"/>
        </w:rPr>
        <w:t>agj</w:t>
      </w:r>
      <w:r>
        <w:rPr>
          <w:i/>
          <w:spacing w:val="21"/>
          <w:vertAlign w:val="baseline"/>
        </w:rPr>
        <w:t> </w:t>
      </w:r>
      <w:r>
        <w:rPr>
          <w:vertAlign w:val="baseline"/>
        </w:rPr>
        <w:t>to</w:t>
      </w:r>
      <w:r>
        <w:rPr>
          <w:spacing w:val="22"/>
          <w:vertAlign w:val="baseline"/>
        </w:rPr>
        <w:t> </w:t>
      </w:r>
      <w:r>
        <w:rPr>
          <w:vertAlign w:val="baseline"/>
        </w:rPr>
        <w:t>agent</w:t>
      </w:r>
      <w:r>
        <w:rPr>
          <w:spacing w:val="23"/>
          <w:vertAlign w:val="baseline"/>
        </w:rPr>
        <w:t> </w:t>
      </w:r>
      <w:r>
        <w:rPr>
          <w:i/>
          <w:spacing w:val="-5"/>
          <w:vertAlign w:val="baseline"/>
        </w:rPr>
        <w:t>ag</w:t>
      </w:r>
    </w:p>
    <w:p>
      <w:pPr>
        <w:pStyle w:val="BodyText"/>
        <w:spacing w:before="172"/>
        <w:ind w:left="1380"/>
      </w:pPr>
      <w:r>
        <w:rPr>
          <w:rFonts w:ascii="Cambria Math" w:hAnsi="Cambria Math" w:eastAsia="Cambria Math"/>
        </w:rPr>
        <w:t>𝐶</w:t>
      </w:r>
      <w:r>
        <w:rPr>
          <w:rFonts w:ascii="Cambria Math" w:hAnsi="Cambria Math" w:eastAsia="Cambria Math"/>
          <w:vertAlign w:val="subscript"/>
        </w:rPr>
        <w:t>𝑖,ℎ,𝑡</w:t>
      </w:r>
      <w:r>
        <w:rPr>
          <w:rFonts w:ascii="Cambria Math" w:hAnsi="Cambria Math" w:eastAsia="Cambria Math"/>
          <w:vertAlign w:val="baseline"/>
        </w:rPr>
        <w:t>∶</w:t>
      </w:r>
      <w:r>
        <w:rPr>
          <w:rFonts w:ascii="Cambria Math" w:hAnsi="Cambria Math" w:eastAsia="Cambria Math"/>
          <w:spacing w:val="5"/>
          <w:vertAlign w:val="baseline"/>
        </w:rPr>
        <w:t> </w:t>
      </w:r>
      <w:r>
        <w:rPr>
          <w:vertAlign w:val="baseline"/>
        </w:rPr>
        <w:t>Consumption</w:t>
      </w:r>
      <w:r>
        <w:rPr>
          <w:spacing w:val="6"/>
          <w:vertAlign w:val="baseline"/>
        </w:rPr>
        <w:t> </w:t>
      </w:r>
      <w:r>
        <w:rPr>
          <w:vertAlign w:val="baseline"/>
        </w:rPr>
        <w:t>of</w:t>
      </w:r>
      <w:r>
        <w:rPr>
          <w:spacing w:val="4"/>
          <w:vertAlign w:val="baseline"/>
        </w:rPr>
        <w:t> </w:t>
      </w:r>
      <w:r>
        <w:rPr>
          <w:vertAlign w:val="baseline"/>
        </w:rPr>
        <w:t>commodity</w:t>
      </w:r>
      <w:r>
        <w:rPr>
          <w:spacing w:val="3"/>
          <w:vertAlign w:val="baseline"/>
        </w:rPr>
        <w:t> </w:t>
      </w:r>
      <w:r>
        <w:rPr>
          <w:i/>
          <w:vertAlign w:val="baseline"/>
        </w:rPr>
        <w:t>i</w:t>
      </w:r>
      <w:r>
        <w:rPr>
          <w:i/>
          <w:spacing w:val="5"/>
          <w:vertAlign w:val="baseline"/>
        </w:rPr>
        <w:t> </w:t>
      </w:r>
      <w:r>
        <w:rPr>
          <w:vertAlign w:val="baseline"/>
        </w:rPr>
        <w:t>by type</w:t>
      </w:r>
      <w:r>
        <w:rPr>
          <w:spacing w:val="5"/>
          <w:vertAlign w:val="baseline"/>
        </w:rPr>
        <w:t> </w:t>
      </w:r>
      <w:r>
        <w:rPr>
          <w:vertAlign w:val="baseline"/>
        </w:rPr>
        <w:t>h</w:t>
      </w:r>
      <w:r>
        <w:rPr>
          <w:spacing w:val="5"/>
          <w:vertAlign w:val="baseline"/>
        </w:rPr>
        <w:t> </w:t>
      </w:r>
      <w:r>
        <w:rPr>
          <w:spacing w:val="-2"/>
          <w:vertAlign w:val="baseline"/>
        </w:rPr>
        <w:t>households</w:t>
      </w:r>
    </w:p>
    <w:p>
      <w:pPr>
        <w:pStyle w:val="BodyText"/>
        <w:spacing w:before="167"/>
        <w:ind w:left="1380"/>
      </w:pPr>
      <w:r>
        <w:rPr/>
        <mc:AlternateContent>
          <mc:Choice Requires="wps">
            <w:drawing>
              <wp:anchor distT="0" distB="0" distL="0" distR="0" allowOverlap="1" layoutInCell="1" locked="0" behindDoc="1" simplePos="0" relativeHeight="478474752">
                <wp:simplePos x="0" y="0"/>
                <wp:positionH relativeFrom="page">
                  <wp:posOffset>997000</wp:posOffset>
                </wp:positionH>
                <wp:positionV relativeFrom="paragraph">
                  <wp:posOffset>203690</wp:posOffset>
                </wp:positionV>
                <wp:extent cx="203200" cy="108585"/>
                <wp:effectExtent l="0" t="0" r="0" b="0"/>
                <wp:wrapNone/>
                <wp:docPr id="365" name="Textbox 365"/>
                <wp:cNvGraphicFramePr>
                  <a:graphicFrameLocks/>
                </wp:cNvGraphicFramePr>
                <a:graphic>
                  <a:graphicData uri="http://schemas.microsoft.com/office/word/2010/wordprocessingShape">
                    <wps:wsp>
                      <wps:cNvPr id="365" name="Textbox 365"/>
                      <wps:cNvSpPr txBox="1"/>
                      <wps:spPr>
                        <a:xfrm>
                          <a:off x="0" y="0"/>
                          <a:ext cx="203200" cy="108585"/>
                        </a:xfrm>
                        <a:prstGeom prst="rect">
                          <a:avLst/>
                        </a:prstGeom>
                      </wps:spPr>
                      <wps:txbx>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w w:val="105"/>
                                <w:sz w:val="17"/>
                              </w:rPr>
                              <w:t>𝑖,ℎ,𝑡</w:t>
                            </w:r>
                          </w:p>
                        </w:txbxContent>
                      </wps:txbx>
                      <wps:bodyPr wrap="square" lIns="0" tIns="0" rIns="0" bIns="0" rtlCol="0">
                        <a:noAutofit/>
                      </wps:bodyPr>
                    </wps:wsp>
                  </a:graphicData>
                </a:graphic>
              </wp:anchor>
            </w:drawing>
          </mc:Choice>
          <mc:Fallback>
            <w:pict>
              <v:shape style="position:absolute;margin-left:78.503998pt;margin-top:16.038641pt;width:16pt;height:8.550pt;mso-position-horizontal-relative:page;mso-position-vertical-relative:paragraph;z-index:-24841728" type="#_x0000_t202" id="docshape343"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w w:val="105"/>
                          <w:sz w:val="17"/>
                        </w:rPr>
                        <w:t>𝑖,ℎ,𝑡</w:t>
                      </w:r>
                    </w:p>
                  </w:txbxContent>
                </v:textbox>
                <w10:wrap type="none"/>
              </v:shape>
            </w:pict>
          </mc:Fallback>
        </mc:AlternateContent>
      </w:r>
      <w:r>
        <w:rPr>
          <w:rFonts w:ascii="Cambria Math" w:hAnsi="Cambria Math" w:eastAsia="Cambria Math"/>
        </w:rPr>
        <w:t>𝐶</w:t>
      </w:r>
      <w:r>
        <w:rPr>
          <w:rFonts w:ascii="Cambria Math" w:hAnsi="Cambria Math" w:eastAsia="Cambria Math"/>
          <w:vertAlign w:val="superscript"/>
        </w:rPr>
        <w:t>𝑀𝐼𝑁</w:t>
      </w:r>
      <w:r>
        <w:rPr>
          <w:rFonts w:ascii="Cambria Math" w:hAnsi="Cambria Math" w:eastAsia="Cambria Math"/>
          <w:spacing w:val="33"/>
          <w:vertAlign w:val="baseline"/>
        </w:rPr>
        <w:t> </w:t>
      </w:r>
      <w:r>
        <w:rPr>
          <w:rFonts w:ascii="Cambria Math" w:hAnsi="Cambria Math" w:eastAsia="Cambria Math"/>
          <w:vertAlign w:val="baseline"/>
        </w:rPr>
        <w:t>∶</w:t>
      </w:r>
      <w:r>
        <w:rPr>
          <w:rFonts w:ascii="Cambria Math" w:hAnsi="Cambria Math" w:eastAsia="Cambria Math"/>
          <w:spacing w:val="15"/>
          <w:vertAlign w:val="baseline"/>
        </w:rPr>
        <w:t> </w:t>
      </w:r>
      <w:r>
        <w:rPr>
          <w:vertAlign w:val="baseline"/>
        </w:rPr>
        <w:t>Minimum</w:t>
      </w:r>
      <w:r>
        <w:rPr>
          <w:spacing w:val="4"/>
          <w:vertAlign w:val="baseline"/>
        </w:rPr>
        <w:t> </w:t>
      </w:r>
      <w:r>
        <w:rPr>
          <w:vertAlign w:val="baseline"/>
        </w:rPr>
        <w:t>consumption</w:t>
      </w:r>
      <w:r>
        <w:rPr>
          <w:spacing w:val="4"/>
          <w:vertAlign w:val="baseline"/>
        </w:rPr>
        <w:t> </w:t>
      </w:r>
      <w:r>
        <w:rPr>
          <w:vertAlign w:val="baseline"/>
        </w:rPr>
        <w:t>of</w:t>
      </w:r>
      <w:r>
        <w:rPr>
          <w:spacing w:val="4"/>
          <w:vertAlign w:val="baseline"/>
        </w:rPr>
        <w:t> </w:t>
      </w:r>
      <w:r>
        <w:rPr>
          <w:vertAlign w:val="baseline"/>
        </w:rPr>
        <w:t>commodity</w:t>
      </w:r>
      <w:r>
        <w:rPr>
          <w:spacing w:val="1"/>
          <w:vertAlign w:val="baseline"/>
        </w:rPr>
        <w:t> </w:t>
      </w:r>
      <w:r>
        <w:rPr>
          <w:i/>
          <w:vertAlign w:val="baseline"/>
        </w:rPr>
        <w:t>i</w:t>
      </w:r>
      <w:r>
        <w:rPr>
          <w:i/>
          <w:spacing w:val="5"/>
          <w:vertAlign w:val="baseline"/>
        </w:rPr>
        <w:t> </w:t>
      </w:r>
      <w:r>
        <w:rPr>
          <w:vertAlign w:val="baseline"/>
        </w:rPr>
        <w:t>by</w:t>
      </w:r>
      <w:r>
        <w:rPr>
          <w:spacing w:val="-2"/>
          <w:vertAlign w:val="baseline"/>
        </w:rPr>
        <w:t> </w:t>
      </w:r>
      <w:r>
        <w:rPr>
          <w:vertAlign w:val="baseline"/>
        </w:rPr>
        <w:t>type</w:t>
      </w:r>
      <w:r>
        <w:rPr>
          <w:spacing w:val="4"/>
          <w:vertAlign w:val="baseline"/>
        </w:rPr>
        <w:t> </w:t>
      </w:r>
      <w:r>
        <w:rPr>
          <w:vertAlign w:val="baseline"/>
        </w:rPr>
        <w:t>h</w:t>
      </w:r>
      <w:r>
        <w:rPr>
          <w:spacing w:val="6"/>
          <w:vertAlign w:val="baseline"/>
        </w:rPr>
        <w:t> </w:t>
      </w:r>
      <w:r>
        <w:rPr>
          <w:spacing w:val="-2"/>
          <w:vertAlign w:val="baseline"/>
        </w:rPr>
        <w:t>households</w:t>
      </w:r>
    </w:p>
    <w:p>
      <w:pPr>
        <w:pStyle w:val="BodyText"/>
        <w:spacing w:before="171"/>
        <w:ind w:left="1380"/>
      </w:pPr>
      <w:r>
        <w:rPr>
          <w:rFonts w:ascii="Cambria Math" w:hAnsi="Cambria Math" w:eastAsia="Cambria Math"/>
        </w:rPr>
        <w:t>𝐶𝐺</w:t>
      </w:r>
      <w:r>
        <w:rPr>
          <w:rFonts w:ascii="Cambria Math" w:hAnsi="Cambria Math" w:eastAsia="Cambria Math"/>
          <w:vertAlign w:val="subscript"/>
        </w:rPr>
        <w:t>𝑖,𝑡</w:t>
      </w:r>
      <w:r>
        <w:rPr>
          <w:rFonts w:ascii="Cambria Math" w:hAnsi="Cambria Math" w:eastAsia="Cambria Math"/>
          <w:spacing w:val="30"/>
          <w:vertAlign w:val="baseline"/>
        </w:rPr>
        <w:t> </w:t>
      </w:r>
      <w:r>
        <w:rPr>
          <w:rFonts w:ascii="Cambria Math" w:hAnsi="Cambria Math" w:eastAsia="Cambria Math"/>
          <w:vertAlign w:val="baseline"/>
        </w:rPr>
        <w:t>∶</w:t>
      </w:r>
      <w:r>
        <w:rPr>
          <w:rFonts w:ascii="Cambria Math" w:hAnsi="Cambria Math" w:eastAsia="Cambria Math"/>
          <w:spacing w:val="53"/>
          <w:vertAlign w:val="baseline"/>
        </w:rPr>
        <w:t> </w:t>
      </w:r>
      <w:r>
        <w:rPr>
          <w:vertAlign w:val="baseline"/>
        </w:rPr>
        <w:t>Public</w:t>
      </w:r>
      <w:r>
        <w:rPr>
          <w:spacing w:val="1"/>
          <w:vertAlign w:val="baseline"/>
        </w:rPr>
        <w:t> </w:t>
      </w:r>
      <w:r>
        <w:rPr>
          <w:vertAlign w:val="baseline"/>
        </w:rPr>
        <w:t>consumption</w:t>
      </w:r>
      <w:r>
        <w:rPr>
          <w:spacing w:val="3"/>
          <w:vertAlign w:val="baseline"/>
        </w:rPr>
        <w:t> </w:t>
      </w:r>
      <w:r>
        <w:rPr>
          <w:vertAlign w:val="baseline"/>
        </w:rPr>
        <w:t>of</w:t>
      </w:r>
      <w:r>
        <w:rPr>
          <w:spacing w:val="3"/>
          <w:vertAlign w:val="baseline"/>
        </w:rPr>
        <w:t> </w:t>
      </w:r>
      <w:r>
        <w:rPr>
          <w:vertAlign w:val="baseline"/>
        </w:rPr>
        <w:t>commodity</w:t>
      </w:r>
      <w:r>
        <w:rPr>
          <w:spacing w:val="-4"/>
          <w:vertAlign w:val="baseline"/>
        </w:rPr>
        <w:t> </w:t>
      </w:r>
      <w:r>
        <w:rPr>
          <w:i/>
          <w:vertAlign w:val="baseline"/>
        </w:rPr>
        <w:t>i</w:t>
      </w:r>
      <w:r>
        <w:rPr>
          <w:i/>
          <w:spacing w:val="3"/>
          <w:vertAlign w:val="baseline"/>
        </w:rPr>
        <w:t> </w:t>
      </w:r>
      <w:r>
        <w:rPr>
          <w:spacing w:val="-2"/>
          <w:vertAlign w:val="baseline"/>
        </w:rPr>
        <w:t>(volume)</w:t>
      </w:r>
    </w:p>
    <w:p>
      <w:pPr>
        <w:pStyle w:val="BodyText"/>
        <w:spacing w:before="158"/>
        <w:ind w:left="1380"/>
        <w:rPr>
          <w:i/>
        </w:rPr>
      </w:pPr>
      <w:r>
        <w:rPr>
          <w:rFonts w:ascii="Cambria Math" w:hAnsi="Cambria Math" w:eastAsia="Cambria Math"/>
        </w:rPr>
        <w:t>𝐷𝐼𝑇</w:t>
      </w:r>
      <w:r>
        <w:rPr>
          <w:rFonts w:ascii="Cambria Math" w:hAnsi="Cambria Math" w:eastAsia="Cambria Math"/>
          <w:vertAlign w:val="subscript"/>
        </w:rPr>
        <w:t>𝑖,𝑡</w:t>
      </w:r>
      <w:r>
        <w:rPr>
          <w:rFonts w:ascii="Cambria Math" w:hAnsi="Cambria Math" w:eastAsia="Cambria Math"/>
          <w:spacing w:val="29"/>
          <w:vertAlign w:val="baseline"/>
        </w:rPr>
        <w:t> </w:t>
      </w:r>
      <w:r>
        <w:rPr>
          <w:rFonts w:ascii="Cambria Math" w:hAnsi="Cambria Math" w:eastAsia="Cambria Math"/>
          <w:vertAlign w:val="baseline"/>
        </w:rPr>
        <w:t>∶</w:t>
      </w:r>
      <w:r>
        <w:rPr>
          <w:vertAlign w:val="baseline"/>
        </w:rPr>
        <w:t>Total</w:t>
      </w:r>
      <w:r>
        <w:rPr>
          <w:spacing w:val="2"/>
          <w:vertAlign w:val="baseline"/>
        </w:rPr>
        <w:t> </w:t>
      </w:r>
      <w:r>
        <w:rPr>
          <w:vertAlign w:val="baseline"/>
        </w:rPr>
        <w:t>intermediate</w:t>
      </w:r>
      <w:r>
        <w:rPr>
          <w:spacing w:val="2"/>
          <w:vertAlign w:val="baseline"/>
        </w:rPr>
        <w:t> </w:t>
      </w:r>
      <w:r>
        <w:rPr>
          <w:vertAlign w:val="baseline"/>
        </w:rPr>
        <w:t>demand</w:t>
      </w:r>
      <w:r>
        <w:rPr>
          <w:spacing w:val="2"/>
          <w:vertAlign w:val="baseline"/>
        </w:rPr>
        <w:t> </w:t>
      </w:r>
      <w:r>
        <w:rPr>
          <w:vertAlign w:val="baseline"/>
        </w:rPr>
        <w:t>for</w:t>
      </w:r>
      <w:r>
        <w:rPr>
          <w:spacing w:val="2"/>
          <w:vertAlign w:val="baseline"/>
        </w:rPr>
        <w:t> </w:t>
      </w:r>
      <w:r>
        <w:rPr>
          <w:vertAlign w:val="baseline"/>
        </w:rPr>
        <w:t>commodity</w:t>
      </w:r>
      <w:r>
        <w:rPr>
          <w:spacing w:val="-2"/>
          <w:vertAlign w:val="baseline"/>
        </w:rPr>
        <w:t> </w:t>
      </w:r>
      <w:r>
        <w:rPr>
          <w:i/>
          <w:spacing w:val="-10"/>
          <w:vertAlign w:val="baseline"/>
        </w:rPr>
        <w:t>i</w:t>
      </w:r>
    </w:p>
    <w:p>
      <w:pPr>
        <w:pStyle w:val="BodyText"/>
        <w:spacing w:before="160"/>
        <w:ind w:left="1380"/>
      </w:pPr>
      <w:r>
        <w:rPr>
          <w:rFonts w:ascii="Cambria Math" w:hAnsi="Cambria Math" w:eastAsia="Cambria Math"/>
        </w:rPr>
        <w:t>𝑃𝐶</w:t>
      </w:r>
      <w:r>
        <w:rPr>
          <w:rFonts w:ascii="Cambria Math" w:hAnsi="Cambria Math" w:eastAsia="Cambria Math"/>
          <w:vertAlign w:val="subscript"/>
        </w:rPr>
        <w:t>𝑖,𝑡</w:t>
      </w:r>
      <w:r>
        <w:rPr>
          <w:rFonts w:ascii="Cambria Math" w:hAnsi="Cambria Math" w:eastAsia="Cambria Math"/>
          <w:vertAlign w:val="baseline"/>
        </w:rPr>
        <w:t>∶</w:t>
      </w:r>
      <w:r>
        <w:rPr>
          <w:rFonts w:ascii="Cambria Math" w:hAnsi="Cambria Math" w:eastAsia="Cambria Math"/>
          <w:spacing w:val="-1"/>
          <w:vertAlign w:val="baseline"/>
        </w:rPr>
        <w:t> </w:t>
      </w:r>
      <w:r>
        <w:rPr>
          <w:vertAlign w:val="baseline"/>
        </w:rPr>
        <w:t>Purchaser</w:t>
      </w:r>
      <w:r>
        <w:rPr>
          <w:spacing w:val="1"/>
          <w:vertAlign w:val="baseline"/>
        </w:rPr>
        <w:t> </w:t>
      </w:r>
      <w:r>
        <w:rPr>
          <w:vertAlign w:val="baseline"/>
        </w:rPr>
        <w:t>price of</w:t>
      </w:r>
      <w:r>
        <w:rPr>
          <w:spacing w:val="2"/>
          <w:vertAlign w:val="baseline"/>
        </w:rPr>
        <w:t> </w:t>
      </w:r>
      <w:r>
        <w:rPr>
          <w:vertAlign w:val="baseline"/>
        </w:rPr>
        <w:t>composite commodity</w:t>
      </w:r>
      <w:r>
        <w:rPr>
          <w:spacing w:val="-4"/>
          <w:vertAlign w:val="baseline"/>
        </w:rPr>
        <w:t> </w:t>
      </w:r>
      <w:r>
        <w:rPr>
          <w:i/>
          <w:vertAlign w:val="baseline"/>
        </w:rPr>
        <w:t>i</w:t>
      </w:r>
      <w:r>
        <w:rPr>
          <w:i/>
          <w:spacing w:val="4"/>
          <w:vertAlign w:val="baseline"/>
        </w:rPr>
        <w:t> </w:t>
      </w:r>
      <w:r>
        <w:rPr>
          <w:vertAlign w:val="baseline"/>
        </w:rPr>
        <w:t>(including</w:t>
      </w:r>
      <w:r>
        <w:rPr>
          <w:spacing w:val="-2"/>
          <w:vertAlign w:val="baseline"/>
        </w:rPr>
        <w:t> </w:t>
      </w:r>
      <w:r>
        <w:rPr>
          <w:vertAlign w:val="baseline"/>
        </w:rPr>
        <w:t>all</w:t>
      </w:r>
      <w:r>
        <w:rPr>
          <w:spacing w:val="1"/>
          <w:vertAlign w:val="baseline"/>
        </w:rPr>
        <w:t> </w:t>
      </w:r>
      <w:r>
        <w:rPr>
          <w:vertAlign w:val="baseline"/>
        </w:rPr>
        <w:t>taxes</w:t>
      </w:r>
      <w:r>
        <w:rPr>
          <w:spacing w:val="1"/>
          <w:vertAlign w:val="baseline"/>
        </w:rPr>
        <w:t> </w:t>
      </w:r>
      <w:r>
        <w:rPr>
          <w:vertAlign w:val="baseline"/>
        </w:rPr>
        <w:t>and </w:t>
      </w:r>
      <w:r>
        <w:rPr>
          <w:spacing w:val="-2"/>
          <w:vertAlign w:val="baseline"/>
        </w:rPr>
        <w:t>margins)</w:t>
      </w:r>
    </w:p>
    <w:p>
      <w:pPr>
        <w:pStyle w:val="BodyText"/>
        <w:spacing w:before="155"/>
        <w:ind w:left="1380"/>
        <w:rPr>
          <w:i/>
        </w:rPr>
      </w:pPr>
      <w:r>
        <w:rPr>
          <w:rFonts w:ascii="Cambria Math" w:hAnsi="Cambria Math" w:eastAsia="Cambria Math"/>
        </w:rPr>
        <w:t>𝐼𝐷</w:t>
      </w:r>
      <w:r>
        <w:rPr>
          <w:rFonts w:ascii="Cambria Math" w:hAnsi="Cambria Math" w:eastAsia="Cambria Math"/>
          <w:vertAlign w:val="subscript"/>
        </w:rPr>
        <w:t>𝑖,j,𝑡</w:t>
      </w:r>
      <w:r>
        <w:rPr>
          <w:rFonts w:ascii="Cambria Math" w:hAnsi="Cambria Math" w:eastAsia="Cambria Math"/>
          <w:vertAlign w:val="baseline"/>
        </w:rPr>
        <w:t>∶</w:t>
      </w:r>
      <w:r>
        <w:rPr>
          <w:rFonts w:ascii="Cambria Math" w:hAnsi="Cambria Math" w:eastAsia="Cambria Math"/>
          <w:spacing w:val="6"/>
          <w:vertAlign w:val="baseline"/>
        </w:rPr>
        <w:t> </w:t>
      </w:r>
      <w:r>
        <w:rPr>
          <w:vertAlign w:val="baseline"/>
        </w:rPr>
        <w:t>Industry</w:t>
      </w:r>
      <w:r>
        <w:rPr>
          <w:spacing w:val="5"/>
          <w:vertAlign w:val="baseline"/>
        </w:rPr>
        <w:t> </w:t>
      </w:r>
      <w:r>
        <w:rPr>
          <w:vertAlign w:val="baseline"/>
        </w:rPr>
        <w:t>j</w:t>
      </w:r>
      <w:r>
        <w:rPr>
          <w:spacing w:val="10"/>
          <w:vertAlign w:val="baseline"/>
        </w:rPr>
        <w:t> </w:t>
      </w:r>
      <w:r>
        <w:rPr>
          <w:vertAlign w:val="baseline"/>
        </w:rPr>
        <w:t>demand</w:t>
      </w:r>
      <w:r>
        <w:rPr>
          <w:spacing w:val="11"/>
          <w:vertAlign w:val="baseline"/>
        </w:rPr>
        <w:t> </w:t>
      </w:r>
      <w:r>
        <w:rPr>
          <w:vertAlign w:val="baseline"/>
        </w:rPr>
        <w:t>for</w:t>
      </w:r>
      <w:r>
        <w:rPr>
          <w:spacing w:val="11"/>
          <w:vertAlign w:val="baseline"/>
        </w:rPr>
        <w:t> </w:t>
      </w:r>
      <w:r>
        <w:rPr>
          <w:vertAlign w:val="baseline"/>
        </w:rPr>
        <w:t>good</w:t>
      </w:r>
      <w:r>
        <w:rPr>
          <w:spacing w:val="12"/>
          <w:vertAlign w:val="baseline"/>
        </w:rPr>
        <w:t> </w:t>
      </w:r>
      <w:r>
        <w:rPr>
          <w:i/>
          <w:spacing w:val="-10"/>
          <w:vertAlign w:val="baseline"/>
        </w:rPr>
        <w:t>i</w:t>
      </w:r>
    </w:p>
    <w:p>
      <w:pPr>
        <w:pStyle w:val="BodyText"/>
        <w:spacing w:before="170"/>
        <w:ind w:left="1380"/>
        <w:rPr>
          <w:i/>
        </w:rPr>
      </w:pPr>
      <w:r>
        <w:rPr>
          <w:rFonts w:ascii="Cambria Math" w:hAnsi="Cambria Math" w:eastAsia="Cambria Math"/>
        </w:rPr>
        <w:t>𝑋𝑆</w:t>
      </w:r>
      <w:r>
        <w:rPr>
          <w:rFonts w:ascii="Cambria Math" w:hAnsi="Cambria Math" w:eastAsia="Cambria Math"/>
          <w:vertAlign w:val="subscript"/>
        </w:rPr>
        <w:t>j,𝑖,𝑡</w:t>
      </w:r>
      <w:r>
        <w:rPr>
          <w:rFonts w:ascii="Cambria Math" w:hAnsi="Cambria Math" w:eastAsia="Cambria Math"/>
          <w:vertAlign w:val="baseline"/>
        </w:rPr>
        <w:t>∶</w:t>
      </w:r>
      <w:r>
        <w:rPr>
          <w:rFonts w:ascii="Cambria Math" w:hAnsi="Cambria Math" w:eastAsia="Cambria Math"/>
          <w:spacing w:val="6"/>
          <w:vertAlign w:val="baseline"/>
        </w:rPr>
        <w:t> </w:t>
      </w:r>
      <w:r>
        <w:rPr>
          <w:vertAlign w:val="baseline"/>
        </w:rPr>
        <w:t>Industry</w:t>
      </w:r>
      <w:r>
        <w:rPr>
          <w:spacing w:val="3"/>
          <w:vertAlign w:val="baseline"/>
        </w:rPr>
        <w:t> </w:t>
      </w:r>
      <w:r>
        <w:rPr>
          <w:vertAlign w:val="baseline"/>
        </w:rPr>
        <w:t>j</w:t>
      </w:r>
      <w:r>
        <w:rPr>
          <w:spacing w:val="8"/>
          <w:vertAlign w:val="baseline"/>
        </w:rPr>
        <w:t> </w:t>
      </w:r>
      <w:r>
        <w:rPr>
          <w:vertAlign w:val="baseline"/>
        </w:rPr>
        <w:t>production</w:t>
      </w:r>
      <w:r>
        <w:rPr>
          <w:spacing w:val="9"/>
          <w:vertAlign w:val="baseline"/>
        </w:rPr>
        <w:t> </w:t>
      </w:r>
      <w:r>
        <w:rPr>
          <w:vertAlign w:val="baseline"/>
        </w:rPr>
        <w:t>of</w:t>
      </w:r>
      <w:r>
        <w:rPr>
          <w:spacing w:val="7"/>
          <w:vertAlign w:val="baseline"/>
        </w:rPr>
        <w:t> </w:t>
      </w:r>
      <w:r>
        <w:rPr>
          <w:vertAlign w:val="baseline"/>
        </w:rPr>
        <w:t>commodity</w:t>
      </w:r>
      <w:r>
        <w:rPr>
          <w:spacing w:val="3"/>
          <w:vertAlign w:val="baseline"/>
        </w:rPr>
        <w:t> </w:t>
      </w:r>
      <w:r>
        <w:rPr>
          <w:i/>
          <w:spacing w:val="-10"/>
          <w:vertAlign w:val="baseline"/>
        </w:rPr>
        <w:t>i</w:t>
      </w:r>
    </w:p>
    <w:p>
      <w:pPr>
        <w:pStyle w:val="BodyText"/>
        <w:spacing w:before="170"/>
        <w:ind w:left="1380"/>
      </w:pPr>
      <w:r>
        <w:rPr>
          <w:rFonts w:ascii="Cambria Math" w:hAnsi="Cambria Math" w:eastAsia="Cambria Math"/>
        </w:rPr>
        <w:t>𝐷𝑆</w:t>
      </w:r>
      <w:r>
        <w:rPr>
          <w:rFonts w:ascii="Cambria Math" w:hAnsi="Cambria Math" w:eastAsia="Cambria Math"/>
          <w:vertAlign w:val="subscript"/>
        </w:rPr>
        <w:t>j,𝑖,𝑡</w:t>
      </w:r>
      <w:r>
        <w:rPr>
          <w:rFonts w:ascii="Cambria Math" w:hAnsi="Cambria Math" w:eastAsia="Cambria Math"/>
          <w:vertAlign w:val="baseline"/>
        </w:rPr>
        <w:t>∶</w:t>
      </w:r>
      <w:r>
        <w:rPr>
          <w:rFonts w:ascii="Cambria Math" w:hAnsi="Cambria Math" w:eastAsia="Cambria Math"/>
          <w:spacing w:val="3"/>
          <w:vertAlign w:val="baseline"/>
        </w:rPr>
        <w:t> </w:t>
      </w:r>
      <w:r>
        <w:rPr>
          <w:vertAlign w:val="baseline"/>
        </w:rPr>
        <w:t>Supply</w:t>
      </w:r>
      <w:r>
        <w:rPr>
          <w:spacing w:val="-4"/>
          <w:vertAlign w:val="baseline"/>
        </w:rPr>
        <w:t> </w:t>
      </w:r>
      <w:r>
        <w:rPr>
          <w:vertAlign w:val="baseline"/>
        </w:rPr>
        <w:t>of</w:t>
      </w:r>
      <w:r>
        <w:rPr>
          <w:spacing w:val="5"/>
          <w:vertAlign w:val="baseline"/>
        </w:rPr>
        <w:t> </w:t>
      </w:r>
      <w:r>
        <w:rPr>
          <w:vertAlign w:val="baseline"/>
        </w:rPr>
        <w:t>commodity</w:t>
      </w:r>
      <w:r>
        <w:rPr>
          <w:spacing w:val="2"/>
          <w:vertAlign w:val="baseline"/>
        </w:rPr>
        <w:t> </w:t>
      </w:r>
      <w:r>
        <w:rPr>
          <w:i/>
          <w:vertAlign w:val="baseline"/>
        </w:rPr>
        <w:t>i</w:t>
      </w:r>
      <w:r>
        <w:rPr>
          <w:i/>
          <w:spacing w:val="4"/>
          <w:vertAlign w:val="baseline"/>
        </w:rPr>
        <w:t> </w:t>
      </w:r>
      <w:r>
        <w:rPr>
          <w:vertAlign w:val="baseline"/>
        </w:rPr>
        <w:t>by</w:t>
      </w:r>
      <w:r>
        <w:rPr>
          <w:spacing w:val="2"/>
          <w:vertAlign w:val="baseline"/>
        </w:rPr>
        <w:t> </w:t>
      </w:r>
      <w:r>
        <w:rPr>
          <w:vertAlign w:val="baseline"/>
        </w:rPr>
        <w:t>sector</w:t>
      </w:r>
      <w:r>
        <w:rPr>
          <w:spacing w:val="5"/>
          <w:vertAlign w:val="baseline"/>
        </w:rPr>
        <w:t> </w:t>
      </w:r>
      <w:r>
        <w:rPr>
          <w:vertAlign w:val="baseline"/>
        </w:rPr>
        <w:t>j</w:t>
      </w:r>
      <w:r>
        <w:rPr>
          <w:spacing w:val="6"/>
          <w:vertAlign w:val="baseline"/>
        </w:rPr>
        <w:t> </w:t>
      </w:r>
      <w:r>
        <w:rPr>
          <w:vertAlign w:val="baseline"/>
        </w:rPr>
        <w:t>to</w:t>
      </w:r>
      <w:r>
        <w:rPr>
          <w:spacing w:val="5"/>
          <w:vertAlign w:val="baseline"/>
        </w:rPr>
        <w:t> </w:t>
      </w:r>
      <w:r>
        <w:rPr>
          <w:vertAlign w:val="baseline"/>
        </w:rPr>
        <w:t>the</w:t>
      </w:r>
      <w:r>
        <w:rPr>
          <w:spacing w:val="4"/>
          <w:vertAlign w:val="baseline"/>
        </w:rPr>
        <w:t> </w:t>
      </w:r>
      <w:r>
        <w:rPr>
          <w:vertAlign w:val="baseline"/>
        </w:rPr>
        <w:t>domestic</w:t>
      </w:r>
      <w:r>
        <w:rPr>
          <w:spacing w:val="6"/>
          <w:vertAlign w:val="baseline"/>
        </w:rPr>
        <w:t> </w:t>
      </w:r>
      <w:r>
        <w:rPr>
          <w:spacing w:val="-2"/>
          <w:vertAlign w:val="baseline"/>
        </w:rPr>
        <w:t>market</w:t>
      </w:r>
    </w:p>
    <w:p>
      <w:pPr>
        <w:pStyle w:val="BodyText"/>
        <w:spacing w:before="172"/>
        <w:ind w:left="1380"/>
        <w:rPr>
          <w:i/>
        </w:rPr>
      </w:pPr>
      <w:r>
        <w:rPr>
          <w:rFonts w:ascii="Cambria Math" w:hAnsi="Cambria Math" w:eastAsia="Cambria Math"/>
        </w:rPr>
        <w:t>𝐸𝑋𝐷</w:t>
      </w:r>
      <w:r>
        <w:rPr>
          <w:rFonts w:ascii="Cambria Math" w:hAnsi="Cambria Math" w:eastAsia="Cambria Math"/>
          <w:vertAlign w:val="subscript"/>
        </w:rPr>
        <w:t>𝑖,𝑡</w:t>
      </w:r>
      <w:r>
        <w:rPr>
          <w:rFonts w:ascii="Cambria Math" w:hAnsi="Cambria Math" w:eastAsia="Cambria Math"/>
          <w:spacing w:val="26"/>
          <w:vertAlign w:val="baseline"/>
        </w:rPr>
        <w:t> </w:t>
      </w:r>
      <w:r>
        <w:rPr>
          <w:rFonts w:ascii="Cambria Math" w:hAnsi="Cambria Math" w:eastAsia="Cambria Math"/>
          <w:vertAlign w:val="baseline"/>
        </w:rPr>
        <w:t>∶</w:t>
      </w:r>
      <w:r>
        <w:rPr>
          <w:vertAlign w:val="baseline"/>
        </w:rPr>
        <w:t>World</w:t>
      </w:r>
      <w:r>
        <w:rPr>
          <w:spacing w:val="2"/>
          <w:vertAlign w:val="baseline"/>
        </w:rPr>
        <w:t> </w:t>
      </w:r>
      <w:r>
        <w:rPr>
          <w:vertAlign w:val="baseline"/>
        </w:rPr>
        <w:t>demand</w:t>
      </w:r>
      <w:r>
        <w:rPr>
          <w:spacing w:val="2"/>
          <w:vertAlign w:val="baseline"/>
        </w:rPr>
        <w:t> </w:t>
      </w:r>
      <w:r>
        <w:rPr>
          <w:vertAlign w:val="baseline"/>
        </w:rPr>
        <w:t>for</w:t>
      </w:r>
      <w:r>
        <w:rPr>
          <w:spacing w:val="1"/>
          <w:vertAlign w:val="baseline"/>
        </w:rPr>
        <w:t> </w:t>
      </w:r>
      <w:r>
        <w:rPr>
          <w:vertAlign w:val="baseline"/>
        </w:rPr>
        <w:t>exports</w:t>
      </w:r>
      <w:r>
        <w:rPr>
          <w:spacing w:val="2"/>
          <w:vertAlign w:val="baseline"/>
        </w:rPr>
        <w:t> </w:t>
      </w:r>
      <w:r>
        <w:rPr>
          <w:vertAlign w:val="baseline"/>
        </w:rPr>
        <w:t>of product</w:t>
      </w:r>
      <w:r>
        <w:rPr>
          <w:spacing w:val="4"/>
          <w:vertAlign w:val="baseline"/>
        </w:rPr>
        <w:t> </w:t>
      </w:r>
      <w:r>
        <w:rPr>
          <w:i/>
          <w:spacing w:val="-10"/>
          <w:vertAlign w:val="baseline"/>
        </w:rPr>
        <w:t>x</w:t>
      </w:r>
    </w:p>
    <w:p>
      <w:pPr>
        <w:pStyle w:val="BodyText"/>
        <w:spacing w:before="160"/>
        <w:ind w:left="1380"/>
      </w:pPr>
      <w:r>
        <w:rPr/>
        <mc:AlternateContent>
          <mc:Choice Requires="wps">
            <w:drawing>
              <wp:anchor distT="0" distB="0" distL="0" distR="0" allowOverlap="1" layoutInCell="1" locked="0" behindDoc="1" simplePos="0" relativeHeight="478472704">
                <wp:simplePos x="0" y="0"/>
                <wp:positionH relativeFrom="page">
                  <wp:posOffset>1047292</wp:posOffset>
                </wp:positionH>
                <wp:positionV relativeFrom="paragraph">
                  <wp:posOffset>194713</wp:posOffset>
                </wp:positionV>
                <wp:extent cx="48260" cy="108585"/>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82.463997pt;margin-top:15.331765pt;width:3.8pt;height:8.550pt;mso-position-horizontal-relative:page;mso-position-vertical-relative:paragraph;z-index:-24843776" type="#_x0000_t202" id="docshape34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hAnsi="Cambria Math" w:eastAsia="Cambria Math"/>
        </w:rPr>
        <w:t>𝐼𝑇</w:t>
      </w:r>
      <w:r>
        <w:rPr>
          <w:rFonts w:ascii="Cambria Math" w:hAnsi="Cambria Math" w:eastAsia="Cambria Math"/>
          <w:vertAlign w:val="superscript"/>
        </w:rPr>
        <w:t>𝑃𝑅𝐼</w:t>
      </w:r>
      <w:r>
        <w:rPr>
          <w:rFonts w:ascii="Cambria Math" w:hAnsi="Cambria Math" w:eastAsia="Cambria Math"/>
          <w:vertAlign w:val="baseline"/>
        </w:rPr>
        <w:t>∶</w:t>
      </w:r>
      <w:r>
        <w:rPr>
          <w:rFonts w:ascii="Cambria Math" w:hAnsi="Cambria Math" w:eastAsia="Cambria Math"/>
          <w:spacing w:val="15"/>
          <w:vertAlign w:val="baseline"/>
        </w:rPr>
        <w:t> </w:t>
      </w:r>
      <w:r>
        <w:rPr>
          <w:vertAlign w:val="baseline"/>
        </w:rPr>
        <w:t>Total</w:t>
      </w:r>
      <w:r>
        <w:rPr>
          <w:spacing w:val="10"/>
          <w:vertAlign w:val="baseline"/>
        </w:rPr>
        <w:t> </w:t>
      </w:r>
      <w:r>
        <w:rPr>
          <w:vertAlign w:val="baseline"/>
        </w:rPr>
        <w:t>private</w:t>
      </w:r>
      <w:r>
        <w:rPr>
          <w:spacing w:val="9"/>
          <w:vertAlign w:val="baseline"/>
        </w:rPr>
        <w:t> </w:t>
      </w:r>
      <w:r>
        <w:rPr>
          <w:vertAlign w:val="baseline"/>
        </w:rPr>
        <w:t>investment</w:t>
      </w:r>
      <w:r>
        <w:rPr>
          <w:spacing w:val="12"/>
          <w:vertAlign w:val="baseline"/>
        </w:rPr>
        <w:t> </w:t>
      </w:r>
      <w:r>
        <w:rPr>
          <w:spacing w:val="-2"/>
          <w:vertAlign w:val="baseline"/>
        </w:rPr>
        <w:t>expenditure</w:t>
      </w:r>
    </w:p>
    <w:p>
      <w:pPr>
        <w:pStyle w:val="BodyText"/>
        <w:spacing w:before="147"/>
        <w:ind w:left="1380"/>
      </w:pPr>
      <w:r>
        <w:rPr/>
        <mc:AlternateContent>
          <mc:Choice Requires="wps">
            <w:drawing>
              <wp:anchor distT="0" distB="0" distL="0" distR="0" allowOverlap="1" layoutInCell="1" locked="0" behindDoc="1" simplePos="0" relativeHeight="478473216">
                <wp:simplePos x="0" y="0"/>
                <wp:positionH relativeFrom="page">
                  <wp:posOffset>1047292</wp:posOffset>
                </wp:positionH>
                <wp:positionV relativeFrom="paragraph">
                  <wp:posOffset>185971</wp:posOffset>
                </wp:positionV>
                <wp:extent cx="48260" cy="108585"/>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82.463997pt;margin-top:14.643406pt;width:3.8pt;height:8.550pt;mso-position-horizontal-relative:page;mso-position-vertical-relative:paragraph;z-index:-24843264" type="#_x0000_t202" id="docshape345"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hAnsi="Cambria Math" w:eastAsia="Cambria Math"/>
        </w:rPr>
        <w:t>𝐼𝑇</w:t>
      </w:r>
      <w:r>
        <w:rPr>
          <w:rFonts w:ascii="Cambria Math" w:hAnsi="Cambria Math" w:eastAsia="Cambria Math"/>
          <w:vertAlign w:val="superscript"/>
        </w:rPr>
        <w:t>𝑃𝑈𝐵</w:t>
      </w:r>
      <w:r>
        <w:rPr>
          <w:rFonts w:ascii="Cambria Math" w:hAnsi="Cambria Math" w:eastAsia="Cambria Math"/>
          <w:vertAlign w:val="baseline"/>
        </w:rPr>
        <w:t>∶</w:t>
      </w:r>
      <w:r>
        <w:rPr>
          <w:rFonts w:ascii="Cambria Math" w:hAnsi="Cambria Math" w:eastAsia="Cambria Math"/>
          <w:spacing w:val="17"/>
          <w:vertAlign w:val="baseline"/>
        </w:rPr>
        <w:t> </w:t>
      </w:r>
      <w:r>
        <w:rPr>
          <w:vertAlign w:val="baseline"/>
        </w:rPr>
        <w:t>Total</w:t>
      </w:r>
      <w:r>
        <w:rPr>
          <w:spacing w:val="11"/>
          <w:vertAlign w:val="baseline"/>
        </w:rPr>
        <w:t> </w:t>
      </w:r>
      <w:r>
        <w:rPr>
          <w:vertAlign w:val="baseline"/>
        </w:rPr>
        <w:t>public</w:t>
      </w:r>
      <w:r>
        <w:rPr>
          <w:spacing w:val="11"/>
          <w:vertAlign w:val="baseline"/>
        </w:rPr>
        <w:t> </w:t>
      </w:r>
      <w:r>
        <w:rPr>
          <w:vertAlign w:val="baseline"/>
        </w:rPr>
        <w:t>investment</w:t>
      </w:r>
      <w:r>
        <w:rPr>
          <w:spacing w:val="12"/>
          <w:vertAlign w:val="baseline"/>
        </w:rPr>
        <w:t> </w:t>
      </w:r>
      <w:r>
        <w:rPr>
          <w:spacing w:val="-2"/>
          <w:vertAlign w:val="baseline"/>
        </w:rPr>
        <w:t>expenditure</w:t>
      </w:r>
    </w:p>
    <w:p>
      <w:pPr>
        <w:pStyle w:val="BodyText"/>
        <w:spacing w:before="155"/>
        <w:ind w:left="1380"/>
      </w:pPr>
      <w:r>
        <w:rPr/>
        <mc:AlternateContent>
          <mc:Choice Requires="wps">
            <w:drawing>
              <wp:anchor distT="0" distB="0" distL="0" distR="0" allowOverlap="1" layoutInCell="1" locked="0" behindDoc="1" simplePos="0" relativeHeight="478473728">
                <wp:simplePos x="0" y="0"/>
                <wp:positionH relativeFrom="page">
                  <wp:posOffset>1160068</wp:posOffset>
                </wp:positionH>
                <wp:positionV relativeFrom="paragraph">
                  <wp:posOffset>195898</wp:posOffset>
                </wp:positionV>
                <wp:extent cx="111760" cy="108585"/>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1117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𝑖,𝑡</w:t>
                            </w:r>
                          </w:p>
                        </w:txbxContent>
                      </wps:txbx>
                      <wps:bodyPr wrap="square" lIns="0" tIns="0" rIns="0" bIns="0" rtlCol="0">
                        <a:noAutofit/>
                      </wps:bodyPr>
                    </wps:wsp>
                  </a:graphicData>
                </a:graphic>
              </wp:anchor>
            </w:drawing>
          </mc:Choice>
          <mc:Fallback>
            <w:pict>
              <v:shape style="position:absolute;margin-left:91.344002pt;margin-top:15.425046pt;width:8.8pt;height:8.550pt;mso-position-horizontal-relative:page;mso-position-vertical-relative:paragraph;z-index:-24842752" type="#_x0000_t202" id="docshape34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𝑖,𝑡</w:t>
                      </w:r>
                    </w:p>
                  </w:txbxContent>
                </v:textbox>
                <w10:wrap type="none"/>
              </v:shape>
            </w:pict>
          </mc:Fallback>
        </mc:AlternateContent>
      </w:r>
      <w:r>
        <w:rPr>
          <w:rFonts w:ascii="Cambria Math" w:hAnsi="Cambria Math" w:eastAsia="Cambria Math"/>
        </w:rPr>
        <w:t>𝐼𝑁𝑉</w:t>
      </w:r>
      <w:r>
        <w:rPr>
          <w:rFonts w:ascii="Cambria Math" w:hAnsi="Cambria Math" w:eastAsia="Cambria Math"/>
          <w:vertAlign w:val="superscript"/>
        </w:rPr>
        <w:t>𝑃𝑅𝐼</w:t>
      </w:r>
      <w:r>
        <w:rPr>
          <w:rFonts w:ascii="Cambria Math" w:hAnsi="Cambria Math" w:eastAsia="Cambria Math"/>
          <w:vertAlign w:val="baseline"/>
        </w:rPr>
        <w:t>∶</w:t>
      </w:r>
      <w:r>
        <w:rPr>
          <w:rFonts w:ascii="Cambria Math" w:hAnsi="Cambria Math" w:eastAsia="Cambria Math"/>
          <w:spacing w:val="2"/>
          <w:vertAlign w:val="baseline"/>
        </w:rPr>
        <w:t> </w:t>
      </w:r>
      <w:r>
        <w:rPr>
          <w:vertAlign w:val="baseline"/>
        </w:rPr>
        <w:t>Final</w:t>
      </w:r>
      <w:r>
        <w:rPr>
          <w:spacing w:val="5"/>
          <w:vertAlign w:val="baseline"/>
        </w:rPr>
        <w:t> </w:t>
      </w:r>
      <w:r>
        <w:rPr>
          <w:vertAlign w:val="baseline"/>
        </w:rPr>
        <w:t>demand</w:t>
      </w:r>
      <w:r>
        <w:rPr>
          <w:spacing w:val="4"/>
          <w:vertAlign w:val="baseline"/>
        </w:rPr>
        <w:t> </w:t>
      </w:r>
      <w:r>
        <w:rPr>
          <w:vertAlign w:val="baseline"/>
        </w:rPr>
        <w:t>of</w:t>
      </w:r>
      <w:r>
        <w:rPr>
          <w:spacing w:val="5"/>
          <w:vertAlign w:val="baseline"/>
        </w:rPr>
        <w:t> </w:t>
      </w:r>
      <w:r>
        <w:rPr>
          <w:vertAlign w:val="baseline"/>
        </w:rPr>
        <w:t>commodity </w:t>
      </w:r>
      <w:r>
        <w:rPr>
          <w:i/>
          <w:vertAlign w:val="baseline"/>
        </w:rPr>
        <w:t>i</w:t>
      </w:r>
      <w:r>
        <w:rPr>
          <w:i/>
          <w:spacing w:val="4"/>
          <w:vertAlign w:val="baseline"/>
        </w:rPr>
        <w:t> </w:t>
      </w:r>
      <w:r>
        <w:rPr>
          <w:vertAlign w:val="baseline"/>
        </w:rPr>
        <w:t>for</w:t>
      </w:r>
      <w:r>
        <w:rPr>
          <w:spacing w:val="3"/>
          <w:vertAlign w:val="baseline"/>
        </w:rPr>
        <w:t> </w:t>
      </w:r>
      <w:r>
        <w:rPr>
          <w:vertAlign w:val="baseline"/>
        </w:rPr>
        <w:t>private</w:t>
      </w:r>
      <w:r>
        <w:rPr>
          <w:spacing w:val="3"/>
          <w:vertAlign w:val="baseline"/>
        </w:rPr>
        <w:t> </w:t>
      </w:r>
      <w:r>
        <w:rPr>
          <w:vertAlign w:val="baseline"/>
        </w:rPr>
        <w:t>investment</w:t>
      </w:r>
      <w:r>
        <w:rPr>
          <w:spacing w:val="4"/>
          <w:vertAlign w:val="baseline"/>
        </w:rPr>
        <w:t> </w:t>
      </w:r>
      <w:r>
        <w:rPr>
          <w:spacing w:val="-2"/>
          <w:vertAlign w:val="baseline"/>
        </w:rPr>
        <w:t>purposes</w:t>
      </w:r>
    </w:p>
    <w:p>
      <w:pPr>
        <w:pStyle w:val="BodyText"/>
        <w:spacing w:before="177"/>
        <w:ind w:left="1380"/>
      </w:pPr>
      <w:r>
        <w:rPr/>
        <mc:AlternateContent>
          <mc:Choice Requires="wps">
            <w:drawing>
              <wp:anchor distT="0" distB="0" distL="0" distR="0" allowOverlap="1" layoutInCell="1" locked="0" behindDoc="1" simplePos="0" relativeHeight="478474240">
                <wp:simplePos x="0" y="0"/>
                <wp:positionH relativeFrom="page">
                  <wp:posOffset>1160068</wp:posOffset>
                </wp:positionH>
                <wp:positionV relativeFrom="paragraph">
                  <wp:posOffset>209888</wp:posOffset>
                </wp:positionV>
                <wp:extent cx="111760" cy="108585"/>
                <wp:effectExtent l="0" t="0" r="0" b="0"/>
                <wp:wrapNone/>
                <wp:docPr id="369" name="Textbox 369"/>
                <wp:cNvGraphicFramePr>
                  <a:graphicFrameLocks/>
                </wp:cNvGraphicFramePr>
                <a:graphic>
                  <a:graphicData uri="http://schemas.microsoft.com/office/word/2010/wordprocessingShape">
                    <wps:wsp>
                      <wps:cNvPr id="369" name="Textbox 369"/>
                      <wps:cNvSpPr txBox="1"/>
                      <wps:spPr>
                        <a:xfrm>
                          <a:off x="0" y="0"/>
                          <a:ext cx="1117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𝑖,𝑡</w:t>
                            </w:r>
                          </w:p>
                        </w:txbxContent>
                      </wps:txbx>
                      <wps:bodyPr wrap="square" lIns="0" tIns="0" rIns="0" bIns="0" rtlCol="0">
                        <a:noAutofit/>
                      </wps:bodyPr>
                    </wps:wsp>
                  </a:graphicData>
                </a:graphic>
              </wp:anchor>
            </w:drawing>
          </mc:Choice>
          <mc:Fallback>
            <w:pict>
              <v:shape style="position:absolute;margin-left:91.344002pt;margin-top:16.526688pt;width:8.8pt;height:8.550pt;mso-position-horizontal-relative:page;mso-position-vertical-relative:paragraph;z-index:-24842240" type="#_x0000_t202" id="docshape34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𝑖,𝑡</w:t>
                      </w:r>
                    </w:p>
                  </w:txbxContent>
                </v:textbox>
                <w10:wrap type="none"/>
              </v:shape>
            </w:pict>
          </mc:Fallback>
        </mc:AlternateContent>
      </w:r>
      <w:r>
        <w:rPr>
          <w:rFonts w:ascii="Cambria Math" w:hAnsi="Cambria Math" w:eastAsia="Cambria Math"/>
        </w:rPr>
        <w:t>𝐼𝑁𝑉</w:t>
      </w:r>
      <w:r>
        <w:rPr>
          <w:rFonts w:ascii="Cambria Math" w:hAnsi="Cambria Math" w:eastAsia="Cambria Math"/>
          <w:vertAlign w:val="superscript"/>
        </w:rPr>
        <w:t>𝑃𝑈𝐵</w:t>
      </w:r>
      <w:r>
        <w:rPr>
          <w:rFonts w:ascii="Cambria Math" w:hAnsi="Cambria Math" w:eastAsia="Cambria Math"/>
          <w:vertAlign w:val="baseline"/>
        </w:rPr>
        <w:t>∶</w:t>
      </w:r>
      <w:r>
        <w:rPr>
          <w:rFonts w:ascii="Cambria Math" w:hAnsi="Cambria Math" w:eastAsia="Cambria Math"/>
          <w:spacing w:val="5"/>
          <w:vertAlign w:val="baseline"/>
        </w:rPr>
        <w:t> </w:t>
      </w:r>
      <w:r>
        <w:rPr>
          <w:vertAlign w:val="baseline"/>
        </w:rPr>
        <w:t>Final</w:t>
      </w:r>
      <w:r>
        <w:rPr>
          <w:spacing w:val="6"/>
          <w:vertAlign w:val="baseline"/>
        </w:rPr>
        <w:t> </w:t>
      </w:r>
      <w:r>
        <w:rPr>
          <w:vertAlign w:val="baseline"/>
        </w:rPr>
        <w:t>demand</w:t>
      </w:r>
      <w:r>
        <w:rPr>
          <w:spacing w:val="5"/>
          <w:vertAlign w:val="baseline"/>
        </w:rPr>
        <w:t> </w:t>
      </w:r>
      <w:r>
        <w:rPr>
          <w:vertAlign w:val="baseline"/>
        </w:rPr>
        <w:t>of</w:t>
      </w:r>
      <w:r>
        <w:rPr>
          <w:spacing w:val="5"/>
          <w:vertAlign w:val="baseline"/>
        </w:rPr>
        <w:t> </w:t>
      </w:r>
      <w:r>
        <w:rPr>
          <w:vertAlign w:val="baseline"/>
        </w:rPr>
        <w:t>commodity</w:t>
      </w:r>
      <w:r>
        <w:rPr>
          <w:spacing w:val="1"/>
          <w:vertAlign w:val="baseline"/>
        </w:rPr>
        <w:t> </w:t>
      </w:r>
      <w:r>
        <w:rPr>
          <w:i/>
          <w:vertAlign w:val="baseline"/>
        </w:rPr>
        <w:t>i</w:t>
      </w:r>
      <w:r>
        <w:rPr>
          <w:i/>
          <w:spacing w:val="5"/>
          <w:vertAlign w:val="baseline"/>
        </w:rPr>
        <w:t> </w:t>
      </w:r>
      <w:r>
        <w:rPr>
          <w:vertAlign w:val="baseline"/>
        </w:rPr>
        <w:t>for</w:t>
      </w:r>
      <w:r>
        <w:rPr>
          <w:spacing w:val="3"/>
          <w:vertAlign w:val="baseline"/>
        </w:rPr>
        <w:t> </w:t>
      </w:r>
      <w:r>
        <w:rPr>
          <w:vertAlign w:val="baseline"/>
        </w:rPr>
        <w:t>public</w:t>
      </w:r>
      <w:r>
        <w:rPr>
          <w:spacing w:val="5"/>
          <w:vertAlign w:val="baseline"/>
        </w:rPr>
        <w:t> </w:t>
      </w:r>
      <w:r>
        <w:rPr>
          <w:vertAlign w:val="baseline"/>
        </w:rPr>
        <w:t>investment</w:t>
      </w:r>
      <w:r>
        <w:rPr>
          <w:spacing w:val="5"/>
          <w:vertAlign w:val="baseline"/>
        </w:rPr>
        <w:t> </w:t>
      </w:r>
      <w:r>
        <w:rPr>
          <w:spacing w:val="-2"/>
          <w:vertAlign w:val="baseline"/>
        </w:rPr>
        <w:t>purposes</w:t>
      </w:r>
    </w:p>
    <w:p>
      <w:pPr>
        <w:pStyle w:val="BodyText"/>
        <w:spacing w:before="170"/>
        <w:ind w:left="1380"/>
      </w:pPr>
      <w:r>
        <w:rPr>
          <w:rFonts w:ascii="Cambria Math" w:hAnsi="Cambria Math" w:eastAsia="Cambria Math"/>
        </w:rPr>
        <w:t>𝐾𝑆</w:t>
      </w:r>
      <w:r>
        <w:rPr>
          <w:rFonts w:ascii="Cambria Math" w:hAnsi="Cambria Math" w:eastAsia="Cambria Math"/>
          <w:vertAlign w:val="subscript"/>
        </w:rPr>
        <w:t>𝑘,𝑡</w:t>
      </w:r>
      <w:r>
        <w:rPr>
          <w:rFonts w:ascii="Cambria Math" w:hAnsi="Cambria Math" w:eastAsia="Cambria Math"/>
          <w:spacing w:val="32"/>
          <w:vertAlign w:val="baseline"/>
        </w:rPr>
        <w:t> </w:t>
      </w:r>
      <w:r>
        <w:rPr>
          <w:rFonts w:ascii="Cambria Math" w:hAnsi="Cambria Math" w:eastAsia="Cambria Math"/>
          <w:vertAlign w:val="baseline"/>
        </w:rPr>
        <w:t>∶</w:t>
      </w:r>
      <w:r>
        <w:rPr>
          <w:vertAlign w:val="baseline"/>
        </w:rPr>
        <w:t>Supply</w:t>
      </w:r>
      <w:r>
        <w:rPr>
          <w:spacing w:val="-4"/>
          <w:vertAlign w:val="baseline"/>
        </w:rPr>
        <w:t> </w:t>
      </w:r>
      <w:r>
        <w:rPr>
          <w:vertAlign w:val="baseline"/>
        </w:rPr>
        <w:t>of</w:t>
      </w:r>
      <w:r>
        <w:rPr>
          <w:spacing w:val="5"/>
          <w:vertAlign w:val="baseline"/>
        </w:rPr>
        <w:t> </w:t>
      </w:r>
      <w:r>
        <w:rPr>
          <w:vertAlign w:val="baseline"/>
        </w:rPr>
        <w:t>type</w:t>
      </w:r>
      <w:r>
        <w:rPr>
          <w:spacing w:val="4"/>
          <w:vertAlign w:val="baseline"/>
        </w:rPr>
        <w:t> </w:t>
      </w:r>
      <w:r>
        <w:rPr>
          <w:i/>
          <w:vertAlign w:val="baseline"/>
        </w:rPr>
        <w:t>k</w:t>
      </w:r>
      <w:r>
        <w:rPr>
          <w:i/>
          <w:spacing w:val="5"/>
          <w:vertAlign w:val="baseline"/>
        </w:rPr>
        <w:t> </w:t>
      </w:r>
      <w:r>
        <w:rPr>
          <w:spacing w:val="-2"/>
          <w:vertAlign w:val="baseline"/>
        </w:rPr>
        <w:t>capital</w:t>
      </w:r>
    </w:p>
    <w:p>
      <w:pPr>
        <w:pStyle w:val="BodyText"/>
        <w:spacing w:before="160"/>
        <w:ind w:left="1380"/>
      </w:pPr>
      <w:r>
        <w:rPr>
          <w:rFonts w:ascii="Cambria Math" w:hAnsi="Cambria Math" w:eastAsia="Cambria Math"/>
        </w:rPr>
        <w:t>𝐿𝑆</w:t>
      </w:r>
      <w:r>
        <w:rPr>
          <w:rFonts w:ascii="Cambria Math" w:hAnsi="Cambria Math" w:eastAsia="Cambria Math"/>
          <w:vertAlign w:val="subscript"/>
        </w:rPr>
        <w:t>𝑙,𝑡</w:t>
      </w:r>
      <w:r>
        <w:rPr>
          <w:rFonts w:ascii="Cambria Math" w:hAnsi="Cambria Math" w:eastAsia="Cambria Math"/>
          <w:spacing w:val="31"/>
          <w:vertAlign w:val="baseline"/>
        </w:rPr>
        <w:t> </w:t>
      </w:r>
      <w:r>
        <w:rPr>
          <w:rFonts w:ascii="Cambria Math" w:hAnsi="Cambria Math" w:eastAsia="Cambria Math"/>
          <w:vertAlign w:val="baseline"/>
        </w:rPr>
        <w:t>∶</w:t>
      </w:r>
      <w:r>
        <w:rPr>
          <w:vertAlign w:val="baseline"/>
        </w:rPr>
        <w:t>Supply</w:t>
      </w:r>
      <w:r>
        <w:rPr>
          <w:spacing w:val="-5"/>
          <w:vertAlign w:val="baseline"/>
        </w:rPr>
        <w:t> </w:t>
      </w:r>
      <w:r>
        <w:rPr>
          <w:vertAlign w:val="baseline"/>
        </w:rPr>
        <w:t>of</w:t>
      </w:r>
      <w:r>
        <w:rPr>
          <w:spacing w:val="4"/>
          <w:vertAlign w:val="baseline"/>
        </w:rPr>
        <w:t> </w:t>
      </w:r>
      <w:r>
        <w:rPr>
          <w:vertAlign w:val="baseline"/>
        </w:rPr>
        <w:t>type</w:t>
      </w:r>
      <w:r>
        <w:rPr>
          <w:spacing w:val="4"/>
          <w:vertAlign w:val="baseline"/>
        </w:rPr>
        <w:t> </w:t>
      </w:r>
      <w:r>
        <w:rPr>
          <w:i/>
          <w:vertAlign w:val="baseline"/>
        </w:rPr>
        <w:t>l</w:t>
      </w:r>
      <w:r>
        <w:rPr>
          <w:i/>
          <w:spacing w:val="3"/>
          <w:vertAlign w:val="baseline"/>
        </w:rPr>
        <w:t> </w:t>
      </w:r>
      <w:r>
        <w:rPr>
          <w:spacing w:val="-2"/>
          <w:vertAlign w:val="baseline"/>
        </w:rPr>
        <w:t>labor</w:t>
      </w:r>
    </w:p>
    <w:p>
      <w:pPr>
        <w:pStyle w:val="BodyText"/>
        <w:spacing w:before="153"/>
        <w:ind w:left="1380"/>
      </w:pPr>
      <w:r>
        <w:rPr>
          <w:rFonts w:ascii="Cambria Math" w:hAnsi="Cambria Math" w:eastAsia="Cambria Math"/>
        </w:rPr>
        <w:t>𝐼𝑇</w:t>
      </w:r>
      <w:r>
        <w:rPr>
          <w:rFonts w:ascii="Cambria Math" w:hAnsi="Cambria Math" w:eastAsia="Cambria Math"/>
          <w:vertAlign w:val="subscript"/>
        </w:rPr>
        <w:t>𝑡</w:t>
      </w:r>
      <w:r>
        <w:rPr>
          <w:rFonts w:ascii="Cambria Math" w:hAnsi="Cambria Math" w:eastAsia="Cambria Math"/>
          <w:spacing w:val="18"/>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vertAlign w:val="baseline"/>
        </w:rPr>
        <w:t>Total</w:t>
      </w:r>
      <w:r>
        <w:rPr>
          <w:spacing w:val="-4"/>
          <w:vertAlign w:val="baseline"/>
        </w:rPr>
        <w:t> </w:t>
      </w:r>
      <w:r>
        <w:rPr>
          <w:vertAlign w:val="baseline"/>
        </w:rPr>
        <w:t>Investment</w:t>
      </w:r>
      <w:r>
        <w:rPr>
          <w:spacing w:val="-4"/>
          <w:vertAlign w:val="baseline"/>
        </w:rPr>
        <w:t> </w:t>
      </w:r>
      <w:r>
        <w:rPr>
          <w:spacing w:val="-2"/>
          <w:vertAlign w:val="baseline"/>
        </w:rPr>
        <w:t>Expenditure</w:t>
      </w:r>
    </w:p>
    <w:p>
      <w:pPr>
        <w:pStyle w:val="BodyText"/>
        <w:spacing w:before="141"/>
        <w:ind w:left="1380"/>
      </w:pPr>
      <w:r>
        <w:rPr>
          <w:rFonts w:ascii="Cambria Math" w:hAnsi="Cambria Math" w:eastAsia="Cambria Math"/>
        </w:rPr>
        <w:t>𝐺𝐷𝑃</w:t>
      </w:r>
      <w:r>
        <w:rPr>
          <w:rFonts w:ascii="Cambria Math" w:hAnsi="Cambria Math" w:eastAsia="Cambria Math"/>
          <w:vertAlign w:val="subscript"/>
        </w:rPr>
        <w:t>𝑡</w:t>
      </w:r>
      <w:r>
        <w:rPr>
          <w:rFonts w:ascii="Cambria Math" w:hAnsi="Cambria Math" w:eastAsia="Cambria Math"/>
          <w:spacing w:val="21"/>
          <w:vertAlign w:val="baseline"/>
        </w:rPr>
        <w:t> </w:t>
      </w:r>
      <w:r>
        <w:rPr>
          <w:rFonts w:ascii="Cambria Math" w:hAnsi="Cambria Math" w:eastAsia="Cambria Math"/>
          <w:vertAlign w:val="baseline"/>
        </w:rPr>
        <w:t>∶</w:t>
      </w:r>
      <w:r>
        <w:rPr>
          <w:rFonts w:ascii="Cambria Math" w:hAnsi="Cambria Math" w:eastAsia="Cambria Math"/>
          <w:spacing w:val="1"/>
          <w:vertAlign w:val="baseline"/>
        </w:rPr>
        <w:t> </w:t>
      </w:r>
      <w:r>
        <w:rPr>
          <w:vertAlign w:val="baseline"/>
        </w:rPr>
        <w:t>Gross</w:t>
      </w:r>
      <w:r>
        <w:rPr>
          <w:spacing w:val="-4"/>
          <w:vertAlign w:val="baseline"/>
        </w:rPr>
        <w:t> </w:t>
      </w:r>
      <w:r>
        <w:rPr>
          <w:vertAlign w:val="baseline"/>
        </w:rPr>
        <w:t>Domestic</w:t>
      </w:r>
      <w:r>
        <w:rPr>
          <w:spacing w:val="-5"/>
          <w:vertAlign w:val="baseline"/>
        </w:rPr>
        <w:t> </w:t>
      </w:r>
      <w:r>
        <w:rPr>
          <w:spacing w:val="-2"/>
          <w:vertAlign w:val="baseline"/>
        </w:rPr>
        <w:t>Product</w:t>
      </w:r>
    </w:p>
    <w:p>
      <w:pPr>
        <w:spacing w:after="0"/>
        <w:sectPr>
          <w:pgSz w:w="12240" w:h="15840"/>
          <w:pgMar w:header="0" w:footer="1015" w:top="1280" w:bottom="1200" w:left="60" w:right="0"/>
        </w:sectPr>
      </w:pPr>
    </w:p>
    <w:p>
      <w:pPr>
        <w:pStyle w:val="Heading3"/>
        <w:spacing w:before="70"/>
        <w:jc w:val="left"/>
      </w:pPr>
      <w:r>
        <w:rPr/>
        <w:t>Price</w:t>
      </w:r>
      <w:r>
        <w:rPr>
          <w:spacing w:val="-4"/>
        </w:rPr>
        <w:t> </w:t>
      </w:r>
      <w:r>
        <w:rPr>
          <w:spacing w:val="-2"/>
        </w:rPr>
        <w:t>Variables</w:t>
      </w:r>
    </w:p>
    <w:p>
      <w:pPr>
        <w:pStyle w:val="BodyText"/>
        <w:spacing w:before="131"/>
        <w:ind w:left="1380"/>
      </w:pPr>
      <w:r>
        <w:rPr>
          <w:rFonts w:ascii="Cambria Math" w:hAnsi="Cambria Math" w:eastAsia="Cambria Math"/>
        </w:rPr>
        <w:t>𝑒</w:t>
      </w:r>
      <w:r>
        <w:rPr>
          <w:rFonts w:ascii="Cambria Math" w:hAnsi="Cambria Math" w:eastAsia="Cambria Math"/>
          <w:vertAlign w:val="subscript"/>
        </w:rPr>
        <w:t>𝑡</w:t>
      </w:r>
      <w:r>
        <w:rPr>
          <w:rFonts w:ascii="Cambria Math" w:hAnsi="Cambria Math" w:eastAsia="Cambria Math"/>
          <w:spacing w:val="24"/>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vertAlign w:val="baseline"/>
        </w:rPr>
        <w:t>Exchange rate: price</w:t>
      </w:r>
      <w:r>
        <w:rPr>
          <w:spacing w:val="-2"/>
          <w:vertAlign w:val="baseline"/>
        </w:rPr>
        <w:t> </w:t>
      </w:r>
      <w:r>
        <w:rPr>
          <w:vertAlign w:val="baseline"/>
        </w:rPr>
        <w:t>of foreign</w:t>
      </w:r>
      <w:r>
        <w:rPr>
          <w:spacing w:val="2"/>
          <w:vertAlign w:val="baseline"/>
        </w:rPr>
        <w:t> </w:t>
      </w:r>
      <w:r>
        <w:rPr>
          <w:vertAlign w:val="baseline"/>
        </w:rPr>
        <w:t>currency</w:t>
      </w:r>
      <w:r>
        <w:rPr>
          <w:spacing w:val="-6"/>
          <w:vertAlign w:val="baseline"/>
        </w:rPr>
        <w:t> </w:t>
      </w:r>
      <w:r>
        <w:rPr>
          <w:vertAlign w:val="baseline"/>
        </w:rPr>
        <w:t>in terms</w:t>
      </w:r>
      <w:r>
        <w:rPr>
          <w:spacing w:val="-1"/>
          <w:vertAlign w:val="baseline"/>
        </w:rPr>
        <w:t> </w:t>
      </w:r>
      <w:r>
        <w:rPr>
          <w:vertAlign w:val="baseline"/>
        </w:rPr>
        <w:t>of</w:t>
      </w:r>
      <w:r>
        <w:rPr>
          <w:spacing w:val="-1"/>
          <w:vertAlign w:val="baseline"/>
        </w:rPr>
        <w:t> </w:t>
      </w:r>
      <w:r>
        <w:rPr>
          <w:vertAlign w:val="baseline"/>
        </w:rPr>
        <w:t>local </w:t>
      </w:r>
      <w:r>
        <w:rPr>
          <w:spacing w:val="-2"/>
          <w:vertAlign w:val="baseline"/>
        </w:rPr>
        <w:t>currency</w:t>
      </w:r>
    </w:p>
    <w:p>
      <w:pPr>
        <w:pStyle w:val="BodyText"/>
        <w:spacing w:before="143"/>
        <w:ind w:left="1380"/>
        <w:rPr>
          <w:i/>
        </w:rPr>
      </w:pPr>
      <w:r>
        <w:rPr>
          <w:rFonts w:ascii="Cambria Math" w:hAnsi="Cambria Math" w:eastAsia="Cambria Math"/>
        </w:rPr>
        <w:t>𝑃</w:t>
      </w:r>
      <w:r>
        <w:rPr>
          <w:rFonts w:ascii="Cambria Math" w:hAnsi="Cambria Math" w:eastAsia="Cambria Math"/>
          <w:vertAlign w:val="subscript"/>
        </w:rPr>
        <w:t>j,𝑖,𝑡</w:t>
      </w:r>
      <w:r>
        <w:rPr>
          <w:rFonts w:ascii="Cambria Math" w:hAnsi="Cambria Math" w:eastAsia="Cambria Math"/>
          <w:vertAlign w:val="baseline"/>
        </w:rPr>
        <w:t>∶</w:t>
      </w:r>
      <w:r>
        <w:rPr>
          <w:rFonts w:ascii="Cambria Math" w:hAnsi="Cambria Math" w:eastAsia="Cambria Math"/>
          <w:spacing w:val="-1"/>
          <w:vertAlign w:val="baseline"/>
        </w:rPr>
        <w:t> </w:t>
      </w:r>
      <w:r>
        <w:rPr>
          <w:vertAlign w:val="baseline"/>
        </w:rPr>
        <w:t>Basic</w:t>
      </w:r>
      <w:r>
        <w:rPr>
          <w:spacing w:val="1"/>
          <w:vertAlign w:val="baseline"/>
        </w:rPr>
        <w:t> </w:t>
      </w:r>
      <w:r>
        <w:rPr>
          <w:vertAlign w:val="baseline"/>
        </w:rPr>
        <w:t>price</w:t>
      </w:r>
      <w:r>
        <w:rPr>
          <w:spacing w:val="-1"/>
          <w:vertAlign w:val="baseline"/>
        </w:rPr>
        <w:t> </w:t>
      </w:r>
      <w:r>
        <w:rPr>
          <w:vertAlign w:val="baseline"/>
        </w:rPr>
        <w:t>of</w:t>
      </w:r>
      <w:r>
        <w:rPr>
          <w:spacing w:val="1"/>
          <w:vertAlign w:val="baseline"/>
        </w:rPr>
        <w:t> </w:t>
      </w:r>
      <w:r>
        <w:rPr>
          <w:vertAlign w:val="baseline"/>
        </w:rPr>
        <w:t>industry</w:t>
      </w:r>
      <w:r>
        <w:rPr>
          <w:spacing w:val="-4"/>
          <w:vertAlign w:val="baseline"/>
        </w:rPr>
        <w:t> </w:t>
      </w:r>
      <w:r>
        <w:rPr>
          <w:i/>
          <w:vertAlign w:val="baseline"/>
        </w:rPr>
        <w:t>j</w:t>
      </w:r>
      <w:r>
        <w:rPr>
          <w:vertAlign w:val="baseline"/>
        </w:rPr>
        <w:t>‟s production of commodity</w:t>
      </w:r>
      <w:r>
        <w:rPr>
          <w:spacing w:val="-4"/>
          <w:vertAlign w:val="baseline"/>
        </w:rPr>
        <w:t> </w:t>
      </w:r>
      <w:r>
        <w:rPr>
          <w:i/>
          <w:spacing w:val="-10"/>
          <w:vertAlign w:val="baseline"/>
        </w:rPr>
        <w:t>i</w:t>
      </w:r>
    </w:p>
    <w:p>
      <w:pPr>
        <w:pStyle w:val="BodyText"/>
        <w:spacing w:before="173"/>
        <w:ind w:left="1380"/>
      </w:pPr>
      <w:r>
        <w:rPr>
          <w:rFonts w:ascii="Cambria Math" w:hAnsi="Cambria Math" w:eastAsia="Cambria Math"/>
        </w:rPr>
        <w:t>𝑃𝐶</w:t>
      </w:r>
      <w:r>
        <w:rPr>
          <w:rFonts w:ascii="Cambria Math" w:hAnsi="Cambria Math" w:eastAsia="Cambria Math"/>
          <w:vertAlign w:val="subscript"/>
        </w:rPr>
        <w:t>𝑖,𝑡</w:t>
      </w:r>
      <w:r>
        <w:rPr>
          <w:rFonts w:ascii="Cambria Math" w:hAnsi="Cambria Math" w:eastAsia="Cambria Math"/>
          <w:vertAlign w:val="baseline"/>
        </w:rPr>
        <w:t>∶</w:t>
      </w:r>
      <w:r>
        <w:rPr>
          <w:rFonts w:ascii="Cambria Math" w:hAnsi="Cambria Math" w:eastAsia="Cambria Math"/>
          <w:spacing w:val="-1"/>
          <w:vertAlign w:val="baseline"/>
        </w:rPr>
        <w:t> </w:t>
      </w:r>
      <w:r>
        <w:rPr>
          <w:vertAlign w:val="baseline"/>
        </w:rPr>
        <w:t>Purchaser</w:t>
      </w:r>
      <w:r>
        <w:rPr>
          <w:spacing w:val="1"/>
          <w:vertAlign w:val="baseline"/>
        </w:rPr>
        <w:t> </w:t>
      </w:r>
      <w:r>
        <w:rPr>
          <w:vertAlign w:val="baseline"/>
        </w:rPr>
        <w:t>price of</w:t>
      </w:r>
      <w:r>
        <w:rPr>
          <w:spacing w:val="2"/>
          <w:vertAlign w:val="baseline"/>
        </w:rPr>
        <w:t> </w:t>
      </w:r>
      <w:r>
        <w:rPr>
          <w:vertAlign w:val="baseline"/>
        </w:rPr>
        <w:t>composite commodity</w:t>
      </w:r>
      <w:r>
        <w:rPr>
          <w:spacing w:val="-4"/>
          <w:vertAlign w:val="baseline"/>
        </w:rPr>
        <w:t> </w:t>
      </w:r>
      <w:r>
        <w:rPr>
          <w:i/>
          <w:vertAlign w:val="baseline"/>
        </w:rPr>
        <w:t>i</w:t>
      </w:r>
      <w:r>
        <w:rPr>
          <w:i/>
          <w:spacing w:val="4"/>
          <w:vertAlign w:val="baseline"/>
        </w:rPr>
        <w:t> </w:t>
      </w:r>
      <w:r>
        <w:rPr>
          <w:vertAlign w:val="baseline"/>
        </w:rPr>
        <w:t>(including</w:t>
      </w:r>
      <w:r>
        <w:rPr>
          <w:spacing w:val="-2"/>
          <w:vertAlign w:val="baseline"/>
        </w:rPr>
        <w:t> </w:t>
      </w:r>
      <w:r>
        <w:rPr>
          <w:vertAlign w:val="baseline"/>
        </w:rPr>
        <w:t>all</w:t>
      </w:r>
      <w:r>
        <w:rPr>
          <w:spacing w:val="1"/>
          <w:vertAlign w:val="baseline"/>
        </w:rPr>
        <w:t> </w:t>
      </w:r>
      <w:r>
        <w:rPr>
          <w:vertAlign w:val="baseline"/>
        </w:rPr>
        <w:t>taxes</w:t>
      </w:r>
      <w:r>
        <w:rPr>
          <w:spacing w:val="1"/>
          <w:vertAlign w:val="baseline"/>
        </w:rPr>
        <w:t> </w:t>
      </w:r>
      <w:r>
        <w:rPr>
          <w:vertAlign w:val="baseline"/>
        </w:rPr>
        <w:t>and </w:t>
      </w:r>
      <w:r>
        <w:rPr>
          <w:spacing w:val="-2"/>
          <w:vertAlign w:val="baseline"/>
        </w:rPr>
        <w:t>margins)</w:t>
      </w:r>
    </w:p>
    <w:p>
      <w:pPr>
        <w:pStyle w:val="BodyText"/>
        <w:spacing w:before="155"/>
        <w:ind w:left="1380"/>
        <w:rPr>
          <w:i/>
        </w:rPr>
      </w:pPr>
      <w:r>
        <w:rPr>
          <w:rFonts w:ascii="Cambria Math" w:hAnsi="Cambria Math" w:eastAsia="Cambria Math"/>
        </w:rPr>
        <w:t>𝑃𝐶𝐼</w:t>
      </w:r>
      <w:r>
        <w:rPr>
          <w:rFonts w:ascii="Cambria Math" w:hAnsi="Cambria Math" w:eastAsia="Cambria Math"/>
          <w:vertAlign w:val="subscript"/>
        </w:rPr>
        <w:t>j,𝑡</w:t>
      </w:r>
      <w:r>
        <w:rPr>
          <w:rFonts w:ascii="Cambria Math" w:hAnsi="Cambria Math" w:eastAsia="Cambria Math"/>
          <w:vertAlign w:val="baseline"/>
        </w:rPr>
        <w:t>∶ </w:t>
      </w:r>
      <w:r>
        <w:rPr>
          <w:vertAlign w:val="baseline"/>
        </w:rPr>
        <w:t>Intermediate</w:t>
      </w:r>
      <w:r>
        <w:rPr>
          <w:spacing w:val="4"/>
          <w:vertAlign w:val="baseline"/>
        </w:rPr>
        <w:t> </w:t>
      </w:r>
      <w:r>
        <w:rPr>
          <w:vertAlign w:val="baseline"/>
        </w:rPr>
        <w:t>consumption</w:t>
      </w:r>
      <w:r>
        <w:rPr>
          <w:spacing w:val="3"/>
          <w:vertAlign w:val="baseline"/>
        </w:rPr>
        <w:t> </w:t>
      </w:r>
      <w:r>
        <w:rPr>
          <w:vertAlign w:val="baseline"/>
        </w:rPr>
        <w:t>price index</w:t>
      </w:r>
      <w:r>
        <w:rPr>
          <w:spacing w:val="4"/>
          <w:vertAlign w:val="baseline"/>
        </w:rPr>
        <w:t> </w:t>
      </w:r>
      <w:r>
        <w:rPr>
          <w:vertAlign w:val="baseline"/>
        </w:rPr>
        <w:t>of</w:t>
      </w:r>
      <w:r>
        <w:rPr>
          <w:spacing w:val="3"/>
          <w:vertAlign w:val="baseline"/>
        </w:rPr>
        <w:t> </w:t>
      </w:r>
      <w:r>
        <w:rPr>
          <w:vertAlign w:val="baseline"/>
        </w:rPr>
        <w:t>industry</w:t>
      </w:r>
      <w:r>
        <w:rPr>
          <w:spacing w:val="3"/>
          <w:vertAlign w:val="baseline"/>
        </w:rPr>
        <w:t> </w:t>
      </w:r>
      <w:r>
        <w:rPr>
          <w:i/>
          <w:spacing w:val="-10"/>
          <w:vertAlign w:val="baseline"/>
        </w:rPr>
        <w:t>j</w:t>
      </w:r>
    </w:p>
    <w:p>
      <w:pPr>
        <w:pStyle w:val="BodyText"/>
        <w:spacing w:before="172"/>
        <w:ind w:left="1380"/>
      </w:pPr>
      <w:r>
        <w:rPr>
          <w:rFonts w:ascii="Cambria Math" w:hAnsi="Cambria Math" w:eastAsia="Cambria Math"/>
        </w:rPr>
        <w:t>𝑃𝐷</w:t>
      </w:r>
      <w:r>
        <w:rPr>
          <w:rFonts w:ascii="Cambria Math" w:hAnsi="Cambria Math" w:eastAsia="Cambria Math"/>
          <w:vertAlign w:val="subscript"/>
        </w:rPr>
        <w:t>𝑖,𝑡</w:t>
      </w:r>
      <w:r>
        <w:rPr>
          <w:rFonts w:ascii="Cambria Math" w:hAnsi="Cambria Math" w:eastAsia="Cambria Math"/>
          <w:vertAlign w:val="baseline"/>
        </w:rPr>
        <w:t>∶</w:t>
      </w:r>
      <w:r>
        <w:rPr>
          <w:rFonts w:ascii="Cambria Math" w:hAnsi="Cambria Math" w:eastAsia="Cambria Math"/>
          <w:spacing w:val="27"/>
          <w:vertAlign w:val="baseline"/>
        </w:rPr>
        <w:t>  </w:t>
      </w:r>
      <w:r>
        <w:rPr>
          <w:vertAlign w:val="baseline"/>
        </w:rPr>
        <w:t>Price</w:t>
      </w:r>
      <w:r>
        <w:rPr>
          <w:spacing w:val="1"/>
          <w:vertAlign w:val="baseline"/>
        </w:rPr>
        <w:t> </w:t>
      </w:r>
      <w:r>
        <w:rPr>
          <w:vertAlign w:val="baseline"/>
        </w:rPr>
        <w:t>of local</w:t>
      </w:r>
      <w:r>
        <w:rPr>
          <w:spacing w:val="1"/>
          <w:vertAlign w:val="baseline"/>
        </w:rPr>
        <w:t> </w:t>
      </w:r>
      <w:r>
        <w:rPr>
          <w:vertAlign w:val="baseline"/>
        </w:rPr>
        <w:t>product</w:t>
      </w:r>
      <w:r>
        <w:rPr>
          <w:spacing w:val="1"/>
          <w:vertAlign w:val="baseline"/>
        </w:rPr>
        <w:t> </w:t>
      </w:r>
      <w:r>
        <w:rPr>
          <w:i/>
          <w:vertAlign w:val="baseline"/>
        </w:rPr>
        <w:t>i</w:t>
      </w:r>
      <w:r>
        <w:rPr>
          <w:i/>
          <w:spacing w:val="1"/>
          <w:vertAlign w:val="baseline"/>
        </w:rPr>
        <w:t> </w:t>
      </w:r>
      <w:r>
        <w:rPr>
          <w:vertAlign w:val="baseline"/>
        </w:rPr>
        <w:t>sold on</w:t>
      </w:r>
      <w:r>
        <w:rPr>
          <w:spacing w:val="1"/>
          <w:vertAlign w:val="baseline"/>
        </w:rPr>
        <w:t> </w:t>
      </w:r>
      <w:r>
        <w:rPr>
          <w:vertAlign w:val="baseline"/>
        </w:rPr>
        <w:t>the domestic market (including all taxes</w:t>
      </w:r>
      <w:r>
        <w:rPr>
          <w:spacing w:val="1"/>
          <w:vertAlign w:val="baseline"/>
        </w:rPr>
        <w:t> </w:t>
      </w:r>
      <w:r>
        <w:rPr>
          <w:vertAlign w:val="baseline"/>
        </w:rPr>
        <w:t>and </w:t>
      </w:r>
      <w:r>
        <w:rPr>
          <w:spacing w:val="-2"/>
          <w:vertAlign w:val="baseline"/>
        </w:rPr>
        <w:t>margins)</w:t>
      </w:r>
    </w:p>
    <w:p>
      <w:pPr>
        <w:pStyle w:val="BodyText"/>
        <w:spacing w:before="160"/>
        <w:ind w:left="1380"/>
      </w:pPr>
      <w:r>
        <w:rPr>
          <w:rFonts w:ascii="Cambria Math" w:hAnsi="Cambria Math" w:eastAsia="Cambria Math"/>
        </w:rPr>
        <w:t>𝑃𝐸</w:t>
      </w:r>
      <w:r>
        <w:rPr>
          <w:rFonts w:ascii="Cambria Math" w:hAnsi="Cambria Math" w:eastAsia="Cambria Math"/>
          <w:vertAlign w:val="subscript"/>
        </w:rPr>
        <w:t>𝑖,𝑡</w:t>
      </w:r>
      <w:r>
        <w:rPr>
          <w:rFonts w:ascii="Cambria Math" w:hAnsi="Cambria Math" w:eastAsia="Cambria Math"/>
          <w:vertAlign w:val="baseline"/>
        </w:rPr>
        <w:t>∶</w:t>
      </w:r>
      <w:r>
        <w:rPr>
          <w:rFonts w:ascii="Cambria Math" w:hAnsi="Cambria Math" w:eastAsia="Cambria Math"/>
          <w:spacing w:val="38"/>
          <w:vertAlign w:val="baseline"/>
        </w:rPr>
        <w:t>  </w:t>
      </w:r>
      <w:r>
        <w:rPr>
          <w:vertAlign w:val="baseline"/>
        </w:rPr>
        <w:t>Price</w:t>
      </w:r>
      <w:r>
        <w:rPr>
          <w:spacing w:val="2"/>
          <w:vertAlign w:val="baseline"/>
        </w:rPr>
        <w:t> </w:t>
      </w:r>
      <w:r>
        <w:rPr>
          <w:vertAlign w:val="baseline"/>
        </w:rPr>
        <w:t>received</w:t>
      </w:r>
      <w:r>
        <w:rPr>
          <w:spacing w:val="1"/>
          <w:vertAlign w:val="baseline"/>
        </w:rPr>
        <w:t> </w:t>
      </w:r>
      <w:r>
        <w:rPr>
          <w:vertAlign w:val="baseline"/>
        </w:rPr>
        <w:t>for</w:t>
      </w:r>
      <w:r>
        <w:rPr>
          <w:spacing w:val="1"/>
          <w:vertAlign w:val="baseline"/>
        </w:rPr>
        <w:t> </w:t>
      </w:r>
      <w:r>
        <w:rPr>
          <w:vertAlign w:val="baseline"/>
        </w:rPr>
        <w:t>exported</w:t>
      </w:r>
      <w:r>
        <w:rPr>
          <w:spacing w:val="2"/>
          <w:vertAlign w:val="baseline"/>
        </w:rPr>
        <w:t> </w:t>
      </w:r>
      <w:r>
        <w:rPr>
          <w:vertAlign w:val="baseline"/>
        </w:rPr>
        <w:t>commodity</w:t>
      </w:r>
      <w:r>
        <w:rPr>
          <w:spacing w:val="-1"/>
          <w:vertAlign w:val="baseline"/>
        </w:rPr>
        <w:t> </w:t>
      </w:r>
      <w:r>
        <w:rPr>
          <w:i/>
          <w:vertAlign w:val="baseline"/>
        </w:rPr>
        <w:t>x</w:t>
      </w:r>
      <w:r>
        <w:rPr>
          <w:i/>
          <w:spacing w:val="2"/>
          <w:vertAlign w:val="baseline"/>
        </w:rPr>
        <w:t> </w:t>
      </w:r>
      <w:r>
        <w:rPr>
          <w:vertAlign w:val="baseline"/>
        </w:rPr>
        <w:t>(excluding</w:t>
      </w:r>
      <w:r>
        <w:rPr>
          <w:spacing w:val="-2"/>
          <w:vertAlign w:val="baseline"/>
        </w:rPr>
        <w:t> </w:t>
      </w:r>
      <w:r>
        <w:rPr>
          <w:vertAlign w:val="baseline"/>
        </w:rPr>
        <w:t>export</w:t>
      </w:r>
      <w:r>
        <w:rPr>
          <w:spacing w:val="2"/>
          <w:vertAlign w:val="baseline"/>
        </w:rPr>
        <w:t> </w:t>
      </w:r>
      <w:r>
        <w:rPr>
          <w:spacing w:val="-2"/>
          <w:vertAlign w:val="baseline"/>
        </w:rPr>
        <w:t>taxes)</w:t>
      </w:r>
    </w:p>
    <w:p>
      <w:pPr>
        <w:pStyle w:val="BodyText"/>
        <w:spacing w:before="153"/>
        <w:ind w:left="1380"/>
      </w:pPr>
      <w:r>
        <w:rPr>
          <w:rFonts w:ascii="Cambria Math" w:hAnsi="Cambria Math" w:eastAsia="Cambria Math"/>
        </w:rPr>
        <w:t>𝑃𝐼𝑋𝐶𝑂𝑁</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7"/>
          <w:vertAlign w:val="baseline"/>
        </w:rPr>
        <w:t> </w:t>
      </w:r>
      <w:r>
        <w:rPr>
          <w:vertAlign w:val="baseline"/>
        </w:rPr>
        <w:t>Consumer</w:t>
      </w:r>
      <w:r>
        <w:rPr>
          <w:spacing w:val="-3"/>
          <w:vertAlign w:val="baseline"/>
        </w:rPr>
        <w:t> </w:t>
      </w:r>
      <w:r>
        <w:rPr>
          <w:vertAlign w:val="baseline"/>
        </w:rPr>
        <w:t>price</w:t>
      </w:r>
      <w:r>
        <w:rPr>
          <w:spacing w:val="-5"/>
          <w:vertAlign w:val="baseline"/>
        </w:rPr>
        <w:t> </w:t>
      </w:r>
      <w:r>
        <w:rPr>
          <w:spacing w:val="-2"/>
          <w:vertAlign w:val="baseline"/>
        </w:rPr>
        <w:t>index</w:t>
      </w:r>
    </w:p>
    <w:p>
      <w:pPr>
        <w:pStyle w:val="BodyText"/>
        <w:spacing w:before="142"/>
        <w:ind w:left="1380"/>
      </w:pPr>
      <w:r>
        <w:rPr>
          <w:rFonts w:ascii="Cambria Math" w:hAnsi="Cambria Math" w:eastAsia="Cambria Math"/>
        </w:rPr>
        <w:t>𝑃𝐼𝑋𝐺𝐷𝑃</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6"/>
          <w:vertAlign w:val="baseline"/>
        </w:rPr>
        <w:t> </w:t>
      </w:r>
      <w:r>
        <w:rPr>
          <w:vertAlign w:val="baseline"/>
        </w:rPr>
        <w:t>GDP</w:t>
      </w:r>
      <w:r>
        <w:rPr>
          <w:spacing w:val="-8"/>
          <w:vertAlign w:val="baseline"/>
        </w:rPr>
        <w:t> </w:t>
      </w:r>
      <w:r>
        <w:rPr>
          <w:spacing w:val="-2"/>
          <w:vertAlign w:val="baseline"/>
        </w:rPr>
        <w:t>deflator</w:t>
      </w:r>
    </w:p>
    <w:p>
      <w:pPr>
        <w:pStyle w:val="BodyText"/>
        <w:spacing w:before="141"/>
        <w:ind w:left="1380"/>
      </w:pPr>
      <w:r>
        <w:rPr>
          <w:rFonts w:ascii="Cambria Math" w:hAnsi="Cambria Math" w:eastAsia="Cambria Math"/>
        </w:rPr>
        <w:t>𝑃𝐼𝑋𝐼𝑁𝑉</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11"/>
          <w:vertAlign w:val="baseline"/>
        </w:rPr>
        <w:t> </w:t>
      </w:r>
      <w:r>
        <w:rPr>
          <w:vertAlign w:val="baseline"/>
        </w:rPr>
        <w:t>Investment</w:t>
      </w:r>
      <w:r>
        <w:rPr>
          <w:spacing w:val="-7"/>
          <w:vertAlign w:val="baseline"/>
        </w:rPr>
        <w:t> </w:t>
      </w:r>
      <w:r>
        <w:rPr>
          <w:vertAlign w:val="baseline"/>
        </w:rPr>
        <w:t>price</w:t>
      </w:r>
      <w:r>
        <w:rPr>
          <w:spacing w:val="-10"/>
          <w:vertAlign w:val="baseline"/>
        </w:rPr>
        <w:t> </w:t>
      </w:r>
      <w:r>
        <w:rPr>
          <w:spacing w:val="-2"/>
          <w:vertAlign w:val="baseline"/>
        </w:rPr>
        <w:t>index</w:t>
      </w:r>
    </w:p>
    <w:p>
      <w:pPr>
        <w:pStyle w:val="BodyText"/>
        <w:spacing w:before="146"/>
        <w:ind w:left="1380"/>
      </w:pPr>
      <w:r>
        <w:rPr>
          <w:rFonts w:ascii="Cambria Math" w:hAnsi="Cambria Math" w:eastAsia="Cambria Math"/>
        </w:rPr>
        <w:t>𝑃𝐿</w:t>
      </w:r>
      <w:r>
        <w:rPr>
          <w:rFonts w:ascii="Cambria Math" w:hAnsi="Cambria Math" w:eastAsia="Cambria Math"/>
          <w:vertAlign w:val="subscript"/>
        </w:rPr>
        <w:t>𝑖,𝑡</w:t>
      </w:r>
      <w:r>
        <w:rPr>
          <w:rFonts w:ascii="Cambria Math" w:hAnsi="Cambria Math" w:eastAsia="Cambria Math"/>
          <w:vertAlign w:val="baseline"/>
        </w:rPr>
        <w:t>∶</w:t>
      </w:r>
      <w:r>
        <w:rPr>
          <w:rFonts w:ascii="Cambria Math" w:hAnsi="Cambria Math" w:eastAsia="Cambria Math"/>
          <w:spacing w:val="10"/>
          <w:vertAlign w:val="baseline"/>
        </w:rPr>
        <w:t> </w:t>
      </w:r>
      <w:r>
        <w:rPr>
          <w:vertAlign w:val="baseline"/>
        </w:rPr>
        <w:t>Price</w:t>
      </w:r>
      <w:r>
        <w:rPr>
          <w:spacing w:val="2"/>
          <w:vertAlign w:val="baseline"/>
        </w:rPr>
        <w:t> </w:t>
      </w:r>
      <w:r>
        <w:rPr>
          <w:vertAlign w:val="baseline"/>
        </w:rPr>
        <w:t>of</w:t>
      </w:r>
      <w:r>
        <w:rPr>
          <w:spacing w:val="2"/>
          <w:vertAlign w:val="baseline"/>
        </w:rPr>
        <w:t> </w:t>
      </w:r>
      <w:r>
        <w:rPr>
          <w:vertAlign w:val="baseline"/>
        </w:rPr>
        <w:t>local</w:t>
      </w:r>
      <w:r>
        <w:rPr>
          <w:spacing w:val="3"/>
          <w:vertAlign w:val="baseline"/>
        </w:rPr>
        <w:t> </w:t>
      </w:r>
      <w:r>
        <w:rPr>
          <w:vertAlign w:val="baseline"/>
        </w:rPr>
        <w:t>product</w:t>
      </w:r>
      <w:r>
        <w:rPr>
          <w:spacing w:val="4"/>
          <w:vertAlign w:val="baseline"/>
        </w:rPr>
        <w:t> </w:t>
      </w:r>
      <w:r>
        <w:rPr>
          <w:i/>
          <w:vertAlign w:val="baseline"/>
        </w:rPr>
        <w:t>i</w:t>
      </w:r>
      <w:r>
        <w:rPr>
          <w:i/>
          <w:spacing w:val="2"/>
          <w:vertAlign w:val="baseline"/>
        </w:rPr>
        <w:t> </w:t>
      </w:r>
      <w:r>
        <w:rPr>
          <w:vertAlign w:val="baseline"/>
        </w:rPr>
        <w:t>(excluding all</w:t>
      </w:r>
      <w:r>
        <w:rPr>
          <w:spacing w:val="2"/>
          <w:vertAlign w:val="baseline"/>
        </w:rPr>
        <w:t> </w:t>
      </w:r>
      <w:r>
        <w:rPr>
          <w:vertAlign w:val="baseline"/>
        </w:rPr>
        <w:t>taxes</w:t>
      </w:r>
      <w:r>
        <w:rPr>
          <w:spacing w:val="3"/>
          <w:vertAlign w:val="baseline"/>
        </w:rPr>
        <w:t> </w:t>
      </w:r>
      <w:r>
        <w:rPr>
          <w:vertAlign w:val="baseline"/>
        </w:rPr>
        <w:t>on</w:t>
      </w:r>
      <w:r>
        <w:rPr>
          <w:spacing w:val="2"/>
          <w:vertAlign w:val="baseline"/>
        </w:rPr>
        <w:t> </w:t>
      </w:r>
      <w:r>
        <w:rPr>
          <w:spacing w:val="-2"/>
          <w:vertAlign w:val="baseline"/>
        </w:rPr>
        <w:t>products)</w:t>
      </w:r>
    </w:p>
    <w:p>
      <w:pPr>
        <w:pStyle w:val="BodyText"/>
        <w:spacing w:before="158"/>
        <w:ind w:left="1380"/>
      </w:pPr>
      <w:r>
        <w:rPr>
          <w:rFonts w:ascii="Cambria Math" w:hAnsi="Cambria Math" w:eastAsia="Cambria Math"/>
        </w:rPr>
        <w:t>𝑃𝑀</w:t>
      </w:r>
      <w:r>
        <w:rPr>
          <w:rFonts w:ascii="Cambria Math" w:hAnsi="Cambria Math" w:eastAsia="Cambria Math"/>
          <w:vertAlign w:val="subscript"/>
        </w:rPr>
        <w:t>𝑖,𝑡</w:t>
      </w:r>
      <w:r>
        <w:rPr>
          <w:rFonts w:ascii="Cambria Math" w:hAnsi="Cambria Math" w:eastAsia="Cambria Math"/>
          <w:spacing w:val="26"/>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vertAlign w:val="baseline"/>
        </w:rPr>
        <w:t>Price of</w:t>
      </w:r>
      <w:r>
        <w:rPr>
          <w:spacing w:val="1"/>
          <w:vertAlign w:val="baseline"/>
        </w:rPr>
        <w:t> </w:t>
      </w:r>
      <w:r>
        <w:rPr>
          <w:vertAlign w:val="baseline"/>
        </w:rPr>
        <w:t>imported</w:t>
      </w:r>
      <w:r>
        <w:rPr>
          <w:spacing w:val="1"/>
          <w:vertAlign w:val="baseline"/>
        </w:rPr>
        <w:t> </w:t>
      </w:r>
      <w:r>
        <w:rPr>
          <w:vertAlign w:val="baseline"/>
        </w:rPr>
        <w:t>product</w:t>
      </w:r>
      <w:r>
        <w:rPr>
          <w:spacing w:val="3"/>
          <w:vertAlign w:val="baseline"/>
        </w:rPr>
        <w:t> </w:t>
      </w:r>
      <w:r>
        <w:rPr>
          <w:i/>
          <w:vertAlign w:val="baseline"/>
        </w:rPr>
        <w:t>m </w:t>
      </w:r>
      <w:r>
        <w:rPr>
          <w:vertAlign w:val="baseline"/>
        </w:rPr>
        <w:t>(including</w:t>
      </w:r>
      <w:r>
        <w:rPr>
          <w:spacing w:val="-2"/>
          <w:vertAlign w:val="baseline"/>
        </w:rPr>
        <w:t> </w:t>
      </w:r>
      <w:r>
        <w:rPr>
          <w:vertAlign w:val="baseline"/>
        </w:rPr>
        <w:t>all</w:t>
      </w:r>
      <w:r>
        <w:rPr>
          <w:spacing w:val="1"/>
          <w:vertAlign w:val="baseline"/>
        </w:rPr>
        <w:t> </w:t>
      </w:r>
      <w:r>
        <w:rPr>
          <w:vertAlign w:val="baseline"/>
        </w:rPr>
        <w:t>taxes</w:t>
      </w:r>
      <w:r>
        <w:rPr>
          <w:spacing w:val="2"/>
          <w:vertAlign w:val="baseline"/>
        </w:rPr>
        <w:t> </w:t>
      </w:r>
      <w:r>
        <w:rPr>
          <w:vertAlign w:val="baseline"/>
        </w:rPr>
        <w:t>and</w:t>
      </w:r>
      <w:r>
        <w:rPr>
          <w:spacing w:val="1"/>
          <w:vertAlign w:val="baseline"/>
        </w:rPr>
        <w:t> </w:t>
      </w:r>
      <w:r>
        <w:rPr>
          <w:spacing w:val="-2"/>
          <w:vertAlign w:val="baseline"/>
        </w:rPr>
        <w:t>tariffs)</w:t>
      </w:r>
    </w:p>
    <w:p>
      <w:pPr>
        <w:pStyle w:val="BodyText"/>
        <w:spacing w:line="384" w:lineRule="auto" w:before="158"/>
        <w:ind w:left="1380" w:right="1437"/>
      </w:pPr>
      <w:r>
        <w:rPr>
          <w:rFonts w:ascii="Cambria Math" w:hAnsi="Cambria Math" w:eastAsia="Cambria Math"/>
        </w:rPr>
        <w:t>𝑃𝑃</w:t>
      </w:r>
      <w:r>
        <w:rPr>
          <w:rFonts w:ascii="Cambria Math" w:hAnsi="Cambria Math" w:eastAsia="Cambria Math"/>
          <w:vertAlign w:val="subscript"/>
        </w:rPr>
        <w:t>j,𝑡</w:t>
      </w:r>
      <w:r>
        <w:rPr>
          <w:rFonts w:ascii="Cambria Math" w:hAnsi="Cambria Math" w:eastAsia="Cambria Math"/>
          <w:spacing w:val="-3"/>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vertAlign w:val="baseline"/>
        </w:rPr>
        <w:t>Industry</w:t>
      </w:r>
      <w:r>
        <w:rPr>
          <w:spacing w:val="29"/>
          <w:vertAlign w:val="baseline"/>
        </w:rPr>
        <w:t> </w:t>
      </w:r>
      <w:r>
        <w:rPr>
          <w:i/>
          <w:vertAlign w:val="baseline"/>
        </w:rPr>
        <w:t>j</w:t>
      </w:r>
      <w:r>
        <w:rPr>
          <w:i/>
          <w:spacing w:val="34"/>
          <w:vertAlign w:val="baseline"/>
        </w:rPr>
        <w:t> </w:t>
      </w:r>
      <w:r>
        <w:rPr>
          <w:vertAlign w:val="baseline"/>
        </w:rPr>
        <w:t>unit</w:t>
      </w:r>
      <w:r>
        <w:rPr>
          <w:spacing w:val="34"/>
          <w:vertAlign w:val="baseline"/>
        </w:rPr>
        <w:t> </w:t>
      </w:r>
      <w:r>
        <w:rPr>
          <w:vertAlign w:val="baseline"/>
        </w:rPr>
        <w:t>cost,</w:t>
      </w:r>
      <w:r>
        <w:rPr>
          <w:spacing w:val="34"/>
          <w:vertAlign w:val="baseline"/>
        </w:rPr>
        <w:t> </w:t>
      </w:r>
      <w:r>
        <w:rPr>
          <w:vertAlign w:val="baseline"/>
        </w:rPr>
        <w:t>including</w:t>
      </w:r>
      <w:r>
        <w:rPr>
          <w:spacing w:val="31"/>
          <w:vertAlign w:val="baseline"/>
        </w:rPr>
        <w:t> </w:t>
      </w:r>
      <w:r>
        <w:rPr>
          <w:vertAlign w:val="baseline"/>
        </w:rPr>
        <w:t>taxes</w:t>
      </w:r>
      <w:r>
        <w:rPr>
          <w:spacing w:val="34"/>
          <w:vertAlign w:val="baseline"/>
        </w:rPr>
        <w:t> </w:t>
      </w:r>
      <w:r>
        <w:rPr>
          <w:vertAlign w:val="baseline"/>
        </w:rPr>
        <w:t>directly</w:t>
      </w:r>
      <w:r>
        <w:rPr>
          <w:spacing w:val="28"/>
          <w:vertAlign w:val="baseline"/>
        </w:rPr>
        <w:t> </w:t>
      </w:r>
      <w:r>
        <w:rPr>
          <w:vertAlign w:val="baseline"/>
        </w:rPr>
        <w:t>related</w:t>
      </w:r>
      <w:r>
        <w:rPr>
          <w:spacing w:val="33"/>
          <w:vertAlign w:val="baseline"/>
        </w:rPr>
        <w:t> </w:t>
      </w:r>
      <w:r>
        <w:rPr>
          <w:vertAlign w:val="baseline"/>
        </w:rPr>
        <w:t>to</w:t>
      </w:r>
      <w:r>
        <w:rPr>
          <w:spacing w:val="34"/>
          <w:vertAlign w:val="baseline"/>
        </w:rPr>
        <w:t> </w:t>
      </w:r>
      <w:r>
        <w:rPr>
          <w:vertAlign w:val="baseline"/>
        </w:rPr>
        <w:t>the</w:t>
      </w:r>
      <w:r>
        <w:rPr>
          <w:spacing w:val="33"/>
          <w:vertAlign w:val="baseline"/>
        </w:rPr>
        <w:t> </w:t>
      </w:r>
      <w:r>
        <w:rPr>
          <w:vertAlign w:val="baseline"/>
        </w:rPr>
        <w:t>use</w:t>
      </w:r>
      <w:r>
        <w:rPr>
          <w:spacing w:val="33"/>
          <w:vertAlign w:val="baseline"/>
        </w:rPr>
        <w:t> </w:t>
      </w:r>
      <w:r>
        <w:rPr>
          <w:vertAlign w:val="baseline"/>
        </w:rPr>
        <w:t>of</w:t>
      </w:r>
      <w:r>
        <w:rPr>
          <w:spacing w:val="33"/>
          <w:vertAlign w:val="baseline"/>
        </w:rPr>
        <w:t> </w:t>
      </w:r>
      <w:r>
        <w:rPr>
          <w:vertAlign w:val="baseline"/>
        </w:rPr>
        <w:t>capital</w:t>
      </w:r>
      <w:r>
        <w:rPr>
          <w:spacing w:val="34"/>
          <w:vertAlign w:val="baseline"/>
        </w:rPr>
        <w:t> </w:t>
      </w:r>
      <w:r>
        <w:rPr>
          <w:vertAlign w:val="baseline"/>
        </w:rPr>
        <w:t>and</w:t>
      </w:r>
      <w:r>
        <w:rPr>
          <w:spacing w:val="33"/>
          <w:vertAlign w:val="baseline"/>
        </w:rPr>
        <w:t> </w:t>
      </w:r>
      <w:r>
        <w:rPr>
          <w:vertAlign w:val="baseline"/>
        </w:rPr>
        <w:t>labor,</w:t>
      </w:r>
      <w:r>
        <w:rPr>
          <w:spacing w:val="33"/>
          <w:vertAlign w:val="baseline"/>
        </w:rPr>
        <w:t> </w:t>
      </w:r>
      <w:r>
        <w:rPr>
          <w:vertAlign w:val="baseline"/>
        </w:rPr>
        <w:t>but excluding other taxes on production</w:t>
      </w:r>
    </w:p>
    <w:p>
      <w:pPr>
        <w:pStyle w:val="BodyText"/>
        <w:spacing w:line="254" w:lineRule="exact"/>
        <w:ind w:left="1380"/>
      </w:pPr>
      <w:r>
        <w:rPr>
          <w:rFonts w:ascii="Cambria Math" w:hAnsi="Cambria Math" w:eastAsia="Cambria Math"/>
        </w:rPr>
        <w:t>𝑃𝑉𝐴</w:t>
      </w:r>
      <w:r>
        <w:rPr>
          <w:rFonts w:ascii="Cambria Math" w:hAnsi="Cambria Math" w:eastAsia="Cambria Math"/>
          <w:vertAlign w:val="subscript"/>
        </w:rPr>
        <w:t>j,𝑡</w:t>
      </w:r>
      <w:r>
        <w:rPr>
          <w:rFonts w:ascii="Cambria Math" w:hAnsi="Cambria Math" w:eastAsia="Cambria Math"/>
          <w:vertAlign w:val="baseline"/>
        </w:rPr>
        <w:t>∶ </w:t>
      </w:r>
      <w:r>
        <w:rPr>
          <w:vertAlign w:val="baseline"/>
        </w:rPr>
        <w:t>Price</w:t>
      </w:r>
      <w:r>
        <w:rPr>
          <w:spacing w:val="13"/>
          <w:vertAlign w:val="baseline"/>
        </w:rPr>
        <w:t> </w:t>
      </w:r>
      <w:r>
        <w:rPr>
          <w:vertAlign w:val="baseline"/>
        </w:rPr>
        <w:t>of</w:t>
      </w:r>
      <w:r>
        <w:rPr>
          <w:spacing w:val="13"/>
          <w:vertAlign w:val="baseline"/>
        </w:rPr>
        <w:t> </w:t>
      </w:r>
      <w:r>
        <w:rPr>
          <w:vertAlign w:val="baseline"/>
        </w:rPr>
        <w:t>industry</w:t>
      </w:r>
      <w:r>
        <w:rPr>
          <w:spacing w:val="11"/>
          <w:vertAlign w:val="baseline"/>
        </w:rPr>
        <w:t> </w:t>
      </w:r>
      <w:r>
        <w:rPr>
          <w:i/>
          <w:vertAlign w:val="baseline"/>
        </w:rPr>
        <w:t>j</w:t>
      </w:r>
      <w:r>
        <w:rPr>
          <w:i/>
          <w:spacing w:val="17"/>
          <w:vertAlign w:val="baseline"/>
        </w:rPr>
        <w:t> </w:t>
      </w:r>
      <w:r>
        <w:rPr>
          <w:vertAlign w:val="baseline"/>
        </w:rPr>
        <w:t>value</w:t>
      </w:r>
      <w:r>
        <w:rPr>
          <w:spacing w:val="17"/>
          <w:vertAlign w:val="baseline"/>
        </w:rPr>
        <w:t> </w:t>
      </w:r>
      <w:r>
        <w:rPr>
          <w:vertAlign w:val="baseline"/>
        </w:rPr>
        <w:t>added</w:t>
      </w:r>
      <w:r>
        <w:rPr>
          <w:spacing w:val="14"/>
          <w:vertAlign w:val="baseline"/>
        </w:rPr>
        <w:t> </w:t>
      </w:r>
      <w:r>
        <w:rPr>
          <w:vertAlign w:val="baseline"/>
        </w:rPr>
        <w:t>(including</w:t>
      </w:r>
      <w:r>
        <w:rPr>
          <w:spacing w:val="13"/>
          <w:vertAlign w:val="baseline"/>
        </w:rPr>
        <w:t> </w:t>
      </w:r>
      <w:r>
        <w:rPr>
          <w:vertAlign w:val="baseline"/>
        </w:rPr>
        <w:t>taxes</w:t>
      </w:r>
      <w:r>
        <w:rPr>
          <w:spacing w:val="14"/>
          <w:vertAlign w:val="baseline"/>
        </w:rPr>
        <w:t> </w:t>
      </w:r>
      <w:r>
        <w:rPr>
          <w:vertAlign w:val="baseline"/>
        </w:rPr>
        <w:t>on</w:t>
      </w:r>
      <w:r>
        <w:rPr>
          <w:spacing w:val="14"/>
          <w:vertAlign w:val="baseline"/>
        </w:rPr>
        <w:t> </w:t>
      </w:r>
      <w:r>
        <w:rPr>
          <w:vertAlign w:val="baseline"/>
        </w:rPr>
        <w:t>production</w:t>
      </w:r>
      <w:r>
        <w:rPr>
          <w:spacing w:val="13"/>
          <w:vertAlign w:val="baseline"/>
        </w:rPr>
        <w:t> </w:t>
      </w:r>
      <w:r>
        <w:rPr>
          <w:vertAlign w:val="baseline"/>
        </w:rPr>
        <w:t>directly</w:t>
      </w:r>
      <w:r>
        <w:rPr>
          <w:spacing w:val="11"/>
          <w:vertAlign w:val="baseline"/>
        </w:rPr>
        <w:t> </w:t>
      </w:r>
      <w:r>
        <w:rPr>
          <w:vertAlign w:val="baseline"/>
        </w:rPr>
        <w:t>related</w:t>
      </w:r>
      <w:r>
        <w:rPr>
          <w:spacing w:val="14"/>
          <w:vertAlign w:val="baseline"/>
        </w:rPr>
        <w:t> </w:t>
      </w:r>
      <w:r>
        <w:rPr>
          <w:vertAlign w:val="baseline"/>
        </w:rPr>
        <w:t>to</w:t>
      </w:r>
      <w:r>
        <w:rPr>
          <w:spacing w:val="14"/>
          <w:vertAlign w:val="baseline"/>
        </w:rPr>
        <w:t> </w:t>
      </w:r>
      <w:r>
        <w:rPr>
          <w:vertAlign w:val="baseline"/>
        </w:rPr>
        <w:t>the</w:t>
      </w:r>
      <w:r>
        <w:rPr>
          <w:spacing w:val="16"/>
          <w:vertAlign w:val="baseline"/>
        </w:rPr>
        <w:t> </w:t>
      </w:r>
      <w:r>
        <w:rPr>
          <w:spacing w:val="-5"/>
          <w:vertAlign w:val="baseline"/>
        </w:rPr>
        <w:t>use</w:t>
      </w:r>
    </w:p>
    <w:p>
      <w:pPr>
        <w:pStyle w:val="BodyText"/>
        <w:spacing w:before="169"/>
        <w:ind w:left="1380"/>
      </w:pPr>
      <w:r>
        <w:rPr/>
        <w:t>of</w:t>
      </w:r>
      <w:r>
        <w:rPr>
          <w:spacing w:val="-2"/>
        </w:rPr>
        <w:t> </w:t>
      </w:r>
      <w:r>
        <w:rPr/>
        <w:t>capital</w:t>
      </w:r>
      <w:r>
        <w:rPr>
          <w:spacing w:val="-1"/>
        </w:rPr>
        <w:t> </w:t>
      </w:r>
      <w:r>
        <w:rPr/>
        <w:t>and</w:t>
      </w:r>
      <w:r>
        <w:rPr>
          <w:spacing w:val="-1"/>
        </w:rPr>
        <w:t> </w:t>
      </w:r>
      <w:r>
        <w:rPr>
          <w:spacing w:val="-2"/>
        </w:rPr>
        <w:t>labor)</w:t>
      </w:r>
    </w:p>
    <w:p>
      <w:pPr>
        <w:pStyle w:val="BodyText"/>
        <w:spacing w:before="142"/>
        <w:ind w:left="1380"/>
      </w:pPr>
      <w:r>
        <w:rPr>
          <w:rFonts w:ascii="Cambria Math" w:hAnsi="Cambria Math" w:eastAsia="Cambria Math"/>
        </w:rPr>
        <w:t>𝑃𝑊𝑀</w:t>
      </w:r>
      <w:r>
        <w:rPr>
          <w:rFonts w:ascii="Cambria Math" w:hAnsi="Cambria Math" w:eastAsia="Cambria Math"/>
          <w:vertAlign w:val="subscript"/>
        </w:rPr>
        <w:t>𝑖,𝑡</w:t>
      </w:r>
      <w:r>
        <w:rPr>
          <w:rFonts w:ascii="Cambria Math" w:hAnsi="Cambria Math" w:eastAsia="Cambria Math"/>
          <w:vertAlign w:val="baseline"/>
        </w:rPr>
        <w:t>∶</w:t>
      </w:r>
      <w:r>
        <w:rPr>
          <w:rFonts w:ascii="Cambria Math" w:hAnsi="Cambria Math" w:eastAsia="Cambria Math"/>
          <w:spacing w:val="1"/>
          <w:vertAlign w:val="baseline"/>
        </w:rPr>
        <w:t> </w:t>
      </w:r>
      <w:r>
        <w:rPr>
          <w:vertAlign w:val="baseline"/>
        </w:rPr>
        <w:t>World</w:t>
      </w:r>
      <w:r>
        <w:rPr>
          <w:spacing w:val="1"/>
          <w:vertAlign w:val="baseline"/>
        </w:rPr>
        <w:t> </w:t>
      </w:r>
      <w:r>
        <w:rPr>
          <w:vertAlign w:val="baseline"/>
        </w:rPr>
        <w:t>price</w:t>
      </w:r>
      <w:r>
        <w:rPr>
          <w:spacing w:val="-2"/>
          <w:vertAlign w:val="baseline"/>
        </w:rPr>
        <w:t> </w:t>
      </w:r>
      <w:r>
        <w:rPr>
          <w:vertAlign w:val="baseline"/>
        </w:rPr>
        <w:t>of</w:t>
      </w:r>
      <w:r>
        <w:rPr>
          <w:spacing w:val="1"/>
          <w:vertAlign w:val="baseline"/>
        </w:rPr>
        <w:t> </w:t>
      </w:r>
      <w:r>
        <w:rPr>
          <w:vertAlign w:val="baseline"/>
        </w:rPr>
        <w:t>imported</w:t>
      </w:r>
      <w:r>
        <w:rPr>
          <w:spacing w:val="3"/>
          <w:vertAlign w:val="baseline"/>
        </w:rPr>
        <w:t> </w:t>
      </w:r>
      <w:r>
        <w:rPr>
          <w:vertAlign w:val="baseline"/>
        </w:rPr>
        <w:t>product</w:t>
      </w:r>
      <w:r>
        <w:rPr>
          <w:spacing w:val="2"/>
          <w:vertAlign w:val="baseline"/>
        </w:rPr>
        <w:t> </w:t>
      </w:r>
      <w:r>
        <w:rPr>
          <w:i/>
          <w:vertAlign w:val="baseline"/>
        </w:rPr>
        <w:t>m</w:t>
      </w:r>
      <w:r>
        <w:rPr>
          <w:i/>
          <w:spacing w:val="-1"/>
          <w:vertAlign w:val="baseline"/>
        </w:rPr>
        <w:t> </w:t>
      </w:r>
      <w:r>
        <w:rPr>
          <w:vertAlign w:val="baseline"/>
        </w:rPr>
        <w:t>(expressed</w:t>
      </w:r>
      <w:r>
        <w:rPr>
          <w:spacing w:val="1"/>
          <w:vertAlign w:val="baseline"/>
        </w:rPr>
        <w:t> </w:t>
      </w:r>
      <w:r>
        <w:rPr>
          <w:vertAlign w:val="baseline"/>
        </w:rPr>
        <w:t>in</w:t>
      </w:r>
      <w:r>
        <w:rPr>
          <w:spacing w:val="1"/>
          <w:vertAlign w:val="baseline"/>
        </w:rPr>
        <w:t> </w:t>
      </w:r>
      <w:r>
        <w:rPr>
          <w:vertAlign w:val="baseline"/>
        </w:rPr>
        <w:t>foreign</w:t>
      </w:r>
      <w:r>
        <w:rPr>
          <w:spacing w:val="2"/>
          <w:vertAlign w:val="baseline"/>
        </w:rPr>
        <w:t> </w:t>
      </w:r>
      <w:r>
        <w:rPr>
          <w:spacing w:val="-2"/>
          <w:vertAlign w:val="baseline"/>
        </w:rPr>
        <w:t>currency)</w:t>
      </w:r>
    </w:p>
    <w:p>
      <w:pPr>
        <w:pStyle w:val="BodyText"/>
        <w:spacing w:before="158"/>
        <w:ind w:left="1380"/>
      </w:pPr>
      <w:r>
        <w:rPr>
          <w:rFonts w:ascii="Cambria Math" w:hAnsi="Cambria Math" w:eastAsia="Cambria Math"/>
        </w:rPr>
        <w:t>𝑃𝑊𝑋</w:t>
      </w:r>
      <w:r>
        <w:rPr>
          <w:rFonts w:ascii="Cambria Math" w:hAnsi="Cambria Math" w:eastAsia="Cambria Math"/>
          <w:vertAlign w:val="subscript"/>
        </w:rPr>
        <w:t>𝑖,𝑡</w:t>
      </w:r>
      <w:r>
        <w:rPr>
          <w:rFonts w:ascii="Cambria Math" w:hAnsi="Cambria Math" w:eastAsia="Cambria Math"/>
          <w:vertAlign w:val="baseline"/>
        </w:rPr>
        <w:t>∶</w:t>
      </w:r>
      <w:r>
        <w:rPr>
          <w:vertAlign w:val="baseline"/>
        </w:rPr>
        <w:t>World</w:t>
      </w:r>
      <w:r>
        <w:rPr>
          <w:spacing w:val="1"/>
          <w:vertAlign w:val="baseline"/>
        </w:rPr>
        <w:t> </w:t>
      </w:r>
      <w:r>
        <w:rPr>
          <w:vertAlign w:val="baseline"/>
        </w:rPr>
        <w:t>price</w:t>
      </w:r>
      <w:r>
        <w:rPr>
          <w:spacing w:val="-1"/>
          <w:vertAlign w:val="baseline"/>
        </w:rPr>
        <w:t> </w:t>
      </w:r>
      <w:r>
        <w:rPr>
          <w:vertAlign w:val="baseline"/>
        </w:rPr>
        <w:t>of</w:t>
      </w:r>
      <w:r>
        <w:rPr>
          <w:spacing w:val="1"/>
          <w:vertAlign w:val="baseline"/>
        </w:rPr>
        <w:t> </w:t>
      </w:r>
      <w:r>
        <w:rPr>
          <w:vertAlign w:val="baseline"/>
        </w:rPr>
        <w:t>exported</w:t>
      </w:r>
      <w:r>
        <w:rPr>
          <w:spacing w:val="4"/>
          <w:vertAlign w:val="baseline"/>
        </w:rPr>
        <w:t> </w:t>
      </w:r>
      <w:r>
        <w:rPr>
          <w:vertAlign w:val="baseline"/>
        </w:rPr>
        <w:t>product</w:t>
      </w:r>
      <w:r>
        <w:rPr>
          <w:spacing w:val="3"/>
          <w:vertAlign w:val="baseline"/>
        </w:rPr>
        <w:t> </w:t>
      </w:r>
      <w:r>
        <w:rPr>
          <w:i/>
          <w:vertAlign w:val="baseline"/>
        </w:rPr>
        <w:t>x </w:t>
      </w:r>
      <w:r>
        <w:rPr>
          <w:vertAlign w:val="baseline"/>
        </w:rPr>
        <w:t>(expressed</w:t>
      </w:r>
      <w:r>
        <w:rPr>
          <w:spacing w:val="2"/>
          <w:vertAlign w:val="baseline"/>
        </w:rPr>
        <w:t> </w:t>
      </w:r>
      <w:r>
        <w:rPr>
          <w:vertAlign w:val="baseline"/>
        </w:rPr>
        <w:t>in</w:t>
      </w:r>
      <w:r>
        <w:rPr>
          <w:spacing w:val="1"/>
          <w:vertAlign w:val="baseline"/>
        </w:rPr>
        <w:t> </w:t>
      </w:r>
      <w:r>
        <w:rPr>
          <w:vertAlign w:val="baseline"/>
        </w:rPr>
        <w:t>foreign</w:t>
      </w:r>
      <w:r>
        <w:rPr>
          <w:spacing w:val="3"/>
          <w:vertAlign w:val="baseline"/>
        </w:rPr>
        <w:t> </w:t>
      </w:r>
      <w:r>
        <w:rPr>
          <w:spacing w:val="-2"/>
          <w:vertAlign w:val="baseline"/>
        </w:rPr>
        <w:t>currency)</w:t>
      </w:r>
    </w:p>
    <w:p>
      <w:pPr>
        <w:pStyle w:val="BodyText"/>
        <w:spacing w:before="158"/>
        <w:ind w:left="1380"/>
        <w:rPr>
          <w:i/>
        </w:rPr>
      </w:pPr>
      <w:r>
        <w:rPr>
          <w:rFonts w:ascii="Cambria Math" w:hAnsi="Cambria Math" w:eastAsia="Cambria Math"/>
        </w:rPr>
        <w:t>𝑅</w:t>
      </w:r>
      <w:r>
        <w:rPr>
          <w:rFonts w:ascii="Cambria Math" w:hAnsi="Cambria Math" w:eastAsia="Cambria Math"/>
          <w:vertAlign w:val="subscript"/>
        </w:rPr>
        <w:t>𝑘,j,𝑡</w:t>
      </w:r>
      <w:r>
        <w:rPr>
          <w:rFonts w:ascii="Cambria Math" w:hAnsi="Cambria Math" w:eastAsia="Cambria Math"/>
          <w:vertAlign w:val="baseline"/>
        </w:rPr>
        <w:t>∶</w:t>
      </w:r>
      <w:r>
        <w:rPr>
          <w:rFonts w:ascii="Cambria Math" w:hAnsi="Cambria Math" w:eastAsia="Cambria Math"/>
          <w:spacing w:val="5"/>
          <w:vertAlign w:val="baseline"/>
        </w:rPr>
        <w:t> </w:t>
      </w:r>
      <w:r>
        <w:rPr>
          <w:vertAlign w:val="baseline"/>
        </w:rPr>
        <w:t>Rental</w:t>
      </w:r>
      <w:r>
        <w:rPr>
          <w:spacing w:val="8"/>
          <w:vertAlign w:val="baseline"/>
        </w:rPr>
        <w:t> </w:t>
      </w:r>
      <w:r>
        <w:rPr>
          <w:vertAlign w:val="baseline"/>
        </w:rPr>
        <w:t>rate</w:t>
      </w:r>
      <w:r>
        <w:rPr>
          <w:spacing w:val="8"/>
          <w:vertAlign w:val="baseline"/>
        </w:rPr>
        <w:t> </w:t>
      </w:r>
      <w:r>
        <w:rPr>
          <w:vertAlign w:val="baseline"/>
        </w:rPr>
        <w:t>of</w:t>
      </w:r>
      <w:r>
        <w:rPr>
          <w:spacing w:val="6"/>
          <w:vertAlign w:val="baseline"/>
        </w:rPr>
        <w:t> </w:t>
      </w:r>
      <w:r>
        <w:rPr>
          <w:vertAlign w:val="baseline"/>
        </w:rPr>
        <w:t>type</w:t>
      </w:r>
      <w:r>
        <w:rPr>
          <w:spacing w:val="11"/>
          <w:vertAlign w:val="baseline"/>
        </w:rPr>
        <w:t> </w:t>
      </w:r>
      <w:r>
        <w:rPr>
          <w:i/>
          <w:vertAlign w:val="baseline"/>
        </w:rPr>
        <w:t>k</w:t>
      </w:r>
      <w:r>
        <w:rPr>
          <w:i/>
          <w:spacing w:val="7"/>
          <w:vertAlign w:val="baseline"/>
        </w:rPr>
        <w:t> </w:t>
      </w:r>
      <w:r>
        <w:rPr>
          <w:vertAlign w:val="baseline"/>
        </w:rPr>
        <w:t>capital</w:t>
      </w:r>
      <w:r>
        <w:rPr>
          <w:spacing w:val="8"/>
          <w:vertAlign w:val="baseline"/>
        </w:rPr>
        <w:t> </w:t>
      </w:r>
      <w:r>
        <w:rPr>
          <w:vertAlign w:val="baseline"/>
        </w:rPr>
        <w:t>in</w:t>
      </w:r>
      <w:r>
        <w:rPr>
          <w:spacing w:val="9"/>
          <w:vertAlign w:val="baseline"/>
        </w:rPr>
        <w:t> </w:t>
      </w:r>
      <w:r>
        <w:rPr>
          <w:vertAlign w:val="baseline"/>
        </w:rPr>
        <w:t>industry</w:t>
      </w:r>
      <w:r>
        <w:rPr>
          <w:spacing w:val="5"/>
          <w:vertAlign w:val="baseline"/>
        </w:rPr>
        <w:t> </w:t>
      </w:r>
      <w:r>
        <w:rPr>
          <w:i/>
          <w:spacing w:val="-10"/>
          <w:vertAlign w:val="baseline"/>
        </w:rPr>
        <w:t>j</w:t>
      </w:r>
    </w:p>
    <w:p>
      <w:pPr>
        <w:pStyle w:val="BodyText"/>
        <w:spacing w:before="172"/>
        <w:ind w:left="1380"/>
      </w:pPr>
      <w:r>
        <w:rPr>
          <w:rFonts w:ascii="Cambria Math" w:hAnsi="Cambria Math" w:eastAsia="Cambria Math"/>
        </w:rPr>
        <w:t>𝑊</w:t>
      </w:r>
      <w:r>
        <w:rPr>
          <w:rFonts w:ascii="Cambria Math" w:hAnsi="Cambria Math" w:eastAsia="Cambria Math"/>
          <w:vertAlign w:val="subscript"/>
        </w:rPr>
        <w:t>𝑙,𝑡</w:t>
      </w:r>
      <w:r>
        <w:rPr>
          <w:rFonts w:ascii="Cambria Math" w:hAnsi="Cambria Math" w:eastAsia="Cambria Math"/>
          <w:spacing w:val="26"/>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vertAlign w:val="baseline"/>
        </w:rPr>
        <w:t>Wage</w:t>
      </w:r>
      <w:r>
        <w:rPr>
          <w:spacing w:val="-1"/>
          <w:vertAlign w:val="baseline"/>
        </w:rPr>
        <w:t> </w:t>
      </w:r>
      <w:r>
        <w:rPr>
          <w:vertAlign w:val="baseline"/>
        </w:rPr>
        <w:t>rate</w:t>
      </w:r>
      <w:r>
        <w:rPr>
          <w:spacing w:val="-1"/>
          <w:vertAlign w:val="baseline"/>
        </w:rPr>
        <w:t> </w:t>
      </w:r>
      <w:r>
        <w:rPr>
          <w:vertAlign w:val="baseline"/>
        </w:rPr>
        <w:t>of</w:t>
      </w:r>
      <w:r>
        <w:rPr>
          <w:spacing w:val="-3"/>
          <w:vertAlign w:val="baseline"/>
        </w:rPr>
        <w:t> </w:t>
      </w:r>
      <w:r>
        <w:rPr>
          <w:vertAlign w:val="baseline"/>
        </w:rPr>
        <w:t>type</w:t>
      </w:r>
      <w:r>
        <w:rPr>
          <w:spacing w:val="-1"/>
          <w:vertAlign w:val="baseline"/>
        </w:rPr>
        <w:t> </w:t>
      </w:r>
      <w:r>
        <w:rPr>
          <w:vertAlign w:val="baseline"/>
        </w:rPr>
        <w:t>l</w:t>
      </w:r>
      <w:r>
        <w:rPr>
          <w:spacing w:val="-1"/>
          <w:vertAlign w:val="baseline"/>
        </w:rPr>
        <w:t> </w:t>
      </w:r>
      <w:r>
        <w:rPr>
          <w:spacing w:val="-2"/>
          <w:vertAlign w:val="baseline"/>
        </w:rPr>
        <w:t>labor</w:t>
      </w:r>
    </w:p>
    <w:p>
      <w:pPr>
        <w:pStyle w:val="BodyText"/>
      </w:pPr>
    </w:p>
    <w:p>
      <w:pPr>
        <w:pStyle w:val="BodyText"/>
        <w:spacing w:before="23"/>
      </w:pPr>
    </w:p>
    <w:p>
      <w:pPr>
        <w:pStyle w:val="Heading3"/>
        <w:jc w:val="left"/>
      </w:pPr>
      <w:r>
        <w:rPr/>
        <w:t>Nominal</w:t>
      </w:r>
      <w:r>
        <w:rPr>
          <w:spacing w:val="-2"/>
        </w:rPr>
        <w:t> </w:t>
      </w:r>
      <w:r>
        <w:rPr/>
        <w:t>(Value)</w:t>
      </w:r>
      <w:r>
        <w:rPr>
          <w:spacing w:val="-1"/>
        </w:rPr>
        <w:t> </w:t>
      </w:r>
      <w:r>
        <w:rPr>
          <w:spacing w:val="-2"/>
        </w:rPr>
        <w:t>Variables</w:t>
      </w:r>
    </w:p>
    <w:p>
      <w:pPr>
        <w:pStyle w:val="BodyText"/>
        <w:spacing w:before="130"/>
        <w:ind w:left="1380"/>
      </w:pPr>
      <w:r>
        <w:rPr>
          <w:rFonts w:ascii="Cambria Math" w:hAnsi="Cambria Math" w:eastAsia="Cambria Math"/>
        </w:rPr>
        <w:t>𝐶𝐴𝐵</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3"/>
          <w:vertAlign w:val="baseline"/>
        </w:rPr>
        <w:t> </w:t>
      </w:r>
      <w:r>
        <w:rPr>
          <w:vertAlign w:val="baseline"/>
        </w:rPr>
        <w:t>Current account </w:t>
      </w:r>
      <w:r>
        <w:rPr>
          <w:spacing w:val="-2"/>
          <w:vertAlign w:val="baseline"/>
        </w:rPr>
        <w:t>balance</w:t>
      </w:r>
    </w:p>
    <w:p>
      <w:pPr>
        <w:pStyle w:val="BodyText"/>
        <w:spacing w:before="142"/>
        <w:ind w:left="1380"/>
      </w:pPr>
      <w:r>
        <w:rPr>
          <w:rFonts w:ascii="Cambria Math" w:hAnsi="Cambria Math" w:eastAsia="Cambria Math"/>
        </w:rPr>
        <w:t>𝐺</w:t>
      </w:r>
      <w:r>
        <w:rPr>
          <w:rFonts w:ascii="Cambria Math" w:hAnsi="Cambria Math" w:eastAsia="Cambria Math"/>
          <w:vertAlign w:val="subscript"/>
        </w:rPr>
        <w:t>𝑡</w:t>
      </w:r>
      <w:r>
        <w:rPr>
          <w:rFonts w:ascii="Cambria Math" w:hAnsi="Cambria Math" w:eastAsia="Cambria Math"/>
          <w:vertAlign w:val="baseline"/>
        </w:rPr>
        <w:t>∶ </w:t>
      </w:r>
      <w:r>
        <w:rPr>
          <w:vertAlign w:val="baseline"/>
        </w:rPr>
        <w:t>Current government</w:t>
      </w:r>
      <w:r>
        <w:rPr>
          <w:spacing w:val="1"/>
          <w:vertAlign w:val="baseline"/>
        </w:rPr>
        <w:t> </w:t>
      </w:r>
      <w:r>
        <w:rPr>
          <w:vertAlign w:val="baseline"/>
        </w:rPr>
        <w:t>expenditure</w:t>
      </w:r>
      <w:r>
        <w:rPr>
          <w:spacing w:val="-1"/>
          <w:vertAlign w:val="baseline"/>
        </w:rPr>
        <w:t> </w:t>
      </w:r>
      <w:r>
        <w:rPr>
          <w:vertAlign w:val="baseline"/>
        </w:rPr>
        <w:t>on</w:t>
      </w:r>
      <w:r>
        <w:rPr>
          <w:spacing w:val="-1"/>
          <w:vertAlign w:val="baseline"/>
        </w:rPr>
        <w:t> </w:t>
      </w:r>
      <w:r>
        <w:rPr>
          <w:vertAlign w:val="baseline"/>
        </w:rPr>
        <w:t>goods</w:t>
      </w:r>
      <w:r>
        <w:rPr>
          <w:spacing w:val="2"/>
          <w:vertAlign w:val="baseline"/>
        </w:rPr>
        <w:t> </w:t>
      </w:r>
      <w:r>
        <w:rPr>
          <w:vertAlign w:val="baseline"/>
        </w:rPr>
        <w:t>and</w:t>
      </w:r>
      <w:r>
        <w:rPr>
          <w:spacing w:val="-1"/>
          <w:vertAlign w:val="baseline"/>
        </w:rPr>
        <w:t> </w:t>
      </w:r>
      <w:r>
        <w:rPr>
          <w:spacing w:val="-2"/>
          <w:vertAlign w:val="baseline"/>
        </w:rPr>
        <w:t>services</w:t>
      </w:r>
    </w:p>
    <w:p>
      <w:pPr>
        <w:pStyle w:val="BodyText"/>
        <w:spacing w:before="145"/>
        <w:ind w:left="1380"/>
      </w:pPr>
      <w:r>
        <w:rPr/>
        <mc:AlternateContent>
          <mc:Choice Requires="wps">
            <w:drawing>
              <wp:anchor distT="0" distB="0" distL="0" distR="0" allowOverlap="1" layoutInCell="1" locked="0" behindDoc="1" simplePos="0" relativeHeight="478475264">
                <wp:simplePos x="0" y="0"/>
                <wp:positionH relativeFrom="page">
                  <wp:posOffset>1193596</wp:posOffset>
                </wp:positionH>
                <wp:positionV relativeFrom="paragraph">
                  <wp:posOffset>185143</wp:posOffset>
                </wp:positionV>
                <wp:extent cx="48260" cy="108585"/>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93.984001pt;margin-top:14.57825pt;width:3.8pt;height:8.550pt;mso-position-horizontal-relative:page;mso-position-vertical-relative:paragraph;z-index:-24841216" type="#_x0000_t202" id="docshape34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hAnsi="Cambria Math" w:eastAsia="Cambria Math"/>
        </w:rPr>
        <w:t>𝐺𝐷𝑃</w:t>
      </w:r>
      <w:r>
        <w:rPr>
          <w:rFonts w:ascii="Cambria Math" w:hAnsi="Cambria Math" w:eastAsia="Cambria Math"/>
          <w:vertAlign w:val="superscript"/>
        </w:rPr>
        <w:t>𝐵𝑃</w:t>
      </w:r>
      <w:r>
        <w:rPr>
          <w:rFonts w:ascii="Cambria Math" w:hAnsi="Cambria Math" w:eastAsia="Cambria Math"/>
          <w:vertAlign w:val="baseline"/>
        </w:rPr>
        <w:t>∶</w:t>
      </w:r>
      <w:r>
        <w:rPr>
          <w:rFonts w:ascii="Cambria Math" w:hAnsi="Cambria Math" w:eastAsia="Cambria Math"/>
          <w:spacing w:val="6"/>
          <w:vertAlign w:val="baseline"/>
        </w:rPr>
        <w:t> </w:t>
      </w:r>
      <w:r>
        <w:rPr>
          <w:vertAlign w:val="baseline"/>
        </w:rPr>
        <w:t>GDP</w:t>
      </w:r>
      <w:r>
        <w:rPr>
          <w:spacing w:val="6"/>
          <w:vertAlign w:val="baseline"/>
        </w:rPr>
        <w:t> </w:t>
      </w:r>
      <w:r>
        <w:rPr>
          <w:vertAlign w:val="baseline"/>
        </w:rPr>
        <w:t>at</w:t>
      </w:r>
      <w:r>
        <w:rPr>
          <w:spacing w:val="6"/>
          <w:vertAlign w:val="baseline"/>
        </w:rPr>
        <w:t> </w:t>
      </w:r>
      <w:r>
        <w:rPr>
          <w:vertAlign w:val="baseline"/>
        </w:rPr>
        <w:t>basic</w:t>
      </w:r>
      <w:r>
        <w:rPr>
          <w:spacing w:val="7"/>
          <w:vertAlign w:val="baseline"/>
        </w:rPr>
        <w:t> </w:t>
      </w:r>
      <w:r>
        <w:rPr>
          <w:spacing w:val="-2"/>
          <w:vertAlign w:val="baseline"/>
        </w:rPr>
        <w:t>prices</w:t>
      </w:r>
    </w:p>
    <w:p>
      <w:pPr>
        <w:pStyle w:val="BodyText"/>
        <w:spacing w:before="147"/>
        <w:ind w:left="1380"/>
      </w:pPr>
      <w:r>
        <w:rPr/>
        <mc:AlternateContent>
          <mc:Choice Requires="wps">
            <w:drawing>
              <wp:anchor distT="0" distB="0" distL="0" distR="0" allowOverlap="1" layoutInCell="1" locked="0" behindDoc="1" simplePos="0" relativeHeight="478475776">
                <wp:simplePos x="0" y="0"/>
                <wp:positionH relativeFrom="page">
                  <wp:posOffset>1193596</wp:posOffset>
                </wp:positionH>
                <wp:positionV relativeFrom="paragraph">
                  <wp:posOffset>186053</wp:posOffset>
                </wp:positionV>
                <wp:extent cx="48260" cy="108585"/>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482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style="position:absolute;margin-left:93.984001pt;margin-top:14.64989pt;width:3.8pt;height:8.550pt;mso-position-horizontal-relative:page;mso-position-vertical-relative:paragraph;z-index:-24840704" type="#_x0000_t202" id="docshape349"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mc:Fallback>
        </mc:AlternateContent>
      </w:r>
      <w:r>
        <w:rPr>
          <w:rFonts w:ascii="Cambria Math" w:hAnsi="Cambria Math" w:eastAsia="Cambria Math"/>
        </w:rPr>
        <w:t>𝐺𝐷𝑃</w:t>
      </w:r>
      <w:r>
        <w:rPr>
          <w:rFonts w:ascii="Cambria Math" w:hAnsi="Cambria Math" w:eastAsia="Cambria Math"/>
          <w:vertAlign w:val="superscript"/>
        </w:rPr>
        <w:t>𝑀𝑃</w:t>
      </w:r>
      <w:r>
        <w:rPr>
          <w:rFonts w:ascii="Cambria Math" w:hAnsi="Cambria Math" w:eastAsia="Cambria Math"/>
          <w:vertAlign w:val="baseline"/>
        </w:rPr>
        <w:t>∶</w:t>
      </w:r>
      <w:r>
        <w:rPr>
          <w:rFonts w:ascii="Cambria Math" w:hAnsi="Cambria Math" w:eastAsia="Cambria Math"/>
          <w:spacing w:val="5"/>
          <w:vertAlign w:val="baseline"/>
        </w:rPr>
        <w:t> </w:t>
      </w:r>
      <w:r>
        <w:rPr>
          <w:vertAlign w:val="baseline"/>
        </w:rPr>
        <w:t>GDP</w:t>
      </w:r>
      <w:r>
        <w:rPr>
          <w:spacing w:val="7"/>
          <w:vertAlign w:val="baseline"/>
        </w:rPr>
        <w:t> </w:t>
      </w:r>
      <w:r>
        <w:rPr>
          <w:vertAlign w:val="baseline"/>
        </w:rPr>
        <w:t>at</w:t>
      </w:r>
      <w:r>
        <w:rPr>
          <w:spacing w:val="7"/>
          <w:vertAlign w:val="baseline"/>
        </w:rPr>
        <w:t> </w:t>
      </w:r>
      <w:r>
        <w:rPr>
          <w:vertAlign w:val="baseline"/>
        </w:rPr>
        <w:t>market</w:t>
      </w:r>
      <w:r>
        <w:rPr>
          <w:spacing w:val="7"/>
          <w:vertAlign w:val="baseline"/>
        </w:rPr>
        <w:t> </w:t>
      </w:r>
      <w:r>
        <w:rPr>
          <w:spacing w:val="-2"/>
          <w:vertAlign w:val="baseline"/>
        </w:rPr>
        <w:t>price</w:t>
      </w:r>
    </w:p>
    <w:p>
      <w:pPr>
        <w:pStyle w:val="BodyText"/>
        <w:spacing w:before="138"/>
        <w:ind w:left="1380"/>
      </w:pPr>
      <w:r>
        <w:rPr>
          <w:rFonts w:ascii="Cambria Math" w:hAnsi="Cambria Math" w:eastAsia="Cambria Math"/>
        </w:rPr>
        <w:t>𝐺𝐹𝐶𝐹</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3"/>
          <w:vertAlign w:val="baseline"/>
        </w:rPr>
        <w:t> </w:t>
      </w:r>
      <w:r>
        <w:rPr>
          <w:vertAlign w:val="baseline"/>
        </w:rPr>
        <w:t>Gross</w:t>
      </w:r>
      <w:r>
        <w:rPr>
          <w:spacing w:val="-5"/>
          <w:vertAlign w:val="baseline"/>
        </w:rPr>
        <w:t> </w:t>
      </w:r>
      <w:r>
        <w:rPr>
          <w:vertAlign w:val="baseline"/>
        </w:rPr>
        <w:t>fixed</w:t>
      </w:r>
      <w:r>
        <w:rPr>
          <w:spacing w:val="-4"/>
          <w:vertAlign w:val="baseline"/>
        </w:rPr>
        <w:t> </w:t>
      </w:r>
      <w:r>
        <w:rPr>
          <w:vertAlign w:val="baseline"/>
        </w:rPr>
        <w:t>capital</w:t>
      </w:r>
      <w:r>
        <w:rPr>
          <w:spacing w:val="-5"/>
          <w:vertAlign w:val="baseline"/>
        </w:rPr>
        <w:t> </w:t>
      </w:r>
      <w:r>
        <w:rPr>
          <w:spacing w:val="-2"/>
          <w:vertAlign w:val="baseline"/>
        </w:rPr>
        <w:t>formation</w:t>
      </w:r>
    </w:p>
    <w:p>
      <w:pPr>
        <w:pStyle w:val="BodyText"/>
        <w:spacing w:before="144"/>
        <w:ind w:left="1380"/>
      </w:pPr>
      <w:r>
        <w:rPr>
          <w:rFonts w:ascii="Cambria Math" w:hAnsi="Cambria Math" w:eastAsia="Cambria Math"/>
        </w:rPr>
        <w:t>𝑆𝐹</w:t>
      </w:r>
      <w:r>
        <w:rPr>
          <w:rFonts w:ascii="Cambria Math" w:hAnsi="Cambria Math" w:eastAsia="Cambria Math"/>
          <w:vertAlign w:val="subscript"/>
        </w:rPr>
        <w:t>𝑓,𝑡</w:t>
      </w:r>
      <w:r>
        <w:rPr>
          <w:rFonts w:ascii="Cambria Math" w:hAnsi="Cambria Math" w:eastAsia="Cambria Math"/>
          <w:vertAlign w:val="baseline"/>
        </w:rPr>
        <w:t>∶</w:t>
      </w:r>
      <w:r>
        <w:rPr>
          <w:rFonts w:ascii="Cambria Math" w:hAnsi="Cambria Math" w:eastAsia="Cambria Math"/>
          <w:spacing w:val="-4"/>
          <w:vertAlign w:val="baseline"/>
        </w:rPr>
        <w:t> </w:t>
      </w:r>
      <w:r>
        <w:rPr>
          <w:vertAlign w:val="baseline"/>
        </w:rPr>
        <w:t>Savings</w:t>
      </w:r>
      <w:r>
        <w:rPr>
          <w:spacing w:val="-2"/>
          <w:vertAlign w:val="baseline"/>
        </w:rPr>
        <w:t> </w:t>
      </w:r>
      <w:r>
        <w:rPr>
          <w:vertAlign w:val="baseline"/>
        </w:rPr>
        <w:t>of</w:t>
      </w:r>
      <w:r>
        <w:rPr>
          <w:spacing w:val="-2"/>
          <w:vertAlign w:val="baseline"/>
        </w:rPr>
        <w:t> </w:t>
      </w:r>
      <w:r>
        <w:rPr>
          <w:vertAlign w:val="baseline"/>
        </w:rPr>
        <w:t>type</w:t>
      </w:r>
      <w:r>
        <w:rPr>
          <w:spacing w:val="-1"/>
          <w:vertAlign w:val="baseline"/>
        </w:rPr>
        <w:t> </w:t>
      </w:r>
      <w:r>
        <w:rPr>
          <w:vertAlign w:val="baseline"/>
        </w:rPr>
        <w:t>f</w:t>
      </w:r>
      <w:r>
        <w:rPr>
          <w:spacing w:val="-2"/>
          <w:vertAlign w:val="baseline"/>
        </w:rPr>
        <w:t> business</w:t>
      </w:r>
    </w:p>
    <w:p>
      <w:pPr>
        <w:spacing w:after="0"/>
        <w:sectPr>
          <w:pgSz w:w="12240" w:h="15840"/>
          <w:pgMar w:header="0" w:footer="1015" w:top="1280" w:bottom="1200" w:left="60" w:right="0"/>
        </w:sectPr>
      </w:pPr>
    </w:p>
    <w:p>
      <w:pPr>
        <w:pStyle w:val="BodyText"/>
        <w:spacing w:before="68"/>
        <w:ind w:left="1380"/>
      </w:pPr>
      <w:r>
        <w:rPr>
          <w:rFonts w:ascii="Cambria Math" w:hAnsi="Cambria Math" w:eastAsia="Cambria Math"/>
        </w:rPr>
        <w:t>𝑆𝐻</w:t>
      </w:r>
      <w:r>
        <w:rPr>
          <w:rFonts w:ascii="Cambria Math" w:hAnsi="Cambria Math" w:eastAsia="Cambria Math"/>
          <w:vertAlign w:val="subscript"/>
        </w:rPr>
        <w:t>ℎ,𝑡</w:t>
      </w:r>
      <w:r>
        <w:rPr>
          <w:rFonts w:ascii="Cambria Math" w:hAnsi="Cambria Math" w:eastAsia="Cambria Math"/>
          <w:vertAlign w:val="baseline"/>
        </w:rPr>
        <w:t>∶</w:t>
      </w:r>
      <w:r>
        <w:rPr>
          <w:rFonts w:ascii="Cambria Math" w:hAnsi="Cambria Math" w:eastAsia="Cambria Math"/>
          <w:spacing w:val="1"/>
          <w:vertAlign w:val="baseline"/>
        </w:rPr>
        <w:t> </w:t>
      </w:r>
      <w:r>
        <w:rPr>
          <w:vertAlign w:val="baseline"/>
        </w:rPr>
        <w:t>Savings</w:t>
      </w:r>
      <w:r>
        <w:rPr>
          <w:spacing w:val="4"/>
          <w:vertAlign w:val="baseline"/>
        </w:rPr>
        <w:t> </w:t>
      </w:r>
      <w:r>
        <w:rPr>
          <w:vertAlign w:val="baseline"/>
        </w:rPr>
        <w:t>of</w:t>
      </w:r>
      <w:r>
        <w:rPr>
          <w:spacing w:val="4"/>
          <w:vertAlign w:val="baseline"/>
        </w:rPr>
        <w:t> </w:t>
      </w:r>
      <w:r>
        <w:rPr>
          <w:vertAlign w:val="baseline"/>
        </w:rPr>
        <w:t>type</w:t>
      </w:r>
      <w:r>
        <w:rPr>
          <w:spacing w:val="3"/>
          <w:vertAlign w:val="baseline"/>
        </w:rPr>
        <w:t> </w:t>
      </w:r>
      <w:r>
        <w:rPr>
          <w:vertAlign w:val="baseline"/>
        </w:rPr>
        <w:t>h</w:t>
      </w:r>
      <w:r>
        <w:rPr>
          <w:spacing w:val="4"/>
          <w:vertAlign w:val="baseline"/>
        </w:rPr>
        <w:t> </w:t>
      </w:r>
      <w:r>
        <w:rPr>
          <w:spacing w:val="-2"/>
          <w:vertAlign w:val="baseline"/>
        </w:rPr>
        <w:t>households</w:t>
      </w:r>
    </w:p>
    <w:p>
      <w:pPr>
        <w:pStyle w:val="BodyText"/>
        <w:spacing w:before="154"/>
        <w:ind w:left="1380"/>
      </w:pPr>
      <w:r>
        <w:rPr>
          <w:rFonts w:ascii="Cambria Math" w:hAnsi="Cambria Math" w:eastAsia="Cambria Math"/>
        </w:rPr>
        <w:t>𝑆𝐺</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2"/>
          <w:vertAlign w:val="baseline"/>
        </w:rPr>
        <w:t> </w:t>
      </w:r>
      <w:r>
        <w:rPr>
          <w:vertAlign w:val="baseline"/>
        </w:rPr>
        <w:t>Government</w:t>
      </w:r>
      <w:r>
        <w:rPr>
          <w:spacing w:val="1"/>
          <w:vertAlign w:val="baseline"/>
        </w:rPr>
        <w:t> </w:t>
      </w:r>
      <w:r>
        <w:rPr>
          <w:spacing w:val="-2"/>
          <w:vertAlign w:val="baseline"/>
        </w:rPr>
        <w:t>savings</w:t>
      </w:r>
    </w:p>
    <w:p>
      <w:pPr>
        <w:pStyle w:val="BodyText"/>
        <w:spacing w:before="141"/>
        <w:ind w:left="1380"/>
      </w:pPr>
      <w:r>
        <w:rPr>
          <w:rFonts w:ascii="Cambria Math" w:hAnsi="Cambria Math" w:eastAsia="Cambria Math"/>
        </w:rPr>
        <w:t>𝑆𝑅𝑂𝑊</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11"/>
          <w:vertAlign w:val="baseline"/>
        </w:rPr>
        <w:t> </w:t>
      </w:r>
      <w:r>
        <w:rPr>
          <w:vertAlign w:val="baseline"/>
        </w:rPr>
        <w:t>Rest-of-the-world</w:t>
      </w:r>
      <w:r>
        <w:rPr>
          <w:spacing w:val="-12"/>
          <w:vertAlign w:val="baseline"/>
        </w:rPr>
        <w:t> </w:t>
      </w:r>
      <w:r>
        <w:rPr>
          <w:spacing w:val="-2"/>
          <w:vertAlign w:val="baseline"/>
        </w:rPr>
        <w:t>savings</w:t>
      </w:r>
    </w:p>
    <w:p>
      <w:pPr>
        <w:pStyle w:val="BodyText"/>
        <w:spacing w:before="141"/>
        <w:ind w:left="1380"/>
      </w:pPr>
      <w:r>
        <w:rPr>
          <w:rFonts w:ascii="Cambria Math" w:hAnsi="Cambria Math" w:eastAsia="Cambria Math"/>
        </w:rPr>
        <w:t>𝑌𝑅𝑂𝑊</w:t>
      </w:r>
      <w:r>
        <w:rPr>
          <w:rFonts w:ascii="Cambria Math" w:hAnsi="Cambria Math" w:eastAsia="Cambria Math"/>
          <w:vertAlign w:val="subscript"/>
        </w:rPr>
        <w:t>𝑡</w:t>
      </w:r>
      <w:r>
        <w:rPr>
          <w:rFonts w:ascii="Cambria Math" w:hAnsi="Cambria Math" w:eastAsia="Cambria Math"/>
          <w:vertAlign w:val="baseline"/>
        </w:rPr>
        <w:t>∶</w:t>
      </w:r>
      <w:r>
        <w:rPr>
          <w:rFonts w:ascii="Cambria Math" w:hAnsi="Cambria Math" w:eastAsia="Cambria Math"/>
          <w:spacing w:val="-11"/>
          <w:vertAlign w:val="baseline"/>
        </w:rPr>
        <w:t> </w:t>
      </w:r>
      <w:r>
        <w:rPr>
          <w:vertAlign w:val="baseline"/>
        </w:rPr>
        <w:t>Rest-of-the-world</w:t>
      </w:r>
      <w:r>
        <w:rPr>
          <w:spacing w:val="-12"/>
          <w:vertAlign w:val="baseline"/>
        </w:rPr>
        <w:t> </w:t>
      </w:r>
      <w:r>
        <w:rPr>
          <w:spacing w:val="-2"/>
          <w:vertAlign w:val="baseline"/>
        </w:rPr>
        <w:t>income</w:t>
      </w:r>
    </w:p>
    <w:p>
      <w:pPr>
        <w:pStyle w:val="BodyText"/>
      </w:pPr>
    </w:p>
    <w:p>
      <w:pPr>
        <w:pStyle w:val="BodyText"/>
        <w:spacing w:before="8"/>
      </w:pPr>
    </w:p>
    <w:p>
      <w:pPr>
        <w:pStyle w:val="Heading3"/>
        <w:jc w:val="left"/>
      </w:pPr>
      <w:r>
        <w:rPr>
          <w:spacing w:val="-2"/>
        </w:rPr>
        <w:t>Parameters</w:t>
      </w:r>
    </w:p>
    <w:p>
      <w:pPr>
        <w:pStyle w:val="BodyText"/>
        <w:spacing w:before="154"/>
        <w:ind w:left="1409"/>
      </w:pPr>
      <w:r>
        <w:rPr>
          <w:i/>
          <w:sz w:val="23"/>
        </w:rPr>
        <w:t>io</w:t>
      </w:r>
      <w:r>
        <w:rPr>
          <w:i/>
          <w:spacing w:val="-27"/>
          <w:sz w:val="23"/>
        </w:rPr>
        <w:t> </w:t>
      </w:r>
      <w:r>
        <w:rPr>
          <w:i/>
          <w:position w:val="-5"/>
          <w:sz w:val="14"/>
        </w:rPr>
        <w:t>j</w:t>
      </w:r>
      <w:r>
        <w:rPr>
          <w:i/>
          <w:spacing w:val="27"/>
          <w:position w:val="-5"/>
          <w:sz w:val="14"/>
        </w:rPr>
        <w:t> </w:t>
      </w:r>
      <w:r>
        <w:rPr>
          <w:sz w:val="23"/>
        </w:rPr>
        <w:t>:</w:t>
      </w:r>
      <w:r>
        <w:rPr>
          <w:spacing w:val="-34"/>
          <w:sz w:val="23"/>
        </w:rPr>
        <w:t> </w:t>
      </w:r>
      <w:r>
        <w:rPr/>
        <w:t>Coefficient</w:t>
      </w:r>
      <w:r>
        <w:rPr>
          <w:spacing w:val="-2"/>
        </w:rPr>
        <w:t> </w:t>
      </w:r>
      <w:r>
        <w:rPr/>
        <w:t>(Leontief-intermediate</w:t>
      </w:r>
      <w:r>
        <w:rPr>
          <w:spacing w:val="-1"/>
        </w:rPr>
        <w:t> </w:t>
      </w:r>
      <w:r>
        <w:rPr>
          <w:spacing w:val="-2"/>
        </w:rPr>
        <w:t>consumption)</w:t>
      </w:r>
    </w:p>
    <w:p>
      <w:pPr>
        <w:pStyle w:val="BodyText"/>
        <w:spacing w:before="170"/>
        <w:ind w:left="1379"/>
      </w:pPr>
      <w:r>
        <w:rPr>
          <w:rFonts w:ascii="Symbol" w:hAnsi="Symbol"/>
          <w:sz w:val="25"/>
        </w:rPr>
        <w:t></w:t>
      </w:r>
      <w:r>
        <w:rPr>
          <w:spacing w:val="-14"/>
          <w:sz w:val="25"/>
        </w:rPr>
        <w:t> </w:t>
      </w:r>
      <w:r>
        <w:rPr>
          <w:i/>
          <w:sz w:val="25"/>
          <w:vertAlign w:val="subscript"/>
        </w:rPr>
        <w:t>j</w:t>
      </w:r>
      <w:r>
        <w:rPr>
          <w:i/>
          <w:sz w:val="25"/>
          <w:vertAlign w:val="baseline"/>
        </w:rPr>
        <w:t> </w:t>
      </w:r>
      <w:r>
        <w:rPr>
          <w:sz w:val="23"/>
          <w:vertAlign w:val="baseline"/>
        </w:rPr>
        <w:t>:</w:t>
      </w:r>
      <w:r>
        <w:rPr>
          <w:spacing w:val="-33"/>
          <w:sz w:val="23"/>
          <w:vertAlign w:val="baseline"/>
        </w:rPr>
        <w:t> </w:t>
      </w:r>
      <w:r>
        <w:rPr>
          <w:vertAlign w:val="baseline"/>
        </w:rPr>
        <w:t>Coefficient</w:t>
      </w:r>
      <w:r>
        <w:rPr>
          <w:spacing w:val="-4"/>
          <w:vertAlign w:val="baseline"/>
        </w:rPr>
        <w:t> </w:t>
      </w:r>
      <w:r>
        <w:rPr>
          <w:vertAlign w:val="baseline"/>
        </w:rPr>
        <w:t>(Leontief-value</w:t>
      </w:r>
      <w:r>
        <w:rPr>
          <w:spacing w:val="-4"/>
          <w:vertAlign w:val="baseline"/>
        </w:rPr>
        <w:t> </w:t>
      </w:r>
      <w:r>
        <w:rPr>
          <w:spacing w:val="-2"/>
          <w:vertAlign w:val="baseline"/>
        </w:rPr>
        <w:t>added)</w:t>
      </w:r>
    </w:p>
    <w:p>
      <w:pPr>
        <w:spacing w:before="234"/>
        <w:ind w:left="1416" w:right="0" w:firstLine="0"/>
        <w:jc w:val="left"/>
        <w:rPr>
          <w:sz w:val="24"/>
        </w:rPr>
      </w:pPr>
      <w:r>
        <w:rPr>
          <w:i/>
          <w:sz w:val="23"/>
        </w:rPr>
        <w:t>aij</w:t>
      </w:r>
      <w:r>
        <w:rPr>
          <w:i/>
          <w:position w:val="-5"/>
          <w:sz w:val="14"/>
        </w:rPr>
        <w:t>i</w:t>
      </w:r>
      <w:r>
        <w:rPr>
          <w:position w:val="-5"/>
          <w:sz w:val="14"/>
        </w:rPr>
        <w:t>, </w:t>
      </w:r>
      <w:r>
        <w:rPr>
          <w:i/>
          <w:position w:val="-5"/>
          <w:sz w:val="14"/>
        </w:rPr>
        <w:t>j</w:t>
      </w:r>
      <w:r>
        <w:rPr>
          <w:i/>
          <w:spacing w:val="41"/>
          <w:position w:val="-5"/>
          <w:sz w:val="14"/>
        </w:rPr>
        <w:t> </w:t>
      </w:r>
      <w:r>
        <w:rPr>
          <w:sz w:val="23"/>
        </w:rPr>
        <w:t>:</w:t>
      </w:r>
      <w:r>
        <w:rPr>
          <w:sz w:val="24"/>
        </w:rPr>
        <w:t>Input-output</w:t>
      </w:r>
      <w:r>
        <w:rPr>
          <w:spacing w:val="10"/>
          <w:sz w:val="24"/>
        </w:rPr>
        <w:t> </w:t>
      </w:r>
      <w:r>
        <w:rPr>
          <w:spacing w:val="-2"/>
          <w:sz w:val="24"/>
        </w:rPr>
        <w:t>coefficient</w:t>
      </w:r>
    </w:p>
    <w:p>
      <w:pPr>
        <w:pStyle w:val="BodyText"/>
        <w:spacing w:before="229"/>
        <w:ind w:left="1424"/>
      </w:pPr>
      <w:r>
        <w:rPr/>
        <mc:AlternateContent>
          <mc:Choice Requires="wps">
            <w:drawing>
              <wp:anchor distT="0" distB="0" distL="0" distR="0" allowOverlap="1" layoutInCell="1" locked="0" behindDoc="1" simplePos="0" relativeHeight="478476288">
                <wp:simplePos x="0" y="0"/>
                <wp:positionH relativeFrom="page">
                  <wp:posOffset>1048298</wp:posOffset>
                </wp:positionH>
                <wp:positionV relativeFrom="paragraph">
                  <wp:posOffset>245310</wp:posOffset>
                </wp:positionV>
                <wp:extent cx="25400" cy="10033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25400" cy="100330"/>
                        </a:xfrm>
                        <a:prstGeom prst="rect">
                          <a:avLst/>
                        </a:prstGeom>
                      </wps:spPr>
                      <wps:txbx>
                        <w:txbxContent>
                          <w:p>
                            <w:pPr>
                              <w:spacing w:line="157" w:lineRule="exact" w:before="0"/>
                              <w:ind w:left="0" w:right="0" w:firstLine="0"/>
                              <w:jc w:val="left"/>
                              <w:rPr>
                                <w:i/>
                                <w:sz w:val="14"/>
                              </w:rPr>
                            </w:pPr>
                            <w:r>
                              <w:rPr>
                                <w:i/>
                                <w:spacing w:val="-10"/>
                                <w:sz w:val="14"/>
                              </w:rPr>
                              <w:t>j</w:t>
                            </w:r>
                          </w:p>
                        </w:txbxContent>
                      </wps:txbx>
                      <wps:bodyPr wrap="square" lIns="0" tIns="0" rIns="0" bIns="0" rtlCol="0">
                        <a:noAutofit/>
                      </wps:bodyPr>
                    </wps:wsp>
                  </a:graphicData>
                </a:graphic>
              </wp:anchor>
            </w:drawing>
          </mc:Choice>
          <mc:Fallback>
            <w:pict>
              <v:shape style="position:absolute;margin-left:82.543198pt;margin-top:19.315783pt;width:2pt;height:7.9pt;mso-position-horizontal-relative:page;mso-position-vertical-relative:paragraph;z-index:-24840192" type="#_x0000_t202" id="docshape350" filled="false" stroked="false">
                <v:textbox inset="0,0,0,0">
                  <w:txbxContent>
                    <w:p>
                      <w:pPr>
                        <w:spacing w:line="157" w:lineRule="exact" w:before="0"/>
                        <w:ind w:left="0" w:right="0" w:firstLine="0"/>
                        <w:jc w:val="left"/>
                        <w:rPr>
                          <w:i/>
                          <w:sz w:val="14"/>
                        </w:rPr>
                      </w:pPr>
                      <w:r>
                        <w:rPr>
                          <w:i/>
                          <w:spacing w:val="-10"/>
                          <w:sz w:val="14"/>
                        </w:rPr>
                        <w:t>j</w:t>
                      </w:r>
                    </w:p>
                  </w:txbxContent>
                </v:textbox>
                <w10:wrap type="none"/>
              </v:shape>
            </w:pict>
          </mc:Fallback>
        </mc:AlternateContent>
      </w:r>
      <w:r>
        <w:rPr>
          <w:i/>
        </w:rPr>
        <w:t>B</w:t>
      </w:r>
      <w:r>
        <w:rPr>
          <w:i/>
          <w:vertAlign w:val="superscript"/>
        </w:rPr>
        <w:t>KD</w:t>
      </w:r>
      <w:r>
        <w:rPr>
          <w:i/>
          <w:spacing w:val="-6"/>
          <w:vertAlign w:val="baseline"/>
        </w:rPr>
        <w:t> </w:t>
      </w:r>
      <w:r>
        <w:rPr>
          <w:vertAlign w:val="baseline"/>
        </w:rPr>
        <w:t>:</w:t>
      </w:r>
      <w:r>
        <w:rPr>
          <w:spacing w:val="-40"/>
          <w:vertAlign w:val="baseline"/>
        </w:rPr>
        <w:t> </w:t>
      </w:r>
      <w:r>
        <w:rPr>
          <w:vertAlign w:val="baseline"/>
        </w:rPr>
        <w:t>Scale</w:t>
      </w:r>
      <w:r>
        <w:rPr>
          <w:spacing w:val="-2"/>
          <w:vertAlign w:val="baseline"/>
        </w:rPr>
        <w:t> </w:t>
      </w:r>
      <w:r>
        <w:rPr>
          <w:vertAlign w:val="baseline"/>
        </w:rPr>
        <w:t>parameter (CES-composite</w:t>
      </w:r>
      <w:r>
        <w:rPr>
          <w:spacing w:val="-3"/>
          <w:vertAlign w:val="baseline"/>
        </w:rPr>
        <w:t> </w:t>
      </w:r>
      <w:r>
        <w:rPr>
          <w:spacing w:val="-2"/>
          <w:vertAlign w:val="baseline"/>
        </w:rPr>
        <w:t>capital)</w:t>
      </w:r>
    </w:p>
    <w:p>
      <w:pPr>
        <w:pStyle w:val="BodyText"/>
        <w:spacing w:before="266"/>
        <w:ind w:left="1425"/>
      </w:pPr>
      <w:r>
        <w:rPr/>
        <mc:AlternateContent>
          <mc:Choice Requires="wps">
            <w:drawing>
              <wp:anchor distT="0" distB="0" distL="0" distR="0" allowOverlap="1" layoutInCell="1" locked="0" behindDoc="1" simplePos="0" relativeHeight="478476800">
                <wp:simplePos x="0" y="0"/>
                <wp:positionH relativeFrom="page">
                  <wp:posOffset>1049573</wp:posOffset>
                </wp:positionH>
                <wp:positionV relativeFrom="paragraph">
                  <wp:posOffset>268513</wp:posOffset>
                </wp:positionV>
                <wp:extent cx="25400" cy="10033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25400" cy="100330"/>
                        </a:xfrm>
                        <a:prstGeom prst="rect">
                          <a:avLst/>
                        </a:prstGeom>
                      </wps:spPr>
                      <wps:txbx>
                        <w:txbxContent>
                          <w:p>
                            <w:pPr>
                              <w:spacing w:line="157" w:lineRule="exact" w:before="0"/>
                              <w:ind w:left="0" w:right="0" w:firstLine="0"/>
                              <w:jc w:val="left"/>
                              <w:rPr>
                                <w:i/>
                                <w:sz w:val="14"/>
                              </w:rPr>
                            </w:pPr>
                            <w:r>
                              <w:rPr>
                                <w:i/>
                                <w:spacing w:val="-10"/>
                                <w:sz w:val="14"/>
                              </w:rPr>
                              <w:t>j</w:t>
                            </w:r>
                          </w:p>
                        </w:txbxContent>
                      </wps:txbx>
                      <wps:bodyPr wrap="square" lIns="0" tIns="0" rIns="0" bIns="0" rtlCol="0">
                        <a:noAutofit/>
                      </wps:bodyPr>
                    </wps:wsp>
                  </a:graphicData>
                </a:graphic>
              </wp:anchor>
            </w:drawing>
          </mc:Choice>
          <mc:Fallback>
            <w:pict>
              <v:shape style="position:absolute;margin-left:82.64357pt;margin-top:21.142826pt;width:2pt;height:7.9pt;mso-position-horizontal-relative:page;mso-position-vertical-relative:paragraph;z-index:-24839680" type="#_x0000_t202" id="docshape351" filled="false" stroked="false">
                <v:textbox inset="0,0,0,0">
                  <w:txbxContent>
                    <w:p>
                      <w:pPr>
                        <w:spacing w:line="157" w:lineRule="exact" w:before="0"/>
                        <w:ind w:left="0" w:right="0" w:firstLine="0"/>
                        <w:jc w:val="left"/>
                        <w:rPr>
                          <w:i/>
                          <w:sz w:val="14"/>
                        </w:rPr>
                      </w:pPr>
                      <w:r>
                        <w:rPr>
                          <w:i/>
                          <w:spacing w:val="-10"/>
                          <w:sz w:val="14"/>
                        </w:rPr>
                        <w:t>j</w:t>
                      </w:r>
                    </w:p>
                  </w:txbxContent>
                </v:textbox>
                <w10:wrap type="none"/>
              </v:shape>
            </w:pict>
          </mc:Fallback>
        </mc:AlternateContent>
      </w:r>
      <w:r>
        <w:rPr>
          <w:i/>
        </w:rPr>
        <w:t>B</w:t>
      </w:r>
      <w:r>
        <w:rPr>
          <w:i/>
          <w:vertAlign w:val="superscript"/>
        </w:rPr>
        <w:t>LD</w:t>
      </w:r>
      <w:r>
        <w:rPr>
          <w:i/>
          <w:spacing w:val="4"/>
          <w:vertAlign w:val="baseline"/>
        </w:rPr>
        <w:t> </w:t>
      </w:r>
      <w:r>
        <w:rPr>
          <w:vertAlign w:val="baseline"/>
        </w:rPr>
        <w:t>:Scale</w:t>
      </w:r>
      <w:r>
        <w:rPr>
          <w:spacing w:val="3"/>
          <w:vertAlign w:val="baseline"/>
        </w:rPr>
        <w:t> </w:t>
      </w:r>
      <w:r>
        <w:rPr>
          <w:vertAlign w:val="baseline"/>
        </w:rPr>
        <w:t>parameter</w:t>
      </w:r>
      <w:r>
        <w:rPr>
          <w:spacing w:val="4"/>
          <w:vertAlign w:val="baseline"/>
        </w:rPr>
        <w:t> </w:t>
      </w:r>
      <w:r>
        <w:rPr>
          <w:vertAlign w:val="baseline"/>
        </w:rPr>
        <w:t>(CES-composite</w:t>
      </w:r>
      <w:r>
        <w:rPr>
          <w:spacing w:val="2"/>
          <w:vertAlign w:val="baseline"/>
        </w:rPr>
        <w:t> </w:t>
      </w:r>
      <w:r>
        <w:rPr>
          <w:spacing w:val="-2"/>
          <w:vertAlign w:val="baseline"/>
        </w:rPr>
        <w:t>labour)</w:t>
      </w:r>
    </w:p>
    <w:p>
      <w:pPr>
        <w:pStyle w:val="BodyText"/>
        <w:spacing w:before="260"/>
        <w:ind w:left="1424"/>
      </w:pPr>
      <w:r>
        <w:rPr/>
        <mc:AlternateContent>
          <mc:Choice Requires="wps">
            <w:drawing>
              <wp:anchor distT="0" distB="0" distL="0" distR="0" allowOverlap="1" layoutInCell="1" locked="0" behindDoc="1" simplePos="0" relativeHeight="478477312">
                <wp:simplePos x="0" y="0"/>
                <wp:positionH relativeFrom="page">
                  <wp:posOffset>1032193</wp:posOffset>
                </wp:positionH>
                <wp:positionV relativeFrom="paragraph">
                  <wp:posOffset>266949</wp:posOffset>
                </wp:positionV>
                <wp:extent cx="64769" cy="9779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64769" cy="97790"/>
                        </a:xfrm>
                        <a:prstGeom prst="rect">
                          <a:avLst/>
                        </a:prstGeom>
                      </wps:spPr>
                      <wps:txbx>
                        <w:txbxContent>
                          <w:p>
                            <w:pPr>
                              <w:spacing w:line="153" w:lineRule="exact" w:before="0"/>
                              <w:ind w:left="0" w:right="0" w:firstLine="0"/>
                              <w:jc w:val="left"/>
                              <w:rPr>
                                <w:i/>
                                <w:sz w:val="14"/>
                              </w:rPr>
                            </w:pPr>
                            <w:r>
                              <w:rPr>
                                <w:i/>
                                <w:spacing w:val="-10"/>
                                <w:sz w:val="14"/>
                              </w:rPr>
                              <w:t>m</w:t>
                            </w:r>
                          </w:p>
                        </w:txbxContent>
                      </wps:txbx>
                      <wps:bodyPr wrap="square" lIns="0" tIns="0" rIns="0" bIns="0" rtlCol="0">
                        <a:noAutofit/>
                      </wps:bodyPr>
                    </wps:wsp>
                  </a:graphicData>
                </a:graphic>
              </wp:anchor>
            </w:drawing>
          </mc:Choice>
          <mc:Fallback>
            <w:pict>
              <v:shape style="position:absolute;margin-left:81.275063pt;margin-top:21.01964pt;width:5.1pt;height:7.7pt;mso-position-horizontal-relative:page;mso-position-vertical-relative:paragraph;z-index:-24839168" type="#_x0000_t202" id="docshape352" filled="false" stroked="false">
                <v:textbox inset="0,0,0,0">
                  <w:txbxContent>
                    <w:p>
                      <w:pPr>
                        <w:spacing w:line="153" w:lineRule="exact" w:before="0"/>
                        <w:ind w:left="0" w:right="0" w:firstLine="0"/>
                        <w:jc w:val="left"/>
                        <w:rPr>
                          <w:i/>
                          <w:sz w:val="14"/>
                        </w:rPr>
                      </w:pPr>
                      <w:r>
                        <w:rPr>
                          <w:i/>
                          <w:spacing w:val="-10"/>
                          <w:sz w:val="14"/>
                        </w:rPr>
                        <w:t>m</w:t>
                      </w:r>
                    </w:p>
                  </w:txbxContent>
                </v:textbox>
                <w10:wrap type="none"/>
              </v:shape>
            </w:pict>
          </mc:Fallback>
        </mc:AlternateContent>
      </w:r>
      <w:r>
        <w:rPr>
          <w:i/>
          <w:sz w:val="23"/>
        </w:rPr>
        <w:t>B</w:t>
      </w:r>
      <w:r>
        <w:rPr>
          <w:i/>
          <w:sz w:val="23"/>
          <w:vertAlign w:val="superscript"/>
        </w:rPr>
        <w:t>M</w:t>
      </w:r>
      <w:r>
        <w:rPr>
          <w:i/>
          <w:spacing w:val="25"/>
          <w:sz w:val="23"/>
          <w:vertAlign w:val="baseline"/>
        </w:rPr>
        <w:t> </w:t>
      </w:r>
      <w:r>
        <w:rPr>
          <w:sz w:val="23"/>
          <w:vertAlign w:val="baseline"/>
        </w:rPr>
        <w:t>:</w:t>
      </w:r>
      <w:r>
        <w:rPr>
          <w:spacing w:val="-35"/>
          <w:sz w:val="23"/>
          <w:vertAlign w:val="baseline"/>
        </w:rPr>
        <w:t> </w:t>
      </w:r>
      <w:r>
        <w:rPr>
          <w:vertAlign w:val="baseline"/>
        </w:rPr>
        <w:t>Scale</w:t>
      </w:r>
      <w:r>
        <w:rPr>
          <w:spacing w:val="2"/>
          <w:vertAlign w:val="baseline"/>
        </w:rPr>
        <w:t> </w:t>
      </w:r>
      <w:r>
        <w:rPr>
          <w:vertAlign w:val="baseline"/>
        </w:rPr>
        <w:t>parameter</w:t>
      </w:r>
      <w:r>
        <w:rPr>
          <w:spacing w:val="4"/>
          <w:vertAlign w:val="baseline"/>
        </w:rPr>
        <w:t> </w:t>
      </w:r>
      <w:r>
        <w:rPr>
          <w:vertAlign w:val="baseline"/>
        </w:rPr>
        <w:t>(CES-composite</w:t>
      </w:r>
      <w:r>
        <w:rPr>
          <w:spacing w:val="1"/>
          <w:vertAlign w:val="baseline"/>
        </w:rPr>
        <w:t> </w:t>
      </w:r>
      <w:r>
        <w:rPr>
          <w:spacing w:val="-2"/>
          <w:vertAlign w:val="baseline"/>
        </w:rPr>
        <w:t>commodity)</w:t>
      </w:r>
    </w:p>
    <w:p>
      <w:pPr>
        <w:pStyle w:val="BodyText"/>
        <w:spacing w:before="244"/>
        <w:ind w:left="1424"/>
      </w:pPr>
      <w:r>
        <w:rPr/>
        <mc:AlternateContent>
          <mc:Choice Requires="wps">
            <w:drawing>
              <wp:anchor distT="0" distB="0" distL="0" distR="0" allowOverlap="1" layoutInCell="1" locked="0" behindDoc="1" simplePos="0" relativeHeight="478477824">
                <wp:simplePos x="0" y="0"/>
                <wp:positionH relativeFrom="page">
                  <wp:posOffset>1047365</wp:posOffset>
                </wp:positionH>
                <wp:positionV relativeFrom="paragraph">
                  <wp:posOffset>254573</wp:posOffset>
                </wp:positionV>
                <wp:extent cx="24765" cy="10033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24765" cy="100330"/>
                        </a:xfrm>
                        <a:prstGeom prst="rect">
                          <a:avLst/>
                        </a:prstGeom>
                      </wps:spPr>
                      <wps:txbx>
                        <w:txbxContent>
                          <w:p>
                            <w:pPr>
                              <w:spacing w:line="157" w:lineRule="exact" w:before="0"/>
                              <w:ind w:left="0" w:right="0" w:firstLine="0"/>
                              <w:jc w:val="left"/>
                              <w:rPr>
                                <w:i/>
                                <w:sz w:val="14"/>
                              </w:rPr>
                            </w:pPr>
                            <w:r>
                              <w:rPr>
                                <w:i/>
                                <w:spacing w:val="-10"/>
                                <w:sz w:val="14"/>
                              </w:rPr>
                              <w:t>j</w:t>
                            </w:r>
                          </w:p>
                        </w:txbxContent>
                      </wps:txbx>
                      <wps:bodyPr wrap="square" lIns="0" tIns="0" rIns="0" bIns="0" rtlCol="0">
                        <a:noAutofit/>
                      </wps:bodyPr>
                    </wps:wsp>
                  </a:graphicData>
                </a:graphic>
              </wp:anchor>
            </w:drawing>
          </mc:Choice>
          <mc:Fallback>
            <w:pict>
              <v:shape style="position:absolute;margin-left:82.469757pt;margin-top:20.045170pt;width:1.95pt;height:7.9pt;mso-position-horizontal-relative:page;mso-position-vertical-relative:paragraph;z-index:-24838656" type="#_x0000_t202" id="docshape353" filled="false" stroked="false">
                <v:textbox inset="0,0,0,0">
                  <w:txbxContent>
                    <w:p>
                      <w:pPr>
                        <w:spacing w:line="157" w:lineRule="exact" w:before="0"/>
                        <w:ind w:left="0" w:right="0" w:firstLine="0"/>
                        <w:jc w:val="left"/>
                        <w:rPr>
                          <w:i/>
                          <w:sz w:val="14"/>
                        </w:rPr>
                      </w:pPr>
                      <w:r>
                        <w:rPr>
                          <w:i/>
                          <w:spacing w:val="-10"/>
                          <w:sz w:val="14"/>
                        </w:rPr>
                        <w:t>j</w:t>
                      </w:r>
                    </w:p>
                  </w:txbxContent>
                </v:textbox>
                <w10:wrap type="none"/>
              </v:shape>
            </w:pict>
          </mc:Fallback>
        </mc:AlternateContent>
      </w:r>
      <w:r>
        <w:rPr>
          <w:i/>
        </w:rPr>
        <w:t>B</w:t>
      </w:r>
      <w:r>
        <w:rPr>
          <w:i/>
          <w:vertAlign w:val="superscript"/>
        </w:rPr>
        <w:t>VA</w:t>
      </w:r>
      <w:r>
        <w:rPr>
          <w:i/>
          <w:spacing w:val="-12"/>
          <w:vertAlign w:val="baseline"/>
        </w:rPr>
        <w:t> </w:t>
      </w:r>
      <w:r>
        <w:rPr>
          <w:vertAlign w:val="baseline"/>
        </w:rPr>
        <w:t>:</w:t>
      </w:r>
      <w:r>
        <w:rPr>
          <w:spacing w:val="-32"/>
          <w:vertAlign w:val="baseline"/>
        </w:rPr>
        <w:t> </w:t>
      </w:r>
      <w:r>
        <w:rPr>
          <w:vertAlign w:val="baseline"/>
        </w:rPr>
        <w:t>Scale</w:t>
      </w:r>
      <w:r>
        <w:rPr>
          <w:spacing w:val="-8"/>
          <w:vertAlign w:val="baseline"/>
        </w:rPr>
        <w:t> </w:t>
      </w:r>
      <w:r>
        <w:rPr>
          <w:vertAlign w:val="baseline"/>
        </w:rPr>
        <w:t>parameter</w:t>
      </w:r>
      <w:r>
        <w:rPr>
          <w:spacing w:val="-6"/>
          <w:vertAlign w:val="baseline"/>
        </w:rPr>
        <w:t> </w:t>
      </w:r>
      <w:r>
        <w:rPr>
          <w:vertAlign w:val="baseline"/>
        </w:rPr>
        <w:t>(CES-value</w:t>
      </w:r>
      <w:r>
        <w:rPr>
          <w:spacing w:val="-8"/>
          <w:vertAlign w:val="baseline"/>
        </w:rPr>
        <w:t> </w:t>
      </w:r>
      <w:r>
        <w:rPr>
          <w:spacing w:val="-2"/>
          <w:vertAlign w:val="baseline"/>
        </w:rPr>
        <w:t>added)</w:t>
      </w:r>
    </w:p>
    <w:p>
      <w:pPr>
        <w:pStyle w:val="BodyText"/>
        <w:spacing w:before="5"/>
        <w:rPr>
          <w:sz w:val="13"/>
        </w:rPr>
      </w:pPr>
    </w:p>
    <w:p>
      <w:pPr>
        <w:spacing w:after="0"/>
        <w:rPr>
          <w:sz w:val="13"/>
        </w:rPr>
        <w:sectPr>
          <w:pgSz w:w="12240" w:h="15840"/>
          <w:pgMar w:header="0" w:footer="1015" w:top="1280" w:bottom="1200" w:left="60" w:right="0"/>
        </w:sectPr>
      </w:pPr>
    </w:p>
    <w:p>
      <w:pPr>
        <w:spacing w:before="97"/>
        <w:ind w:left="1595" w:right="0" w:firstLine="0"/>
        <w:jc w:val="left"/>
        <w:rPr>
          <w:i/>
          <w:sz w:val="14"/>
        </w:rPr>
      </w:pPr>
      <w:r>
        <w:rPr/>
        <mc:AlternateContent>
          <mc:Choice Requires="wps">
            <w:drawing>
              <wp:anchor distT="0" distB="0" distL="0" distR="0" allowOverlap="1" layoutInCell="1" locked="0" behindDoc="0" simplePos="0" relativeHeight="15826432">
                <wp:simplePos x="0" y="0"/>
                <wp:positionH relativeFrom="page">
                  <wp:posOffset>942503</wp:posOffset>
                </wp:positionH>
                <wp:positionV relativeFrom="paragraph">
                  <wp:posOffset>76086</wp:posOffset>
                </wp:positionV>
                <wp:extent cx="92710" cy="171450"/>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92710" cy="171450"/>
                        </a:xfrm>
                        <a:prstGeom prst="rect">
                          <a:avLst/>
                        </a:prstGeom>
                      </wps:spPr>
                      <wps:txbx>
                        <w:txbxContent>
                          <w:p>
                            <w:pPr>
                              <w:spacing w:line="269" w:lineRule="exact" w:before="0"/>
                              <w:ind w:left="0" w:right="0" w:firstLine="0"/>
                              <w:jc w:val="left"/>
                              <w:rPr>
                                <w:i/>
                                <w:sz w:val="24"/>
                              </w:rPr>
                            </w:pPr>
                            <w:r>
                              <w:rPr>
                                <w:i/>
                                <w:spacing w:val="-12"/>
                                <w:sz w:val="24"/>
                              </w:rPr>
                              <w:t>B</w:t>
                            </w:r>
                          </w:p>
                        </w:txbxContent>
                      </wps:txbx>
                      <wps:bodyPr wrap="square" lIns="0" tIns="0" rIns="0" bIns="0" rtlCol="0">
                        <a:noAutofit/>
                      </wps:bodyPr>
                    </wps:wsp>
                  </a:graphicData>
                </a:graphic>
              </wp:anchor>
            </w:drawing>
          </mc:Choice>
          <mc:Fallback>
            <w:pict>
              <v:shape style="position:absolute;margin-left:74.212875pt;margin-top:5.991036pt;width:7.3pt;height:13.5pt;mso-position-horizontal-relative:page;mso-position-vertical-relative:paragraph;z-index:15826432" type="#_x0000_t202" id="docshape354" filled="false" stroked="false">
                <v:textbox inset="0,0,0,0">
                  <w:txbxContent>
                    <w:p>
                      <w:pPr>
                        <w:spacing w:line="269" w:lineRule="exact" w:before="0"/>
                        <w:ind w:left="0" w:right="0" w:firstLine="0"/>
                        <w:jc w:val="left"/>
                        <w:rPr>
                          <w:i/>
                          <w:sz w:val="24"/>
                        </w:rPr>
                      </w:pPr>
                      <w:r>
                        <w:rPr>
                          <w:i/>
                          <w:spacing w:val="-12"/>
                          <w:sz w:val="24"/>
                        </w:rPr>
                        <w:t>B</w:t>
                      </w:r>
                    </w:p>
                  </w:txbxContent>
                </v:textbox>
                <w10:wrap type="none"/>
              </v:shape>
            </w:pict>
          </mc:Fallback>
        </mc:AlternateContent>
      </w:r>
      <w:r>
        <w:rPr>
          <w:i/>
          <w:spacing w:val="-10"/>
          <w:sz w:val="14"/>
        </w:rPr>
        <w:t>X</w:t>
      </w:r>
    </w:p>
    <w:p>
      <w:pPr>
        <w:spacing w:before="9"/>
        <w:ind w:left="1589" w:right="0" w:firstLine="0"/>
        <w:jc w:val="left"/>
        <w:rPr>
          <w:i/>
          <w:sz w:val="14"/>
        </w:rPr>
      </w:pPr>
      <w:r>
        <w:rPr>
          <w:i/>
          <w:spacing w:val="-2"/>
          <w:sz w:val="14"/>
        </w:rPr>
        <w:t>j</w:t>
      </w:r>
      <w:r>
        <w:rPr>
          <w:i/>
          <w:spacing w:val="-22"/>
          <w:sz w:val="14"/>
        </w:rPr>
        <w:t> </w:t>
      </w:r>
      <w:r>
        <w:rPr>
          <w:spacing w:val="-7"/>
          <w:sz w:val="14"/>
        </w:rPr>
        <w:t>,</w:t>
      </w:r>
      <w:r>
        <w:rPr>
          <w:i/>
          <w:spacing w:val="-7"/>
          <w:sz w:val="14"/>
        </w:rPr>
        <w:t>x</w:t>
      </w:r>
    </w:p>
    <w:p>
      <w:pPr>
        <w:pStyle w:val="BodyText"/>
        <w:spacing w:before="114"/>
        <w:ind w:left="22"/>
      </w:pPr>
      <w:r>
        <w:rPr/>
        <w:br w:type="column"/>
      </w:r>
      <w:r>
        <w:rPr/>
        <w:t>:Scale</w:t>
      </w:r>
      <w:r>
        <w:rPr>
          <w:spacing w:val="1"/>
        </w:rPr>
        <w:t> </w:t>
      </w:r>
      <w:r>
        <w:rPr/>
        <w:t>parameter</w:t>
      </w:r>
      <w:r>
        <w:rPr>
          <w:spacing w:val="2"/>
        </w:rPr>
        <w:t> </w:t>
      </w:r>
      <w:r>
        <w:rPr/>
        <w:t>(CET-exports</w:t>
      </w:r>
      <w:r>
        <w:rPr>
          <w:spacing w:val="1"/>
        </w:rPr>
        <w:t> </w:t>
      </w:r>
      <w:r>
        <w:rPr/>
        <w:t>and</w:t>
      </w:r>
      <w:r>
        <w:rPr>
          <w:spacing w:val="2"/>
        </w:rPr>
        <w:t> </w:t>
      </w:r>
      <w:r>
        <w:rPr/>
        <w:t>local</w:t>
      </w:r>
      <w:r>
        <w:rPr>
          <w:spacing w:val="1"/>
        </w:rPr>
        <w:t> </w:t>
      </w:r>
      <w:r>
        <w:rPr>
          <w:spacing w:val="-2"/>
        </w:rPr>
        <w:t>sales)</w:t>
      </w:r>
    </w:p>
    <w:p>
      <w:pPr>
        <w:spacing w:after="0"/>
        <w:sectPr>
          <w:type w:val="continuous"/>
          <w:pgSz w:w="12240" w:h="15840"/>
          <w:pgMar w:header="0" w:footer="1015" w:top="1360" w:bottom="1260" w:left="60" w:right="0"/>
          <w:cols w:num="2" w:equalWidth="0">
            <w:col w:w="1750" w:space="40"/>
            <w:col w:w="10390"/>
          </w:cols>
        </w:sectPr>
      </w:pPr>
    </w:p>
    <w:p>
      <w:pPr>
        <w:pStyle w:val="BodyText"/>
        <w:spacing w:before="229"/>
        <w:ind w:left="1424"/>
      </w:pPr>
      <w:r>
        <w:rPr/>
        <mc:AlternateContent>
          <mc:Choice Requires="wps">
            <w:drawing>
              <wp:anchor distT="0" distB="0" distL="0" distR="0" allowOverlap="1" layoutInCell="1" locked="0" behindDoc="1" simplePos="0" relativeHeight="478478848">
                <wp:simplePos x="0" y="0"/>
                <wp:positionH relativeFrom="page">
                  <wp:posOffset>1048298</wp:posOffset>
                </wp:positionH>
                <wp:positionV relativeFrom="paragraph">
                  <wp:posOffset>245398</wp:posOffset>
                </wp:positionV>
                <wp:extent cx="25400" cy="100330"/>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25400" cy="100330"/>
                        </a:xfrm>
                        <a:prstGeom prst="rect">
                          <a:avLst/>
                        </a:prstGeom>
                      </wps:spPr>
                      <wps:txbx>
                        <w:txbxContent>
                          <w:p>
                            <w:pPr>
                              <w:spacing w:line="157" w:lineRule="exact" w:before="0"/>
                              <w:ind w:left="0" w:right="0" w:firstLine="0"/>
                              <w:jc w:val="left"/>
                              <w:rPr>
                                <w:i/>
                                <w:sz w:val="14"/>
                              </w:rPr>
                            </w:pPr>
                            <w:r>
                              <w:rPr>
                                <w:i/>
                                <w:spacing w:val="-10"/>
                                <w:sz w:val="14"/>
                              </w:rPr>
                              <w:t>j</w:t>
                            </w:r>
                          </w:p>
                        </w:txbxContent>
                      </wps:txbx>
                      <wps:bodyPr wrap="square" lIns="0" tIns="0" rIns="0" bIns="0" rtlCol="0">
                        <a:noAutofit/>
                      </wps:bodyPr>
                    </wps:wsp>
                  </a:graphicData>
                </a:graphic>
              </wp:anchor>
            </w:drawing>
          </mc:Choice>
          <mc:Fallback>
            <w:pict>
              <v:shape style="position:absolute;margin-left:82.543198pt;margin-top:19.322742pt;width:2pt;height:7.9pt;mso-position-horizontal-relative:page;mso-position-vertical-relative:paragraph;z-index:-24837632" type="#_x0000_t202" id="docshape355" filled="false" stroked="false">
                <v:textbox inset="0,0,0,0">
                  <w:txbxContent>
                    <w:p>
                      <w:pPr>
                        <w:spacing w:line="157" w:lineRule="exact" w:before="0"/>
                        <w:ind w:left="0" w:right="0" w:firstLine="0"/>
                        <w:jc w:val="left"/>
                        <w:rPr>
                          <w:i/>
                          <w:sz w:val="14"/>
                        </w:rPr>
                      </w:pPr>
                      <w:r>
                        <w:rPr>
                          <w:i/>
                          <w:spacing w:val="-10"/>
                          <w:sz w:val="14"/>
                        </w:rPr>
                        <w:t>j</w:t>
                      </w:r>
                    </w:p>
                  </w:txbxContent>
                </v:textbox>
                <w10:wrap type="none"/>
              </v:shape>
            </w:pict>
          </mc:Fallback>
        </mc:AlternateContent>
      </w:r>
      <w:r>
        <w:rPr>
          <w:i/>
        </w:rPr>
        <w:t>B</w:t>
      </w:r>
      <w:r>
        <w:rPr>
          <w:i/>
          <w:spacing w:val="-36"/>
        </w:rPr>
        <w:t> </w:t>
      </w:r>
      <w:r>
        <w:rPr>
          <w:i/>
          <w:vertAlign w:val="superscript"/>
        </w:rPr>
        <w:t>XT</w:t>
      </w:r>
      <w:r>
        <w:rPr>
          <w:i/>
          <w:spacing w:val="8"/>
          <w:vertAlign w:val="baseline"/>
        </w:rPr>
        <w:t> </w:t>
      </w:r>
      <w:r>
        <w:rPr>
          <w:vertAlign w:val="baseline"/>
        </w:rPr>
        <w:t>:</w:t>
      </w:r>
      <w:r>
        <w:rPr>
          <w:spacing w:val="-29"/>
          <w:vertAlign w:val="baseline"/>
        </w:rPr>
        <w:t> </w:t>
      </w:r>
      <w:r>
        <w:rPr>
          <w:vertAlign w:val="baseline"/>
        </w:rPr>
        <w:t>Scale</w:t>
      </w:r>
      <w:r>
        <w:rPr>
          <w:spacing w:val="-5"/>
          <w:vertAlign w:val="baseline"/>
        </w:rPr>
        <w:t> </w:t>
      </w:r>
      <w:r>
        <w:rPr>
          <w:vertAlign w:val="baseline"/>
        </w:rPr>
        <w:t>parameter</w:t>
      </w:r>
      <w:r>
        <w:rPr>
          <w:spacing w:val="-5"/>
          <w:vertAlign w:val="baseline"/>
        </w:rPr>
        <w:t> </w:t>
      </w:r>
      <w:r>
        <w:rPr>
          <w:vertAlign w:val="baseline"/>
        </w:rPr>
        <w:t>(CET-total</w:t>
      </w:r>
      <w:r>
        <w:rPr>
          <w:spacing w:val="-6"/>
          <w:vertAlign w:val="baseline"/>
        </w:rPr>
        <w:t> </w:t>
      </w:r>
      <w:r>
        <w:rPr>
          <w:spacing w:val="-2"/>
          <w:vertAlign w:val="baseline"/>
        </w:rPr>
        <w:t>output)</w:t>
      </w:r>
    </w:p>
    <w:p>
      <w:pPr>
        <w:pStyle w:val="BodyText"/>
        <w:spacing w:before="239"/>
        <w:ind w:left="1420"/>
      </w:pPr>
      <w:r>
        <w:rPr/>
        <mc:AlternateContent>
          <mc:Choice Requires="wps">
            <w:drawing>
              <wp:anchor distT="0" distB="0" distL="0" distR="0" allowOverlap="1" layoutInCell="1" locked="0" behindDoc="1" simplePos="0" relativeHeight="478480384">
                <wp:simplePos x="0" y="0"/>
                <wp:positionH relativeFrom="page">
                  <wp:posOffset>1032826</wp:posOffset>
                </wp:positionH>
                <wp:positionV relativeFrom="paragraph">
                  <wp:posOffset>269222</wp:posOffset>
                </wp:positionV>
                <wp:extent cx="117475" cy="100330"/>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117475" cy="100330"/>
                        </a:xfrm>
                        <a:prstGeom prst="rect">
                          <a:avLst/>
                        </a:prstGeom>
                      </wps:spPr>
                      <wps:txbx>
                        <w:txbxContent>
                          <w:p>
                            <w:pPr>
                              <w:spacing w:line="157" w:lineRule="exact" w:before="0"/>
                              <w:ind w:left="0" w:right="0" w:firstLine="0"/>
                              <w:jc w:val="left"/>
                              <w:rPr>
                                <w:i/>
                                <w:sz w:val="14"/>
                              </w:rPr>
                            </w:pPr>
                            <w:r>
                              <w:rPr>
                                <w:i/>
                                <w:sz w:val="14"/>
                              </w:rPr>
                              <w:t>k</w:t>
                            </w:r>
                            <w:r>
                              <w:rPr>
                                <w:i/>
                                <w:spacing w:val="-19"/>
                                <w:sz w:val="14"/>
                              </w:rPr>
                              <w:t> </w:t>
                            </w:r>
                            <w:r>
                              <w:rPr>
                                <w:sz w:val="14"/>
                              </w:rPr>
                              <w:t>,</w:t>
                            </w:r>
                            <w:r>
                              <w:rPr>
                                <w:spacing w:val="-4"/>
                                <w:sz w:val="14"/>
                              </w:rPr>
                              <w:t> </w:t>
                            </w:r>
                            <w:r>
                              <w:rPr>
                                <w:i/>
                                <w:spacing w:val="-12"/>
                                <w:sz w:val="14"/>
                              </w:rPr>
                              <w:t>j</w:t>
                            </w:r>
                          </w:p>
                        </w:txbxContent>
                      </wps:txbx>
                      <wps:bodyPr wrap="square" lIns="0" tIns="0" rIns="0" bIns="0" rtlCol="0">
                        <a:noAutofit/>
                      </wps:bodyPr>
                    </wps:wsp>
                  </a:graphicData>
                </a:graphic>
              </wp:anchor>
            </w:drawing>
          </mc:Choice>
          <mc:Fallback>
            <w:pict>
              <v:shape style="position:absolute;margin-left:81.324936pt;margin-top:21.198643pt;width:9.25pt;height:7.9pt;mso-position-horizontal-relative:page;mso-position-vertical-relative:paragraph;z-index:-24836096" type="#_x0000_t202" id="docshape356" filled="false" stroked="false">
                <v:textbox inset="0,0,0,0">
                  <w:txbxContent>
                    <w:p>
                      <w:pPr>
                        <w:spacing w:line="157" w:lineRule="exact" w:before="0"/>
                        <w:ind w:left="0" w:right="0" w:firstLine="0"/>
                        <w:jc w:val="left"/>
                        <w:rPr>
                          <w:i/>
                          <w:sz w:val="14"/>
                        </w:rPr>
                      </w:pPr>
                      <w:r>
                        <w:rPr>
                          <w:i/>
                          <w:sz w:val="14"/>
                        </w:rPr>
                        <w:t>k</w:t>
                      </w:r>
                      <w:r>
                        <w:rPr>
                          <w:i/>
                          <w:spacing w:val="-19"/>
                          <w:sz w:val="14"/>
                        </w:rPr>
                        <w:t> </w:t>
                      </w:r>
                      <w:r>
                        <w:rPr>
                          <w:sz w:val="14"/>
                        </w:rPr>
                        <w:t>,</w:t>
                      </w:r>
                      <w:r>
                        <w:rPr>
                          <w:spacing w:val="-4"/>
                          <w:sz w:val="14"/>
                        </w:rPr>
                        <w:t> </w:t>
                      </w:r>
                      <w:r>
                        <w:rPr>
                          <w:i/>
                          <w:spacing w:val="-12"/>
                          <w:sz w:val="14"/>
                        </w:rPr>
                        <w:t>j</w:t>
                      </w:r>
                    </w:p>
                  </w:txbxContent>
                </v:textbox>
                <w10:wrap type="none"/>
              </v:shape>
            </w:pict>
          </mc:Fallback>
        </mc:AlternateContent>
      </w:r>
      <w:r>
        <w:rPr>
          <w:rFonts w:ascii="Symbol" w:hAnsi="Symbol"/>
          <w:sz w:val="25"/>
        </w:rPr>
        <w:t></w:t>
      </w:r>
      <w:r>
        <w:rPr>
          <w:spacing w:val="-19"/>
          <w:sz w:val="25"/>
        </w:rPr>
        <w:t> </w:t>
      </w:r>
      <w:r>
        <w:rPr>
          <w:i/>
          <w:sz w:val="25"/>
          <w:vertAlign w:val="superscript"/>
        </w:rPr>
        <w:t>KD</w:t>
      </w:r>
      <w:r>
        <w:rPr>
          <w:i/>
          <w:spacing w:val="-12"/>
          <w:sz w:val="25"/>
          <w:vertAlign w:val="baseline"/>
        </w:rPr>
        <w:t> </w:t>
      </w:r>
      <w:r>
        <w:rPr>
          <w:vertAlign w:val="baseline"/>
        </w:rPr>
        <w:t>:Share</w:t>
      </w:r>
      <w:r>
        <w:rPr>
          <w:spacing w:val="-5"/>
          <w:vertAlign w:val="baseline"/>
        </w:rPr>
        <w:t> </w:t>
      </w:r>
      <w:r>
        <w:rPr>
          <w:vertAlign w:val="baseline"/>
        </w:rPr>
        <w:t>parameter</w:t>
      </w:r>
      <w:r>
        <w:rPr>
          <w:spacing w:val="-2"/>
          <w:vertAlign w:val="baseline"/>
        </w:rPr>
        <w:t> </w:t>
      </w:r>
      <w:r>
        <w:rPr>
          <w:vertAlign w:val="baseline"/>
        </w:rPr>
        <w:t>(CES-composite</w:t>
      </w:r>
      <w:r>
        <w:rPr>
          <w:spacing w:val="-4"/>
          <w:vertAlign w:val="baseline"/>
        </w:rPr>
        <w:t> </w:t>
      </w:r>
      <w:r>
        <w:rPr>
          <w:spacing w:val="-2"/>
          <w:vertAlign w:val="baseline"/>
        </w:rPr>
        <w:t>capital)</w:t>
      </w:r>
    </w:p>
    <w:p>
      <w:pPr>
        <w:pStyle w:val="BodyText"/>
        <w:spacing w:before="239"/>
        <w:ind w:left="1420"/>
      </w:pPr>
      <w:r>
        <w:rPr/>
        <mc:AlternateContent>
          <mc:Choice Requires="wps">
            <w:drawing>
              <wp:anchor distT="0" distB="0" distL="0" distR="0" allowOverlap="1" layoutInCell="1" locked="0" behindDoc="1" simplePos="0" relativeHeight="478480896">
                <wp:simplePos x="0" y="0"/>
                <wp:positionH relativeFrom="page">
                  <wp:posOffset>1029794</wp:posOffset>
                </wp:positionH>
                <wp:positionV relativeFrom="paragraph">
                  <wp:posOffset>268734</wp:posOffset>
                </wp:positionV>
                <wp:extent cx="100965" cy="10033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100965" cy="100330"/>
                        </a:xfrm>
                        <a:prstGeom prst="rect">
                          <a:avLst/>
                        </a:prstGeom>
                      </wps:spPr>
                      <wps:txbx>
                        <w:txbxContent>
                          <w:p>
                            <w:pPr>
                              <w:spacing w:line="157" w:lineRule="exact" w:before="0"/>
                              <w:ind w:left="0" w:right="0" w:firstLine="0"/>
                              <w:jc w:val="left"/>
                              <w:rPr>
                                <w:i/>
                                <w:sz w:val="14"/>
                              </w:rPr>
                            </w:pPr>
                            <w:r>
                              <w:rPr>
                                <w:i/>
                                <w:sz w:val="14"/>
                              </w:rPr>
                              <w:t>l</w:t>
                            </w:r>
                            <w:r>
                              <w:rPr>
                                <w:i/>
                                <w:spacing w:val="-21"/>
                                <w:sz w:val="14"/>
                              </w:rPr>
                              <w:t> </w:t>
                            </w:r>
                            <w:r>
                              <w:rPr>
                                <w:sz w:val="14"/>
                              </w:rPr>
                              <w:t>,</w:t>
                            </w:r>
                            <w:r>
                              <w:rPr>
                                <w:spacing w:val="-4"/>
                                <w:sz w:val="14"/>
                              </w:rPr>
                              <w:t> </w:t>
                            </w:r>
                            <w:r>
                              <w:rPr>
                                <w:i/>
                                <w:spacing w:val="-10"/>
                                <w:sz w:val="14"/>
                              </w:rPr>
                              <w:t>j</w:t>
                            </w:r>
                          </w:p>
                        </w:txbxContent>
                      </wps:txbx>
                      <wps:bodyPr wrap="square" lIns="0" tIns="0" rIns="0" bIns="0" rtlCol="0">
                        <a:noAutofit/>
                      </wps:bodyPr>
                    </wps:wsp>
                  </a:graphicData>
                </a:graphic>
              </wp:anchor>
            </w:drawing>
          </mc:Choice>
          <mc:Fallback>
            <w:pict>
              <v:shape style="position:absolute;margin-left:81.086174pt;margin-top:21.160194pt;width:7.95pt;height:7.9pt;mso-position-horizontal-relative:page;mso-position-vertical-relative:paragraph;z-index:-24835584" type="#_x0000_t202" id="docshape357" filled="false" stroked="false">
                <v:textbox inset="0,0,0,0">
                  <w:txbxContent>
                    <w:p>
                      <w:pPr>
                        <w:spacing w:line="157" w:lineRule="exact" w:before="0"/>
                        <w:ind w:left="0" w:right="0" w:firstLine="0"/>
                        <w:jc w:val="left"/>
                        <w:rPr>
                          <w:i/>
                          <w:sz w:val="14"/>
                        </w:rPr>
                      </w:pPr>
                      <w:r>
                        <w:rPr>
                          <w:i/>
                          <w:sz w:val="14"/>
                        </w:rPr>
                        <w:t>l</w:t>
                      </w:r>
                      <w:r>
                        <w:rPr>
                          <w:i/>
                          <w:spacing w:val="-21"/>
                          <w:sz w:val="14"/>
                        </w:rPr>
                        <w:t> </w:t>
                      </w:r>
                      <w:r>
                        <w:rPr>
                          <w:sz w:val="14"/>
                        </w:rPr>
                        <w:t>,</w:t>
                      </w:r>
                      <w:r>
                        <w:rPr>
                          <w:spacing w:val="-4"/>
                          <w:sz w:val="14"/>
                        </w:rPr>
                        <w:t> </w:t>
                      </w:r>
                      <w:r>
                        <w:rPr>
                          <w:i/>
                          <w:spacing w:val="-10"/>
                          <w:sz w:val="14"/>
                        </w:rPr>
                        <w:t>j</w:t>
                      </w:r>
                    </w:p>
                  </w:txbxContent>
                </v:textbox>
                <w10:wrap type="none"/>
              </v:shape>
            </w:pict>
          </mc:Fallback>
        </mc:AlternateContent>
      </w:r>
      <w:r>
        <w:rPr>
          <w:rFonts w:ascii="Symbol" w:hAnsi="Symbol"/>
          <w:sz w:val="25"/>
        </w:rPr>
        <w:t></w:t>
      </w:r>
      <w:r>
        <w:rPr>
          <w:spacing w:val="-19"/>
          <w:sz w:val="25"/>
        </w:rPr>
        <w:t> </w:t>
      </w:r>
      <w:r>
        <w:rPr>
          <w:i/>
          <w:sz w:val="25"/>
          <w:vertAlign w:val="superscript"/>
        </w:rPr>
        <w:t>LD</w:t>
      </w:r>
      <w:r>
        <w:rPr>
          <w:i/>
          <w:spacing w:val="-15"/>
          <w:sz w:val="25"/>
          <w:vertAlign w:val="baseline"/>
        </w:rPr>
        <w:t> </w:t>
      </w:r>
      <w:r>
        <w:rPr>
          <w:vertAlign w:val="baseline"/>
        </w:rPr>
        <w:t>:</w:t>
      </w:r>
      <w:r>
        <w:rPr>
          <w:spacing w:val="-32"/>
          <w:vertAlign w:val="baseline"/>
        </w:rPr>
        <w:t> </w:t>
      </w:r>
      <w:r>
        <w:rPr>
          <w:vertAlign w:val="baseline"/>
        </w:rPr>
        <w:t>Share</w:t>
      </w:r>
      <w:r>
        <w:rPr>
          <w:spacing w:val="-7"/>
          <w:vertAlign w:val="baseline"/>
        </w:rPr>
        <w:t> </w:t>
      </w:r>
      <w:r>
        <w:rPr>
          <w:vertAlign w:val="baseline"/>
        </w:rPr>
        <w:t>parameter</w:t>
      </w:r>
      <w:r>
        <w:rPr>
          <w:spacing w:val="-5"/>
          <w:vertAlign w:val="baseline"/>
        </w:rPr>
        <w:t> </w:t>
      </w:r>
      <w:r>
        <w:rPr>
          <w:vertAlign w:val="baseline"/>
        </w:rPr>
        <w:t>(CES-composite</w:t>
      </w:r>
      <w:r>
        <w:rPr>
          <w:spacing w:val="-6"/>
          <w:vertAlign w:val="baseline"/>
        </w:rPr>
        <w:t> </w:t>
      </w:r>
      <w:r>
        <w:rPr>
          <w:spacing w:val="-2"/>
          <w:vertAlign w:val="baseline"/>
        </w:rPr>
        <w:t>labor)</w:t>
      </w:r>
    </w:p>
    <w:p>
      <w:pPr>
        <w:pStyle w:val="BodyText"/>
        <w:spacing w:before="227"/>
        <w:ind w:left="1420"/>
      </w:pPr>
      <w:r>
        <w:rPr/>
        <mc:AlternateContent>
          <mc:Choice Requires="wps">
            <w:drawing>
              <wp:anchor distT="0" distB="0" distL="0" distR="0" allowOverlap="1" layoutInCell="1" locked="0" behindDoc="1" simplePos="0" relativeHeight="478479360">
                <wp:simplePos x="0" y="0"/>
                <wp:positionH relativeFrom="page">
                  <wp:posOffset>1032495</wp:posOffset>
                </wp:positionH>
                <wp:positionV relativeFrom="paragraph">
                  <wp:posOffset>263178</wp:posOffset>
                </wp:positionV>
                <wp:extent cx="64769" cy="9779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64769" cy="97790"/>
                        </a:xfrm>
                        <a:prstGeom prst="rect">
                          <a:avLst/>
                        </a:prstGeom>
                      </wps:spPr>
                      <wps:txbx>
                        <w:txbxContent>
                          <w:p>
                            <w:pPr>
                              <w:spacing w:line="153" w:lineRule="exact" w:before="0"/>
                              <w:ind w:left="0" w:right="0" w:firstLine="0"/>
                              <w:jc w:val="left"/>
                              <w:rPr>
                                <w:i/>
                                <w:sz w:val="14"/>
                              </w:rPr>
                            </w:pPr>
                            <w:r>
                              <w:rPr>
                                <w:i/>
                                <w:spacing w:val="-10"/>
                                <w:sz w:val="14"/>
                              </w:rPr>
                              <w:t>m</w:t>
                            </w:r>
                          </w:p>
                        </w:txbxContent>
                      </wps:txbx>
                      <wps:bodyPr wrap="square" lIns="0" tIns="0" rIns="0" bIns="0" rtlCol="0">
                        <a:noAutofit/>
                      </wps:bodyPr>
                    </wps:wsp>
                  </a:graphicData>
                </a:graphic>
              </wp:anchor>
            </w:drawing>
          </mc:Choice>
          <mc:Fallback>
            <w:pict>
              <v:shape style="position:absolute;margin-left:81.298828pt;margin-top:20.722717pt;width:5.1pt;height:7.7pt;mso-position-horizontal-relative:page;mso-position-vertical-relative:paragraph;z-index:-24837120" type="#_x0000_t202" id="docshape358" filled="false" stroked="false">
                <v:textbox inset="0,0,0,0">
                  <w:txbxContent>
                    <w:p>
                      <w:pPr>
                        <w:spacing w:line="153" w:lineRule="exact" w:before="0"/>
                        <w:ind w:left="0" w:right="0" w:firstLine="0"/>
                        <w:jc w:val="left"/>
                        <w:rPr>
                          <w:i/>
                          <w:sz w:val="14"/>
                        </w:rPr>
                      </w:pPr>
                      <w:r>
                        <w:rPr>
                          <w:i/>
                          <w:spacing w:val="-10"/>
                          <w:sz w:val="14"/>
                        </w:rPr>
                        <w:t>m</w:t>
                      </w:r>
                    </w:p>
                  </w:txbxContent>
                </v:textbox>
                <w10:wrap type="none"/>
              </v:shape>
            </w:pict>
          </mc:Fallback>
        </mc:AlternateContent>
      </w:r>
      <w:r>
        <w:rPr>
          <w:rFonts w:ascii="Symbol" w:hAnsi="Symbol"/>
          <w:sz w:val="25"/>
        </w:rPr>
        <w:t></w:t>
      </w:r>
      <w:r>
        <w:rPr>
          <w:spacing w:val="-21"/>
          <w:sz w:val="25"/>
        </w:rPr>
        <w:t> </w:t>
      </w:r>
      <w:r>
        <w:rPr>
          <w:i/>
          <w:sz w:val="25"/>
          <w:vertAlign w:val="superscript"/>
        </w:rPr>
        <w:t>M</w:t>
      </w:r>
      <w:r>
        <w:rPr>
          <w:i/>
          <w:spacing w:val="14"/>
          <w:sz w:val="25"/>
          <w:vertAlign w:val="baseline"/>
        </w:rPr>
        <w:t> </w:t>
      </w:r>
      <w:r>
        <w:rPr>
          <w:sz w:val="23"/>
          <w:vertAlign w:val="baseline"/>
        </w:rPr>
        <w:t>:</w:t>
      </w:r>
      <w:r>
        <w:rPr>
          <w:vertAlign w:val="baseline"/>
        </w:rPr>
        <w:t>Share</w:t>
      </w:r>
      <w:r>
        <w:rPr>
          <w:spacing w:val="-4"/>
          <w:vertAlign w:val="baseline"/>
        </w:rPr>
        <w:t> </w:t>
      </w:r>
      <w:r>
        <w:rPr>
          <w:vertAlign w:val="baseline"/>
        </w:rPr>
        <w:t>parameter (CES-composite</w:t>
      </w:r>
      <w:r>
        <w:rPr>
          <w:spacing w:val="-3"/>
          <w:vertAlign w:val="baseline"/>
        </w:rPr>
        <w:t> </w:t>
      </w:r>
      <w:r>
        <w:rPr>
          <w:spacing w:val="-2"/>
          <w:vertAlign w:val="baseline"/>
        </w:rPr>
        <w:t>commodity)</w:t>
      </w:r>
    </w:p>
    <w:p>
      <w:pPr>
        <w:pStyle w:val="BodyText"/>
        <w:spacing w:before="216"/>
        <w:ind w:left="1420"/>
      </w:pPr>
      <w:r>
        <w:rPr/>
        <mc:AlternateContent>
          <mc:Choice Requires="wps">
            <w:drawing>
              <wp:anchor distT="0" distB="0" distL="0" distR="0" allowOverlap="1" layoutInCell="1" locked="0" behindDoc="1" simplePos="0" relativeHeight="478479872">
                <wp:simplePos x="0" y="0"/>
                <wp:positionH relativeFrom="page">
                  <wp:posOffset>1047967</wp:posOffset>
                </wp:positionH>
                <wp:positionV relativeFrom="paragraph">
                  <wp:posOffset>254110</wp:posOffset>
                </wp:positionV>
                <wp:extent cx="24765" cy="10033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24765" cy="100330"/>
                        </a:xfrm>
                        <a:prstGeom prst="rect">
                          <a:avLst/>
                        </a:prstGeom>
                      </wps:spPr>
                      <wps:txbx>
                        <w:txbxContent>
                          <w:p>
                            <w:pPr>
                              <w:spacing w:line="157" w:lineRule="exact" w:before="0"/>
                              <w:ind w:left="0" w:right="0" w:firstLine="0"/>
                              <w:jc w:val="left"/>
                              <w:rPr>
                                <w:i/>
                                <w:sz w:val="14"/>
                              </w:rPr>
                            </w:pPr>
                            <w:r>
                              <w:rPr>
                                <w:i/>
                                <w:spacing w:val="-10"/>
                                <w:sz w:val="14"/>
                              </w:rPr>
                              <w:t>j</w:t>
                            </w:r>
                          </w:p>
                        </w:txbxContent>
                      </wps:txbx>
                      <wps:bodyPr wrap="square" lIns="0" tIns="0" rIns="0" bIns="0" rtlCol="0">
                        <a:noAutofit/>
                      </wps:bodyPr>
                    </wps:wsp>
                  </a:graphicData>
                </a:graphic>
              </wp:anchor>
            </w:drawing>
          </mc:Choice>
          <mc:Fallback>
            <w:pict>
              <v:shape style="position:absolute;margin-left:82.517105pt;margin-top:20.008682pt;width:1.95pt;height:7.9pt;mso-position-horizontal-relative:page;mso-position-vertical-relative:paragraph;z-index:-24836608" type="#_x0000_t202" id="docshape359" filled="false" stroked="false">
                <v:textbox inset="0,0,0,0">
                  <w:txbxContent>
                    <w:p>
                      <w:pPr>
                        <w:spacing w:line="157" w:lineRule="exact" w:before="0"/>
                        <w:ind w:left="0" w:right="0" w:firstLine="0"/>
                        <w:jc w:val="left"/>
                        <w:rPr>
                          <w:i/>
                          <w:sz w:val="14"/>
                        </w:rPr>
                      </w:pPr>
                      <w:r>
                        <w:rPr>
                          <w:i/>
                          <w:spacing w:val="-10"/>
                          <w:sz w:val="14"/>
                        </w:rPr>
                        <w:t>j</w:t>
                      </w:r>
                    </w:p>
                  </w:txbxContent>
                </v:textbox>
                <w10:wrap type="none"/>
              </v:shape>
            </w:pict>
          </mc:Fallback>
        </mc:AlternateContent>
      </w:r>
      <w:r>
        <w:rPr>
          <w:rFonts w:ascii="Symbol" w:hAnsi="Symbol"/>
          <w:sz w:val="25"/>
        </w:rPr>
        <w:t></w:t>
      </w:r>
      <w:r>
        <w:rPr>
          <w:spacing w:val="-36"/>
          <w:sz w:val="25"/>
        </w:rPr>
        <w:t> </w:t>
      </w:r>
      <w:r>
        <w:rPr>
          <w:i/>
          <w:sz w:val="25"/>
          <w:vertAlign w:val="superscript"/>
        </w:rPr>
        <w:t>VA</w:t>
      </w:r>
      <w:r>
        <w:rPr>
          <w:i/>
          <w:spacing w:val="-16"/>
          <w:sz w:val="25"/>
          <w:vertAlign w:val="baseline"/>
        </w:rPr>
        <w:t> </w:t>
      </w:r>
      <w:r>
        <w:rPr>
          <w:vertAlign w:val="baseline"/>
        </w:rPr>
        <w:t>:</w:t>
      </w:r>
      <w:r>
        <w:rPr>
          <w:spacing w:val="-39"/>
          <w:vertAlign w:val="baseline"/>
        </w:rPr>
        <w:t> </w:t>
      </w:r>
      <w:r>
        <w:rPr>
          <w:vertAlign w:val="baseline"/>
        </w:rPr>
        <w:t>Share</w:t>
      </w:r>
      <w:r>
        <w:rPr>
          <w:spacing w:val="-11"/>
          <w:vertAlign w:val="baseline"/>
        </w:rPr>
        <w:t> </w:t>
      </w:r>
      <w:r>
        <w:rPr>
          <w:vertAlign w:val="baseline"/>
        </w:rPr>
        <w:t>parameter</w:t>
      </w:r>
      <w:r>
        <w:rPr>
          <w:spacing w:val="-7"/>
          <w:vertAlign w:val="baseline"/>
        </w:rPr>
        <w:t> </w:t>
      </w:r>
      <w:r>
        <w:rPr>
          <w:vertAlign w:val="baseline"/>
        </w:rPr>
        <w:t>(CES-value</w:t>
      </w:r>
      <w:r>
        <w:rPr>
          <w:spacing w:val="-8"/>
          <w:vertAlign w:val="baseline"/>
        </w:rPr>
        <w:t> </w:t>
      </w:r>
      <w:r>
        <w:rPr>
          <w:spacing w:val="-2"/>
          <w:vertAlign w:val="baseline"/>
        </w:rPr>
        <w:t>added)</w:t>
      </w:r>
    </w:p>
    <w:p>
      <w:pPr>
        <w:pStyle w:val="BodyText"/>
        <w:rPr>
          <w:sz w:val="13"/>
        </w:rPr>
      </w:pPr>
    </w:p>
    <w:p>
      <w:pPr>
        <w:spacing w:after="0"/>
        <w:rPr>
          <w:sz w:val="13"/>
        </w:rPr>
        <w:sectPr>
          <w:type w:val="continuous"/>
          <w:pgSz w:w="12240" w:h="15840"/>
          <w:pgMar w:header="0" w:footer="1015" w:top="1360" w:bottom="1260" w:left="60" w:right="0"/>
        </w:sectPr>
      </w:pPr>
    </w:p>
    <w:p>
      <w:pPr>
        <w:spacing w:before="96"/>
        <w:ind w:left="1602" w:right="0" w:firstLine="0"/>
        <w:jc w:val="left"/>
        <w:rPr>
          <w:i/>
          <w:sz w:val="14"/>
        </w:rPr>
      </w:pPr>
      <w:r>
        <w:rPr/>
        <mc:AlternateContent>
          <mc:Choice Requires="wps">
            <w:drawing>
              <wp:anchor distT="0" distB="0" distL="0" distR="0" allowOverlap="1" layoutInCell="1" locked="0" behindDoc="0" simplePos="0" relativeHeight="15829504">
                <wp:simplePos x="0" y="0"/>
                <wp:positionH relativeFrom="page">
                  <wp:posOffset>940099</wp:posOffset>
                </wp:positionH>
                <wp:positionV relativeFrom="paragraph">
                  <wp:posOffset>49976</wp:posOffset>
                </wp:positionV>
                <wp:extent cx="83820" cy="19939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83820" cy="199390"/>
                        </a:xfrm>
                        <a:prstGeom prst="rect">
                          <a:avLst/>
                        </a:prstGeom>
                      </wps:spPr>
                      <wps:txbx>
                        <w:txbxContent>
                          <w:p>
                            <w:pPr>
                              <w:spacing w:before="6"/>
                              <w:ind w:left="0" w:right="0" w:firstLine="0"/>
                              <w:jc w:val="left"/>
                              <w:rPr>
                                <w:rFonts w:ascii="Symbol" w:hAnsi="Symbol"/>
                                <w:sz w:val="25"/>
                              </w:rPr>
                            </w:pPr>
                            <w:r>
                              <w:rPr>
                                <w:rFonts w:ascii="Symbol" w:hAnsi="Symbol"/>
                                <w:spacing w:val="-17"/>
                                <w:sz w:val="25"/>
                              </w:rPr>
                              <w:t></w:t>
                            </w:r>
                          </w:p>
                        </w:txbxContent>
                      </wps:txbx>
                      <wps:bodyPr wrap="square" lIns="0" tIns="0" rIns="0" bIns="0" rtlCol="0">
                        <a:noAutofit/>
                      </wps:bodyPr>
                    </wps:wsp>
                  </a:graphicData>
                </a:graphic>
              </wp:anchor>
            </w:drawing>
          </mc:Choice>
          <mc:Fallback>
            <w:pict>
              <v:shape style="position:absolute;margin-left:74.023582pt;margin-top:3.935163pt;width:6.6pt;height:15.7pt;mso-position-horizontal-relative:page;mso-position-vertical-relative:paragraph;z-index:15829504" type="#_x0000_t202" id="docshape360" filled="false" stroked="false">
                <v:textbox inset="0,0,0,0">
                  <w:txbxContent>
                    <w:p>
                      <w:pPr>
                        <w:spacing w:before="6"/>
                        <w:ind w:left="0" w:right="0" w:firstLine="0"/>
                        <w:jc w:val="left"/>
                        <w:rPr>
                          <w:rFonts w:ascii="Symbol" w:hAnsi="Symbol"/>
                          <w:sz w:val="25"/>
                        </w:rPr>
                      </w:pPr>
                      <w:r>
                        <w:rPr>
                          <w:rFonts w:ascii="Symbol" w:hAnsi="Symbol"/>
                          <w:spacing w:val="-17"/>
                          <w:sz w:val="25"/>
                        </w:rPr>
                        <w:t></w:t>
                      </w:r>
                    </w:p>
                  </w:txbxContent>
                </v:textbox>
                <w10:wrap type="none"/>
              </v:shape>
            </w:pict>
          </mc:Fallback>
        </mc:AlternateContent>
      </w:r>
      <w:r>
        <w:rPr>
          <w:i/>
          <w:spacing w:val="-10"/>
          <w:sz w:val="14"/>
        </w:rPr>
        <w:t>X</w:t>
      </w:r>
    </w:p>
    <w:p>
      <w:pPr>
        <w:spacing w:before="10"/>
        <w:ind w:left="1590" w:right="0" w:firstLine="0"/>
        <w:jc w:val="left"/>
        <w:rPr>
          <w:i/>
          <w:sz w:val="14"/>
        </w:rPr>
      </w:pPr>
      <w:r>
        <w:rPr>
          <w:i/>
          <w:spacing w:val="-5"/>
          <w:sz w:val="14"/>
        </w:rPr>
        <w:t>j</w:t>
      </w:r>
      <w:r>
        <w:rPr>
          <w:spacing w:val="-5"/>
          <w:sz w:val="14"/>
        </w:rPr>
        <w:t>,</w:t>
      </w:r>
      <w:r>
        <w:rPr>
          <w:i/>
          <w:spacing w:val="-5"/>
          <w:sz w:val="14"/>
        </w:rPr>
        <w:t>x</w:t>
      </w:r>
    </w:p>
    <w:p>
      <w:pPr>
        <w:pStyle w:val="BodyText"/>
        <w:spacing w:before="114"/>
        <w:ind w:left="22"/>
      </w:pPr>
      <w:r>
        <w:rPr/>
        <w:br w:type="column"/>
      </w:r>
      <w:r>
        <w:rPr/>
        <w:t>:Share</w:t>
      </w:r>
      <w:r>
        <w:rPr>
          <w:spacing w:val="-1"/>
        </w:rPr>
        <w:t> </w:t>
      </w:r>
      <w:r>
        <w:rPr/>
        <w:t>parameter</w:t>
      </w:r>
      <w:r>
        <w:rPr>
          <w:spacing w:val="3"/>
        </w:rPr>
        <w:t> </w:t>
      </w:r>
      <w:r>
        <w:rPr/>
        <w:t>(CET-exports</w:t>
      </w:r>
      <w:r>
        <w:rPr>
          <w:spacing w:val="2"/>
        </w:rPr>
        <w:t> </w:t>
      </w:r>
      <w:r>
        <w:rPr/>
        <w:t>and</w:t>
      </w:r>
      <w:r>
        <w:rPr>
          <w:spacing w:val="2"/>
        </w:rPr>
        <w:t> </w:t>
      </w:r>
      <w:r>
        <w:rPr/>
        <w:t>local</w:t>
      </w:r>
      <w:r>
        <w:rPr>
          <w:spacing w:val="2"/>
        </w:rPr>
        <w:t> </w:t>
      </w:r>
      <w:r>
        <w:rPr>
          <w:spacing w:val="-2"/>
        </w:rPr>
        <w:t>sales)</w:t>
      </w:r>
    </w:p>
    <w:p>
      <w:pPr>
        <w:spacing w:after="0"/>
        <w:sectPr>
          <w:type w:val="continuous"/>
          <w:pgSz w:w="12240" w:h="15840"/>
          <w:pgMar w:header="0" w:footer="1015" w:top="1360" w:bottom="1260" w:left="60" w:right="0"/>
          <w:cols w:num="2" w:equalWidth="0">
            <w:col w:w="1750" w:space="40"/>
            <w:col w:w="10390"/>
          </w:cols>
        </w:sectPr>
      </w:pPr>
    </w:p>
    <w:p>
      <w:pPr>
        <w:pStyle w:val="BodyText"/>
        <w:spacing w:before="201"/>
        <w:ind w:left="1420"/>
      </w:pPr>
      <w:r>
        <w:rPr/>
        <mc:AlternateContent>
          <mc:Choice Requires="wps">
            <w:drawing>
              <wp:anchor distT="0" distB="0" distL="0" distR="0" allowOverlap="1" layoutInCell="1" locked="0" behindDoc="1" simplePos="0" relativeHeight="478482432">
                <wp:simplePos x="0" y="0"/>
                <wp:positionH relativeFrom="page">
                  <wp:posOffset>1048905</wp:posOffset>
                </wp:positionH>
                <wp:positionV relativeFrom="paragraph">
                  <wp:posOffset>245059</wp:posOffset>
                </wp:positionV>
                <wp:extent cx="80645" cy="10033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80645" cy="100330"/>
                        </a:xfrm>
                        <a:prstGeom prst="rect">
                          <a:avLst/>
                        </a:prstGeom>
                      </wps:spPr>
                      <wps:txbx>
                        <w:txbxContent>
                          <w:p>
                            <w:pPr>
                              <w:spacing w:line="157" w:lineRule="exact" w:before="0"/>
                              <w:ind w:left="0" w:right="0" w:firstLine="0"/>
                              <w:jc w:val="left"/>
                              <w:rPr>
                                <w:i/>
                                <w:sz w:val="14"/>
                              </w:rPr>
                            </w:pPr>
                            <w:r>
                              <w:rPr>
                                <w:i/>
                                <w:spacing w:val="-5"/>
                                <w:sz w:val="14"/>
                              </w:rPr>
                              <w:t>j</w:t>
                            </w:r>
                            <w:r>
                              <w:rPr>
                                <w:spacing w:val="-5"/>
                                <w:sz w:val="14"/>
                              </w:rPr>
                              <w:t>,</w:t>
                            </w:r>
                            <w:r>
                              <w:rPr>
                                <w:i/>
                                <w:spacing w:val="-5"/>
                                <w:sz w:val="14"/>
                              </w:rPr>
                              <w:t>i</w:t>
                            </w:r>
                          </w:p>
                        </w:txbxContent>
                      </wps:txbx>
                      <wps:bodyPr wrap="square" lIns="0" tIns="0" rIns="0" bIns="0" rtlCol="0">
                        <a:noAutofit/>
                      </wps:bodyPr>
                    </wps:wsp>
                  </a:graphicData>
                </a:graphic>
              </wp:anchor>
            </w:drawing>
          </mc:Choice>
          <mc:Fallback>
            <w:pict>
              <v:shape style="position:absolute;margin-left:82.590988pt;margin-top:19.296034pt;width:6.35pt;height:7.9pt;mso-position-horizontal-relative:page;mso-position-vertical-relative:paragraph;z-index:-24834048" type="#_x0000_t202" id="docshape361" filled="false" stroked="false">
                <v:textbox inset="0,0,0,0">
                  <w:txbxContent>
                    <w:p>
                      <w:pPr>
                        <w:spacing w:line="157" w:lineRule="exact" w:before="0"/>
                        <w:ind w:left="0" w:right="0" w:firstLine="0"/>
                        <w:jc w:val="left"/>
                        <w:rPr>
                          <w:i/>
                          <w:sz w:val="14"/>
                        </w:rPr>
                      </w:pPr>
                      <w:r>
                        <w:rPr>
                          <w:i/>
                          <w:spacing w:val="-5"/>
                          <w:sz w:val="14"/>
                        </w:rPr>
                        <w:t>j</w:t>
                      </w:r>
                      <w:r>
                        <w:rPr>
                          <w:spacing w:val="-5"/>
                          <w:sz w:val="14"/>
                        </w:rPr>
                        <w:t>,</w:t>
                      </w:r>
                      <w:r>
                        <w:rPr>
                          <w:i/>
                          <w:spacing w:val="-5"/>
                          <w:sz w:val="14"/>
                        </w:rPr>
                        <w:t>i</w:t>
                      </w:r>
                    </w:p>
                  </w:txbxContent>
                </v:textbox>
                <w10:wrap type="none"/>
              </v:shape>
            </w:pict>
          </mc:Fallback>
        </mc:AlternateContent>
      </w:r>
      <w:r>
        <w:rPr>
          <w:rFonts w:ascii="Symbol" w:hAnsi="Symbol"/>
          <w:sz w:val="25"/>
        </w:rPr>
        <w:t></w:t>
      </w:r>
      <w:r>
        <w:rPr>
          <w:spacing w:val="-16"/>
          <w:sz w:val="25"/>
        </w:rPr>
        <w:t> </w:t>
      </w:r>
      <w:r>
        <w:rPr>
          <w:i/>
          <w:sz w:val="25"/>
          <w:vertAlign w:val="superscript"/>
        </w:rPr>
        <w:t>XT</w:t>
      </w:r>
      <w:r>
        <w:rPr>
          <w:i/>
          <w:spacing w:val="7"/>
          <w:sz w:val="25"/>
          <w:vertAlign w:val="baseline"/>
        </w:rPr>
        <w:t> </w:t>
      </w:r>
      <w:r>
        <w:rPr>
          <w:vertAlign w:val="baseline"/>
        </w:rPr>
        <w:t>:</w:t>
      </w:r>
      <w:r>
        <w:rPr>
          <w:spacing w:val="-36"/>
          <w:vertAlign w:val="baseline"/>
        </w:rPr>
        <w:t> </w:t>
      </w:r>
      <w:r>
        <w:rPr>
          <w:vertAlign w:val="baseline"/>
        </w:rPr>
        <w:t>Share</w:t>
      </w:r>
      <w:r>
        <w:rPr>
          <w:spacing w:val="-8"/>
          <w:vertAlign w:val="baseline"/>
        </w:rPr>
        <w:t> </w:t>
      </w:r>
      <w:r>
        <w:rPr>
          <w:vertAlign w:val="baseline"/>
        </w:rPr>
        <w:t>parameter</w:t>
      </w:r>
      <w:r>
        <w:rPr>
          <w:spacing w:val="-5"/>
          <w:vertAlign w:val="baseline"/>
        </w:rPr>
        <w:t> </w:t>
      </w:r>
      <w:r>
        <w:rPr>
          <w:vertAlign w:val="baseline"/>
        </w:rPr>
        <w:t>(CET-total</w:t>
      </w:r>
      <w:r>
        <w:rPr>
          <w:spacing w:val="-7"/>
          <w:vertAlign w:val="baseline"/>
        </w:rPr>
        <w:t> </w:t>
      </w:r>
      <w:r>
        <w:rPr>
          <w:spacing w:val="-2"/>
          <w:vertAlign w:val="baseline"/>
        </w:rPr>
        <w:t>output)</w:t>
      </w:r>
    </w:p>
    <w:p>
      <w:pPr>
        <w:pStyle w:val="BodyText"/>
        <w:spacing w:before="210"/>
        <w:ind w:left="1402"/>
      </w:pPr>
      <w:r>
        <w:rPr>
          <w:rFonts w:ascii="Symbol" w:hAnsi="Symbol"/>
          <w:spacing w:val="11"/>
          <w:sz w:val="25"/>
        </w:rPr>
        <w:t></w:t>
      </w:r>
      <w:r>
        <w:rPr>
          <w:i/>
          <w:spacing w:val="11"/>
          <w:sz w:val="25"/>
          <w:vertAlign w:val="subscript"/>
        </w:rPr>
        <w:t>k</w:t>
      </w:r>
      <w:r>
        <w:rPr>
          <w:spacing w:val="11"/>
          <w:sz w:val="25"/>
          <w:vertAlign w:val="subscript"/>
        </w:rPr>
        <w:t>,</w:t>
      </w:r>
      <w:r>
        <w:rPr>
          <w:spacing w:val="-32"/>
          <w:sz w:val="25"/>
          <w:vertAlign w:val="baseline"/>
        </w:rPr>
        <w:t> </w:t>
      </w:r>
      <w:r>
        <w:rPr>
          <w:i/>
          <w:sz w:val="25"/>
          <w:vertAlign w:val="subscript"/>
        </w:rPr>
        <w:t>j</w:t>
      </w:r>
      <w:r>
        <w:rPr>
          <w:i/>
          <w:spacing w:val="1"/>
          <w:sz w:val="25"/>
          <w:vertAlign w:val="baseline"/>
        </w:rPr>
        <w:t> </w:t>
      </w:r>
      <w:r>
        <w:rPr>
          <w:sz w:val="23"/>
          <w:vertAlign w:val="baseline"/>
        </w:rPr>
        <w:t>:</w:t>
      </w:r>
      <w:r>
        <w:rPr>
          <w:vertAlign w:val="baseline"/>
        </w:rPr>
        <w:t>Depreciation</w:t>
      </w:r>
      <w:r>
        <w:rPr>
          <w:spacing w:val="-2"/>
          <w:vertAlign w:val="baseline"/>
        </w:rPr>
        <w:t> </w:t>
      </w:r>
      <w:r>
        <w:rPr>
          <w:vertAlign w:val="baseline"/>
        </w:rPr>
        <w:t>rate</w:t>
      </w:r>
      <w:r>
        <w:rPr>
          <w:spacing w:val="-1"/>
          <w:vertAlign w:val="baseline"/>
        </w:rPr>
        <w:t> </w:t>
      </w:r>
      <w:r>
        <w:rPr>
          <w:vertAlign w:val="baseline"/>
        </w:rPr>
        <w:t>of</w:t>
      </w:r>
      <w:r>
        <w:rPr>
          <w:spacing w:val="-1"/>
          <w:vertAlign w:val="baseline"/>
        </w:rPr>
        <w:t> </w:t>
      </w:r>
      <w:r>
        <w:rPr>
          <w:vertAlign w:val="baseline"/>
        </w:rPr>
        <w:t>capital</w:t>
      </w:r>
      <w:r>
        <w:rPr>
          <w:spacing w:val="-1"/>
          <w:vertAlign w:val="baseline"/>
        </w:rPr>
        <w:t> </w:t>
      </w:r>
      <w:r>
        <w:rPr>
          <w:vertAlign w:val="baseline"/>
        </w:rPr>
        <w:t>k</w:t>
      </w:r>
      <w:r>
        <w:rPr>
          <w:spacing w:val="-1"/>
          <w:vertAlign w:val="baseline"/>
        </w:rPr>
        <w:t> </w:t>
      </w:r>
      <w:r>
        <w:rPr>
          <w:vertAlign w:val="baseline"/>
        </w:rPr>
        <w:t>used</w:t>
      </w:r>
      <w:r>
        <w:rPr>
          <w:spacing w:val="-1"/>
          <w:vertAlign w:val="baseline"/>
        </w:rPr>
        <w:t> </w:t>
      </w:r>
      <w:r>
        <w:rPr>
          <w:vertAlign w:val="baseline"/>
        </w:rPr>
        <w:t>in</w:t>
      </w:r>
      <w:r>
        <w:rPr>
          <w:spacing w:val="-2"/>
          <w:vertAlign w:val="baseline"/>
        </w:rPr>
        <w:t> </w:t>
      </w:r>
      <w:r>
        <w:rPr>
          <w:vertAlign w:val="baseline"/>
        </w:rPr>
        <w:t>industry</w:t>
      </w:r>
      <w:r>
        <w:rPr>
          <w:spacing w:val="-6"/>
          <w:vertAlign w:val="baseline"/>
        </w:rPr>
        <w:t> </w:t>
      </w:r>
      <w:r>
        <w:rPr>
          <w:spacing w:val="-10"/>
          <w:vertAlign w:val="baseline"/>
        </w:rPr>
        <w:t>j</w:t>
      </w:r>
    </w:p>
    <w:p>
      <w:pPr>
        <w:pStyle w:val="BodyText"/>
        <w:spacing w:before="207"/>
        <w:ind w:left="1387"/>
      </w:pPr>
      <w:r>
        <w:rPr>
          <w:rFonts w:ascii="Symbol" w:hAnsi="Symbol"/>
        </w:rPr>
        <w:t></w:t>
      </w:r>
      <w:r>
        <w:rPr>
          <w:spacing w:val="-8"/>
        </w:rPr>
        <w:t> </w:t>
      </w:r>
      <w:r>
        <w:rPr>
          <w:sz w:val="23"/>
        </w:rPr>
        <w:t>:</w:t>
      </w:r>
      <w:r>
        <w:rPr>
          <w:spacing w:val="-31"/>
          <w:sz w:val="23"/>
        </w:rPr>
        <w:t> </w:t>
      </w:r>
      <w:r>
        <w:rPr/>
        <w:t>Price</w:t>
      </w:r>
      <w:r>
        <w:rPr>
          <w:spacing w:val="-1"/>
        </w:rPr>
        <w:t> </w:t>
      </w:r>
      <w:r>
        <w:rPr/>
        <w:t>elasticity</w:t>
      </w:r>
      <w:r>
        <w:rPr>
          <w:spacing w:val="-5"/>
        </w:rPr>
        <w:t> </w:t>
      </w:r>
      <w:r>
        <w:rPr/>
        <w:t>of indexed transfers</w:t>
      </w:r>
      <w:r>
        <w:rPr>
          <w:spacing w:val="1"/>
        </w:rPr>
        <w:t> </w:t>
      </w:r>
      <w:r>
        <w:rPr/>
        <w:t>and </w:t>
      </w:r>
      <w:r>
        <w:rPr>
          <w:spacing w:val="-2"/>
        </w:rPr>
        <w:t>parameters</w:t>
      </w:r>
    </w:p>
    <w:p>
      <w:pPr>
        <w:pStyle w:val="BodyText"/>
        <w:spacing w:before="186"/>
        <w:ind w:left="1405"/>
      </w:pPr>
      <w:r>
        <w:rPr/>
        <mc:AlternateContent>
          <mc:Choice Requires="wps">
            <w:drawing>
              <wp:anchor distT="0" distB="0" distL="0" distR="0" allowOverlap="1" layoutInCell="1" locked="0" behindDoc="1" simplePos="0" relativeHeight="478481920">
                <wp:simplePos x="0" y="0"/>
                <wp:positionH relativeFrom="page">
                  <wp:posOffset>1010590</wp:posOffset>
                </wp:positionH>
                <wp:positionV relativeFrom="paragraph">
                  <wp:posOffset>237719</wp:posOffset>
                </wp:positionV>
                <wp:extent cx="24765" cy="97155"/>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24765" cy="97155"/>
                        </a:xfrm>
                        <a:prstGeom prst="rect">
                          <a:avLst/>
                        </a:prstGeom>
                      </wps:spPr>
                      <wps:txbx>
                        <w:txbxContent>
                          <w:p>
                            <w:pPr>
                              <w:spacing w:line="153"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79.574081pt;margin-top:18.718056pt;width:1.95pt;height:7.65pt;mso-position-horizontal-relative:page;mso-position-vertical-relative:paragraph;z-index:-24834560" type="#_x0000_t202" id="docshape362" filled="false" stroked="false">
                <v:textbox inset="0,0,0,0">
                  <w:txbxContent>
                    <w:p>
                      <w:pPr>
                        <w:spacing w:line="153" w:lineRule="exact" w:before="0"/>
                        <w:ind w:left="0" w:right="0" w:firstLine="0"/>
                        <w:jc w:val="left"/>
                        <w:rPr>
                          <w:i/>
                          <w:sz w:val="14"/>
                        </w:rPr>
                      </w:pPr>
                      <w:r>
                        <w:rPr>
                          <w:i/>
                          <w:spacing w:val="-10"/>
                          <w:sz w:val="14"/>
                        </w:rPr>
                        <w:t>i</w:t>
                      </w:r>
                    </w:p>
                  </w:txbxContent>
                </v:textbox>
                <w10:wrap type="none"/>
              </v:shape>
            </w:pict>
          </mc:Fallback>
        </mc:AlternateContent>
      </w:r>
      <w:r>
        <w:rPr>
          <w:rFonts w:ascii="Symbol" w:hAnsi="Symbol"/>
          <w:sz w:val="25"/>
        </w:rPr>
        <w:t></w:t>
      </w:r>
      <w:r>
        <w:rPr>
          <w:spacing w:val="-17"/>
          <w:sz w:val="25"/>
        </w:rPr>
        <w:t> </w:t>
      </w:r>
      <w:r>
        <w:rPr>
          <w:i/>
          <w:sz w:val="25"/>
          <w:vertAlign w:val="superscript"/>
        </w:rPr>
        <w:t>GVT</w:t>
      </w:r>
      <w:r>
        <w:rPr>
          <w:i/>
          <w:spacing w:val="10"/>
          <w:sz w:val="25"/>
          <w:vertAlign w:val="baseline"/>
        </w:rPr>
        <w:t> </w:t>
      </w:r>
      <w:r>
        <w:rPr>
          <w:sz w:val="23"/>
          <w:vertAlign w:val="baseline"/>
        </w:rPr>
        <w:t>:</w:t>
      </w:r>
      <w:r>
        <w:rPr>
          <w:vertAlign w:val="baseline"/>
        </w:rPr>
        <w:t>Share</w:t>
      </w:r>
      <w:r>
        <w:rPr>
          <w:spacing w:val="-6"/>
          <w:vertAlign w:val="baseline"/>
        </w:rPr>
        <w:t> </w:t>
      </w:r>
      <w:r>
        <w:rPr>
          <w:vertAlign w:val="baseline"/>
        </w:rPr>
        <w:t>of</w:t>
      </w:r>
      <w:r>
        <w:rPr>
          <w:spacing w:val="-3"/>
          <w:vertAlign w:val="baseline"/>
        </w:rPr>
        <w:t> </w:t>
      </w:r>
      <w:r>
        <w:rPr>
          <w:vertAlign w:val="baseline"/>
        </w:rPr>
        <w:t>commodity</w:t>
      </w:r>
      <w:r>
        <w:rPr>
          <w:spacing w:val="-9"/>
          <w:vertAlign w:val="baseline"/>
        </w:rPr>
        <w:t> </w:t>
      </w:r>
      <w:r>
        <w:rPr>
          <w:vertAlign w:val="baseline"/>
        </w:rPr>
        <w:t>i</w:t>
      </w:r>
      <w:r>
        <w:rPr>
          <w:spacing w:val="-3"/>
          <w:vertAlign w:val="baseline"/>
        </w:rPr>
        <w:t> </w:t>
      </w:r>
      <w:r>
        <w:rPr>
          <w:vertAlign w:val="baseline"/>
        </w:rPr>
        <w:t>in</w:t>
      </w:r>
      <w:r>
        <w:rPr>
          <w:spacing w:val="-4"/>
          <w:vertAlign w:val="baseline"/>
        </w:rPr>
        <w:t> </w:t>
      </w:r>
      <w:r>
        <w:rPr>
          <w:vertAlign w:val="baseline"/>
        </w:rPr>
        <w:t>total</w:t>
      </w:r>
      <w:r>
        <w:rPr>
          <w:spacing w:val="-3"/>
          <w:vertAlign w:val="baseline"/>
        </w:rPr>
        <w:t> </w:t>
      </w:r>
      <w:r>
        <w:rPr>
          <w:vertAlign w:val="baseline"/>
        </w:rPr>
        <w:t>current</w:t>
      </w:r>
      <w:r>
        <w:rPr>
          <w:spacing w:val="-4"/>
          <w:vertAlign w:val="baseline"/>
        </w:rPr>
        <w:t> </w:t>
      </w:r>
      <w:r>
        <w:rPr>
          <w:vertAlign w:val="baseline"/>
        </w:rPr>
        <w:t>public</w:t>
      </w:r>
      <w:r>
        <w:rPr>
          <w:spacing w:val="-4"/>
          <w:vertAlign w:val="baseline"/>
        </w:rPr>
        <w:t> </w:t>
      </w:r>
      <w:r>
        <w:rPr>
          <w:vertAlign w:val="baseline"/>
        </w:rPr>
        <w:t>expenditures</w:t>
      </w:r>
      <w:r>
        <w:rPr>
          <w:spacing w:val="-3"/>
          <w:vertAlign w:val="baseline"/>
        </w:rPr>
        <w:t> </w:t>
      </w:r>
      <w:r>
        <w:rPr>
          <w:vertAlign w:val="baseline"/>
        </w:rPr>
        <w:t>on</w:t>
      </w:r>
      <w:r>
        <w:rPr>
          <w:spacing w:val="-4"/>
          <w:vertAlign w:val="baseline"/>
        </w:rPr>
        <w:t> </w:t>
      </w:r>
      <w:r>
        <w:rPr>
          <w:vertAlign w:val="baseline"/>
        </w:rPr>
        <w:t>goods</w:t>
      </w:r>
      <w:r>
        <w:rPr>
          <w:spacing w:val="-2"/>
          <w:vertAlign w:val="baseline"/>
        </w:rPr>
        <w:t> </w:t>
      </w:r>
      <w:r>
        <w:rPr>
          <w:vertAlign w:val="baseline"/>
        </w:rPr>
        <w:t>and</w:t>
      </w:r>
      <w:r>
        <w:rPr>
          <w:spacing w:val="-3"/>
          <w:vertAlign w:val="baseline"/>
        </w:rPr>
        <w:t> </w:t>
      </w:r>
      <w:r>
        <w:rPr>
          <w:spacing w:val="-2"/>
          <w:vertAlign w:val="baseline"/>
        </w:rPr>
        <w:t>services</w:t>
      </w:r>
    </w:p>
    <w:p>
      <w:pPr>
        <w:spacing w:after="0"/>
        <w:sectPr>
          <w:type w:val="continuous"/>
          <w:pgSz w:w="12240" w:h="15840"/>
          <w:pgMar w:header="0" w:footer="1015" w:top="1360" w:bottom="1260" w:left="60" w:right="0"/>
        </w:sectPr>
      </w:pPr>
    </w:p>
    <w:p>
      <w:pPr>
        <w:pStyle w:val="BodyText"/>
        <w:spacing w:before="77"/>
        <w:ind w:left="1405"/>
      </w:pPr>
      <w:r>
        <w:rPr/>
        <mc:AlternateContent>
          <mc:Choice Requires="wps">
            <w:drawing>
              <wp:anchor distT="0" distB="0" distL="0" distR="0" allowOverlap="1" layoutInCell="1" locked="0" behindDoc="1" simplePos="0" relativeHeight="478482944">
                <wp:simplePos x="0" y="0"/>
                <wp:positionH relativeFrom="page">
                  <wp:posOffset>1012004</wp:posOffset>
                </wp:positionH>
                <wp:positionV relativeFrom="paragraph">
                  <wp:posOffset>168693</wp:posOffset>
                </wp:positionV>
                <wp:extent cx="25400" cy="97155"/>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25400" cy="97155"/>
                        </a:xfrm>
                        <a:prstGeom prst="rect">
                          <a:avLst/>
                        </a:prstGeom>
                      </wps:spPr>
                      <wps:txbx>
                        <w:txbxContent>
                          <w:p>
                            <w:pPr>
                              <w:spacing w:before="1"/>
                              <w:ind w:left="0" w:right="0" w:firstLine="0"/>
                              <w:jc w:val="left"/>
                              <w:rPr>
                                <w:i/>
                                <w:sz w:val="13"/>
                              </w:rPr>
                            </w:pPr>
                            <w:r>
                              <w:rPr>
                                <w:i/>
                                <w:spacing w:val="-10"/>
                                <w:w w:val="110"/>
                                <w:sz w:val="13"/>
                              </w:rPr>
                              <w:t>i</w:t>
                            </w:r>
                          </w:p>
                        </w:txbxContent>
                      </wps:txbx>
                      <wps:bodyPr wrap="square" lIns="0" tIns="0" rIns="0" bIns="0" rtlCol="0">
                        <a:noAutofit/>
                      </wps:bodyPr>
                    </wps:wsp>
                  </a:graphicData>
                </a:graphic>
              </wp:anchor>
            </w:drawing>
          </mc:Choice>
          <mc:Fallback>
            <w:pict>
              <v:shape style="position:absolute;margin-left:79.68541pt;margin-top:13.282962pt;width:2pt;height:7.65pt;mso-position-horizontal-relative:page;mso-position-vertical-relative:paragraph;z-index:-24833536" type="#_x0000_t202" id="docshape363" filled="false" stroked="false">
                <v:textbox inset="0,0,0,0">
                  <w:txbxContent>
                    <w:p>
                      <w:pPr>
                        <w:spacing w:before="1"/>
                        <w:ind w:left="0" w:right="0" w:firstLine="0"/>
                        <w:jc w:val="left"/>
                        <w:rPr>
                          <w:i/>
                          <w:sz w:val="13"/>
                        </w:rPr>
                      </w:pPr>
                      <w:r>
                        <w:rPr>
                          <w:i/>
                          <w:spacing w:val="-10"/>
                          <w:w w:val="110"/>
                          <w:sz w:val="13"/>
                        </w:rPr>
                        <w:t>i</w:t>
                      </w:r>
                    </w:p>
                  </w:txbxContent>
                </v:textbox>
                <w10:wrap type="none"/>
              </v:shape>
            </w:pict>
          </mc:Fallback>
        </mc:AlternateContent>
      </w:r>
      <w:r>
        <w:rPr>
          <w:rFonts w:ascii="Symbol" w:hAnsi="Symbol"/>
          <w:sz w:val="25"/>
        </w:rPr>
        <w:t></w:t>
      </w:r>
      <w:r>
        <w:rPr>
          <w:spacing w:val="-9"/>
          <w:sz w:val="25"/>
        </w:rPr>
        <w:t> </w:t>
      </w:r>
      <w:r>
        <w:rPr>
          <w:i/>
          <w:position w:val="11"/>
          <w:sz w:val="13"/>
        </w:rPr>
        <w:t>INVPRI</w:t>
      </w:r>
      <w:r>
        <w:rPr>
          <w:i/>
          <w:spacing w:val="58"/>
          <w:position w:val="11"/>
          <w:sz w:val="13"/>
        </w:rPr>
        <w:t> </w:t>
      </w:r>
      <w:r>
        <w:rPr>
          <w:sz w:val="23"/>
        </w:rPr>
        <w:t>:</w:t>
      </w:r>
      <w:r>
        <w:rPr>
          <w:spacing w:val="-26"/>
          <w:sz w:val="23"/>
        </w:rPr>
        <w:t> </w:t>
      </w:r>
      <w:r>
        <w:rPr/>
        <w:t>Share</w:t>
      </w:r>
      <w:r>
        <w:rPr>
          <w:spacing w:val="-1"/>
        </w:rPr>
        <w:t> </w:t>
      </w:r>
      <w:r>
        <w:rPr/>
        <w:t>of</w:t>
      </w:r>
      <w:r>
        <w:rPr>
          <w:spacing w:val="1"/>
        </w:rPr>
        <w:t> </w:t>
      </w:r>
      <w:r>
        <w:rPr/>
        <w:t>commodity</w:t>
      </w:r>
      <w:r>
        <w:rPr>
          <w:spacing w:val="-5"/>
        </w:rPr>
        <w:t> </w:t>
      </w:r>
      <w:r>
        <w:rPr/>
        <w:t>i</w:t>
      </w:r>
      <w:r>
        <w:rPr>
          <w:spacing w:val="1"/>
        </w:rPr>
        <w:t> </w:t>
      </w:r>
      <w:r>
        <w:rPr/>
        <w:t>in total</w:t>
      </w:r>
      <w:r>
        <w:rPr>
          <w:spacing w:val="1"/>
        </w:rPr>
        <w:t> </w:t>
      </w:r>
      <w:r>
        <w:rPr/>
        <w:t>private</w:t>
      </w:r>
      <w:r>
        <w:rPr>
          <w:spacing w:val="1"/>
        </w:rPr>
        <w:t> </w:t>
      </w:r>
      <w:r>
        <w:rPr/>
        <w:t>investment </w:t>
      </w:r>
      <w:r>
        <w:rPr>
          <w:spacing w:val="-2"/>
        </w:rPr>
        <w:t>expenditure</w:t>
      </w:r>
    </w:p>
    <w:p>
      <w:pPr>
        <w:pStyle w:val="BodyText"/>
        <w:spacing w:before="206"/>
        <w:ind w:left="1405"/>
      </w:pPr>
      <w:r>
        <w:rPr/>
        <mc:AlternateContent>
          <mc:Choice Requires="wps">
            <w:drawing>
              <wp:anchor distT="0" distB="0" distL="0" distR="0" allowOverlap="1" layoutInCell="1" locked="0" behindDoc="1" simplePos="0" relativeHeight="478483456">
                <wp:simplePos x="0" y="0"/>
                <wp:positionH relativeFrom="page">
                  <wp:posOffset>1011223</wp:posOffset>
                </wp:positionH>
                <wp:positionV relativeFrom="paragraph">
                  <wp:posOffset>249831</wp:posOffset>
                </wp:positionV>
                <wp:extent cx="25400" cy="97790"/>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25400" cy="97790"/>
                        </a:xfrm>
                        <a:prstGeom prst="rect">
                          <a:avLst/>
                        </a:prstGeom>
                      </wps:spPr>
                      <wps:txbx>
                        <w:txbxContent>
                          <w:p>
                            <w:pPr>
                              <w:spacing w:line="153"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79.623894pt;margin-top:19.671789pt;width:2pt;height:7.7pt;mso-position-horizontal-relative:page;mso-position-vertical-relative:paragraph;z-index:-24833024" type="#_x0000_t202" id="docshape364" filled="false" stroked="false">
                <v:textbox inset="0,0,0,0">
                  <w:txbxContent>
                    <w:p>
                      <w:pPr>
                        <w:spacing w:line="153" w:lineRule="exact" w:before="0"/>
                        <w:ind w:left="0" w:right="0" w:firstLine="0"/>
                        <w:jc w:val="left"/>
                        <w:rPr>
                          <w:i/>
                          <w:sz w:val="14"/>
                        </w:rPr>
                      </w:pPr>
                      <w:r>
                        <w:rPr>
                          <w:i/>
                          <w:spacing w:val="-10"/>
                          <w:sz w:val="14"/>
                        </w:rPr>
                        <w:t>i</w:t>
                      </w:r>
                    </w:p>
                  </w:txbxContent>
                </v:textbox>
                <w10:wrap type="none"/>
              </v:shape>
            </w:pict>
          </mc:Fallback>
        </mc:AlternateContent>
      </w:r>
      <w:r>
        <w:rPr>
          <w:rFonts w:ascii="Symbol" w:hAnsi="Symbol"/>
          <w:sz w:val="25"/>
        </w:rPr>
        <w:t></w:t>
      </w:r>
      <w:r>
        <w:rPr>
          <w:spacing w:val="-16"/>
          <w:sz w:val="25"/>
        </w:rPr>
        <w:t> </w:t>
      </w:r>
      <w:r>
        <w:rPr>
          <w:i/>
          <w:sz w:val="25"/>
          <w:vertAlign w:val="superscript"/>
        </w:rPr>
        <w:t>INVPUB</w:t>
      </w:r>
      <w:r>
        <w:rPr>
          <w:i/>
          <w:spacing w:val="-12"/>
          <w:sz w:val="25"/>
          <w:vertAlign w:val="baseline"/>
        </w:rPr>
        <w:t> </w:t>
      </w:r>
      <w:r>
        <w:rPr>
          <w:sz w:val="23"/>
          <w:vertAlign w:val="baseline"/>
        </w:rPr>
        <w:t>:</w:t>
      </w:r>
      <w:r>
        <w:rPr>
          <w:spacing w:val="-29"/>
          <w:sz w:val="23"/>
          <w:vertAlign w:val="baseline"/>
        </w:rPr>
        <w:t> </w:t>
      </w:r>
      <w:r>
        <w:rPr>
          <w:vertAlign w:val="baseline"/>
        </w:rPr>
        <w:t>Share</w:t>
      </w:r>
      <w:r>
        <w:rPr>
          <w:spacing w:val="-12"/>
          <w:vertAlign w:val="baseline"/>
        </w:rPr>
        <w:t> </w:t>
      </w:r>
      <w:r>
        <w:rPr>
          <w:vertAlign w:val="baseline"/>
        </w:rPr>
        <w:t>of</w:t>
      </w:r>
      <w:r>
        <w:rPr>
          <w:spacing w:val="-10"/>
          <w:vertAlign w:val="baseline"/>
        </w:rPr>
        <w:t> </w:t>
      </w:r>
      <w:r>
        <w:rPr>
          <w:vertAlign w:val="baseline"/>
        </w:rPr>
        <w:t>commodity</w:t>
      </w:r>
      <w:r>
        <w:rPr>
          <w:spacing w:val="-14"/>
          <w:vertAlign w:val="baseline"/>
        </w:rPr>
        <w:t> </w:t>
      </w:r>
      <w:r>
        <w:rPr>
          <w:vertAlign w:val="baseline"/>
        </w:rPr>
        <w:t>i</w:t>
      </w:r>
      <w:r>
        <w:rPr>
          <w:spacing w:val="-10"/>
          <w:vertAlign w:val="baseline"/>
        </w:rPr>
        <w:t> </w:t>
      </w:r>
      <w:r>
        <w:rPr>
          <w:vertAlign w:val="baseline"/>
        </w:rPr>
        <w:t>in</w:t>
      </w:r>
      <w:r>
        <w:rPr>
          <w:spacing w:val="-10"/>
          <w:vertAlign w:val="baseline"/>
        </w:rPr>
        <w:t> </w:t>
      </w:r>
      <w:r>
        <w:rPr>
          <w:vertAlign w:val="baseline"/>
        </w:rPr>
        <w:t>total</w:t>
      </w:r>
      <w:r>
        <w:rPr>
          <w:spacing w:val="-10"/>
          <w:vertAlign w:val="baseline"/>
        </w:rPr>
        <w:t> </w:t>
      </w:r>
      <w:r>
        <w:rPr>
          <w:vertAlign w:val="baseline"/>
        </w:rPr>
        <w:t>public</w:t>
      </w:r>
      <w:r>
        <w:rPr>
          <w:spacing w:val="-9"/>
          <w:vertAlign w:val="baseline"/>
        </w:rPr>
        <w:t> </w:t>
      </w:r>
      <w:r>
        <w:rPr>
          <w:vertAlign w:val="baseline"/>
        </w:rPr>
        <w:t>investment</w:t>
      </w:r>
      <w:r>
        <w:rPr>
          <w:spacing w:val="-10"/>
          <w:vertAlign w:val="baseline"/>
        </w:rPr>
        <w:t> </w:t>
      </w:r>
      <w:r>
        <w:rPr>
          <w:spacing w:val="-2"/>
          <w:vertAlign w:val="baseline"/>
        </w:rPr>
        <w:t>expenditure</w:t>
      </w:r>
    </w:p>
    <w:p>
      <w:pPr>
        <w:pStyle w:val="BodyText"/>
        <w:spacing w:before="206"/>
        <w:ind w:left="1405"/>
      </w:pPr>
      <w:r>
        <w:rPr/>
        <mc:AlternateContent>
          <mc:Choice Requires="wps">
            <w:drawing>
              <wp:anchor distT="0" distB="0" distL="0" distR="0" allowOverlap="1" layoutInCell="1" locked="0" behindDoc="1" simplePos="0" relativeHeight="478483968">
                <wp:simplePos x="0" y="0"/>
                <wp:positionH relativeFrom="page">
                  <wp:posOffset>1011246</wp:posOffset>
                </wp:positionH>
                <wp:positionV relativeFrom="paragraph">
                  <wp:posOffset>250569</wp:posOffset>
                </wp:positionV>
                <wp:extent cx="24765" cy="97155"/>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24765" cy="97155"/>
                        </a:xfrm>
                        <a:prstGeom prst="rect">
                          <a:avLst/>
                        </a:prstGeom>
                      </wps:spPr>
                      <wps:txbx>
                        <w:txbxContent>
                          <w:p>
                            <w:pPr>
                              <w:spacing w:before="1"/>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79.625694pt;margin-top:19.729919pt;width:1.95pt;height:7.65pt;mso-position-horizontal-relative:page;mso-position-vertical-relative:paragraph;z-index:-24832512" type="#_x0000_t202" id="docshape365" filled="false" stroked="false">
                <v:textbox inset="0,0,0,0">
                  <w:txbxContent>
                    <w:p>
                      <w:pPr>
                        <w:spacing w:before="1"/>
                        <w:ind w:left="0" w:right="0" w:firstLine="0"/>
                        <w:jc w:val="left"/>
                        <w:rPr>
                          <w:i/>
                          <w:sz w:val="13"/>
                        </w:rPr>
                      </w:pPr>
                      <w:r>
                        <w:rPr>
                          <w:i/>
                          <w:spacing w:val="-10"/>
                          <w:w w:val="105"/>
                          <w:sz w:val="13"/>
                        </w:rPr>
                        <w:t>i</w:t>
                      </w:r>
                    </w:p>
                  </w:txbxContent>
                </v:textbox>
                <w10:wrap type="none"/>
              </v:shape>
            </w:pict>
          </mc:Fallback>
        </mc:AlternateContent>
      </w:r>
      <w:r>
        <w:rPr>
          <w:rFonts w:ascii="Symbol" w:hAnsi="Symbol"/>
          <w:sz w:val="25"/>
        </w:rPr>
        <w:t></w:t>
      </w:r>
      <w:r>
        <w:rPr>
          <w:spacing w:val="-9"/>
          <w:sz w:val="25"/>
        </w:rPr>
        <w:t> </w:t>
      </w:r>
      <w:r>
        <w:rPr>
          <w:i/>
          <w:position w:val="11"/>
          <w:sz w:val="13"/>
        </w:rPr>
        <w:t>LES</w:t>
      </w:r>
      <w:r>
        <w:rPr>
          <w:i/>
          <w:spacing w:val="42"/>
          <w:position w:val="11"/>
          <w:sz w:val="13"/>
        </w:rPr>
        <w:t> </w:t>
      </w:r>
      <w:r>
        <w:rPr>
          <w:sz w:val="23"/>
        </w:rPr>
        <w:t>:</w:t>
      </w:r>
      <w:r>
        <w:rPr>
          <w:spacing w:val="-35"/>
          <w:sz w:val="23"/>
        </w:rPr>
        <w:t> </w:t>
      </w:r>
      <w:r>
        <w:rPr/>
        <w:t>Marginal</w:t>
      </w:r>
      <w:r>
        <w:rPr>
          <w:spacing w:val="1"/>
        </w:rPr>
        <w:t> </w:t>
      </w:r>
      <w:r>
        <w:rPr/>
        <w:t>share</w:t>
      </w:r>
      <w:r>
        <w:rPr>
          <w:spacing w:val="-1"/>
        </w:rPr>
        <w:t> </w:t>
      </w:r>
      <w:r>
        <w:rPr/>
        <w:t>of</w:t>
      </w:r>
      <w:r>
        <w:rPr>
          <w:spacing w:val="1"/>
        </w:rPr>
        <w:t> </w:t>
      </w:r>
      <w:r>
        <w:rPr/>
        <w:t>commodity</w:t>
      </w:r>
      <w:r>
        <w:rPr>
          <w:spacing w:val="-5"/>
        </w:rPr>
        <w:t> </w:t>
      </w:r>
      <w:r>
        <w:rPr/>
        <w:t>i in</w:t>
      </w:r>
      <w:r>
        <w:rPr>
          <w:spacing w:val="1"/>
        </w:rPr>
        <w:t> </w:t>
      </w:r>
      <w:r>
        <w:rPr/>
        <w:t>type</w:t>
      </w:r>
      <w:r>
        <w:rPr>
          <w:spacing w:val="-1"/>
        </w:rPr>
        <w:t> </w:t>
      </w:r>
      <w:r>
        <w:rPr/>
        <w:t>h household</w:t>
      </w:r>
      <w:r>
        <w:rPr>
          <w:spacing w:val="1"/>
        </w:rPr>
        <w:t> </w:t>
      </w:r>
      <w:r>
        <w:rPr/>
        <w:t>consumption </w:t>
      </w:r>
      <w:r>
        <w:rPr>
          <w:spacing w:val="-2"/>
        </w:rPr>
        <w:t>budget</w:t>
      </w:r>
    </w:p>
    <w:p>
      <w:pPr>
        <w:pStyle w:val="BodyText"/>
        <w:spacing w:before="5"/>
        <w:rPr>
          <w:sz w:val="11"/>
        </w:rPr>
      </w:pPr>
    </w:p>
    <w:p>
      <w:pPr>
        <w:spacing w:after="0"/>
        <w:rPr>
          <w:sz w:val="11"/>
        </w:rPr>
        <w:sectPr>
          <w:pgSz w:w="12240" w:h="15840"/>
          <w:pgMar w:header="0" w:footer="1015" w:top="1280" w:bottom="1200" w:left="60" w:right="0"/>
        </w:sectPr>
      </w:pPr>
    </w:p>
    <w:p>
      <w:pPr>
        <w:spacing w:before="96"/>
        <w:ind w:left="1544" w:right="0" w:firstLine="0"/>
        <w:jc w:val="left"/>
        <w:rPr>
          <w:i/>
          <w:sz w:val="14"/>
        </w:rPr>
      </w:pPr>
      <w:r>
        <w:rPr/>
        <mc:AlternateContent>
          <mc:Choice Requires="wps">
            <w:drawing>
              <wp:anchor distT="0" distB="0" distL="0" distR="0" allowOverlap="1" layoutInCell="1" locked="0" behindDoc="0" simplePos="0" relativeHeight="15832576">
                <wp:simplePos x="0" y="0"/>
                <wp:positionH relativeFrom="page">
                  <wp:posOffset>935268</wp:posOffset>
                </wp:positionH>
                <wp:positionV relativeFrom="paragraph">
                  <wp:posOffset>49928</wp:posOffset>
                </wp:positionV>
                <wp:extent cx="83185" cy="199390"/>
                <wp:effectExtent l="0" t="0" r="0" b="0"/>
                <wp:wrapNone/>
                <wp:docPr id="388" name="Textbox 388"/>
                <wp:cNvGraphicFramePr>
                  <a:graphicFrameLocks/>
                </wp:cNvGraphicFramePr>
                <a:graphic>
                  <a:graphicData uri="http://schemas.microsoft.com/office/word/2010/wordprocessingShape">
                    <wps:wsp>
                      <wps:cNvPr id="388" name="Textbox 388"/>
                      <wps:cNvSpPr txBox="1"/>
                      <wps:spPr>
                        <a:xfrm>
                          <a:off x="0" y="0"/>
                          <a:ext cx="83185" cy="199390"/>
                        </a:xfrm>
                        <a:prstGeom prst="rect">
                          <a:avLst/>
                        </a:prstGeom>
                      </wps:spPr>
                      <wps:txbx>
                        <w:txbxContent>
                          <w:p>
                            <w:pPr>
                              <w:spacing w:before="5"/>
                              <w:ind w:left="0" w:right="0" w:firstLine="0"/>
                              <w:jc w:val="left"/>
                              <w:rPr>
                                <w:rFonts w:ascii="Symbol" w:hAnsi="Symbol"/>
                                <w:sz w:val="25"/>
                              </w:rPr>
                            </w:pPr>
                            <w:r>
                              <w:rPr>
                                <w:rFonts w:ascii="Symbol" w:hAnsi="Symbol"/>
                                <w:spacing w:val="-18"/>
                                <w:sz w:val="25"/>
                              </w:rPr>
                              <w:t></w:t>
                            </w:r>
                          </w:p>
                        </w:txbxContent>
                      </wps:txbx>
                      <wps:bodyPr wrap="square" lIns="0" tIns="0" rIns="0" bIns="0" rtlCol="0">
                        <a:noAutofit/>
                      </wps:bodyPr>
                    </wps:wsp>
                  </a:graphicData>
                </a:graphic>
              </wp:anchor>
            </w:drawing>
          </mc:Choice>
          <mc:Fallback>
            <w:pict>
              <v:shape style="position:absolute;margin-left:73.643188pt;margin-top:3.931417pt;width:6.55pt;height:15.7pt;mso-position-horizontal-relative:page;mso-position-vertical-relative:paragraph;z-index:15832576" type="#_x0000_t202" id="docshape366" filled="false" stroked="false">
                <v:textbox inset="0,0,0,0">
                  <w:txbxContent>
                    <w:p>
                      <w:pPr>
                        <w:spacing w:before="5"/>
                        <w:ind w:left="0" w:right="0" w:firstLine="0"/>
                        <w:jc w:val="left"/>
                        <w:rPr>
                          <w:rFonts w:ascii="Symbol" w:hAnsi="Symbol"/>
                          <w:sz w:val="25"/>
                        </w:rPr>
                      </w:pPr>
                      <w:r>
                        <w:rPr>
                          <w:rFonts w:ascii="Symbol" w:hAnsi="Symbol"/>
                          <w:spacing w:val="-18"/>
                          <w:sz w:val="25"/>
                        </w:rPr>
                        <w:t></w:t>
                      </w:r>
                    </w:p>
                  </w:txbxContent>
                </v:textbox>
                <w10:wrap type="none"/>
              </v:shape>
            </w:pict>
          </mc:Fallback>
        </mc:AlternateContent>
      </w:r>
      <w:r>
        <w:rPr>
          <w:i/>
          <w:spacing w:val="-5"/>
          <w:sz w:val="14"/>
        </w:rPr>
        <w:t>RK</w:t>
      </w:r>
    </w:p>
    <w:p>
      <w:pPr>
        <w:spacing w:before="9"/>
        <w:ind w:left="1543" w:right="0" w:firstLine="0"/>
        <w:jc w:val="left"/>
        <w:rPr>
          <w:i/>
          <w:sz w:val="14"/>
        </w:rPr>
      </w:pPr>
      <w:r>
        <w:rPr>
          <w:i/>
          <w:spacing w:val="-4"/>
          <w:sz w:val="14"/>
        </w:rPr>
        <w:t>ag</w:t>
      </w:r>
      <w:r>
        <w:rPr>
          <w:spacing w:val="-4"/>
          <w:sz w:val="14"/>
        </w:rPr>
        <w:t>,</w:t>
      </w:r>
      <w:r>
        <w:rPr>
          <w:i/>
          <w:spacing w:val="-4"/>
          <w:sz w:val="14"/>
        </w:rPr>
        <w:t>k</w:t>
      </w:r>
    </w:p>
    <w:p>
      <w:pPr>
        <w:pStyle w:val="BodyText"/>
        <w:spacing w:before="39"/>
        <w:rPr>
          <w:i/>
          <w:sz w:val="14"/>
        </w:rPr>
      </w:pPr>
    </w:p>
    <w:p>
      <w:pPr>
        <w:spacing w:line="186" w:lineRule="exact" w:before="0"/>
        <w:ind w:left="0" w:right="97" w:firstLine="0"/>
        <w:jc w:val="right"/>
        <w:rPr>
          <w:i/>
          <w:sz w:val="14"/>
        </w:rPr>
      </w:pPr>
      <w:r>
        <w:rPr>
          <w:rFonts w:ascii="Symbol" w:hAnsi="Symbol"/>
          <w:spacing w:val="-5"/>
          <w:position w:val="-10"/>
          <w:sz w:val="25"/>
        </w:rPr>
        <w:t></w:t>
      </w:r>
      <w:r>
        <w:rPr>
          <w:i/>
          <w:spacing w:val="-5"/>
          <w:sz w:val="14"/>
        </w:rPr>
        <w:t>TR</w:t>
      </w:r>
    </w:p>
    <w:p>
      <w:pPr>
        <w:pStyle w:val="BodyText"/>
        <w:spacing w:before="113"/>
        <w:ind w:left="29"/>
      </w:pPr>
      <w:r>
        <w:rPr/>
        <w:br w:type="column"/>
      </w:r>
      <w:r>
        <w:rPr/>
        <w:t>:</w:t>
      </w:r>
      <w:r>
        <w:rPr>
          <w:spacing w:val="-31"/>
        </w:rPr>
        <w:t> </w:t>
      </w:r>
      <w:r>
        <w:rPr/>
        <w:t>Share</w:t>
      </w:r>
      <w:r>
        <w:rPr>
          <w:spacing w:val="-4"/>
        </w:rPr>
        <w:t> </w:t>
      </w:r>
      <w:r>
        <w:rPr/>
        <w:t>of type</w:t>
      </w:r>
      <w:r>
        <w:rPr>
          <w:spacing w:val="-2"/>
        </w:rPr>
        <w:t> </w:t>
      </w:r>
      <w:r>
        <w:rPr/>
        <w:t>k</w:t>
      </w:r>
      <w:r>
        <w:rPr>
          <w:spacing w:val="1"/>
        </w:rPr>
        <w:t> </w:t>
      </w:r>
      <w:r>
        <w:rPr/>
        <w:t>capital income</w:t>
      </w:r>
      <w:r>
        <w:rPr>
          <w:spacing w:val="-1"/>
        </w:rPr>
        <w:t> </w:t>
      </w:r>
      <w:r>
        <w:rPr/>
        <w:t>received</w:t>
      </w:r>
      <w:r>
        <w:rPr>
          <w:spacing w:val="-1"/>
        </w:rPr>
        <w:t> </w:t>
      </w:r>
      <w:r>
        <w:rPr/>
        <w:t>by</w:t>
      </w:r>
      <w:r>
        <w:rPr>
          <w:spacing w:val="-3"/>
        </w:rPr>
        <w:t> </w:t>
      </w:r>
      <w:r>
        <w:rPr/>
        <w:t>agent</w:t>
      </w:r>
      <w:r>
        <w:rPr>
          <w:spacing w:val="-1"/>
        </w:rPr>
        <w:t> </w:t>
      </w:r>
      <w:r>
        <w:rPr>
          <w:spacing w:val="-5"/>
        </w:rPr>
        <w:t>ag</w:t>
      </w:r>
    </w:p>
    <w:p>
      <w:pPr>
        <w:pStyle w:val="BodyText"/>
        <w:spacing w:line="158" w:lineRule="exact" w:before="266"/>
        <w:ind w:left="145"/>
      </w:pPr>
      <w:r>
        <w:rPr/>
        <w:t>:Share</w:t>
      </w:r>
      <w:r>
        <w:rPr>
          <w:spacing w:val="2"/>
        </w:rPr>
        <w:t> </w:t>
      </w:r>
      <w:r>
        <w:rPr/>
        <w:t>parameter</w:t>
      </w:r>
      <w:r>
        <w:rPr>
          <w:spacing w:val="6"/>
        </w:rPr>
        <w:t> </w:t>
      </w:r>
      <w:r>
        <w:rPr/>
        <w:t>(transfer</w:t>
      </w:r>
      <w:r>
        <w:rPr>
          <w:spacing w:val="5"/>
        </w:rPr>
        <w:t> </w:t>
      </w:r>
      <w:r>
        <w:rPr>
          <w:spacing w:val="-2"/>
        </w:rPr>
        <w:t>functions)</w:t>
      </w:r>
    </w:p>
    <w:p>
      <w:pPr>
        <w:spacing w:after="0" w:line="158" w:lineRule="exact"/>
        <w:sectPr>
          <w:type w:val="continuous"/>
          <w:pgSz w:w="12240" w:h="15840"/>
          <w:pgMar w:header="0" w:footer="1015" w:top="1360" w:bottom="1260" w:left="60" w:right="0"/>
          <w:cols w:num="2" w:equalWidth="0">
            <w:col w:w="1801" w:space="40"/>
            <w:col w:w="10339"/>
          </w:cols>
        </w:sectPr>
      </w:pPr>
    </w:p>
    <w:p>
      <w:pPr>
        <w:spacing w:line="158" w:lineRule="exact" w:before="0"/>
        <w:ind w:left="1545" w:right="0" w:firstLine="0"/>
        <w:jc w:val="left"/>
        <w:rPr>
          <w:i/>
          <w:sz w:val="14"/>
        </w:rPr>
      </w:pPr>
      <w:r>
        <w:rPr>
          <w:i/>
          <w:spacing w:val="-2"/>
          <w:sz w:val="14"/>
        </w:rPr>
        <w:t>ag</w:t>
      </w:r>
      <w:r>
        <w:rPr>
          <w:spacing w:val="-2"/>
          <w:sz w:val="14"/>
        </w:rPr>
        <w:t>,</w:t>
      </w:r>
      <w:r>
        <w:rPr>
          <w:i/>
          <w:spacing w:val="-2"/>
          <w:sz w:val="14"/>
        </w:rPr>
        <w:t>agj</w:t>
      </w:r>
    </w:p>
    <w:p>
      <w:pPr>
        <w:pStyle w:val="BodyText"/>
        <w:spacing w:before="39"/>
        <w:rPr>
          <w:i/>
          <w:sz w:val="14"/>
        </w:rPr>
      </w:pPr>
    </w:p>
    <w:p>
      <w:pPr>
        <w:pStyle w:val="BodyText"/>
        <w:ind w:left="1413"/>
      </w:pPr>
      <w:r>
        <w:rPr/>
        <mc:AlternateContent>
          <mc:Choice Requires="wps">
            <w:drawing>
              <wp:anchor distT="0" distB="0" distL="0" distR="0" allowOverlap="1" layoutInCell="1" locked="0" behindDoc="1" simplePos="0" relativeHeight="478484992">
                <wp:simplePos x="0" y="0"/>
                <wp:positionH relativeFrom="page">
                  <wp:posOffset>1019524</wp:posOffset>
                </wp:positionH>
                <wp:positionV relativeFrom="paragraph">
                  <wp:posOffset>117449</wp:posOffset>
                </wp:positionV>
                <wp:extent cx="97790" cy="100330"/>
                <wp:effectExtent l="0" t="0" r="0" b="0"/>
                <wp:wrapNone/>
                <wp:docPr id="389" name="Textbox 389"/>
                <wp:cNvGraphicFramePr>
                  <a:graphicFrameLocks/>
                </wp:cNvGraphicFramePr>
                <a:graphic>
                  <a:graphicData uri="http://schemas.microsoft.com/office/word/2010/wordprocessingShape">
                    <wps:wsp>
                      <wps:cNvPr id="389" name="Textbox 389"/>
                      <wps:cNvSpPr txBox="1"/>
                      <wps:spPr>
                        <a:xfrm>
                          <a:off x="0" y="0"/>
                          <a:ext cx="97790" cy="100330"/>
                        </a:xfrm>
                        <a:prstGeom prst="rect">
                          <a:avLst/>
                        </a:prstGeom>
                      </wps:spPr>
                      <wps:txbx>
                        <w:txbxContent>
                          <w:p>
                            <w:pPr>
                              <w:spacing w:line="157" w:lineRule="exact" w:before="0"/>
                              <w:ind w:left="0" w:right="0" w:firstLine="0"/>
                              <w:jc w:val="left"/>
                              <w:rPr>
                                <w:i/>
                                <w:sz w:val="14"/>
                              </w:rPr>
                            </w:pPr>
                            <w:r>
                              <w:rPr>
                                <w:i/>
                                <w:spacing w:val="-5"/>
                                <w:sz w:val="14"/>
                              </w:rPr>
                              <w:t>h</w:t>
                            </w:r>
                            <w:r>
                              <w:rPr>
                                <w:spacing w:val="-5"/>
                                <w:sz w:val="14"/>
                              </w:rPr>
                              <w:t>,</w:t>
                            </w:r>
                            <w:r>
                              <w:rPr>
                                <w:i/>
                                <w:spacing w:val="-5"/>
                                <w:sz w:val="14"/>
                              </w:rPr>
                              <w:t>l</w:t>
                            </w:r>
                          </w:p>
                        </w:txbxContent>
                      </wps:txbx>
                      <wps:bodyPr wrap="square" lIns="0" tIns="0" rIns="0" bIns="0" rtlCol="0">
                        <a:noAutofit/>
                      </wps:bodyPr>
                    </wps:wsp>
                  </a:graphicData>
                </a:graphic>
              </wp:anchor>
            </w:drawing>
          </mc:Choice>
          <mc:Fallback>
            <w:pict>
              <v:shape style="position:absolute;margin-left:80.277542pt;margin-top:9.247984pt;width:7.7pt;height:7.9pt;mso-position-horizontal-relative:page;mso-position-vertical-relative:paragraph;z-index:-24831488" type="#_x0000_t202" id="docshape367" filled="false" stroked="false">
                <v:textbox inset="0,0,0,0">
                  <w:txbxContent>
                    <w:p>
                      <w:pPr>
                        <w:spacing w:line="157" w:lineRule="exact" w:before="0"/>
                        <w:ind w:left="0" w:right="0" w:firstLine="0"/>
                        <w:jc w:val="left"/>
                        <w:rPr>
                          <w:i/>
                          <w:sz w:val="14"/>
                        </w:rPr>
                      </w:pPr>
                      <w:r>
                        <w:rPr>
                          <w:i/>
                          <w:spacing w:val="-5"/>
                          <w:sz w:val="14"/>
                        </w:rPr>
                        <w:t>h</w:t>
                      </w:r>
                      <w:r>
                        <w:rPr>
                          <w:spacing w:val="-5"/>
                          <w:sz w:val="14"/>
                        </w:rPr>
                        <w:t>,</w:t>
                      </w:r>
                      <w:r>
                        <w:rPr>
                          <w:i/>
                          <w:spacing w:val="-5"/>
                          <w:sz w:val="14"/>
                        </w:rPr>
                        <w:t>l</w:t>
                      </w:r>
                    </w:p>
                  </w:txbxContent>
                </v:textbox>
                <w10:wrap type="none"/>
              </v:shape>
            </w:pict>
          </mc:Fallback>
        </mc:AlternateContent>
      </w:r>
      <w:r>
        <w:rPr>
          <w:rFonts w:ascii="Symbol" w:hAnsi="Symbol"/>
          <w:sz w:val="25"/>
        </w:rPr>
        <w:t></w:t>
      </w:r>
      <w:r>
        <w:rPr>
          <w:i/>
          <w:sz w:val="25"/>
          <w:vertAlign w:val="superscript"/>
        </w:rPr>
        <w:t>WL</w:t>
      </w:r>
      <w:r>
        <w:rPr>
          <w:i/>
          <w:spacing w:val="-12"/>
          <w:sz w:val="25"/>
          <w:vertAlign w:val="baseline"/>
        </w:rPr>
        <w:t> </w:t>
      </w:r>
      <w:r>
        <w:rPr>
          <w:vertAlign w:val="baseline"/>
        </w:rPr>
        <w:t>:</w:t>
      </w:r>
      <w:r>
        <w:rPr>
          <w:spacing w:val="-36"/>
          <w:vertAlign w:val="baseline"/>
        </w:rPr>
        <w:t> </w:t>
      </w:r>
      <w:r>
        <w:rPr>
          <w:vertAlign w:val="baseline"/>
        </w:rPr>
        <w:t>Share</w:t>
      </w:r>
      <w:r>
        <w:rPr>
          <w:spacing w:val="-6"/>
          <w:vertAlign w:val="baseline"/>
        </w:rPr>
        <w:t> </w:t>
      </w:r>
      <w:r>
        <w:rPr>
          <w:vertAlign w:val="baseline"/>
        </w:rPr>
        <w:t>of</w:t>
      </w:r>
      <w:r>
        <w:rPr>
          <w:spacing w:val="-4"/>
          <w:vertAlign w:val="baseline"/>
        </w:rPr>
        <w:t> </w:t>
      </w:r>
      <w:r>
        <w:rPr>
          <w:vertAlign w:val="baseline"/>
        </w:rPr>
        <w:t>type</w:t>
      </w:r>
      <w:r>
        <w:rPr>
          <w:spacing w:val="-4"/>
          <w:vertAlign w:val="baseline"/>
        </w:rPr>
        <w:t> </w:t>
      </w:r>
      <w:r>
        <w:rPr>
          <w:i/>
          <w:vertAlign w:val="baseline"/>
        </w:rPr>
        <w:t>l</w:t>
      </w:r>
      <w:r>
        <w:rPr>
          <w:i/>
          <w:spacing w:val="-4"/>
          <w:vertAlign w:val="baseline"/>
        </w:rPr>
        <w:t> </w:t>
      </w:r>
      <w:r>
        <w:rPr>
          <w:vertAlign w:val="baseline"/>
        </w:rPr>
        <w:t>labor</w:t>
      </w:r>
      <w:r>
        <w:rPr>
          <w:spacing w:val="-6"/>
          <w:vertAlign w:val="baseline"/>
        </w:rPr>
        <w:t> </w:t>
      </w:r>
      <w:r>
        <w:rPr>
          <w:vertAlign w:val="baseline"/>
        </w:rPr>
        <w:t>income</w:t>
      </w:r>
      <w:r>
        <w:rPr>
          <w:spacing w:val="-4"/>
          <w:vertAlign w:val="baseline"/>
        </w:rPr>
        <w:t> </w:t>
      </w:r>
      <w:r>
        <w:rPr>
          <w:vertAlign w:val="baseline"/>
        </w:rPr>
        <w:t>received</w:t>
      </w:r>
      <w:r>
        <w:rPr>
          <w:spacing w:val="-4"/>
          <w:vertAlign w:val="baseline"/>
        </w:rPr>
        <w:t> </w:t>
      </w:r>
      <w:r>
        <w:rPr>
          <w:vertAlign w:val="baseline"/>
        </w:rPr>
        <w:t>by</w:t>
      </w:r>
      <w:r>
        <w:rPr>
          <w:spacing w:val="-9"/>
          <w:vertAlign w:val="baseline"/>
        </w:rPr>
        <w:t> </w:t>
      </w:r>
      <w:r>
        <w:rPr>
          <w:vertAlign w:val="baseline"/>
        </w:rPr>
        <w:t>type</w:t>
      </w:r>
      <w:r>
        <w:rPr>
          <w:spacing w:val="-3"/>
          <w:vertAlign w:val="baseline"/>
        </w:rPr>
        <w:t> </w:t>
      </w:r>
      <w:r>
        <w:rPr>
          <w:i/>
          <w:vertAlign w:val="baseline"/>
        </w:rPr>
        <w:t>h</w:t>
      </w:r>
      <w:r>
        <w:rPr>
          <w:i/>
          <w:spacing w:val="-4"/>
          <w:vertAlign w:val="baseline"/>
        </w:rPr>
        <w:t> </w:t>
      </w:r>
      <w:r>
        <w:rPr>
          <w:spacing w:val="-2"/>
          <w:vertAlign w:val="baseline"/>
        </w:rPr>
        <w:t>households</w:t>
      </w:r>
    </w:p>
    <w:p>
      <w:pPr>
        <w:pStyle w:val="BodyText"/>
        <w:spacing w:before="213"/>
        <w:ind w:left="1387"/>
      </w:pPr>
      <w:r>
        <w:rPr>
          <w:rFonts w:ascii="Symbol" w:hAnsi="Symbol"/>
        </w:rPr>
        <w:t></w:t>
      </w:r>
      <w:r>
        <w:rPr>
          <w:i/>
          <w:position w:val="-5"/>
          <w:sz w:val="13"/>
        </w:rPr>
        <w:t>t</w:t>
      </w:r>
      <w:r>
        <w:rPr>
          <w:i/>
          <w:spacing w:val="38"/>
          <w:position w:val="-5"/>
          <w:sz w:val="13"/>
        </w:rPr>
        <w:t> </w:t>
      </w:r>
      <w:r>
        <w:rPr>
          <w:sz w:val="23"/>
        </w:rPr>
        <w:t>:</w:t>
      </w:r>
      <w:r>
        <w:rPr>
          <w:spacing w:val="-31"/>
          <w:sz w:val="23"/>
        </w:rPr>
        <w:t> </w:t>
      </w:r>
      <w:r>
        <w:rPr>
          <w:position w:val="1"/>
        </w:rPr>
        <w:t>Population</w:t>
      </w:r>
      <w:r>
        <w:rPr>
          <w:spacing w:val="2"/>
          <w:position w:val="1"/>
        </w:rPr>
        <w:t> </w:t>
      </w:r>
      <w:r>
        <w:rPr>
          <w:position w:val="1"/>
        </w:rPr>
        <w:t>growth</w:t>
      </w:r>
      <w:r>
        <w:rPr>
          <w:spacing w:val="2"/>
          <w:position w:val="1"/>
        </w:rPr>
        <w:t> </w:t>
      </w:r>
      <w:r>
        <w:rPr>
          <w:spacing w:val="-4"/>
          <w:position w:val="1"/>
        </w:rPr>
        <w:t>rate</w:t>
      </w:r>
    </w:p>
    <w:p>
      <w:pPr>
        <w:pStyle w:val="BodyText"/>
        <w:spacing w:before="150"/>
        <w:ind w:left="1398"/>
      </w:pPr>
      <w:r>
        <w:rPr>
          <w:rFonts w:ascii="Symbol" w:hAnsi="Symbol"/>
          <w:sz w:val="25"/>
        </w:rPr>
        <w:t></w:t>
      </w:r>
      <w:r>
        <w:rPr>
          <w:i/>
          <w:sz w:val="25"/>
          <w:vertAlign w:val="subscript"/>
        </w:rPr>
        <w:t>k</w:t>
      </w:r>
      <w:r>
        <w:rPr>
          <w:sz w:val="25"/>
          <w:vertAlign w:val="subscript"/>
        </w:rPr>
        <w:t>,</w:t>
      </w:r>
      <w:r>
        <w:rPr>
          <w:spacing w:val="-31"/>
          <w:sz w:val="25"/>
          <w:vertAlign w:val="baseline"/>
        </w:rPr>
        <w:t> </w:t>
      </w:r>
      <w:r>
        <w:rPr>
          <w:i/>
          <w:sz w:val="25"/>
          <w:vertAlign w:val="subscript"/>
        </w:rPr>
        <w:t>j</w:t>
      </w:r>
      <w:r>
        <w:rPr>
          <w:i/>
          <w:spacing w:val="-1"/>
          <w:sz w:val="25"/>
          <w:vertAlign w:val="baseline"/>
        </w:rPr>
        <w:t> </w:t>
      </w:r>
      <w:r>
        <w:rPr>
          <w:sz w:val="23"/>
          <w:vertAlign w:val="baseline"/>
        </w:rPr>
        <w:t>:</w:t>
      </w:r>
      <w:r>
        <w:rPr>
          <w:spacing w:val="-28"/>
          <w:sz w:val="23"/>
          <w:vertAlign w:val="baseline"/>
        </w:rPr>
        <w:t> </w:t>
      </w:r>
      <w:r>
        <w:rPr>
          <w:vertAlign w:val="baseline"/>
        </w:rPr>
        <w:t>Scale</w:t>
      </w:r>
      <w:r>
        <w:rPr>
          <w:spacing w:val="-1"/>
          <w:vertAlign w:val="baseline"/>
        </w:rPr>
        <w:t> </w:t>
      </w:r>
      <w:r>
        <w:rPr>
          <w:vertAlign w:val="baseline"/>
        </w:rPr>
        <w:t>parameter</w:t>
      </w:r>
      <w:r>
        <w:rPr>
          <w:spacing w:val="-1"/>
          <w:vertAlign w:val="baseline"/>
        </w:rPr>
        <w:t> </w:t>
      </w:r>
      <w:r>
        <w:rPr>
          <w:vertAlign w:val="baseline"/>
        </w:rPr>
        <w:t>(allocation</w:t>
      </w:r>
      <w:r>
        <w:rPr>
          <w:spacing w:val="-1"/>
          <w:vertAlign w:val="baseline"/>
        </w:rPr>
        <w:t> </w:t>
      </w:r>
      <w:r>
        <w:rPr>
          <w:vertAlign w:val="baseline"/>
        </w:rPr>
        <w:t>of</w:t>
      </w:r>
      <w:r>
        <w:rPr>
          <w:spacing w:val="-3"/>
          <w:vertAlign w:val="baseline"/>
        </w:rPr>
        <w:t> </w:t>
      </w:r>
      <w:r>
        <w:rPr>
          <w:vertAlign w:val="baseline"/>
        </w:rPr>
        <w:t>investment</w:t>
      </w:r>
      <w:r>
        <w:rPr>
          <w:spacing w:val="-1"/>
          <w:vertAlign w:val="baseline"/>
        </w:rPr>
        <w:t> </w:t>
      </w:r>
      <w:r>
        <w:rPr>
          <w:vertAlign w:val="baseline"/>
        </w:rPr>
        <w:t>to</w:t>
      </w:r>
      <w:r>
        <w:rPr>
          <w:spacing w:val="-2"/>
          <w:vertAlign w:val="baseline"/>
        </w:rPr>
        <w:t> industries)</w:t>
      </w:r>
    </w:p>
    <w:p>
      <w:pPr>
        <w:spacing w:before="218"/>
        <w:ind w:left="1446" w:right="0" w:firstLine="0"/>
        <w:jc w:val="left"/>
        <w:rPr>
          <w:sz w:val="24"/>
        </w:rPr>
      </w:pPr>
      <w:r>
        <w:rPr>
          <w:i/>
          <w:sz w:val="23"/>
        </w:rPr>
        <w:t>pop</w:t>
      </w:r>
      <w:r>
        <w:rPr>
          <w:i/>
          <w:position w:val="-5"/>
          <w:sz w:val="13"/>
        </w:rPr>
        <w:t>t</w:t>
      </w:r>
      <w:r>
        <w:rPr>
          <w:i/>
          <w:spacing w:val="50"/>
          <w:position w:val="-5"/>
          <w:sz w:val="13"/>
        </w:rPr>
        <w:t> </w:t>
      </w:r>
      <w:r>
        <w:rPr>
          <w:sz w:val="23"/>
        </w:rPr>
        <w:t>:</w:t>
      </w:r>
      <w:r>
        <w:rPr>
          <w:position w:val="1"/>
          <w:sz w:val="24"/>
        </w:rPr>
        <w:t>Population</w:t>
      </w:r>
      <w:r>
        <w:rPr>
          <w:spacing w:val="14"/>
          <w:position w:val="1"/>
          <w:sz w:val="24"/>
        </w:rPr>
        <w:t> </w:t>
      </w:r>
      <w:r>
        <w:rPr>
          <w:spacing w:val="-4"/>
          <w:position w:val="1"/>
          <w:sz w:val="24"/>
        </w:rPr>
        <w:t>index</w:t>
      </w:r>
    </w:p>
    <w:p>
      <w:pPr>
        <w:pStyle w:val="BodyText"/>
        <w:spacing w:line="184" w:lineRule="exact" w:before="178"/>
        <w:ind w:left="1424"/>
        <w:rPr>
          <w:rFonts w:ascii="Symbol" w:hAnsi="Symbol"/>
        </w:rPr>
      </w:pPr>
      <w:r>
        <w:rPr>
          <w:rFonts w:ascii="Symbol" w:hAnsi="Symbol"/>
          <w:spacing w:val="12"/>
          <w:sz w:val="25"/>
        </w:rPr>
        <w:t></w:t>
      </w:r>
      <w:r>
        <w:rPr>
          <w:i/>
          <w:spacing w:val="12"/>
          <w:sz w:val="25"/>
          <w:vertAlign w:val="superscript"/>
        </w:rPr>
        <w:t>KD</w:t>
      </w:r>
      <w:r>
        <w:rPr>
          <w:i/>
          <w:spacing w:val="-16"/>
          <w:sz w:val="25"/>
          <w:vertAlign w:val="baseline"/>
        </w:rPr>
        <w:t> </w:t>
      </w:r>
      <w:r>
        <w:rPr>
          <w:vertAlign w:val="baseline"/>
        </w:rPr>
        <w:t>:</w:t>
      </w:r>
      <w:r>
        <w:rPr>
          <w:spacing w:val="-40"/>
          <w:vertAlign w:val="baseline"/>
        </w:rPr>
        <w:t> </w:t>
      </w:r>
      <w:r>
        <w:rPr>
          <w:vertAlign w:val="baseline"/>
        </w:rPr>
        <w:t>Elasticity</w:t>
      </w:r>
      <w:r>
        <w:rPr>
          <w:spacing w:val="-11"/>
          <w:vertAlign w:val="baseline"/>
        </w:rPr>
        <w:t> </w:t>
      </w:r>
      <w:r>
        <w:rPr>
          <w:vertAlign w:val="baseline"/>
        </w:rPr>
        <w:t>parameter</w:t>
      </w:r>
      <w:r>
        <w:rPr>
          <w:spacing w:val="-4"/>
          <w:vertAlign w:val="baseline"/>
        </w:rPr>
        <w:t> </w:t>
      </w:r>
      <w:r>
        <w:rPr>
          <w:vertAlign w:val="baseline"/>
        </w:rPr>
        <w:t>(CES-composite</w:t>
      </w:r>
      <w:r>
        <w:rPr>
          <w:spacing w:val="-5"/>
          <w:vertAlign w:val="baseline"/>
        </w:rPr>
        <w:t> </w:t>
      </w:r>
      <w:r>
        <w:rPr>
          <w:vertAlign w:val="baseline"/>
        </w:rPr>
        <w:t>capital);</w:t>
      </w:r>
      <w:r>
        <w:rPr>
          <w:spacing w:val="31"/>
          <w:vertAlign w:val="baseline"/>
        </w:rPr>
        <w:t> </w:t>
      </w:r>
      <w:r>
        <w:rPr>
          <w:rFonts w:ascii="Symbol" w:hAnsi="Symbol"/>
          <w:vertAlign w:val="baseline"/>
        </w:rPr>
        <w:t></w:t>
      </w:r>
      <w:r>
        <w:rPr>
          <w:vertAlign w:val="baseline"/>
        </w:rPr>
        <w:t>1</w:t>
      </w:r>
      <w:r>
        <w:rPr>
          <w:spacing w:val="-38"/>
          <w:vertAlign w:val="baseline"/>
        </w:rPr>
        <w:t> </w:t>
      </w:r>
      <w:r>
        <w:rPr>
          <w:rFonts w:ascii="Symbol" w:hAnsi="Symbol"/>
          <w:vertAlign w:val="baseline"/>
        </w:rPr>
        <w:t></w:t>
      </w:r>
      <w:r>
        <w:rPr>
          <w:spacing w:val="-10"/>
          <w:vertAlign w:val="baseline"/>
        </w:rPr>
        <w:t> </w:t>
      </w:r>
      <w:r>
        <w:rPr>
          <w:rFonts w:ascii="Symbol" w:hAnsi="Symbol"/>
          <w:spacing w:val="11"/>
          <w:sz w:val="25"/>
          <w:vertAlign w:val="baseline"/>
        </w:rPr>
        <w:t></w:t>
      </w:r>
      <w:r>
        <w:rPr>
          <w:i/>
          <w:spacing w:val="11"/>
          <w:sz w:val="25"/>
          <w:vertAlign w:val="superscript"/>
        </w:rPr>
        <w:t>KD</w:t>
      </w:r>
      <w:r>
        <w:rPr>
          <w:i/>
          <w:sz w:val="25"/>
          <w:vertAlign w:val="baseline"/>
        </w:rPr>
        <w:t> </w:t>
      </w:r>
      <w:r>
        <w:rPr>
          <w:rFonts w:ascii="Symbol" w:hAnsi="Symbol"/>
          <w:vertAlign w:val="baseline"/>
        </w:rPr>
        <w:t></w:t>
      </w:r>
      <w:r>
        <w:rPr>
          <w:spacing w:val="-17"/>
          <w:vertAlign w:val="baseline"/>
        </w:rPr>
        <w:t> </w:t>
      </w:r>
      <w:r>
        <w:rPr>
          <w:rFonts w:ascii="Symbol" w:hAnsi="Symbol"/>
          <w:spacing w:val="-10"/>
          <w:vertAlign w:val="baseline"/>
        </w:rPr>
        <w:t></w:t>
      </w:r>
    </w:p>
    <w:p>
      <w:pPr>
        <w:tabs>
          <w:tab w:pos="7101" w:val="left" w:leader="none"/>
        </w:tabs>
        <w:spacing w:line="158" w:lineRule="exact" w:before="0"/>
        <w:ind w:left="1592" w:right="0" w:firstLine="0"/>
        <w:jc w:val="left"/>
        <w:rPr>
          <w:i/>
          <w:sz w:val="14"/>
        </w:rPr>
      </w:pPr>
      <w:r>
        <w:rPr>
          <w:i/>
          <w:spacing w:val="-10"/>
          <w:sz w:val="14"/>
        </w:rPr>
        <w:t>j</w:t>
      </w:r>
      <w:r>
        <w:rPr>
          <w:i/>
          <w:sz w:val="14"/>
        </w:rPr>
        <w:tab/>
      </w:r>
      <w:r>
        <w:rPr>
          <w:i/>
          <w:spacing w:val="-10"/>
          <w:sz w:val="14"/>
        </w:rPr>
        <w:t>j</w:t>
      </w:r>
    </w:p>
    <w:p>
      <w:pPr>
        <w:pStyle w:val="BodyText"/>
        <w:spacing w:line="184" w:lineRule="exact" w:before="201"/>
        <w:ind w:left="1425"/>
        <w:rPr>
          <w:rFonts w:ascii="Symbol" w:hAnsi="Symbol"/>
        </w:rPr>
      </w:pPr>
      <w:r>
        <w:rPr>
          <w:rFonts w:ascii="Symbol" w:hAnsi="Symbol"/>
          <w:sz w:val="25"/>
        </w:rPr>
        <w:t></w:t>
      </w:r>
      <w:r>
        <w:rPr>
          <w:spacing w:val="-30"/>
          <w:sz w:val="25"/>
        </w:rPr>
        <w:t> </w:t>
      </w:r>
      <w:r>
        <w:rPr>
          <w:i/>
          <w:sz w:val="25"/>
          <w:vertAlign w:val="superscript"/>
        </w:rPr>
        <w:t>LD</w:t>
      </w:r>
      <w:r>
        <w:rPr>
          <w:i/>
          <w:spacing w:val="-5"/>
          <w:sz w:val="25"/>
          <w:vertAlign w:val="baseline"/>
        </w:rPr>
        <w:t> </w:t>
      </w:r>
      <w:r>
        <w:rPr>
          <w:vertAlign w:val="baseline"/>
        </w:rPr>
        <w:t>:Elasticity</w:t>
      </w:r>
      <w:r>
        <w:rPr>
          <w:spacing w:val="-6"/>
          <w:vertAlign w:val="baseline"/>
        </w:rPr>
        <w:t> </w:t>
      </w:r>
      <w:r>
        <w:rPr>
          <w:vertAlign w:val="baseline"/>
        </w:rPr>
        <w:t>parameter (CES-composite</w:t>
      </w:r>
      <w:r>
        <w:rPr>
          <w:spacing w:val="-2"/>
          <w:vertAlign w:val="baseline"/>
        </w:rPr>
        <w:t> </w:t>
      </w:r>
      <w:r>
        <w:rPr>
          <w:vertAlign w:val="baseline"/>
        </w:rPr>
        <w:t>labor);</w:t>
      </w:r>
      <w:r>
        <w:rPr>
          <w:spacing w:val="37"/>
          <w:vertAlign w:val="baseline"/>
        </w:rPr>
        <w:t> </w:t>
      </w:r>
      <w:r>
        <w:rPr>
          <w:rFonts w:ascii="Symbol" w:hAnsi="Symbol"/>
          <w:vertAlign w:val="baseline"/>
        </w:rPr>
        <w:t></w:t>
      </w:r>
      <w:r>
        <w:rPr>
          <w:vertAlign w:val="baseline"/>
        </w:rPr>
        <w:t>1</w:t>
      </w:r>
      <w:r>
        <w:rPr>
          <w:spacing w:val="-38"/>
          <w:vertAlign w:val="baseline"/>
        </w:rPr>
        <w:t> </w:t>
      </w:r>
      <w:r>
        <w:rPr>
          <w:rFonts w:ascii="Symbol" w:hAnsi="Symbol"/>
          <w:vertAlign w:val="baseline"/>
        </w:rPr>
        <w:t></w:t>
      </w:r>
      <w:r>
        <w:rPr>
          <w:spacing w:val="-7"/>
          <w:vertAlign w:val="baseline"/>
        </w:rPr>
        <w:t> </w:t>
      </w:r>
      <w:r>
        <w:rPr>
          <w:rFonts w:ascii="Symbol" w:hAnsi="Symbol"/>
          <w:sz w:val="25"/>
          <w:vertAlign w:val="baseline"/>
        </w:rPr>
        <w:t></w:t>
      </w:r>
      <w:r>
        <w:rPr>
          <w:spacing w:val="-32"/>
          <w:sz w:val="25"/>
          <w:vertAlign w:val="baseline"/>
        </w:rPr>
        <w:t> </w:t>
      </w:r>
      <w:r>
        <w:rPr>
          <w:i/>
          <w:sz w:val="25"/>
          <w:vertAlign w:val="superscript"/>
        </w:rPr>
        <w:t>LD</w:t>
      </w:r>
      <w:r>
        <w:rPr>
          <w:i/>
          <w:spacing w:val="9"/>
          <w:sz w:val="25"/>
          <w:vertAlign w:val="baseline"/>
        </w:rPr>
        <w:t> </w:t>
      </w:r>
      <w:r>
        <w:rPr>
          <w:rFonts w:ascii="Symbol" w:hAnsi="Symbol"/>
          <w:vertAlign w:val="baseline"/>
        </w:rPr>
        <w:t></w:t>
      </w:r>
      <w:r>
        <w:rPr>
          <w:spacing w:val="-17"/>
          <w:vertAlign w:val="baseline"/>
        </w:rPr>
        <w:t> </w:t>
      </w:r>
      <w:r>
        <w:rPr>
          <w:rFonts w:ascii="Symbol" w:hAnsi="Symbol"/>
          <w:spacing w:val="-10"/>
          <w:vertAlign w:val="baseline"/>
        </w:rPr>
        <w:t></w:t>
      </w:r>
    </w:p>
    <w:p>
      <w:pPr>
        <w:tabs>
          <w:tab w:pos="6942" w:val="left" w:leader="none"/>
        </w:tabs>
        <w:spacing w:line="157" w:lineRule="exact" w:before="0"/>
        <w:ind w:left="1594" w:right="0" w:firstLine="0"/>
        <w:jc w:val="left"/>
        <w:rPr>
          <w:i/>
          <w:sz w:val="14"/>
        </w:rPr>
      </w:pPr>
      <w:r>
        <w:rPr>
          <w:i/>
          <w:spacing w:val="-10"/>
          <w:sz w:val="14"/>
        </w:rPr>
        <w:t>j</w:t>
      </w:r>
      <w:r>
        <w:rPr>
          <w:i/>
          <w:sz w:val="14"/>
        </w:rPr>
        <w:tab/>
      </w:r>
      <w:r>
        <w:rPr>
          <w:i/>
          <w:spacing w:val="-10"/>
          <w:sz w:val="14"/>
        </w:rPr>
        <w:t>j</w:t>
      </w:r>
    </w:p>
    <w:p>
      <w:pPr>
        <w:spacing w:line="188" w:lineRule="exact" w:before="194"/>
        <w:ind w:left="1424" w:right="0" w:firstLine="0"/>
        <w:jc w:val="left"/>
        <w:rPr>
          <w:rFonts w:ascii="Symbol" w:hAnsi="Symbol"/>
          <w:sz w:val="23"/>
        </w:rPr>
      </w:pPr>
      <w:r>
        <w:rPr>
          <w:rFonts w:ascii="Symbol" w:hAnsi="Symbol"/>
          <w:spacing w:val="16"/>
          <w:sz w:val="25"/>
        </w:rPr>
        <w:t></w:t>
      </w:r>
      <w:r>
        <w:rPr>
          <w:i/>
          <w:spacing w:val="16"/>
          <w:sz w:val="25"/>
          <w:vertAlign w:val="superscript"/>
        </w:rPr>
        <w:t>M</w:t>
      </w:r>
      <w:r>
        <w:rPr>
          <w:i/>
          <w:spacing w:val="21"/>
          <w:sz w:val="25"/>
          <w:vertAlign w:val="baseline"/>
        </w:rPr>
        <w:t> </w:t>
      </w:r>
      <w:r>
        <w:rPr>
          <w:sz w:val="23"/>
          <w:vertAlign w:val="baseline"/>
        </w:rPr>
        <w:t>:</w:t>
      </w:r>
      <w:r>
        <w:rPr>
          <w:spacing w:val="-36"/>
          <w:sz w:val="23"/>
          <w:vertAlign w:val="baseline"/>
        </w:rPr>
        <w:t> </w:t>
      </w:r>
      <w:r>
        <w:rPr>
          <w:sz w:val="24"/>
          <w:vertAlign w:val="baseline"/>
        </w:rPr>
        <w:t>Elasticity</w:t>
      </w:r>
      <w:r>
        <w:rPr>
          <w:spacing w:val="-1"/>
          <w:sz w:val="24"/>
          <w:vertAlign w:val="baseline"/>
        </w:rPr>
        <w:t> </w:t>
      </w:r>
      <w:r>
        <w:rPr>
          <w:sz w:val="24"/>
          <w:vertAlign w:val="baseline"/>
        </w:rPr>
        <w:t>parameter</w:t>
      </w:r>
      <w:r>
        <w:rPr>
          <w:spacing w:val="4"/>
          <w:sz w:val="24"/>
          <w:vertAlign w:val="baseline"/>
        </w:rPr>
        <w:t> </w:t>
      </w:r>
      <w:r>
        <w:rPr>
          <w:sz w:val="24"/>
          <w:vertAlign w:val="baseline"/>
        </w:rPr>
        <w:t>(CES-composite</w:t>
      </w:r>
      <w:r>
        <w:rPr>
          <w:spacing w:val="3"/>
          <w:sz w:val="24"/>
          <w:vertAlign w:val="baseline"/>
        </w:rPr>
        <w:t> </w:t>
      </w:r>
      <w:r>
        <w:rPr>
          <w:sz w:val="24"/>
          <w:vertAlign w:val="baseline"/>
        </w:rPr>
        <w:t>commodity);</w:t>
      </w:r>
      <w:r>
        <w:rPr>
          <w:spacing w:val="44"/>
          <w:sz w:val="24"/>
          <w:vertAlign w:val="baseline"/>
        </w:rPr>
        <w:t> </w:t>
      </w:r>
      <w:r>
        <w:rPr>
          <w:rFonts w:ascii="Symbol" w:hAnsi="Symbol"/>
          <w:sz w:val="23"/>
          <w:vertAlign w:val="baseline"/>
        </w:rPr>
        <w:t></w:t>
      </w:r>
      <w:r>
        <w:rPr>
          <w:sz w:val="23"/>
          <w:vertAlign w:val="baseline"/>
        </w:rPr>
        <w:t>1</w:t>
      </w:r>
      <w:r>
        <w:rPr>
          <w:spacing w:val="-34"/>
          <w:sz w:val="23"/>
          <w:vertAlign w:val="baseline"/>
        </w:rPr>
        <w:t> </w:t>
      </w:r>
      <w:r>
        <w:rPr>
          <w:rFonts w:ascii="Symbol" w:hAnsi="Symbol"/>
          <w:sz w:val="23"/>
          <w:vertAlign w:val="baseline"/>
        </w:rPr>
        <w:t></w:t>
      </w:r>
      <w:r>
        <w:rPr>
          <w:sz w:val="23"/>
          <w:vertAlign w:val="baseline"/>
        </w:rPr>
        <w:t> </w:t>
      </w:r>
      <w:r>
        <w:rPr>
          <w:rFonts w:ascii="Symbol" w:hAnsi="Symbol"/>
          <w:spacing w:val="14"/>
          <w:sz w:val="25"/>
          <w:vertAlign w:val="baseline"/>
        </w:rPr>
        <w:t></w:t>
      </w:r>
      <w:r>
        <w:rPr>
          <w:i/>
          <w:spacing w:val="14"/>
          <w:position w:val="11"/>
          <w:sz w:val="13"/>
          <w:vertAlign w:val="baseline"/>
        </w:rPr>
        <w:t>M</w:t>
      </w:r>
      <w:r>
        <w:rPr>
          <w:i/>
          <w:spacing w:val="66"/>
          <w:position w:val="11"/>
          <w:sz w:val="13"/>
          <w:vertAlign w:val="baseline"/>
        </w:rPr>
        <w:t> </w:t>
      </w:r>
      <w:r>
        <w:rPr>
          <w:rFonts w:ascii="Symbol" w:hAnsi="Symbol"/>
          <w:sz w:val="23"/>
          <w:vertAlign w:val="baseline"/>
        </w:rPr>
        <w:t></w:t>
      </w:r>
      <w:r>
        <w:rPr>
          <w:spacing w:val="-11"/>
          <w:sz w:val="23"/>
          <w:vertAlign w:val="baseline"/>
        </w:rPr>
        <w:t> </w:t>
      </w:r>
      <w:r>
        <w:rPr>
          <w:rFonts w:ascii="Symbol" w:hAnsi="Symbol"/>
          <w:spacing w:val="-10"/>
          <w:sz w:val="23"/>
          <w:vertAlign w:val="baseline"/>
        </w:rPr>
        <w:t></w:t>
      </w:r>
    </w:p>
    <w:p>
      <w:pPr>
        <w:tabs>
          <w:tab w:pos="7476" w:val="left" w:leader="none"/>
        </w:tabs>
        <w:spacing w:line="154" w:lineRule="exact" w:before="0"/>
        <w:ind w:left="1568" w:right="0" w:firstLine="0"/>
        <w:jc w:val="left"/>
        <w:rPr>
          <w:i/>
          <w:sz w:val="13"/>
        </w:rPr>
      </w:pPr>
      <w:r>
        <w:rPr>
          <w:i/>
          <w:spacing w:val="-10"/>
          <w:w w:val="105"/>
          <w:sz w:val="14"/>
        </w:rPr>
        <w:t>m</w:t>
      </w:r>
      <w:r>
        <w:rPr>
          <w:i/>
          <w:sz w:val="14"/>
        </w:rPr>
        <w:tab/>
      </w:r>
      <w:r>
        <w:rPr>
          <w:i/>
          <w:spacing w:val="-12"/>
          <w:w w:val="105"/>
          <w:sz w:val="13"/>
        </w:rPr>
        <w:t>m</w:t>
      </w:r>
    </w:p>
    <w:p>
      <w:pPr>
        <w:pStyle w:val="BodyText"/>
        <w:spacing w:before="30"/>
        <w:rPr>
          <w:i/>
          <w:sz w:val="13"/>
        </w:rPr>
      </w:pPr>
    </w:p>
    <w:p>
      <w:pPr>
        <w:pStyle w:val="BodyText"/>
        <w:spacing w:line="184" w:lineRule="exact"/>
        <w:ind w:left="1424"/>
        <w:rPr>
          <w:rFonts w:ascii="Symbol" w:hAnsi="Symbol"/>
        </w:rPr>
      </w:pPr>
      <w:r>
        <w:rPr>
          <w:rFonts w:ascii="Symbol" w:hAnsi="Symbol"/>
          <w:sz w:val="25"/>
        </w:rPr>
        <w:t></w:t>
      </w:r>
      <w:r>
        <w:rPr>
          <w:i/>
          <w:sz w:val="25"/>
          <w:vertAlign w:val="superscript"/>
        </w:rPr>
        <w:t>VA</w:t>
      </w:r>
      <w:r>
        <w:rPr>
          <w:i/>
          <w:spacing w:val="-6"/>
          <w:sz w:val="25"/>
          <w:vertAlign w:val="baseline"/>
        </w:rPr>
        <w:t> </w:t>
      </w:r>
      <w:r>
        <w:rPr>
          <w:vertAlign w:val="baseline"/>
        </w:rPr>
        <w:t>:</w:t>
      </w:r>
      <w:r>
        <w:rPr>
          <w:spacing w:val="-32"/>
          <w:vertAlign w:val="baseline"/>
        </w:rPr>
        <w:t> </w:t>
      </w:r>
      <w:r>
        <w:rPr>
          <w:vertAlign w:val="baseline"/>
        </w:rPr>
        <w:t>Elasticity</w:t>
      </w:r>
      <w:r>
        <w:rPr>
          <w:spacing w:val="-6"/>
          <w:vertAlign w:val="baseline"/>
        </w:rPr>
        <w:t> </w:t>
      </w:r>
      <w:r>
        <w:rPr>
          <w:vertAlign w:val="baseline"/>
        </w:rPr>
        <w:t>parameter</w:t>
      </w:r>
      <w:r>
        <w:rPr>
          <w:spacing w:val="-1"/>
          <w:vertAlign w:val="baseline"/>
        </w:rPr>
        <w:t> </w:t>
      </w:r>
      <w:r>
        <w:rPr>
          <w:vertAlign w:val="baseline"/>
        </w:rPr>
        <w:t>(CES-value</w:t>
      </w:r>
      <w:r>
        <w:rPr>
          <w:spacing w:val="-1"/>
          <w:vertAlign w:val="baseline"/>
        </w:rPr>
        <w:t> </w:t>
      </w:r>
      <w:r>
        <w:rPr>
          <w:vertAlign w:val="baseline"/>
        </w:rPr>
        <w:t>added);</w:t>
      </w:r>
      <w:r>
        <w:rPr>
          <w:spacing w:val="33"/>
          <w:vertAlign w:val="baseline"/>
        </w:rPr>
        <w:t> </w:t>
      </w:r>
      <w:r>
        <w:rPr>
          <w:rFonts w:ascii="Symbol" w:hAnsi="Symbol"/>
          <w:vertAlign w:val="baseline"/>
        </w:rPr>
        <w:t></w:t>
      </w:r>
      <w:r>
        <w:rPr>
          <w:vertAlign w:val="baseline"/>
        </w:rPr>
        <w:t>1</w:t>
      </w:r>
      <w:r>
        <w:rPr>
          <w:spacing w:val="-37"/>
          <w:vertAlign w:val="baseline"/>
        </w:rPr>
        <w:t> </w:t>
      </w:r>
      <w:r>
        <w:rPr>
          <w:rFonts w:ascii="Symbol" w:hAnsi="Symbol"/>
          <w:vertAlign w:val="baseline"/>
        </w:rPr>
        <w:t></w:t>
      </w:r>
      <w:r>
        <w:rPr>
          <w:spacing w:val="-7"/>
          <w:vertAlign w:val="baseline"/>
        </w:rPr>
        <w:t> </w:t>
      </w:r>
      <w:r>
        <w:rPr>
          <w:rFonts w:ascii="Symbol" w:hAnsi="Symbol"/>
          <w:sz w:val="25"/>
          <w:vertAlign w:val="baseline"/>
        </w:rPr>
        <w:t></w:t>
      </w:r>
      <w:r>
        <w:rPr>
          <w:i/>
          <w:sz w:val="25"/>
          <w:vertAlign w:val="superscript"/>
        </w:rPr>
        <w:t>VA</w:t>
      </w:r>
      <w:r>
        <w:rPr>
          <w:i/>
          <w:spacing w:val="9"/>
          <w:sz w:val="25"/>
          <w:vertAlign w:val="baseline"/>
        </w:rPr>
        <w:t> </w:t>
      </w:r>
      <w:r>
        <w:rPr>
          <w:rFonts w:ascii="Symbol" w:hAnsi="Symbol"/>
          <w:vertAlign w:val="baseline"/>
        </w:rPr>
        <w:t></w:t>
      </w:r>
      <w:r>
        <w:rPr>
          <w:spacing w:val="-17"/>
          <w:vertAlign w:val="baseline"/>
        </w:rPr>
        <w:t> </w:t>
      </w:r>
      <w:r>
        <w:rPr>
          <w:rFonts w:ascii="Symbol" w:hAnsi="Symbol"/>
          <w:spacing w:val="-10"/>
          <w:vertAlign w:val="baseline"/>
        </w:rPr>
        <w:t></w:t>
      </w:r>
    </w:p>
    <w:p>
      <w:pPr>
        <w:spacing w:after="0" w:line="184" w:lineRule="exact"/>
        <w:rPr>
          <w:rFonts w:ascii="Symbol" w:hAnsi="Symbol"/>
        </w:rPr>
        <w:sectPr>
          <w:type w:val="continuous"/>
          <w:pgSz w:w="12240" w:h="15840"/>
          <w:pgMar w:header="0" w:footer="1015" w:top="1360" w:bottom="1260" w:left="60" w:right="0"/>
        </w:sectPr>
      </w:pPr>
    </w:p>
    <w:p>
      <w:pPr>
        <w:spacing w:line="157" w:lineRule="exact" w:before="0"/>
        <w:ind w:left="1591" w:right="0" w:firstLine="0"/>
        <w:jc w:val="left"/>
        <w:rPr>
          <w:i/>
          <w:sz w:val="14"/>
        </w:rPr>
      </w:pPr>
      <w:r>
        <w:rPr>
          <w:i/>
          <w:spacing w:val="-10"/>
          <w:sz w:val="14"/>
        </w:rPr>
        <w:t>j</w:t>
      </w:r>
    </w:p>
    <w:p>
      <w:pPr>
        <w:pStyle w:val="BodyText"/>
        <w:spacing w:before="52"/>
        <w:rPr>
          <w:i/>
          <w:sz w:val="14"/>
        </w:rPr>
      </w:pPr>
    </w:p>
    <w:p>
      <w:pPr>
        <w:spacing w:before="0"/>
        <w:ind w:left="1600" w:right="0" w:firstLine="0"/>
        <w:jc w:val="left"/>
        <w:rPr>
          <w:i/>
          <w:sz w:val="14"/>
        </w:rPr>
      </w:pPr>
      <w:r>
        <w:rPr/>
        <mc:AlternateContent>
          <mc:Choice Requires="wps">
            <w:drawing>
              <wp:anchor distT="0" distB="0" distL="0" distR="0" allowOverlap="1" layoutInCell="1" locked="0" behindDoc="0" simplePos="0" relativeHeight="15833600">
                <wp:simplePos x="0" y="0"/>
                <wp:positionH relativeFrom="page">
                  <wp:posOffset>943023</wp:posOffset>
                </wp:positionH>
                <wp:positionV relativeFrom="paragraph">
                  <wp:posOffset>-11305</wp:posOffset>
                </wp:positionV>
                <wp:extent cx="85090" cy="199390"/>
                <wp:effectExtent l="0" t="0" r="0" b="0"/>
                <wp:wrapNone/>
                <wp:docPr id="390" name="Textbox 390"/>
                <wp:cNvGraphicFramePr>
                  <a:graphicFrameLocks/>
                </wp:cNvGraphicFramePr>
                <a:graphic>
                  <a:graphicData uri="http://schemas.microsoft.com/office/word/2010/wordprocessingShape">
                    <wps:wsp>
                      <wps:cNvPr id="390" name="Textbox 390"/>
                      <wps:cNvSpPr txBox="1"/>
                      <wps:spPr>
                        <a:xfrm>
                          <a:off x="0" y="0"/>
                          <a:ext cx="85090" cy="199390"/>
                        </a:xfrm>
                        <a:prstGeom prst="rect">
                          <a:avLst/>
                        </a:prstGeom>
                      </wps:spPr>
                      <wps:txbx>
                        <w:txbxContent>
                          <w:p>
                            <w:pPr>
                              <w:spacing w:before="6"/>
                              <w:ind w:left="0" w:right="0" w:firstLine="0"/>
                              <w:jc w:val="left"/>
                              <w:rPr>
                                <w:rFonts w:ascii="Symbol" w:hAnsi="Symbol"/>
                                <w:sz w:val="25"/>
                              </w:rPr>
                            </w:pPr>
                            <w:r>
                              <w:rPr>
                                <w:rFonts w:ascii="Symbol" w:hAnsi="Symbol"/>
                                <w:spacing w:val="-15"/>
                                <w:sz w:val="25"/>
                              </w:rPr>
                              <w:t></w:t>
                            </w:r>
                          </w:p>
                        </w:txbxContent>
                      </wps:txbx>
                      <wps:bodyPr wrap="square" lIns="0" tIns="0" rIns="0" bIns="0" rtlCol="0">
                        <a:noAutofit/>
                      </wps:bodyPr>
                    </wps:wsp>
                  </a:graphicData>
                </a:graphic>
              </wp:anchor>
            </w:drawing>
          </mc:Choice>
          <mc:Fallback>
            <w:pict>
              <v:shape style="position:absolute;margin-left:74.253815pt;margin-top:-.890231pt;width:6.7pt;height:15.7pt;mso-position-horizontal-relative:page;mso-position-vertical-relative:paragraph;z-index:15833600" type="#_x0000_t202" id="docshape368" filled="false" stroked="false">
                <v:textbox inset="0,0,0,0">
                  <w:txbxContent>
                    <w:p>
                      <w:pPr>
                        <w:spacing w:before="6"/>
                        <w:ind w:left="0" w:right="0" w:firstLine="0"/>
                        <w:jc w:val="left"/>
                        <w:rPr>
                          <w:rFonts w:ascii="Symbol" w:hAnsi="Symbol"/>
                          <w:sz w:val="25"/>
                        </w:rPr>
                      </w:pPr>
                      <w:r>
                        <w:rPr>
                          <w:rFonts w:ascii="Symbol" w:hAnsi="Symbol"/>
                          <w:spacing w:val="-15"/>
                          <w:sz w:val="25"/>
                        </w:rPr>
                        <w:t></w:t>
                      </w:r>
                    </w:p>
                  </w:txbxContent>
                </v:textbox>
                <w10:wrap type="none"/>
              </v:shape>
            </w:pict>
          </mc:Fallback>
        </mc:AlternateContent>
      </w:r>
      <w:r>
        <w:rPr>
          <w:i/>
          <w:spacing w:val="-10"/>
          <w:sz w:val="14"/>
        </w:rPr>
        <w:t>X</w:t>
      </w:r>
    </w:p>
    <w:p>
      <w:pPr>
        <w:spacing w:before="9"/>
        <w:ind w:left="1596" w:right="0" w:firstLine="0"/>
        <w:jc w:val="left"/>
        <w:rPr>
          <w:i/>
          <w:sz w:val="14"/>
        </w:rPr>
      </w:pPr>
      <w:r>
        <w:rPr>
          <w:i/>
          <w:sz w:val="14"/>
        </w:rPr>
        <w:t>j</w:t>
      </w:r>
      <w:r>
        <w:rPr>
          <w:i/>
          <w:spacing w:val="-23"/>
          <w:sz w:val="14"/>
        </w:rPr>
        <w:t> </w:t>
      </w:r>
      <w:r>
        <w:rPr>
          <w:sz w:val="14"/>
        </w:rPr>
        <w:t>,</w:t>
      </w:r>
      <w:r>
        <w:rPr>
          <w:spacing w:val="-22"/>
          <w:sz w:val="14"/>
        </w:rPr>
        <w:t> </w:t>
      </w:r>
      <w:r>
        <w:rPr>
          <w:i/>
          <w:spacing w:val="-10"/>
          <w:sz w:val="14"/>
        </w:rPr>
        <w:t>x</w:t>
      </w:r>
    </w:p>
    <w:p>
      <w:pPr>
        <w:spacing w:line="157" w:lineRule="exact" w:before="0"/>
        <w:ind w:left="0" w:right="884" w:firstLine="0"/>
        <w:jc w:val="center"/>
        <w:rPr>
          <w:i/>
          <w:sz w:val="14"/>
        </w:rPr>
      </w:pPr>
      <w:r>
        <w:rPr/>
        <w:br w:type="column"/>
      </w:r>
      <w:r>
        <w:rPr>
          <w:i/>
          <w:spacing w:val="-10"/>
          <w:sz w:val="14"/>
        </w:rPr>
        <w:t>j</w:t>
      </w:r>
    </w:p>
    <w:p>
      <w:pPr>
        <w:pStyle w:val="BodyText"/>
        <w:spacing w:before="42"/>
        <w:rPr>
          <w:i/>
          <w:sz w:val="14"/>
        </w:rPr>
      </w:pPr>
    </w:p>
    <w:p>
      <w:pPr>
        <w:pStyle w:val="BodyText"/>
        <w:ind w:left="22"/>
        <w:rPr>
          <w:rFonts w:ascii="Symbol" w:hAnsi="Symbol"/>
        </w:rPr>
      </w:pPr>
      <w:r>
        <w:rPr/>
        <mc:AlternateContent>
          <mc:Choice Requires="wps">
            <w:drawing>
              <wp:anchor distT="0" distB="0" distL="0" distR="0" allowOverlap="1" layoutInCell="1" locked="0" behindDoc="1" simplePos="0" relativeHeight="478486016">
                <wp:simplePos x="0" y="0"/>
                <wp:positionH relativeFrom="page">
                  <wp:posOffset>4852258</wp:posOffset>
                </wp:positionH>
                <wp:positionV relativeFrom="paragraph">
                  <wp:posOffset>117136</wp:posOffset>
                </wp:positionV>
                <wp:extent cx="102870" cy="100330"/>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102870" cy="100330"/>
                        </a:xfrm>
                        <a:prstGeom prst="rect">
                          <a:avLst/>
                        </a:prstGeom>
                      </wps:spPr>
                      <wps:txbx>
                        <w:txbxContent>
                          <w:p>
                            <w:pPr>
                              <w:spacing w:line="157" w:lineRule="exact" w:before="0"/>
                              <w:ind w:left="0" w:right="0" w:firstLine="0"/>
                              <w:jc w:val="left"/>
                              <w:rPr>
                                <w:i/>
                                <w:sz w:val="14"/>
                              </w:rPr>
                            </w:pPr>
                            <w:r>
                              <w:rPr>
                                <w:i/>
                                <w:spacing w:val="-5"/>
                                <w:sz w:val="14"/>
                              </w:rPr>
                              <w:t>j</w:t>
                            </w:r>
                            <w:r>
                              <w:rPr>
                                <w:spacing w:val="-5"/>
                                <w:sz w:val="14"/>
                              </w:rPr>
                              <w:t>,</w:t>
                            </w:r>
                            <w:r>
                              <w:rPr>
                                <w:i/>
                                <w:spacing w:val="-5"/>
                                <w:sz w:val="14"/>
                              </w:rPr>
                              <w:t>x</w:t>
                            </w:r>
                          </w:p>
                        </w:txbxContent>
                      </wps:txbx>
                      <wps:bodyPr wrap="square" lIns="0" tIns="0" rIns="0" bIns="0" rtlCol="0">
                        <a:noAutofit/>
                      </wps:bodyPr>
                    </wps:wsp>
                  </a:graphicData>
                </a:graphic>
              </wp:anchor>
            </w:drawing>
          </mc:Choice>
          <mc:Fallback>
            <w:pict>
              <v:shape style="position:absolute;margin-left:382.067596pt;margin-top:9.223312pt;width:8.1pt;height:7.9pt;mso-position-horizontal-relative:page;mso-position-vertical-relative:paragraph;z-index:-24830464" type="#_x0000_t202" id="docshape369" filled="false" stroked="false">
                <v:textbox inset="0,0,0,0">
                  <w:txbxContent>
                    <w:p>
                      <w:pPr>
                        <w:spacing w:line="157" w:lineRule="exact" w:before="0"/>
                        <w:ind w:left="0" w:right="0" w:firstLine="0"/>
                        <w:jc w:val="left"/>
                        <w:rPr>
                          <w:i/>
                          <w:sz w:val="14"/>
                        </w:rPr>
                      </w:pPr>
                      <w:r>
                        <w:rPr>
                          <w:i/>
                          <w:spacing w:val="-5"/>
                          <w:sz w:val="14"/>
                        </w:rPr>
                        <w:t>j</w:t>
                      </w:r>
                      <w:r>
                        <w:rPr>
                          <w:spacing w:val="-5"/>
                          <w:sz w:val="14"/>
                        </w:rPr>
                        <w:t>,</w:t>
                      </w:r>
                      <w:r>
                        <w:rPr>
                          <w:i/>
                          <w:spacing w:val="-5"/>
                          <w:sz w:val="14"/>
                        </w:rPr>
                        <w:t>x</w:t>
                      </w:r>
                    </w:p>
                  </w:txbxContent>
                </v:textbox>
                <w10:wrap type="none"/>
              </v:shape>
            </w:pict>
          </mc:Fallback>
        </mc:AlternateContent>
      </w:r>
      <w:r>
        <w:rPr/>
        <w:t>:</w:t>
      </w:r>
      <w:r>
        <w:rPr>
          <w:spacing w:val="-31"/>
        </w:rPr>
        <w:t> </w:t>
      </w:r>
      <w:r>
        <w:rPr/>
        <w:t>Elasticity</w:t>
      </w:r>
      <w:r>
        <w:rPr>
          <w:spacing w:val="-5"/>
        </w:rPr>
        <w:t> </w:t>
      </w:r>
      <w:r>
        <w:rPr/>
        <w:t>parameter</w:t>
      </w:r>
      <w:r>
        <w:rPr>
          <w:spacing w:val="2"/>
        </w:rPr>
        <w:t> </w:t>
      </w:r>
      <w:r>
        <w:rPr/>
        <w:t>(CET-exports</w:t>
      </w:r>
      <w:r>
        <w:rPr>
          <w:spacing w:val="1"/>
        </w:rPr>
        <w:t> </w:t>
      </w:r>
      <w:r>
        <w:rPr/>
        <w:t>and local</w:t>
      </w:r>
      <w:r>
        <w:rPr>
          <w:spacing w:val="1"/>
        </w:rPr>
        <w:t> </w:t>
      </w:r>
      <w:r>
        <w:rPr/>
        <w:t>sales);</w:t>
      </w:r>
      <w:r>
        <w:rPr>
          <w:spacing w:val="37"/>
        </w:rPr>
        <w:t> </w:t>
      </w:r>
      <w:r>
        <w:rPr>
          <w:rFonts w:ascii="Symbol" w:hAnsi="Symbol"/>
        </w:rPr>
        <w:t></w:t>
      </w:r>
      <w:r>
        <w:rPr/>
        <w:t>1</w:t>
      </w:r>
      <w:r>
        <w:rPr>
          <w:spacing w:val="-35"/>
        </w:rPr>
        <w:t> </w:t>
      </w:r>
      <w:r>
        <w:rPr>
          <w:rFonts w:ascii="Symbol" w:hAnsi="Symbol"/>
        </w:rPr>
        <w:t></w:t>
      </w:r>
      <w:r>
        <w:rPr>
          <w:spacing w:val="-2"/>
        </w:rPr>
        <w:t> </w:t>
      </w:r>
      <w:r>
        <w:rPr>
          <w:rFonts w:ascii="Symbol" w:hAnsi="Symbol"/>
          <w:sz w:val="25"/>
        </w:rPr>
        <w:t></w:t>
      </w:r>
      <w:r>
        <w:rPr>
          <w:spacing w:val="-27"/>
          <w:sz w:val="25"/>
        </w:rPr>
        <w:t> </w:t>
      </w:r>
      <w:r>
        <w:rPr>
          <w:i/>
          <w:sz w:val="25"/>
          <w:vertAlign w:val="superscript"/>
        </w:rPr>
        <w:t>X</w:t>
      </w:r>
      <w:r>
        <w:rPr>
          <w:i/>
          <w:spacing w:val="52"/>
          <w:w w:val="150"/>
          <w:sz w:val="25"/>
          <w:vertAlign w:val="baseline"/>
        </w:rPr>
        <w:t> </w:t>
      </w:r>
      <w:r>
        <w:rPr>
          <w:rFonts w:ascii="Symbol" w:hAnsi="Symbol"/>
          <w:vertAlign w:val="baseline"/>
        </w:rPr>
        <w:t></w:t>
      </w:r>
      <w:r>
        <w:rPr>
          <w:spacing w:val="-13"/>
          <w:vertAlign w:val="baseline"/>
        </w:rPr>
        <w:t> </w:t>
      </w:r>
      <w:r>
        <w:rPr>
          <w:rFonts w:ascii="Symbol" w:hAnsi="Symbol"/>
          <w:spacing w:val="-10"/>
          <w:vertAlign w:val="baseline"/>
        </w:rPr>
        <w:t></w:t>
      </w:r>
    </w:p>
    <w:p>
      <w:pPr>
        <w:spacing w:after="0"/>
        <w:rPr>
          <w:rFonts w:ascii="Symbol" w:hAnsi="Symbol"/>
        </w:rPr>
        <w:sectPr>
          <w:type w:val="continuous"/>
          <w:pgSz w:w="12240" w:h="15840"/>
          <w:pgMar w:header="0" w:footer="1015" w:top="1360" w:bottom="1260" w:left="60" w:right="0"/>
          <w:cols w:num="2" w:equalWidth="0">
            <w:col w:w="1761" w:space="40"/>
            <w:col w:w="10379"/>
          </w:cols>
        </w:sectPr>
      </w:pPr>
    </w:p>
    <w:p>
      <w:pPr>
        <w:pStyle w:val="BodyText"/>
        <w:spacing w:line="184" w:lineRule="exact" w:before="202"/>
        <w:ind w:left="1424"/>
        <w:rPr>
          <w:rFonts w:ascii="Symbol" w:hAnsi="Symbol"/>
        </w:rPr>
      </w:pPr>
      <w:r>
        <w:rPr>
          <w:rFonts w:ascii="Symbol" w:hAnsi="Symbol"/>
          <w:sz w:val="25"/>
        </w:rPr>
        <w:t></w:t>
      </w:r>
      <w:r>
        <w:rPr>
          <w:spacing w:val="-22"/>
          <w:sz w:val="25"/>
        </w:rPr>
        <w:t> </w:t>
      </w:r>
      <w:r>
        <w:rPr>
          <w:i/>
          <w:sz w:val="25"/>
          <w:vertAlign w:val="superscript"/>
        </w:rPr>
        <w:t>XT</w:t>
      </w:r>
      <w:r>
        <w:rPr>
          <w:i/>
          <w:spacing w:val="-1"/>
          <w:sz w:val="25"/>
          <w:vertAlign w:val="baseline"/>
        </w:rPr>
        <w:t> </w:t>
      </w:r>
      <w:r>
        <w:rPr>
          <w:vertAlign w:val="baseline"/>
        </w:rPr>
        <w:t>:</w:t>
      </w:r>
      <w:r>
        <w:rPr>
          <w:spacing w:val="-30"/>
          <w:vertAlign w:val="baseline"/>
        </w:rPr>
        <w:t> </w:t>
      </w:r>
      <w:r>
        <w:rPr>
          <w:vertAlign w:val="baseline"/>
        </w:rPr>
        <w:t>Elasticity</w:t>
      </w:r>
      <w:r>
        <w:rPr>
          <w:spacing w:val="-9"/>
          <w:vertAlign w:val="baseline"/>
        </w:rPr>
        <w:t> </w:t>
      </w:r>
      <w:r>
        <w:rPr>
          <w:vertAlign w:val="baseline"/>
        </w:rPr>
        <w:t>parameter</w:t>
      </w:r>
      <w:r>
        <w:rPr>
          <w:spacing w:val="-3"/>
          <w:vertAlign w:val="baseline"/>
        </w:rPr>
        <w:t> </w:t>
      </w:r>
      <w:r>
        <w:rPr>
          <w:vertAlign w:val="baseline"/>
        </w:rPr>
        <w:t>(CET-total</w:t>
      </w:r>
      <w:r>
        <w:rPr>
          <w:spacing w:val="-5"/>
          <w:vertAlign w:val="baseline"/>
        </w:rPr>
        <w:t> </w:t>
      </w:r>
      <w:r>
        <w:rPr>
          <w:vertAlign w:val="baseline"/>
        </w:rPr>
        <w:t>output);</w:t>
      </w:r>
      <w:r>
        <w:rPr>
          <w:spacing w:val="30"/>
          <w:vertAlign w:val="baseline"/>
        </w:rPr>
        <w:t> </w:t>
      </w:r>
      <w:r>
        <w:rPr>
          <w:rFonts w:ascii="Symbol" w:hAnsi="Symbol"/>
          <w:vertAlign w:val="baseline"/>
        </w:rPr>
        <w:t></w:t>
      </w:r>
      <w:r>
        <w:rPr>
          <w:vertAlign w:val="baseline"/>
        </w:rPr>
        <w:t>1</w:t>
      </w:r>
      <w:r>
        <w:rPr>
          <w:spacing w:val="-35"/>
          <w:vertAlign w:val="baseline"/>
        </w:rPr>
        <w:t> </w:t>
      </w:r>
      <w:r>
        <w:rPr>
          <w:rFonts w:ascii="Symbol" w:hAnsi="Symbol"/>
          <w:vertAlign w:val="baseline"/>
        </w:rPr>
        <w:t></w:t>
      </w:r>
      <w:r>
        <w:rPr>
          <w:spacing w:val="-7"/>
          <w:vertAlign w:val="baseline"/>
        </w:rPr>
        <w:t> </w:t>
      </w:r>
      <w:r>
        <w:rPr>
          <w:rFonts w:ascii="Symbol" w:hAnsi="Symbol"/>
          <w:sz w:val="25"/>
          <w:vertAlign w:val="baseline"/>
        </w:rPr>
        <w:t></w:t>
      </w:r>
      <w:r>
        <w:rPr>
          <w:spacing w:val="-27"/>
          <w:sz w:val="25"/>
          <w:vertAlign w:val="baseline"/>
        </w:rPr>
        <w:t> </w:t>
      </w:r>
      <w:r>
        <w:rPr>
          <w:i/>
          <w:sz w:val="25"/>
          <w:vertAlign w:val="superscript"/>
        </w:rPr>
        <w:t>XT</w:t>
      </w:r>
      <w:r>
        <w:rPr>
          <w:i/>
          <w:spacing w:val="24"/>
          <w:sz w:val="25"/>
          <w:vertAlign w:val="baseline"/>
        </w:rPr>
        <w:t> </w:t>
      </w:r>
      <w:r>
        <w:rPr>
          <w:rFonts w:ascii="Symbol" w:hAnsi="Symbol"/>
          <w:vertAlign w:val="baseline"/>
        </w:rPr>
        <w:t></w:t>
      </w:r>
      <w:r>
        <w:rPr>
          <w:spacing w:val="-15"/>
          <w:vertAlign w:val="baseline"/>
        </w:rPr>
        <w:t> </w:t>
      </w:r>
      <w:r>
        <w:rPr>
          <w:rFonts w:ascii="Symbol" w:hAnsi="Symbol"/>
          <w:spacing w:val="-10"/>
          <w:vertAlign w:val="baseline"/>
        </w:rPr>
        <w:t></w:t>
      </w:r>
    </w:p>
    <w:p>
      <w:pPr>
        <w:tabs>
          <w:tab w:pos="6527" w:val="left" w:leader="none"/>
        </w:tabs>
        <w:spacing w:line="158" w:lineRule="exact" w:before="0"/>
        <w:ind w:left="1594" w:right="0" w:firstLine="0"/>
        <w:jc w:val="left"/>
        <w:rPr>
          <w:i/>
          <w:sz w:val="14"/>
        </w:rPr>
      </w:pPr>
      <w:r>
        <w:rPr>
          <w:i/>
          <w:spacing w:val="-10"/>
          <w:sz w:val="14"/>
        </w:rPr>
        <w:t>j</w:t>
      </w:r>
      <w:r>
        <w:rPr>
          <w:i/>
          <w:sz w:val="14"/>
        </w:rPr>
        <w:tab/>
      </w:r>
      <w:r>
        <w:rPr>
          <w:i/>
          <w:spacing w:val="-10"/>
          <w:sz w:val="14"/>
        </w:rPr>
        <w:t>j</w:t>
      </w:r>
    </w:p>
    <w:p>
      <w:pPr>
        <w:pStyle w:val="BodyText"/>
        <w:spacing w:before="201"/>
        <w:ind w:left="1398"/>
      </w:pPr>
      <w:r>
        <w:rPr/>
        <mc:AlternateContent>
          <mc:Choice Requires="wps">
            <w:drawing>
              <wp:anchor distT="0" distB="0" distL="0" distR="0" allowOverlap="1" layoutInCell="1" locked="0" behindDoc="1" simplePos="0" relativeHeight="478486528">
                <wp:simplePos x="0" y="0"/>
                <wp:positionH relativeFrom="page">
                  <wp:posOffset>1036088</wp:posOffset>
                </wp:positionH>
                <wp:positionV relativeFrom="paragraph">
                  <wp:posOffset>244456</wp:posOffset>
                </wp:positionV>
                <wp:extent cx="118110" cy="100330"/>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118110" cy="100330"/>
                        </a:xfrm>
                        <a:prstGeom prst="rect">
                          <a:avLst/>
                        </a:prstGeom>
                      </wps:spPr>
                      <wps:txbx>
                        <w:txbxContent>
                          <w:p>
                            <w:pPr>
                              <w:spacing w:line="157" w:lineRule="exact" w:before="0"/>
                              <w:ind w:left="0" w:right="0" w:firstLine="0"/>
                              <w:jc w:val="left"/>
                              <w:rPr>
                                <w:i/>
                                <w:sz w:val="14"/>
                              </w:rPr>
                            </w:pPr>
                            <w:r>
                              <w:rPr>
                                <w:i/>
                                <w:sz w:val="14"/>
                              </w:rPr>
                              <w:t>k</w:t>
                            </w:r>
                            <w:r>
                              <w:rPr>
                                <w:i/>
                                <w:spacing w:val="-19"/>
                                <w:sz w:val="14"/>
                              </w:rPr>
                              <w:t> </w:t>
                            </w:r>
                            <w:r>
                              <w:rPr>
                                <w:sz w:val="14"/>
                              </w:rPr>
                              <w:t>,</w:t>
                            </w:r>
                            <w:r>
                              <w:rPr>
                                <w:spacing w:val="-5"/>
                                <w:sz w:val="14"/>
                              </w:rPr>
                              <w:t> </w:t>
                            </w:r>
                            <w:r>
                              <w:rPr>
                                <w:i/>
                                <w:spacing w:val="-10"/>
                                <w:sz w:val="14"/>
                              </w:rPr>
                              <w:t>j</w:t>
                            </w:r>
                          </w:p>
                        </w:txbxContent>
                      </wps:txbx>
                      <wps:bodyPr wrap="square" lIns="0" tIns="0" rIns="0" bIns="0" rtlCol="0">
                        <a:noAutofit/>
                      </wps:bodyPr>
                    </wps:wsp>
                  </a:graphicData>
                </a:graphic>
              </wp:anchor>
            </w:drawing>
          </mc:Choice>
          <mc:Fallback>
            <w:pict>
              <v:shape style="position:absolute;margin-left:81.581734pt;margin-top:19.248514pt;width:9.3pt;height:7.9pt;mso-position-horizontal-relative:page;mso-position-vertical-relative:paragraph;z-index:-24829952" type="#_x0000_t202" id="docshape370" filled="false" stroked="false">
                <v:textbox inset="0,0,0,0">
                  <w:txbxContent>
                    <w:p>
                      <w:pPr>
                        <w:spacing w:line="157" w:lineRule="exact" w:before="0"/>
                        <w:ind w:left="0" w:right="0" w:firstLine="0"/>
                        <w:jc w:val="left"/>
                        <w:rPr>
                          <w:i/>
                          <w:sz w:val="14"/>
                        </w:rPr>
                      </w:pPr>
                      <w:r>
                        <w:rPr>
                          <w:i/>
                          <w:sz w:val="14"/>
                        </w:rPr>
                        <w:t>k</w:t>
                      </w:r>
                      <w:r>
                        <w:rPr>
                          <w:i/>
                          <w:spacing w:val="-19"/>
                          <w:sz w:val="14"/>
                        </w:rPr>
                        <w:t> </w:t>
                      </w:r>
                      <w:r>
                        <w:rPr>
                          <w:sz w:val="14"/>
                        </w:rPr>
                        <w:t>,</w:t>
                      </w:r>
                      <w:r>
                        <w:rPr>
                          <w:spacing w:val="-5"/>
                          <w:sz w:val="14"/>
                        </w:rPr>
                        <w:t> </w:t>
                      </w:r>
                      <w:r>
                        <w:rPr>
                          <w:i/>
                          <w:spacing w:val="-10"/>
                          <w:sz w:val="14"/>
                        </w:rPr>
                        <w:t>j</w:t>
                      </w:r>
                    </w:p>
                  </w:txbxContent>
                </v:textbox>
                <w10:wrap type="none"/>
              </v:shape>
            </w:pict>
          </mc:Fallback>
        </mc:AlternateContent>
      </w:r>
      <w:r>
        <w:rPr>
          <w:rFonts w:ascii="Symbol" w:hAnsi="Symbol"/>
          <w:sz w:val="25"/>
        </w:rPr>
        <w:t></w:t>
      </w:r>
      <w:r>
        <w:rPr>
          <w:spacing w:val="-16"/>
          <w:sz w:val="25"/>
        </w:rPr>
        <w:t> </w:t>
      </w:r>
      <w:r>
        <w:rPr>
          <w:i/>
          <w:sz w:val="25"/>
          <w:vertAlign w:val="superscript"/>
        </w:rPr>
        <w:t>INV</w:t>
      </w:r>
      <w:r>
        <w:rPr>
          <w:i/>
          <w:spacing w:val="4"/>
          <w:sz w:val="25"/>
          <w:vertAlign w:val="baseline"/>
        </w:rPr>
        <w:t> </w:t>
      </w:r>
      <w:r>
        <w:rPr>
          <w:vertAlign w:val="baseline"/>
        </w:rPr>
        <w:t>:</w:t>
      </w:r>
      <w:r>
        <w:rPr>
          <w:spacing w:val="-31"/>
          <w:vertAlign w:val="baseline"/>
        </w:rPr>
        <w:t> </w:t>
      </w:r>
      <w:r>
        <w:rPr>
          <w:vertAlign w:val="baseline"/>
        </w:rPr>
        <w:t>Elasticity</w:t>
      </w:r>
      <w:r>
        <w:rPr>
          <w:spacing w:val="-10"/>
          <w:vertAlign w:val="baseline"/>
        </w:rPr>
        <w:t> </w:t>
      </w:r>
      <w:r>
        <w:rPr>
          <w:vertAlign w:val="baseline"/>
        </w:rPr>
        <w:t>(allocation</w:t>
      </w:r>
      <w:r>
        <w:rPr>
          <w:spacing w:val="-5"/>
          <w:vertAlign w:val="baseline"/>
        </w:rPr>
        <w:t> </w:t>
      </w:r>
      <w:r>
        <w:rPr>
          <w:vertAlign w:val="baseline"/>
        </w:rPr>
        <w:t>of</w:t>
      </w:r>
      <w:r>
        <w:rPr>
          <w:spacing w:val="-6"/>
          <w:vertAlign w:val="baseline"/>
        </w:rPr>
        <w:t> </w:t>
      </w:r>
      <w:r>
        <w:rPr>
          <w:vertAlign w:val="baseline"/>
        </w:rPr>
        <w:t>investment</w:t>
      </w:r>
      <w:r>
        <w:rPr>
          <w:spacing w:val="-6"/>
          <w:vertAlign w:val="baseline"/>
        </w:rPr>
        <w:t> </w:t>
      </w:r>
      <w:r>
        <w:rPr>
          <w:vertAlign w:val="baseline"/>
        </w:rPr>
        <w:t>to</w:t>
      </w:r>
      <w:r>
        <w:rPr>
          <w:spacing w:val="-5"/>
          <w:vertAlign w:val="baseline"/>
        </w:rPr>
        <w:t> </w:t>
      </w:r>
      <w:r>
        <w:rPr>
          <w:spacing w:val="-2"/>
          <w:vertAlign w:val="baseline"/>
        </w:rPr>
        <w:t>industries)</w:t>
      </w:r>
    </w:p>
    <w:p>
      <w:pPr>
        <w:pStyle w:val="BodyText"/>
        <w:spacing w:line="183" w:lineRule="exact" w:before="239"/>
        <w:ind w:left="1398"/>
        <w:rPr>
          <w:rFonts w:ascii="Symbol" w:hAnsi="Symbol"/>
        </w:rPr>
      </w:pPr>
      <w:r>
        <w:rPr>
          <w:rFonts w:ascii="Symbol" w:hAnsi="Symbol"/>
          <w:sz w:val="25"/>
        </w:rPr>
        <w:t></w:t>
      </w:r>
      <w:r>
        <w:rPr>
          <w:spacing w:val="-16"/>
          <w:sz w:val="25"/>
        </w:rPr>
        <w:t> </w:t>
      </w:r>
      <w:r>
        <w:rPr>
          <w:i/>
          <w:sz w:val="25"/>
          <w:vertAlign w:val="superscript"/>
        </w:rPr>
        <w:t>KD</w:t>
      </w:r>
      <w:r>
        <w:rPr>
          <w:i/>
          <w:spacing w:val="-12"/>
          <w:sz w:val="25"/>
          <w:vertAlign w:val="baseline"/>
        </w:rPr>
        <w:t> </w:t>
      </w:r>
      <w:r>
        <w:rPr>
          <w:vertAlign w:val="baseline"/>
        </w:rPr>
        <w:t>:Elasticity</w:t>
      </w:r>
      <w:r>
        <w:rPr>
          <w:spacing w:val="-7"/>
          <w:vertAlign w:val="baseline"/>
        </w:rPr>
        <w:t> </w:t>
      </w:r>
      <w:r>
        <w:rPr>
          <w:vertAlign w:val="baseline"/>
        </w:rPr>
        <w:t>of</w:t>
      </w:r>
      <w:r>
        <w:rPr>
          <w:spacing w:val="-2"/>
          <w:vertAlign w:val="baseline"/>
        </w:rPr>
        <w:t> </w:t>
      </w:r>
      <w:r>
        <w:rPr>
          <w:vertAlign w:val="baseline"/>
        </w:rPr>
        <w:t>substitution</w:t>
      </w:r>
      <w:r>
        <w:rPr>
          <w:spacing w:val="-2"/>
          <w:vertAlign w:val="baseline"/>
        </w:rPr>
        <w:t> </w:t>
      </w:r>
      <w:r>
        <w:rPr>
          <w:vertAlign w:val="baseline"/>
        </w:rPr>
        <w:t>(CES-composite</w:t>
      </w:r>
      <w:r>
        <w:rPr>
          <w:spacing w:val="-3"/>
          <w:vertAlign w:val="baseline"/>
        </w:rPr>
        <w:t> </w:t>
      </w:r>
      <w:r>
        <w:rPr>
          <w:vertAlign w:val="baseline"/>
        </w:rPr>
        <w:t>capital);</w:t>
      </w:r>
      <w:r>
        <w:rPr>
          <w:spacing w:val="33"/>
          <w:vertAlign w:val="baseline"/>
        </w:rPr>
        <w:t> </w:t>
      </w:r>
      <w:r>
        <w:rPr>
          <w:vertAlign w:val="baseline"/>
        </w:rPr>
        <w:t>0</w:t>
      </w:r>
      <w:r>
        <w:rPr>
          <w:spacing w:val="-19"/>
          <w:vertAlign w:val="baseline"/>
        </w:rPr>
        <w:t> </w:t>
      </w:r>
      <w:r>
        <w:rPr>
          <w:rFonts w:ascii="Symbol" w:hAnsi="Symbol"/>
          <w:vertAlign w:val="baseline"/>
        </w:rPr>
        <w:t></w:t>
      </w:r>
      <w:r>
        <w:rPr>
          <w:spacing w:val="-32"/>
          <w:vertAlign w:val="baseline"/>
        </w:rPr>
        <w:t> </w:t>
      </w:r>
      <w:r>
        <w:rPr>
          <w:rFonts w:ascii="Symbol" w:hAnsi="Symbol"/>
          <w:sz w:val="25"/>
          <w:vertAlign w:val="baseline"/>
        </w:rPr>
        <w:t></w:t>
      </w:r>
      <w:r>
        <w:rPr>
          <w:spacing w:val="-16"/>
          <w:sz w:val="25"/>
          <w:vertAlign w:val="baseline"/>
        </w:rPr>
        <w:t> </w:t>
      </w:r>
      <w:r>
        <w:rPr>
          <w:i/>
          <w:sz w:val="25"/>
          <w:vertAlign w:val="superscript"/>
        </w:rPr>
        <w:t>KD</w:t>
      </w:r>
      <w:r>
        <w:rPr>
          <w:i/>
          <w:spacing w:val="4"/>
          <w:sz w:val="25"/>
          <w:vertAlign w:val="baseline"/>
        </w:rPr>
        <w:t> </w:t>
      </w:r>
      <w:r>
        <w:rPr>
          <w:rFonts w:ascii="Symbol" w:hAnsi="Symbol"/>
          <w:vertAlign w:val="baseline"/>
        </w:rPr>
        <w:t></w:t>
      </w:r>
      <w:r>
        <w:rPr>
          <w:spacing w:val="-17"/>
          <w:vertAlign w:val="baseline"/>
        </w:rPr>
        <w:t> </w:t>
      </w:r>
      <w:r>
        <w:rPr>
          <w:rFonts w:ascii="Symbol" w:hAnsi="Symbol"/>
          <w:spacing w:val="-10"/>
          <w:vertAlign w:val="baseline"/>
        </w:rPr>
        <w:t></w:t>
      </w:r>
    </w:p>
    <w:p>
      <w:pPr>
        <w:tabs>
          <w:tab w:pos="7398" w:val="left" w:leader="none"/>
        </w:tabs>
        <w:spacing w:line="157" w:lineRule="exact" w:before="0"/>
        <w:ind w:left="1597" w:right="0" w:firstLine="0"/>
        <w:jc w:val="left"/>
        <w:rPr>
          <w:i/>
          <w:sz w:val="14"/>
        </w:rPr>
      </w:pPr>
      <w:r>
        <w:rPr>
          <w:i/>
          <w:spacing w:val="-10"/>
          <w:sz w:val="14"/>
        </w:rPr>
        <w:t>j</w:t>
      </w:r>
      <w:r>
        <w:rPr>
          <w:i/>
          <w:sz w:val="14"/>
        </w:rPr>
        <w:tab/>
      </w:r>
      <w:r>
        <w:rPr>
          <w:i/>
          <w:spacing w:val="-10"/>
          <w:sz w:val="14"/>
        </w:rPr>
        <w:t>j</w:t>
      </w:r>
    </w:p>
    <w:p>
      <w:pPr>
        <w:pStyle w:val="BodyText"/>
        <w:spacing w:line="183" w:lineRule="exact" w:before="201"/>
        <w:ind w:left="1398"/>
        <w:rPr>
          <w:rFonts w:ascii="Symbol" w:hAnsi="Symbol"/>
        </w:rPr>
      </w:pPr>
      <w:r>
        <w:rPr>
          <w:rFonts w:ascii="Symbol" w:hAnsi="Symbol"/>
          <w:sz w:val="25"/>
        </w:rPr>
        <w:t></w:t>
      </w:r>
      <w:r>
        <w:rPr>
          <w:spacing w:val="-16"/>
          <w:sz w:val="25"/>
        </w:rPr>
        <w:t> </w:t>
      </w:r>
      <w:r>
        <w:rPr>
          <w:i/>
          <w:sz w:val="25"/>
          <w:vertAlign w:val="superscript"/>
        </w:rPr>
        <w:t>LD</w:t>
      </w:r>
      <w:r>
        <w:rPr>
          <w:i/>
          <w:spacing w:val="-12"/>
          <w:sz w:val="25"/>
          <w:vertAlign w:val="baseline"/>
        </w:rPr>
        <w:t> </w:t>
      </w:r>
      <w:r>
        <w:rPr>
          <w:vertAlign w:val="baseline"/>
        </w:rPr>
        <w:t>:Elasticity</w:t>
      </w:r>
      <w:r>
        <w:rPr>
          <w:spacing w:val="-8"/>
          <w:vertAlign w:val="baseline"/>
        </w:rPr>
        <w:t> </w:t>
      </w:r>
      <w:r>
        <w:rPr>
          <w:vertAlign w:val="baseline"/>
        </w:rPr>
        <w:t>of</w:t>
      </w:r>
      <w:r>
        <w:rPr>
          <w:spacing w:val="-4"/>
          <w:vertAlign w:val="baseline"/>
        </w:rPr>
        <w:t> </w:t>
      </w:r>
      <w:r>
        <w:rPr>
          <w:vertAlign w:val="baseline"/>
        </w:rPr>
        <w:t>substitution</w:t>
      </w:r>
      <w:r>
        <w:rPr>
          <w:spacing w:val="-3"/>
          <w:vertAlign w:val="baseline"/>
        </w:rPr>
        <w:t> </w:t>
      </w:r>
      <w:r>
        <w:rPr>
          <w:vertAlign w:val="baseline"/>
        </w:rPr>
        <w:t>(CES-composite</w:t>
      </w:r>
      <w:r>
        <w:rPr>
          <w:spacing w:val="-4"/>
          <w:vertAlign w:val="baseline"/>
        </w:rPr>
        <w:t> </w:t>
      </w:r>
      <w:r>
        <w:rPr>
          <w:vertAlign w:val="baseline"/>
        </w:rPr>
        <w:t>labor);</w:t>
      </w:r>
      <w:r>
        <w:rPr>
          <w:spacing w:val="30"/>
          <w:vertAlign w:val="baseline"/>
        </w:rPr>
        <w:t> </w:t>
      </w:r>
      <w:r>
        <w:rPr>
          <w:vertAlign w:val="baseline"/>
        </w:rPr>
        <w:t>0</w:t>
      </w:r>
      <w:r>
        <w:rPr>
          <w:spacing w:val="-17"/>
          <w:vertAlign w:val="baseline"/>
        </w:rPr>
        <w:t> </w:t>
      </w:r>
      <w:r>
        <w:rPr>
          <w:rFonts w:ascii="Symbol" w:hAnsi="Symbol"/>
          <w:vertAlign w:val="baseline"/>
        </w:rPr>
        <w:t></w:t>
      </w:r>
      <w:r>
        <w:rPr>
          <w:spacing w:val="-29"/>
          <w:vertAlign w:val="baseline"/>
        </w:rPr>
        <w:t> </w:t>
      </w:r>
      <w:r>
        <w:rPr>
          <w:rFonts w:ascii="Symbol" w:hAnsi="Symbol"/>
          <w:sz w:val="25"/>
          <w:vertAlign w:val="baseline"/>
        </w:rPr>
        <w:t></w:t>
      </w:r>
      <w:r>
        <w:rPr>
          <w:spacing w:val="-17"/>
          <w:sz w:val="25"/>
          <w:vertAlign w:val="baseline"/>
        </w:rPr>
        <w:t> </w:t>
      </w:r>
      <w:r>
        <w:rPr>
          <w:i/>
          <w:sz w:val="25"/>
          <w:vertAlign w:val="superscript"/>
        </w:rPr>
        <w:t>LD</w:t>
      </w:r>
      <w:r>
        <w:rPr>
          <w:i/>
          <w:spacing w:val="6"/>
          <w:sz w:val="25"/>
          <w:vertAlign w:val="baseline"/>
        </w:rPr>
        <w:t> </w:t>
      </w:r>
      <w:r>
        <w:rPr>
          <w:rFonts w:ascii="Symbol" w:hAnsi="Symbol"/>
          <w:vertAlign w:val="baseline"/>
        </w:rPr>
        <w:t></w:t>
      </w:r>
      <w:r>
        <w:rPr>
          <w:spacing w:val="-15"/>
          <w:vertAlign w:val="baseline"/>
        </w:rPr>
        <w:t> </w:t>
      </w:r>
      <w:r>
        <w:rPr>
          <w:rFonts w:ascii="Symbol" w:hAnsi="Symbol"/>
          <w:spacing w:val="-10"/>
          <w:vertAlign w:val="baseline"/>
        </w:rPr>
        <w:t></w:t>
      </w:r>
    </w:p>
    <w:p>
      <w:pPr>
        <w:tabs>
          <w:tab w:pos="7236" w:val="left" w:leader="none"/>
        </w:tabs>
        <w:spacing w:line="157" w:lineRule="exact" w:before="0"/>
        <w:ind w:left="1599" w:right="0" w:firstLine="0"/>
        <w:jc w:val="left"/>
        <w:rPr>
          <w:i/>
          <w:sz w:val="14"/>
        </w:rPr>
      </w:pPr>
      <w:r>
        <w:rPr>
          <w:i/>
          <w:spacing w:val="-10"/>
          <w:sz w:val="14"/>
        </w:rPr>
        <w:t>j</w:t>
      </w:r>
      <w:r>
        <w:rPr>
          <w:i/>
          <w:sz w:val="14"/>
        </w:rPr>
        <w:tab/>
      </w:r>
      <w:r>
        <w:rPr>
          <w:i/>
          <w:spacing w:val="-10"/>
          <w:sz w:val="14"/>
        </w:rPr>
        <w:t>j</w:t>
      </w:r>
    </w:p>
    <w:p>
      <w:pPr>
        <w:spacing w:line="188" w:lineRule="exact" w:before="192"/>
        <w:ind w:left="1398" w:right="0" w:firstLine="0"/>
        <w:jc w:val="left"/>
        <w:rPr>
          <w:rFonts w:ascii="Symbol" w:hAnsi="Symbol"/>
          <w:sz w:val="23"/>
        </w:rPr>
      </w:pPr>
      <w:r>
        <w:rPr>
          <w:rFonts w:ascii="Symbol" w:hAnsi="Symbol"/>
          <w:sz w:val="25"/>
        </w:rPr>
        <w:t></w:t>
      </w:r>
      <w:r>
        <w:rPr>
          <w:spacing w:val="-13"/>
          <w:sz w:val="25"/>
        </w:rPr>
        <w:t> </w:t>
      </w:r>
      <w:r>
        <w:rPr>
          <w:i/>
          <w:sz w:val="25"/>
          <w:vertAlign w:val="superscript"/>
        </w:rPr>
        <w:t>M</w:t>
      </w:r>
      <w:r>
        <w:rPr>
          <w:i/>
          <w:spacing w:val="17"/>
          <w:sz w:val="25"/>
          <w:vertAlign w:val="baseline"/>
        </w:rPr>
        <w:t> </w:t>
      </w:r>
      <w:r>
        <w:rPr>
          <w:sz w:val="23"/>
          <w:vertAlign w:val="baseline"/>
        </w:rPr>
        <w:t>:</w:t>
      </w:r>
      <w:r>
        <w:rPr>
          <w:sz w:val="24"/>
          <w:vertAlign w:val="baseline"/>
        </w:rPr>
        <w:t>Elasticity</w:t>
      </w:r>
      <w:r>
        <w:rPr>
          <w:spacing w:val="-5"/>
          <w:sz w:val="24"/>
          <w:vertAlign w:val="baseline"/>
        </w:rPr>
        <w:t> </w:t>
      </w:r>
      <w:r>
        <w:rPr>
          <w:sz w:val="24"/>
          <w:vertAlign w:val="baseline"/>
        </w:rPr>
        <w:t>of substitution (CES-composite</w:t>
      </w:r>
      <w:r>
        <w:rPr>
          <w:spacing w:val="-1"/>
          <w:sz w:val="24"/>
          <w:vertAlign w:val="baseline"/>
        </w:rPr>
        <w:t> </w:t>
      </w:r>
      <w:r>
        <w:rPr>
          <w:sz w:val="24"/>
          <w:vertAlign w:val="baseline"/>
        </w:rPr>
        <w:t>commodity);</w:t>
      </w:r>
      <w:r>
        <w:rPr>
          <w:spacing w:val="37"/>
          <w:sz w:val="24"/>
          <w:vertAlign w:val="baseline"/>
        </w:rPr>
        <w:t> </w:t>
      </w:r>
      <w:r>
        <w:rPr>
          <w:sz w:val="23"/>
          <w:vertAlign w:val="baseline"/>
        </w:rPr>
        <w:t>0</w:t>
      </w:r>
      <w:r>
        <w:rPr>
          <w:spacing w:val="-14"/>
          <w:sz w:val="23"/>
          <w:vertAlign w:val="baseline"/>
        </w:rPr>
        <w:t> </w:t>
      </w:r>
      <w:r>
        <w:rPr>
          <w:rFonts w:ascii="Symbol" w:hAnsi="Symbol"/>
          <w:sz w:val="23"/>
          <w:vertAlign w:val="baseline"/>
        </w:rPr>
        <w:t></w:t>
      </w:r>
      <w:r>
        <w:rPr>
          <w:spacing w:val="-26"/>
          <w:sz w:val="23"/>
          <w:vertAlign w:val="baseline"/>
        </w:rPr>
        <w:t> </w:t>
      </w:r>
      <w:r>
        <w:rPr>
          <w:rFonts w:ascii="Symbol" w:hAnsi="Symbol"/>
          <w:sz w:val="25"/>
          <w:vertAlign w:val="baseline"/>
        </w:rPr>
        <w:t></w:t>
      </w:r>
      <w:r>
        <w:rPr>
          <w:spacing w:val="-19"/>
          <w:sz w:val="25"/>
          <w:vertAlign w:val="baseline"/>
        </w:rPr>
        <w:t> </w:t>
      </w:r>
      <w:r>
        <w:rPr>
          <w:i/>
          <w:sz w:val="25"/>
          <w:vertAlign w:val="superscript"/>
        </w:rPr>
        <w:t>M</w:t>
      </w:r>
      <w:r>
        <w:rPr>
          <w:i/>
          <w:spacing w:val="30"/>
          <w:sz w:val="25"/>
          <w:vertAlign w:val="baseline"/>
        </w:rPr>
        <w:t> </w:t>
      </w:r>
      <w:r>
        <w:rPr>
          <w:rFonts w:ascii="Symbol" w:hAnsi="Symbol"/>
          <w:sz w:val="23"/>
          <w:vertAlign w:val="baseline"/>
        </w:rPr>
        <w:t></w:t>
      </w:r>
      <w:r>
        <w:rPr>
          <w:spacing w:val="-12"/>
          <w:sz w:val="23"/>
          <w:vertAlign w:val="baseline"/>
        </w:rPr>
        <w:t> </w:t>
      </w:r>
      <w:r>
        <w:rPr>
          <w:rFonts w:ascii="Symbol" w:hAnsi="Symbol"/>
          <w:spacing w:val="-10"/>
          <w:sz w:val="23"/>
          <w:vertAlign w:val="baseline"/>
        </w:rPr>
        <w:t></w:t>
      </w:r>
    </w:p>
    <w:p>
      <w:pPr>
        <w:tabs>
          <w:tab w:pos="7770" w:val="left" w:leader="none"/>
        </w:tabs>
        <w:spacing w:line="154" w:lineRule="exact" w:before="0"/>
        <w:ind w:left="1573" w:right="0" w:firstLine="0"/>
        <w:jc w:val="left"/>
        <w:rPr>
          <w:i/>
          <w:sz w:val="14"/>
        </w:rPr>
      </w:pPr>
      <w:r>
        <w:rPr>
          <w:i/>
          <w:spacing w:val="-10"/>
          <w:sz w:val="14"/>
        </w:rPr>
        <w:t>m</w:t>
      </w:r>
      <w:r>
        <w:rPr>
          <w:i/>
          <w:sz w:val="14"/>
        </w:rPr>
        <w:tab/>
      </w:r>
      <w:r>
        <w:rPr>
          <w:i/>
          <w:spacing w:val="-10"/>
          <w:sz w:val="14"/>
        </w:rPr>
        <w:t>m</w:t>
      </w:r>
    </w:p>
    <w:p>
      <w:pPr>
        <w:pStyle w:val="BodyText"/>
        <w:spacing w:before="20"/>
        <w:rPr>
          <w:i/>
          <w:sz w:val="14"/>
        </w:rPr>
      </w:pPr>
    </w:p>
    <w:p>
      <w:pPr>
        <w:pStyle w:val="BodyText"/>
        <w:spacing w:line="183" w:lineRule="exact" w:before="1"/>
        <w:ind w:left="1398"/>
        <w:rPr>
          <w:rFonts w:ascii="Symbol" w:hAnsi="Symbol"/>
        </w:rPr>
      </w:pPr>
      <w:r>
        <w:rPr>
          <w:rFonts w:ascii="Symbol" w:hAnsi="Symbol"/>
          <w:sz w:val="25"/>
        </w:rPr>
        <w:t></w:t>
      </w:r>
      <w:r>
        <w:rPr>
          <w:spacing w:val="-28"/>
          <w:sz w:val="25"/>
        </w:rPr>
        <w:t> </w:t>
      </w:r>
      <w:r>
        <w:rPr>
          <w:i/>
          <w:sz w:val="25"/>
          <w:vertAlign w:val="superscript"/>
        </w:rPr>
        <w:t>VA</w:t>
      </w:r>
      <w:r>
        <w:rPr>
          <w:i/>
          <w:spacing w:val="-16"/>
          <w:sz w:val="25"/>
          <w:vertAlign w:val="baseline"/>
        </w:rPr>
        <w:t> </w:t>
      </w:r>
      <w:r>
        <w:rPr>
          <w:vertAlign w:val="baseline"/>
        </w:rPr>
        <w:t>:</w:t>
      </w:r>
      <w:r>
        <w:rPr>
          <w:spacing w:val="-37"/>
          <w:vertAlign w:val="baseline"/>
        </w:rPr>
        <w:t> </w:t>
      </w:r>
      <w:r>
        <w:rPr>
          <w:vertAlign w:val="baseline"/>
        </w:rPr>
        <w:t>Elasticity</w:t>
      </w:r>
      <w:r>
        <w:rPr>
          <w:spacing w:val="-15"/>
          <w:vertAlign w:val="baseline"/>
        </w:rPr>
        <w:t> </w:t>
      </w:r>
      <w:r>
        <w:rPr>
          <w:vertAlign w:val="baseline"/>
        </w:rPr>
        <w:t>of</w:t>
      </w:r>
      <w:r>
        <w:rPr>
          <w:spacing w:val="-10"/>
          <w:vertAlign w:val="baseline"/>
        </w:rPr>
        <w:t> </w:t>
      </w:r>
      <w:r>
        <w:rPr>
          <w:vertAlign w:val="baseline"/>
        </w:rPr>
        <w:t>transformation</w:t>
      </w:r>
      <w:r>
        <w:rPr>
          <w:spacing w:val="-5"/>
          <w:vertAlign w:val="baseline"/>
        </w:rPr>
        <w:t> </w:t>
      </w:r>
      <w:r>
        <w:rPr>
          <w:vertAlign w:val="baseline"/>
        </w:rPr>
        <w:t>(CES-value</w:t>
      </w:r>
      <w:r>
        <w:rPr>
          <w:spacing w:val="-6"/>
          <w:vertAlign w:val="baseline"/>
        </w:rPr>
        <w:t> </w:t>
      </w:r>
      <w:r>
        <w:rPr>
          <w:vertAlign w:val="baseline"/>
        </w:rPr>
        <w:t>added);</w:t>
      </w:r>
      <w:r>
        <w:rPr>
          <w:spacing w:val="24"/>
          <w:vertAlign w:val="baseline"/>
        </w:rPr>
        <w:t> </w:t>
      </w:r>
      <w:r>
        <w:rPr>
          <w:vertAlign w:val="baseline"/>
        </w:rPr>
        <w:t>0</w:t>
      </w:r>
      <w:r>
        <w:rPr>
          <w:spacing w:val="-17"/>
          <w:vertAlign w:val="baseline"/>
        </w:rPr>
        <w:t> </w:t>
      </w:r>
      <w:r>
        <w:rPr>
          <w:rFonts w:ascii="Symbol" w:hAnsi="Symbol"/>
          <w:vertAlign w:val="baseline"/>
        </w:rPr>
        <w:t></w:t>
      </w:r>
      <w:r>
        <w:rPr>
          <w:spacing w:val="-29"/>
          <w:vertAlign w:val="baseline"/>
        </w:rPr>
        <w:t> </w:t>
      </w:r>
      <w:r>
        <w:rPr>
          <w:rFonts w:ascii="Symbol" w:hAnsi="Symbol"/>
          <w:sz w:val="25"/>
          <w:vertAlign w:val="baseline"/>
        </w:rPr>
        <w:t></w:t>
      </w:r>
      <w:r>
        <w:rPr>
          <w:spacing w:val="-33"/>
          <w:sz w:val="25"/>
          <w:vertAlign w:val="baseline"/>
        </w:rPr>
        <w:t> </w:t>
      </w:r>
      <w:r>
        <w:rPr>
          <w:i/>
          <w:sz w:val="25"/>
          <w:vertAlign w:val="superscript"/>
        </w:rPr>
        <w:t>VA</w:t>
      </w:r>
      <w:r>
        <w:rPr>
          <w:i/>
          <w:spacing w:val="4"/>
          <w:sz w:val="25"/>
          <w:vertAlign w:val="baseline"/>
        </w:rPr>
        <w:t> </w:t>
      </w:r>
      <w:r>
        <w:rPr>
          <w:rFonts w:ascii="Symbol" w:hAnsi="Symbol"/>
          <w:vertAlign w:val="baseline"/>
        </w:rPr>
        <w:t></w:t>
      </w:r>
      <w:r>
        <w:rPr>
          <w:spacing w:val="-15"/>
          <w:vertAlign w:val="baseline"/>
        </w:rPr>
        <w:t> </w:t>
      </w:r>
      <w:r>
        <w:rPr>
          <w:rFonts w:ascii="Symbol" w:hAnsi="Symbol"/>
          <w:spacing w:val="-10"/>
          <w:vertAlign w:val="baseline"/>
        </w:rPr>
        <w:t></w:t>
      </w:r>
    </w:p>
    <w:p>
      <w:pPr>
        <w:spacing w:after="0" w:line="183" w:lineRule="exact"/>
        <w:rPr>
          <w:rFonts w:ascii="Symbol" w:hAnsi="Symbol"/>
        </w:rPr>
        <w:sectPr>
          <w:type w:val="continuous"/>
          <w:pgSz w:w="12240" w:h="15840"/>
          <w:pgMar w:header="0" w:footer="1015" w:top="1360" w:bottom="1260" w:left="60" w:right="0"/>
        </w:sectPr>
      </w:pPr>
    </w:p>
    <w:p>
      <w:pPr>
        <w:spacing w:line="157" w:lineRule="exact" w:before="0"/>
        <w:ind w:left="1597" w:right="0" w:firstLine="0"/>
        <w:jc w:val="left"/>
        <w:rPr>
          <w:i/>
          <w:sz w:val="14"/>
        </w:rPr>
      </w:pPr>
      <w:r>
        <w:rPr>
          <w:i/>
          <w:spacing w:val="-10"/>
          <w:sz w:val="14"/>
        </w:rPr>
        <w:t>j</w:t>
      </w:r>
    </w:p>
    <w:p>
      <w:pPr>
        <w:pStyle w:val="BodyText"/>
        <w:spacing w:before="50"/>
        <w:rPr>
          <w:i/>
          <w:sz w:val="14"/>
        </w:rPr>
      </w:pPr>
    </w:p>
    <w:p>
      <w:pPr>
        <w:spacing w:before="0"/>
        <w:ind w:left="1602" w:right="0" w:firstLine="0"/>
        <w:jc w:val="left"/>
        <w:rPr>
          <w:i/>
          <w:sz w:val="14"/>
        </w:rPr>
      </w:pPr>
      <w:r>
        <w:rPr/>
        <mc:AlternateContent>
          <mc:Choice Requires="wps">
            <w:drawing>
              <wp:anchor distT="0" distB="0" distL="0" distR="0" allowOverlap="1" layoutInCell="1" locked="0" behindDoc="0" simplePos="0" relativeHeight="15835136">
                <wp:simplePos x="0" y="0"/>
                <wp:positionH relativeFrom="page">
                  <wp:posOffset>926183</wp:posOffset>
                </wp:positionH>
                <wp:positionV relativeFrom="paragraph">
                  <wp:posOffset>-11376</wp:posOffset>
                </wp:positionV>
                <wp:extent cx="93345" cy="200025"/>
                <wp:effectExtent l="0" t="0" r="0" b="0"/>
                <wp:wrapNone/>
                <wp:docPr id="393" name="Textbox 393"/>
                <wp:cNvGraphicFramePr>
                  <a:graphicFrameLocks/>
                </wp:cNvGraphicFramePr>
                <a:graphic>
                  <a:graphicData uri="http://schemas.microsoft.com/office/word/2010/wordprocessingShape">
                    <wps:wsp>
                      <wps:cNvPr id="393" name="Textbox 393"/>
                      <wps:cNvSpPr txBox="1"/>
                      <wps:spPr>
                        <a:xfrm>
                          <a:off x="0" y="0"/>
                          <a:ext cx="93345" cy="200025"/>
                        </a:xfrm>
                        <a:prstGeom prst="rect">
                          <a:avLst/>
                        </a:prstGeom>
                      </wps:spPr>
                      <wps:txbx>
                        <w:txbxContent>
                          <w:p>
                            <w:pPr>
                              <w:spacing w:before="6"/>
                              <w:ind w:left="0" w:right="0" w:firstLine="0"/>
                              <w:jc w:val="left"/>
                              <w:rPr>
                                <w:rFonts w:ascii="Symbol" w:hAnsi="Symbol"/>
                                <w:sz w:val="25"/>
                              </w:rPr>
                            </w:pPr>
                            <w:r>
                              <w:rPr>
                                <w:rFonts w:ascii="Symbol" w:hAnsi="Symbol"/>
                                <w:spacing w:val="-15"/>
                                <w:sz w:val="25"/>
                              </w:rPr>
                              <w:t></w:t>
                            </w:r>
                          </w:p>
                        </w:txbxContent>
                      </wps:txbx>
                      <wps:bodyPr wrap="square" lIns="0" tIns="0" rIns="0" bIns="0" rtlCol="0">
                        <a:noAutofit/>
                      </wps:bodyPr>
                    </wps:wsp>
                  </a:graphicData>
                </a:graphic>
              </wp:anchor>
            </w:drawing>
          </mc:Choice>
          <mc:Fallback>
            <w:pict>
              <v:shape style="position:absolute;margin-left:72.927864pt;margin-top:-.895798pt;width:7.35pt;height:15.75pt;mso-position-horizontal-relative:page;mso-position-vertical-relative:paragraph;z-index:15835136" type="#_x0000_t202" id="docshape371" filled="false" stroked="false">
                <v:textbox inset="0,0,0,0">
                  <w:txbxContent>
                    <w:p>
                      <w:pPr>
                        <w:spacing w:before="6"/>
                        <w:ind w:left="0" w:right="0" w:firstLine="0"/>
                        <w:jc w:val="left"/>
                        <w:rPr>
                          <w:rFonts w:ascii="Symbol" w:hAnsi="Symbol"/>
                          <w:sz w:val="25"/>
                        </w:rPr>
                      </w:pPr>
                      <w:r>
                        <w:rPr>
                          <w:rFonts w:ascii="Symbol" w:hAnsi="Symbol"/>
                          <w:spacing w:val="-15"/>
                          <w:sz w:val="25"/>
                        </w:rPr>
                        <w:t></w:t>
                      </w:r>
                    </w:p>
                  </w:txbxContent>
                </v:textbox>
                <w10:wrap type="none"/>
              </v:shape>
            </w:pict>
          </mc:Fallback>
        </mc:AlternateContent>
      </w:r>
      <w:r>
        <w:rPr>
          <w:i/>
          <w:spacing w:val="-10"/>
          <w:sz w:val="14"/>
        </w:rPr>
        <w:t>X</w:t>
      </w:r>
    </w:p>
    <w:p>
      <w:pPr>
        <w:spacing w:before="10"/>
        <w:ind w:left="1599" w:right="0" w:firstLine="0"/>
        <w:jc w:val="left"/>
        <w:rPr>
          <w:i/>
          <w:sz w:val="14"/>
        </w:rPr>
      </w:pPr>
      <w:r>
        <w:rPr>
          <w:i/>
          <w:sz w:val="14"/>
        </w:rPr>
        <w:t>j</w:t>
      </w:r>
      <w:r>
        <w:rPr>
          <w:i/>
          <w:spacing w:val="-23"/>
          <w:sz w:val="14"/>
        </w:rPr>
        <w:t> </w:t>
      </w:r>
      <w:r>
        <w:rPr>
          <w:spacing w:val="-7"/>
          <w:sz w:val="14"/>
        </w:rPr>
        <w:t>,</w:t>
      </w:r>
      <w:r>
        <w:rPr>
          <w:i/>
          <w:spacing w:val="-7"/>
          <w:sz w:val="14"/>
        </w:rPr>
        <w:t>x</w:t>
      </w:r>
    </w:p>
    <w:p>
      <w:pPr>
        <w:spacing w:line="157" w:lineRule="exact" w:before="0"/>
        <w:ind w:left="287" w:right="0" w:firstLine="0"/>
        <w:jc w:val="center"/>
        <w:rPr>
          <w:i/>
          <w:sz w:val="14"/>
        </w:rPr>
      </w:pPr>
      <w:r>
        <w:rPr/>
        <w:br w:type="column"/>
      </w:r>
      <w:r>
        <w:rPr>
          <w:i/>
          <w:spacing w:val="-10"/>
          <w:sz w:val="14"/>
        </w:rPr>
        <w:t>j</w:t>
      </w:r>
    </w:p>
    <w:p>
      <w:pPr>
        <w:pStyle w:val="BodyText"/>
        <w:spacing w:before="41"/>
        <w:rPr>
          <w:i/>
          <w:sz w:val="14"/>
        </w:rPr>
      </w:pPr>
    </w:p>
    <w:p>
      <w:pPr>
        <w:pStyle w:val="BodyText"/>
        <w:ind w:left="23"/>
        <w:rPr>
          <w:rFonts w:ascii="Symbol" w:hAnsi="Symbol"/>
        </w:rPr>
      </w:pPr>
      <w:r>
        <w:rPr/>
        <mc:AlternateContent>
          <mc:Choice Requires="wps">
            <w:drawing>
              <wp:anchor distT="0" distB="0" distL="0" distR="0" allowOverlap="1" layoutInCell="1" locked="0" behindDoc="1" simplePos="0" relativeHeight="478487552">
                <wp:simplePos x="0" y="0"/>
                <wp:positionH relativeFrom="page">
                  <wp:posOffset>5226394</wp:posOffset>
                </wp:positionH>
                <wp:positionV relativeFrom="paragraph">
                  <wp:posOffset>116689</wp:posOffset>
                </wp:positionV>
                <wp:extent cx="102870" cy="100330"/>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102870" cy="100330"/>
                        </a:xfrm>
                        <a:prstGeom prst="rect">
                          <a:avLst/>
                        </a:prstGeom>
                      </wps:spPr>
                      <wps:txbx>
                        <w:txbxContent>
                          <w:p>
                            <w:pPr>
                              <w:spacing w:line="157" w:lineRule="exact" w:before="0"/>
                              <w:ind w:left="0" w:right="0" w:firstLine="0"/>
                              <w:jc w:val="left"/>
                              <w:rPr>
                                <w:i/>
                                <w:sz w:val="14"/>
                              </w:rPr>
                            </w:pPr>
                            <w:r>
                              <w:rPr>
                                <w:i/>
                                <w:spacing w:val="-5"/>
                                <w:sz w:val="14"/>
                              </w:rPr>
                              <w:t>j</w:t>
                            </w:r>
                            <w:r>
                              <w:rPr>
                                <w:spacing w:val="-5"/>
                                <w:sz w:val="14"/>
                              </w:rPr>
                              <w:t>,</w:t>
                            </w:r>
                            <w:r>
                              <w:rPr>
                                <w:i/>
                                <w:spacing w:val="-5"/>
                                <w:sz w:val="14"/>
                              </w:rPr>
                              <w:t>x</w:t>
                            </w:r>
                          </w:p>
                        </w:txbxContent>
                      </wps:txbx>
                      <wps:bodyPr wrap="square" lIns="0" tIns="0" rIns="0" bIns="0" rtlCol="0">
                        <a:noAutofit/>
                      </wps:bodyPr>
                    </wps:wsp>
                  </a:graphicData>
                </a:graphic>
              </wp:anchor>
            </w:drawing>
          </mc:Choice>
          <mc:Fallback>
            <w:pict>
              <v:shape style="position:absolute;margin-left:411.52713pt;margin-top:9.188165pt;width:8.1pt;height:7.9pt;mso-position-horizontal-relative:page;mso-position-vertical-relative:paragraph;z-index:-24828928" type="#_x0000_t202" id="docshape372" filled="false" stroked="false">
                <v:textbox inset="0,0,0,0">
                  <w:txbxContent>
                    <w:p>
                      <w:pPr>
                        <w:spacing w:line="157" w:lineRule="exact" w:before="0"/>
                        <w:ind w:left="0" w:right="0" w:firstLine="0"/>
                        <w:jc w:val="left"/>
                        <w:rPr>
                          <w:i/>
                          <w:sz w:val="14"/>
                        </w:rPr>
                      </w:pPr>
                      <w:r>
                        <w:rPr>
                          <w:i/>
                          <w:spacing w:val="-5"/>
                          <w:sz w:val="14"/>
                        </w:rPr>
                        <w:t>j</w:t>
                      </w:r>
                      <w:r>
                        <w:rPr>
                          <w:spacing w:val="-5"/>
                          <w:sz w:val="14"/>
                        </w:rPr>
                        <w:t>,</w:t>
                      </w:r>
                      <w:r>
                        <w:rPr>
                          <w:i/>
                          <w:spacing w:val="-5"/>
                          <w:sz w:val="14"/>
                        </w:rPr>
                        <w:t>x</w:t>
                      </w:r>
                    </w:p>
                  </w:txbxContent>
                </v:textbox>
                <w10:wrap type="none"/>
              </v:shape>
            </w:pict>
          </mc:Fallback>
        </mc:AlternateContent>
      </w:r>
      <w:r>
        <w:rPr/>
        <w:t>:</w:t>
      </w:r>
      <w:r>
        <w:rPr>
          <w:spacing w:val="-32"/>
        </w:rPr>
        <w:t> </w:t>
      </w:r>
      <w:r>
        <w:rPr/>
        <w:t>Elasticity</w:t>
      </w:r>
      <w:r>
        <w:rPr>
          <w:spacing w:val="-7"/>
        </w:rPr>
        <w:t> </w:t>
      </w:r>
      <w:r>
        <w:rPr/>
        <w:t>of transformation (CET-exports</w:t>
      </w:r>
      <w:r>
        <w:rPr>
          <w:spacing w:val="-1"/>
        </w:rPr>
        <w:t> </w:t>
      </w:r>
      <w:r>
        <w:rPr/>
        <w:t>and local</w:t>
      </w:r>
      <w:r>
        <w:rPr>
          <w:spacing w:val="-1"/>
        </w:rPr>
        <w:t> </w:t>
      </w:r>
      <w:r>
        <w:rPr/>
        <w:t>sales);</w:t>
      </w:r>
      <w:r>
        <w:rPr>
          <w:spacing w:val="35"/>
        </w:rPr>
        <w:t> </w:t>
      </w:r>
      <w:r>
        <w:rPr/>
        <w:t>0</w:t>
      </w:r>
      <w:r>
        <w:rPr>
          <w:spacing w:val="-17"/>
        </w:rPr>
        <w:t> </w:t>
      </w:r>
      <w:r>
        <w:rPr>
          <w:rFonts w:ascii="Symbol" w:hAnsi="Symbol"/>
        </w:rPr>
        <w:t></w:t>
      </w:r>
      <w:r>
        <w:rPr>
          <w:spacing w:val="-29"/>
        </w:rPr>
        <w:t> </w:t>
      </w:r>
      <w:r>
        <w:rPr>
          <w:rFonts w:ascii="Symbol" w:hAnsi="Symbol"/>
          <w:sz w:val="25"/>
        </w:rPr>
        <w:t></w:t>
      </w:r>
      <w:r>
        <w:rPr>
          <w:spacing w:val="-10"/>
          <w:sz w:val="25"/>
        </w:rPr>
        <w:t> </w:t>
      </w:r>
      <w:r>
        <w:rPr>
          <w:i/>
          <w:sz w:val="25"/>
          <w:vertAlign w:val="superscript"/>
        </w:rPr>
        <w:t>X</w:t>
      </w:r>
      <w:r>
        <w:rPr>
          <w:i/>
          <w:spacing w:val="52"/>
          <w:w w:val="150"/>
          <w:sz w:val="25"/>
          <w:vertAlign w:val="baseline"/>
        </w:rPr>
        <w:t> </w:t>
      </w:r>
      <w:r>
        <w:rPr>
          <w:rFonts w:ascii="Symbol" w:hAnsi="Symbol"/>
          <w:vertAlign w:val="baseline"/>
        </w:rPr>
        <w:t></w:t>
      </w:r>
      <w:r>
        <w:rPr>
          <w:spacing w:val="-14"/>
          <w:vertAlign w:val="baseline"/>
        </w:rPr>
        <w:t> </w:t>
      </w:r>
      <w:r>
        <w:rPr>
          <w:rFonts w:ascii="Symbol" w:hAnsi="Symbol"/>
          <w:spacing w:val="-10"/>
          <w:vertAlign w:val="baseline"/>
        </w:rPr>
        <w:t></w:t>
      </w:r>
    </w:p>
    <w:p>
      <w:pPr>
        <w:spacing w:after="0"/>
        <w:rPr>
          <w:rFonts w:ascii="Symbol" w:hAnsi="Symbol"/>
        </w:rPr>
        <w:sectPr>
          <w:type w:val="continuous"/>
          <w:pgSz w:w="12240" w:h="15840"/>
          <w:pgMar w:header="0" w:footer="1015" w:top="1360" w:bottom="1260" w:left="60" w:right="0"/>
          <w:cols w:num="2" w:equalWidth="0">
            <w:col w:w="1762" w:space="40"/>
            <w:col w:w="10378"/>
          </w:cols>
        </w:sectPr>
      </w:pPr>
    </w:p>
    <w:p>
      <w:pPr>
        <w:pStyle w:val="BodyText"/>
        <w:spacing w:before="194"/>
        <w:ind w:left="1398"/>
      </w:pPr>
      <w:r>
        <w:rPr/>
        <mc:AlternateContent>
          <mc:Choice Requires="wps">
            <w:drawing>
              <wp:anchor distT="0" distB="0" distL="0" distR="0" allowOverlap="1" layoutInCell="1" locked="0" behindDoc="1" simplePos="0" relativeHeight="478488064">
                <wp:simplePos x="0" y="0"/>
                <wp:positionH relativeFrom="page">
                  <wp:posOffset>1041318</wp:posOffset>
                </wp:positionH>
                <wp:positionV relativeFrom="paragraph">
                  <wp:posOffset>242437</wp:posOffset>
                </wp:positionV>
                <wp:extent cx="40005" cy="97155"/>
                <wp:effectExtent l="0" t="0" r="0" b="0"/>
                <wp:wrapNone/>
                <wp:docPr id="395" name="Textbox 395"/>
                <wp:cNvGraphicFramePr>
                  <a:graphicFrameLocks/>
                </wp:cNvGraphicFramePr>
                <a:graphic>
                  <a:graphicData uri="http://schemas.microsoft.com/office/word/2010/wordprocessingShape">
                    <wps:wsp>
                      <wps:cNvPr id="395" name="Textbox 395"/>
                      <wps:cNvSpPr txBox="1"/>
                      <wps:spPr>
                        <a:xfrm>
                          <a:off x="0" y="0"/>
                          <a:ext cx="40005" cy="97155"/>
                        </a:xfrm>
                        <a:prstGeom prst="rect">
                          <a:avLst/>
                        </a:prstGeom>
                      </wps:spPr>
                      <wps:txbx>
                        <w:txbxContent>
                          <w:p>
                            <w:pPr>
                              <w:spacing w:line="153" w:lineRule="exact" w:before="0"/>
                              <w:ind w:left="0" w:right="0" w:firstLine="0"/>
                              <w:jc w:val="left"/>
                              <w:rPr>
                                <w:i/>
                                <w:sz w:val="14"/>
                              </w:rPr>
                            </w:pPr>
                            <w:r>
                              <w:rPr>
                                <w:i/>
                                <w:spacing w:val="-10"/>
                                <w:sz w:val="14"/>
                              </w:rPr>
                              <w:t>x</w:t>
                            </w:r>
                          </w:p>
                        </w:txbxContent>
                      </wps:txbx>
                      <wps:bodyPr wrap="square" lIns="0" tIns="0" rIns="0" bIns="0" rtlCol="0">
                        <a:noAutofit/>
                      </wps:bodyPr>
                    </wps:wsp>
                  </a:graphicData>
                </a:graphic>
              </wp:anchor>
            </w:drawing>
          </mc:Choice>
          <mc:Fallback>
            <w:pict>
              <v:shape style="position:absolute;margin-left:81.993614pt;margin-top:19.089567pt;width:3.15pt;height:7.65pt;mso-position-horizontal-relative:page;mso-position-vertical-relative:paragraph;z-index:-24828416" type="#_x0000_t202" id="docshape373" filled="false" stroked="false">
                <v:textbox inset="0,0,0,0">
                  <w:txbxContent>
                    <w:p>
                      <w:pPr>
                        <w:spacing w:line="153" w:lineRule="exact" w:before="0"/>
                        <w:ind w:left="0" w:right="0" w:firstLine="0"/>
                        <w:jc w:val="left"/>
                        <w:rPr>
                          <w:i/>
                          <w:sz w:val="14"/>
                        </w:rPr>
                      </w:pPr>
                      <w:r>
                        <w:rPr>
                          <w:i/>
                          <w:spacing w:val="-10"/>
                          <w:sz w:val="14"/>
                        </w:rPr>
                        <w:t>x</w:t>
                      </w:r>
                    </w:p>
                  </w:txbxContent>
                </v:textbox>
                <w10:wrap type="none"/>
              </v:shape>
            </w:pict>
          </mc:Fallback>
        </mc:AlternateContent>
      </w:r>
      <w:r>
        <w:rPr>
          <w:rFonts w:ascii="Symbol" w:hAnsi="Symbol"/>
          <w:sz w:val="25"/>
        </w:rPr>
        <w:t></w:t>
      </w:r>
      <w:r>
        <w:rPr>
          <w:spacing w:val="-9"/>
          <w:sz w:val="25"/>
        </w:rPr>
        <w:t> </w:t>
      </w:r>
      <w:r>
        <w:rPr>
          <w:i/>
          <w:sz w:val="25"/>
          <w:vertAlign w:val="superscript"/>
        </w:rPr>
        <w:t>XD</w:t>
      </w:r>
      <w:r>
        <w:rPr>
          <w:i/>
          <w:spacing w:val="1"/>
          <w:sz w:val="25"/>
          <w:vertAlign w:val="baseline"/>
        </w:rPr>
        <w:t> </w:t>
      </w:r>
      <w:r>
        <w:rPr>
          <w:sz w:val="23"/>
          <w:vertAlign w:val="baseline"/>
        </w:rPr>
        <w:t>:</w:t>
      </w:r>
      <w:r>
        <w:rPr>
          <w:vertAlign w:val="baseline"/>
        </w:rPr>
        <w:t>Price-elasticity</w:t>
      </w:r>
      <w:r>
        <w:rPr>
          <w:spacing w:val="-7"/>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world</w:t>
      </w:r>
      <w:r>
        <w:rPr>
          <w:spacing w:val="-2"/>
          <w:vertAlign w:val="baseline"/>
        </w:rPr>
        <w:t> </w:t>
      </w:r>
      <w:r>
        <w:rPr>
          <w:vertAlign w:val="baseline"/>
        </w:rPr>
        <w:t>demand</w:t>
      </w:r>
      <w:r>
        <w:rPr>
          <w:spacing w:val="-2"/>
          <w:vertAlign w:val="baseline"/>
        </w:rPr>
        <w:t> </w:t>
      </w:r>
      <w:r>
        <w:rPr>
          <w:vertAlign w:val="baseline"/>
        </w:rPr>
        <w:t>for</w:t>
      </w:r>
      <w:r>
        <w:rPr>
          <w:spacing w:val="-1"/>
          <w:vertAlign w:val="baseline"/>
        </w:rPr>
        <w:t> </w:t>
      </w:r>
      <w:r>
        <w:rPr>
          <w:vertAlign w:val="baseline"/>
        </w:rPr>
        <w:t>exports</w:t>
      </w:r>
      <w:r>
        <w:rPr>
          <w:spacing w:val="-3"/>
          <w:vertAlign w:val="baseline"/>
        </w:rPr>
        <w:t> </w:t>
      </w:r>
      <w:r>
        <w:rPr>
          <w:vertAlign w:val="baseline"/>
        </w:rPr>
        <w:t>of</w:t>
      </w:r>
      <w:r>
        <w:rPr>
          <w:spacing w:val="-3"/>
          <w:vertAlign w:val="baseline"/>
        </w:rPr>
        <w:t> </w:t>
      </w:r>
      <w:r>
        <w:rPr>
          <w:vertAlign w:val="baseline"/>
        </w:rPr>
        <w:t>product</w:t>
      </w:r>
      <w:r>
        <w:rPr>
          <w:spacing w:val="-2"/>
          <w:vertAlign w:val="baseline"/>
        </w:rPr>
        <w:t> </w:t>
      </w:r>
      <w:r>
        <w:rPr>
          <w:spacing w:val="-10"/>
          <w:vertAlign w:val="baseline"/>
        </w:rPr>
        <w:t>x</w:t>
      </w:r>
    </w:p>
    <w:p>
      <w:pPr>
        <w:pStyle w:val="BodyText"/>
        <w:spacing w:line="183" w:lineRule="exact" w:before="218"/>
        <w:ind w:left="1398"/>
        <w:rPr>
          <w:rFonts w:ascii="Symbol" w:hAnsi="Symbol"/>
        </w:rPr>
      </w:pPr>
      <w:r>
        <w:rPr>
          <w:rFonts w:ascii="Symbol" w:hAnsi="Symbol"/>
          <w:sz w:val="25"/>
        </w:rPr>
        <w:t></w:t>
      </w:r>
      <w:r>
        <w:rPr>
          <w:spacing w:val="-16"/>
          <w:sz w:val="25"/>
        </w:rPr>
        <w:t> </w:t>
      </w:r>
      <w:r>
        <w:rPr>
          <w:i/>
          <w:sz w:val="25"/>
          <w:vertAlign w:val="superscript"/>
        </w:rPr>
        <w:t>XT</w:t>
      </w:r>
      <w:r>
        <w:rPr>
          <w:i/>
          <w:spacing w:val="6"/>
          <w:sz w:val="25"/>
          <w:vertAlign w:val="baseline"/>
        </w:rPr>
        <w:t> </w:t>
      </w:r>
      <w:r>
        <w:rPr>
          <w:vertAlign w:val="baseline"/>
        </w:rPr>
        <w:t>:</w:t>
      </w:r>
      <w:r>
        <w:rPr>
          <w:spacing w:val="-32"/>
          <w:vertAlign w:val="baseline"/>
        </w:rPr>
        <w:t> </w:t>
      </w:r>
      <w:r>
        <w:rPr>
          <w:vertAlign w:val="baseline"/>
        </w:rPr>
        <w:t>Elasticity</w:t>
      </w:r>
      <w:r>
        <w:rPr>
          <w:spacing w:val="-10"/>
          <w:vertAlign w:val="baseline"/>
        </w:rPr>
        <w:t> </w:t>
      </w:r>
      <w:r>
        <w:rPr>
          <w:vertAlign w:val="baseline"/>
        </w:rPr>
        <w:t>of</w:t>
      </w:r>
      <w:r>
        <w:rPr>
          <w:spacing w:val="-5"/>
          <w:vertAlign w:val="baseline"/>
        </w:rPr>
        <w:t> </w:t>
      </w:r>
      <w:r>
        <w:rPr>
          <w:vertAlign w:val="baseline"/>
        </w:rPr>
        <w:t>transformation</w:t>
      </w:r>
      <w:r>
        <w:rPr>
          <w:spacing w:val="-4"/>
          <w:vertAlign w:val="baseline"/>
        </w:rPr>
        <w:t> </w:t>
      </w:r>
      <w:r>
        <w:rPr>
          <w:vertAlign w:val="baseline"/>
        </w:rPr>
        <w:t>(CET-total</w:t>
      </w:r>
      <w:r>
        <w:rPr>
          <w:spacing w:val="-5"/>
          <w:vertAlign w:val="baseline"/>
        </w:rPr>
        <w:t> </w:t>
      </w:r>
      <w:r>
        <w:rPr>
          <w:vertAlign w:val="baseline"/>
        </w:rPr>
        <w:t>output);</w:t>
      </w:r>
      <w:r>
        <w:rPr>
          <w:spacing w:val="24"/>
          <w:vertAlign w:val="baseline"/>
        </w:rPr>
        <w:t> </w:t>
      </w:r>
      <w:r>
        <w:rPr>
          <w:vertAlign w:val="baseline"/>
        </w:rPr>
        <w:t>0</w:t>
      </w:r>
      <w:r>
        <w:rPr>
          <w:spacing w:val="-17"/>
          <w:vertAlign w:val="baseline"/>
        </w:rPr>
        <w:t> </w:t>
      </w:r>
      <w:r>
        <w:rPr>
          <w:rFonts w:ascii="Symbol" w:hAnsi="Symbol"/>
          <w:vertAlign w:val="baseline"/>
        </w:rPr>
        <w:t></w:t>
      </w:r>
      <w:r>
        <w:rPr>
          <w:spacing w:val="-29"/>
          <w:vertAlign w:val="baseline"/>
        </w:rPr>
        <w:t> </w:t>
      </w:r>
      <w:r>
        <w:rPr>
          <w:rFonts w:ascii="Symbol" w:hAnsi="Symbol"/>
          <w:sz w:val="25"/>
          <w:vertAlign w:val="baseline"/>
        </w:rPr>
        <w:t></w:t>
      </w:r>
      <w:r>
        <w:rPr>
          <w:spacing w:val="-14"/>
          <w:sz w:val="25"/>
          <w:vertAlign w:val="baseline"/>
        </w:rPr>
        <w:t> </w:t>
      </w:r>
      <w:r>
        <w:rPr>
          <w:i/>
          <w:sz w:val="25"/>
          <w:vertAlign w:val="superscript"/>
        </w:rPr>
        <w:t>XT</w:t>
      </w:r>
      <w:r>
        <w:rPr>
          <w:i/>
          <w:spacing w:val="24"/>
          <w:sz w:val="25"/>
          <w:vertAlign w:val="baseline"/>
        </w:rPr>
        <w:t> </w:t>
      </w:r>
      <w:r>
        <w:rPr>
          <w:rFonts w:ascii="Symbol" w:hAnsi="Symbol"/>
          <w:vertAlign w:val="baseline"/>
        </w:rPr>
        <w:t></w:t>
      </w:r>
      <w:r>
        <w:rPr>
          <w:spacing w:val="-15"/>
          <w:vertAlign w:val="baseline"/>
        </w:rPr>
        <w:t> </w:t>
      </w:r>
      <w:r>
        <w:rPr>
          <w:rFonts w:ascii="Symbol" w:hAnsi="Symbol"/>
          <w:spacing w:val="-10"/>
          <w:vertAlign w:val="baseline"/>
        </w:rPr>
        <w:t></w:t>
      </w:r>
    </w:p>
    <w:p>
      <w:pPr>
        <w:tabs>
          <w:tab w:pos="7116" w:val="left" w:leader="none"/>
        </w:tabs>
        <w:spacing w:line="157" w:lineRule="exact" w:before="0"/>
        <w:ind w:left="1597" w:right="0" w:firstLine="0"/>
        <w:jc w:val="left"/>
        <w:rPr>
          <w:i/>
          <w:sz w:val="14"/>
        </w:rPr>
      </w:pPr>
      <w:r>
        <w:rPr>
          <w:i/>
          <w:spacing w:val="-10"/>
          <w:sz w:val="14"/>
        </w:rPr>
        <w:t>j</w:t>
      </w:r>
      <w:r>
        <w:rPr>
          <w:i/>
          <w:sz w:val="14"/>
        </w:rPr>
        <w:tab/>
      </w:r>
      <w:r>
        <w:rPr>
          <w:i/>
          <w:spacing w:val="-10"/>
          <w:sz w:val="14"/>
        </w:rPr>
        <w:t>j</w:t>
      </w:r>
    </w:p>
    <w:p>
      <w:pPr>
        <w:spacing w:after="0" w:line="157" w:lineRule="exact"/>
        <w:jc w:val="left"/>
        <w:rPr>
          <w:sz w:val="14"/>
        </w:rPr>
        <w:sectPr>
          <w:type w:val="continuous"/>
          <w:pgSz w:w="12240" w:h="15840"/>
          <w:pgMar w:header="0" w:footer="1015" w:top="1360" w:bottom="1260" w:left="60" w:right="0"/>
        </w:sectPr>
      </w:pPr>
    </w:p>
    <w:p>
      <w:pPr>
        <w:spacing w:before="65"/>
        <w:ind w:left="1420" w:right="0" w:firstLine="0"/>
        <w:jc w:val="left"/>
        <w:rPr>
          <w:sz w:val="24"/>
        </w:rPr>
      </w:pPr>
      <w:r>
        <w:rPr>
          <w:i/>
          <w:sz w:val="23"/>
        </w:rPr>
        <w:t>sh</w:t>
      </w:r>
      <w:r>
        <w:rPr>
          <w:sz w:val="23"/>
        </w:rPr>
        <w:t>0</w:t>
      </w:r>
      <w:r>
        <w:rPr>
          <w:i/>
          <w:position w:val="-5"/>
          <w:sz w:val="14"/>
        </w:rPr>
        <w:t>h</w:t>
      </w:r>
      <w:r>
        <w:rPr>
          <w:position w:val="-5"/>
          <w:sz w:val="14"/>
        </w:rPr>
        <w:t>,</w:t>
      </w:r>
      <w:r>
        <w:rPr>
          <w:i/>
          <w:position w:val="-5"/>
          <w:sz w:val="14"/>
        </w:rPr>
        <w:t>t</w:t>
      </w:r>
      <w:r>
        <w:rPr>
          <w:i/>
          <w:spacing w:val="43"/>
          <w:position w:val="-5"/>
          <w:sz w:val="14"/>
        </w:rPr>
        <w:t> </w:t>
      </w:r>
      <w:r>
        <w:rPr>
          <w:sz w:val="23"/>
        </w:rPr>
        <w:t>:</w:t>
      </w:r>
      <w:r>
        <w:rPr>
          <w:sz w:val="24"/>
        </w:rPr>
        <w:t>Intercept</w:t>
      </w:r>
      <w:r>
        <w:rPr>
          <w:spacing w:val="8"/>
          <w:sz w:val="24"/>
        </w:rPr>
        <w:t> </w:t>
      </w:r>
      <w:r>
        <w:rPr>
          <w:sz w:val="24"/>
        </w:rPr>
        <w:t>(type</w:t>
      </w:r>
      <w:r>
        <w:rPr>
          <w:spacing w:val="9"/>
          <w:sz w:val="24"/>
        </w:rPr>
        <w:t> </w:t>
      </w:r>
      <w:r>
        <w:rPr>
          <w:i/>
          <w:sz w:val="24"/>
        </w:rPr>
        <w:t>h</w:t>
      </w:r>
      <w:r>
        <w:rPr>
          <w:i/>
          <w:spacing w:val="9"/>
          <w:sz w:val="24"/>
        </w:rPr>
        <w:t> </w:t>
      </w:r>
      <w:r>
        <w:rPr>
          <w:sz w:val="24"/>
        </w:rPr>
        <w:t>household</w:t>
      </w:r>
      <w:r>
        <w:rPr>
          <w:spacing w:val="9"/>
          <w:sz w:val="24"/>
        </w:rPr>
        <w:t> </w:t>
      </w:r>
      <w:r>
        <w:rPr>
          <w:spacing w:val="-2"/>
          <w:sz w:val="24"/>
        </w:rPr>
        <w:t>savings)</w:t>
      </w:r>
    </w:p>
    <w:p>
      <w:pPr>
        <w:pStyle w:val="BodyText"/>
        <w:spacing w:before="200"/>
        <w:ind w:left="1420"/>
      </w:pPr>
      <w:r>
        <w:rPr>
          <w:i/>
        </w:rPr>
        <w:t>sh</w:t>
      </w:r>
      <w:r>
        <w:rPr/>
        <w:t>1</w:t>
      </w:r>
      <w:r>
        <w:rPr>
          <w:i/>
          <w:position w:val="-5"/>
          <w:sz w:val="14"/>
        </w:rPr>
        <w:t>h</w:t>
      </w:r>
      <w:r>
        <w:rPr>
          <w:i/>
          <w:spacing w:val="21"/>
          <w:position w:val="-5"/>
          <w:sz w:val="14"/>
        </w:rPr>
        <w:t> </w:t>
      </w:r>
      <w:r>
        <w:rPr/>
        <w:t>:Slope</w:t>
      </w:r>
      <w:r>
        <w:rPr>
          <w:spacing w:val="-5"/>
        </w:rPr>
        <w:t> </w:t>
      </w:r>
      <w:r>
        <w:rPr/>
        <w:t>(type</w:t>
      </w:r>
      <w:r>
        <w:rPr>
          <w:spacing w:val="-5"/>
        </w:rPr>
        <w:t> </w:t>
      </w:r>
      <w:r>
        <w:rPr>
          <w:i/>
        </w:rPr>
        <w:t>h</w:t>
      </w:r>
      <w:r>
        <w:rPr>
          <w:i/>
          <w:spacing w:val="-5"/>
        </w:rPr>
        <w:t> </w:t>
      </w:r>
      <w:r>
        <w:rPr/>
        <w:t>household</w:t>
      </w:r>
      <w:r>
        <w:rPr>
          <w:spacing w:val="-5"/>
        </w:rPr>
        <w:t> </w:t>
      </w:r>
      <w:r>
        <w:rPr>
          <w:spacing w:val="-2"/>
        </w:rPr>
        <w:t>savings)</w:t>
      </w:r>
    </w:p>
    <w:p>
      <w:pPr>
        <w:spacing w:before="182"/>
        <w:ind w:left="1409" w:right="0" w:firstLine="0"/>
        <w:jc w:val="left"/>
        <w:rPr>
          <w:i/>
          <w:sz w:val="24"/>
        </w:rPr>
      </w:pPr>
      <w:r>
        <w:rPr>
          <w:i/>
          <w:sz w:val="23"/>
        </w:rPr>
        <w:t>tmrg</w:t>
      </w:r>
      <w:r>
        <w:rPr>
          <w:i/>
          <w:position w:val="-5"/>
          <w:sz w:val="14"/>
        </w:rPr>
        <w:t>i</w:t>
      </w:r>
      <w:r>
        <w:rPr>
          <w:position w:val="-5"/>
          <w:sz w:val="14"/>
        </w:rPr>
        <w:t>,</w:t>
      </w:r>
      <w:r>
        <w:rPr>
          <w:i/>
          <w:position w:val="-5"/>
          <w:sz w:val="14"/>
        </w:rPr>
        <w:t>ij</w:t>
      </w:r>
      <w:r>
        <w:rPr>
          <w:i/>
          <w:spacing w:val="34"/>
          <w:position w:val="-5"/>
          <w:sz w:val="14"/>
        </w:rPr>
        <w:t> </w:t>
      </w:r>
      <w:r>
        <w:rPr>
          <w:sz w:val="23"/>
        </w:rPr>
        <w:t>:</w:t>
      </w:r>
      <w:r>
        <w:rPr>
          <w:spacing w:val="-32"/>
          <w:sz w:val="23"/>
        </w:rPr>
        <w:t> </w:t>
      </w:r>
      <w:r>
        <w:rPr>
          <w:sz w:val="24"/>
        </w:rPr>
        <w:t>Rate</w:t>
      </w:r>
      <w:r>
        <w:rPr>
          <w:spacing w:val="4"/>
          <w:sz w:val="24"/>
        </w:rPr>
        <w:t> </w:t>
      </w:r>
      <w:r>
        <w:rPr>
          <w:sz w:val="24"/>
        </w:rPr>
        <w:t>of</w:t>
      </w:r>
      <w:r>
        <w:rPr>
          <w:spacing w:val="2"/>
          <w:sz w:val="24"/>
        </w:rPr>
        <w:t> </w:t>
      </w:r>
      <w:r>
        <w:rPr>
          <w:sz w:val="24"/>
        </w:rPr>
        <w:t>margin</w:t>
      </w:r>
      <w:r>
        <w:rPr>
          <w:spacing w:val="5"/>
          <w:sz w:val="24"/>
        </w:rPr>
        <w:t> </w:t>
      </w:r>
      <w:r>
        <w:rPr>
          <w:i/>
          <w:sz w:val="24"/>
        </w:rPr>
        <w:t>i</w:t>
      </w:r>
      <w:r>
        <w:rPr>
          <w:i/>
          <w:spacing w:val="3"/>
          <w:sz w:val="24"/>
        </w:rPr>
        <w:t> </w:t>
      </w:r>
      <w:r>
        <w:rPr>
          <w:sz w:val="24"/>
        </w:rPr>
        <w:t>applied</w:t>
      </w:r>
      <w:r>
        <w:rPr>
          <w:spacing w:val="6"/>
          <w:sz w:val="24"/>
        </w:rPr>
        <w:t> </w:t>
      </w:r>
      <w:r>
        <w:rPr>
          <w:sz w:val="24"/>
        </w:rPr>
        <w:t>to</w:t>
      </w:r>
      <w:r>
        <w:rPr>
          <w:spacing w:val="4"/>
          <w:sz w:val="24"/>
        </w:rPr>
        <w:t> </w:t>
      </w:r>
      <w:r>
        <w:rPr>
          <w:sz w:val="24"/>
        </w:rPr>
        <w:t>commodity</w:t>
      </w:r>
      <w:r>
        <w:rPr>
          <w:spacing w:val="-3"/>
          <w:sz w:val="24"/>
        </w:rPr>
        <w:t> </w:t>
      </w:r>
      <w:r>
        <w:rPr>
          <w:i/>
          <w:spacing w:val="-5"/>
          <w:sz w:val="24"/>
        </w:rPr>
        <w:t>ij</w:t>
      </w:r>
    </w:p>
    <w:p>
      <w:pPr>
        <w:pStyle w:val="BodyText"/>
        <w:spacing w:before="192"/>
        <w:ind w:left="1380"/>
        <w:rPr>
          <w:i/>
        </w:rPr>
      </w:pPr>
      <w:r>
        <w:rPr/>
        <mc:AlternateContent>
          <mc:Choice Requires="wps">
            <w:drawing>
              <wp:anchor distT="0" distB="0" distL="0" distR="0" allowOverlap="1" layoutInCell="1" locked="0" behindDoc="1" simplePos="0" relativeHeight="478488576">
                <wp:simplePos x="0" y="0"/>
                <wp:positionH relativeFrom="page">
                  <wp:posOffset>1263700</wp:posOffset>
                </wp:positionH>
                <wp:positionV relativeFrom="paragraph">
                  <wp:posOffset>219595</wp:posOffset>
                </wp:positionV>
                <wp:extent cx="128270" cy="108585"/>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12827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𝑖,𝑥</w:t>
                            </w:r>
                          </w:p>
                        </w:txbxContent>
                      </wps:txbx>
                      <wps:bodyPr wrap="square" lIns="0" tIns="0" rIns="0" bIns="0" rtlCol="0">
                        <a:noAutofit/>
                      </wps:bodyPr>
                    </wps:wsp>
                  </a:graphicData>
                </a:graphic>
              </wp:anchor>
            </w:drawing>
          </mc:Choice>
          <mc:Fallback>
            <w:pict>
              <v:shape style="position:absolute;margin-left:99.503998pt;margin-top:17.291016pt;width:10.1pt;height:8.550pt;mso-position-horizontal-relative:page;mso-position-vertical-relative:paragraph;z-index:-24827904" type="#_x0000_t202" id="docshape37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𝑖,𝑥</w:t>
                      </w:r>
                    </w:p>
                  </w:txbxContent>
                </v:textbox>
                <w10:wrap type="none"/>
              </v:shape>
            </w:pict>
          </mc:Fallback>
        </mc:AlternateContent>
      </w:r>
      <w:r>
        <w:rPr>
          <w:rFonts w:ascii="Cambria Math" w:hAnsi="Cambria Math" w:eastAsia="Cambria Math"/>
        </w:rPr>
        <w:t>𝑡𝑚𝑟𝑔</w:t>
      </w:r>
      <w:r>
        <w:rPr>
          <w:rFonts w:ascii="Cambria Math" w:hAnsi="Cambria Math" w:eastAsia="Cambria Math"/>
          <w:vertAlign w:val="superscript"/>
        </w:rPr>
        <w:t>𝑋</w:t>
      </w:r>
      <w:r>
        <w:rPr>
          <w:rFonts w:ascii="Cambria Math" w:hAnsi="Cambria Math" w:eastAsia="Cambria Math"/>
          <w:spacing w:val="26"/>
          <w:vertAlign w:val="baseline"/>
        </w:rPr>
        <w:t> </w:t>
      </w:r>
      <w:r>
        <w:rPr>
          <w:rFonts w:ascii="Cambria Math" w:hAnsi="Cambria Math" w:eastAsia="Cambria Math"/>
          <w:vertAlign w:val="baseline"/>
        </w:rPr>
        <w:t>∶</w:t>
      </w:r>
      <w:r>
        <w:rPr>
          <w:rFonts w:ascii="Cambria Math" w:hAnsi="Cambria Math" w:eastAsia="Cambria Math"/>
          <w:spacing w:val="-1"/>
          <w:vertAlign w:val="baseline"/>
        </w:rPr>
        <w:t> </w:t>
      </w:r>
      <w:r>
        <w:rPr>
          <w:vertAlign w:val="baseline"/>
        </w:rPr>
        <w:t>Rate</w:t>
      </w:r>
      <w:r>
        <w:rPr>
          <w:spacing w:val="1"/>
          <w:vertAlign w:val="baseline"/>
        </w:rPr>
        <w:t> </w:t>
      </w:r>
      <w:r>
        <w:rPr>
          <w:vertAlign w:val="baseline"/>
        </w:rPr>
        <w:t>of</w:t>
      </w:r>
      <w:r>
        <w:rPr>
          <w:spacing w:val="-1"/>
          <w:vertAlign w:val="baseline"/>
        </w:rPr>
        <w:t> </w:t>
      </w:r>
      <w:r>
        <w:rPr>
          <w:vertAlign w:val="baseline"/>
        </w:rPr>
        <w:t>margin</w:t>
      </w:r>
      <w:r>
        <w:rPr>
          <w:spacing w:val="2"/>
          <w:vertAlign w:val="baseline"/>
        </w:rPr>
        <w:t> </w:t>
      </w:r>
      <w:r>
        <w:rPr>
          <w:i/>
          <w:vertAlign w:val="baseline"/>
        </w:rPr>
        <w:t>i</w:t>
      </w:r>
      <w:r>
        <w:rPr>
          <w:i/>
          <w:spacing w:val="1"/>
          <w:vertAlign w:val="baseline"/>
        </w:rPr>
        <w:t> </w:t>
      </w:r>
      <w:r>
        <w:rPr>
          <w:vertAlign w:val="baseline"/>
        </w:rPr>
        <w:t>applied</w:t>
      </w:r>
      <w:r>
        <w:rPr>
          <w:spacing w:val="3"/>
          <w:vertAlign w:val="baseline"/>
        </w:rPr>
        <w:t> </w:t>
      </w:r>
      <w:r>
        <w:rPr>
          <w:vertAlign w:val="baseline"/>
        </w:rPr>
        <w:t>to</w:t>
      </w:r>
      <w:r>
        <w:rPr>
          <w:spacing w:val="2"/>
          <w:vertAlign w:val="baseline"/>
        </w:rPr>
        <w:t> </w:t>
      </w:r>
      <w:r>
        <w:rPr>
          <w:vertAlign w:val="baseline"/>
        </w:rPr>
        <w:t>exported</w:t>
      </w:r>
      <w:r>
        <w:rPr>
          <w:spacing w:val="1"/>
          <w:vertAlign w:val="baseline"/>
        </w:rPr>
        <w:t> </w:t>
      </w:r>
      <w:r>
        <w:rPr>
          <w:vertAlign w:val="baseline"/>
        </w:rPr>
        <w:t>commodity</w:t>
      </w:r>
      <w:r>
        <w:rPr>
          <w:spacing w:val="-4"/>
          <w:vertAlign w:val="baseline"/>
        </w:rPr>
        <w:t> </w:t>
      </w:r>
      <w:r>
        <w:rPr>
          <w:i/>
          <w:spacing w:val="-10"/>
          <w:vertAlign w:val="baseline"/>
        </w:rPr>
        <w:t>x</w:t>
      </w:r>
    </w:p>
    <w:p>
      <w:pPr>
        <w:pStyle w:val="BodyText"/>
        <w:spacing w:before="165"/>
        <w:ind w:left="1380"/>
      </w:pPr>
      <w:r>
        <w:rPr>
          <w:rFonts w:ascii="Cambria Math" w:hAnsi="Cambria Math" w:eastAsia="Cambria Math"/>
        </w:rPr>
        <w:t>𝑡𝑡𝑑𝑓0</w:t>
      </w:r>
      <w:r>
        <w:rPr>
          <w:rFonts w:ascii="Cambria Math" w:hAnsi="Cambria Math" w:eastAsia="Cambria Math"/>
          <w:vertAlign w:val="subscript"/>
        </w:rPr>
        <w:t>𝑓</w:t>
      </w:r>
      <w:r>
        <w:rPr>
          <w:rFonts w:ascii="Cambria Math" w:hAnsi="Cambria Math" w:eastAsia="Cambria Math"/>
          <w:vertAlign w:val="baseline"/>
        </w:rPr>
        <w:t>∶ </w:t>
      </w:r>
      <w:r>
        <w:rPr>
          <w:vertAlign w:val="baseline"/>
        </w:rPr>
        <w:t>Intercept</w:t>
      </w:r>
      <w:r>
        <w:rPr>
          <w:spacing w:val="1"/>
          <w:vertAlign w:val="baseline"/>
        </w:rPr>
        <w:t> </w:t>
      </w:r>
      <w:r>
        <w:rPr>
          <w:vertAlign w:val="baseline"/>
        </w:rPr>
        <w:t>(income</w:t>
      </w:r>
      <w:r>
        <w:rPr>
          <w:spacing w:val="1"/>
          <w:vertAlign w:val="baseline"/>
        </w:rPr>
        <w:t> </w:t>
      </w:r>
      <w:r>
        <w:rPr>
          <w:vertAlign w:val="baseline"/>
        </w:rPr>
        <w:t>taxes</w:t>
      </w:r>
      <w:r>
        <w:rPr>
          <w:spacing w:val="1"/>
          <w:vertAlign w:val="baseline"/>
        </w:rPr>
        <w:t> </w:t>
      </w:r>
      <w:r>
        <w:rPr>
          <w:vertAlign w:val="baseline"/>
        </w:rPr>
        <w:t>of</w:t>
      </w:r>
      <w:r>
        <w:rPr>
          <w:spacing w:val="2"/>
          <w:vertAlign w:val="baseline"/>
        </w:rPr>
        <w:t> </w:t>
      </w:r>
      <w:r>
        <w:rPr>
          <w:vertAlign w:val="baseline"/>
        </w:rPr>
        <w:t>type</w:t>
      </w:r>
      <w:r>
        <w:rPr>
          <w:spacing w:val="2"/>
          <w:vertAlign w:val="baseline"/>
        </w:rPr>
        <w:t> </w:t>
      </w:r>
      <w:r>
        <w:rPr>
          <w:i/>
          <w:vertAlign w:val="baseline"/>
        </w:rPr>
        <w:t>f</w:t>
      </w:r>
      <w:r>
        <w:rPr>
          <w:i/>
          <w:spacing w:val="1"/>
          <w:vertAlign w:val="baseline"/>
        </w:rPr>
        <w:t> </w:t>
      </w:r>
      <w:r>
        <w:rPr>
          <w:spacing w:val="-2"/>
          <w:vertAlign w:val="baseline"/>
        </w:rPr>
        <w:t>business)</w:t>
      </w:r>
    </w:p>
    <w:p>
      <w:pPr>
        <w:spacing w:before="189"/>
        <w:ind w:left="1409" w:right="0" w:firstLine="0"/>
        <w:jc w:val="left"/>
        <w:rPr>
          <w:sz w:val="24"/>
        </w:rPr>
      </w:pPr>
      <w:r>
        <w:rPr>
          <w:i/>
          <w:sz w:val="23"/>
        </w:rPr>
        <w:t>ttdf</w:t>
      </w:r>
      <w:r>
        <w:rPr>
          <w:i/>
          <w:spacing w:val="-11"/>
          <w:sz w:val="23"/>
        </w:rPr>
        <w:t> </w:t>
      </w:r>
      <w:r>
        <w:rPr>
          <w:sz w:val="23"/>
        </w:rPr>
        <w:t>1</w:t>
      </w:r>
      <w:r>
        <w:rPr>
          <w:i/>
          <w:position w:val="-5"/>
          <w:sz w:val="14"/>
        </w:rPr>
        <w:t>f</w:t>
      </w:r>
      <w:r>
        <w:rPr>
          <w:i/>
          <w:spacing w:val="57"/>
          <w:position w:val="-5"/>
          <w:sz w:val="14"/>
        </w:rPr>
        <w:t> </w:t>
      </w:r>
      <w:r>
        <w:rPr>
          <w:sz w:val="23"/>
        </w:rPr>
        <w:t>:</w:t>
      </w:r>
      <w:r>
        <w:rPr>
          <w:sz w:val="24"/>
        </w:rPr>
        <w:t>Marginal</w:t>
      </w:r>
      <w:r>
        <w:rPr>
          <w:spacing w:val="2"/>
          <w:sz w:val="24"/>
        </w:rPr>
        <w:t> </w:t>
      </w:r>
      <w:r>
        <w:rPr>
          <w:sz w:val="24"/>
        </w:rPr>
        <w:t>income</w:t>
      </w:r>
      <w:r>
        <w:rPr>
          <w:spacing w:val="1"/>
          <w:sz w:val="24"/>
        </w:rPr>
        <w:t> </w:t>
      </w:r>
      <w:r>
        <w:rPr>
          <w:sz w:val="24"/>
        </w:rPr>
        <w:t>tax</w:t>
      </w:r>
      <w:r>
        <w:rPr>
          <w:spacing w:val="2"/>
          <w:sz w:val="24"/>
        </w:rPr>
        <w:t> </w:t>
      </w:r>
      <w:r>
        <w:rPr>
          <w:sz w:val="24"/>
        </w:rPr>
        <w:t>rate</w:t>
      </w:r>
      <w:r>
        <w:rPr>
          <w:spacing w:val="3"/>
          <w:sz w:val="24"/>
        </w:rPr>
        <w:t> </w:t>
      </w:r>
      <w:r>
        <w:rPr>
          <w:sz w:val="24"/>
        </w:rPr>
        <w:t>of</w:t>
      </w:r>
      <w:r>
        <w:rPr>
          <w:spacing w:val="2"/>
          <w:sz w:val="24"/>
        </w:rPr>
        <w:t> </w:t>
      </w:r>
      <w:r>
        <w:rPr>
          <w:sz w:val="24"/>
        </w:rPr>
        <w:t>type</w:t>
      </w:r>
      <w:r>
        <w:rPr>
          <w:spacing w:val="2"/>
          <w:sz w:val="24"/>
        </w:rPr>
        <w:t> </w:t>
      </w:r>
      <w:r>
        <w:rPr>
          <w:i/>
          <w:sz w:val="24"/>
        </w:rPr>
        <w:t>f</w:t>
      </w:r>
      <w:r>
        <w:rPr>
          <w:i/>
          <w:spacing w:val="2"/>
          <w:sz w:val="24"/>
        </w:rPr>
        <w:t> </w:t>
      </w:r>
      <w:r>
        <w:rPr>
          <w:spacing w:val="-2"/>
          <w:sz w:val="24"/>
        </w:rPr>
        <w:t>businesses</w:t>
      </w:r>
    </w:p>
    <w:p>
      <w:pPr>
        <w:pStyle w:val="BodyText"/>
        <w:spacing w:before="176"/>
        <w:ind w:left="1380"/>
      </w:pPr>
      <w:r>
        <w:rPr>
          <w:rFonts w:ascii="Cambria Math" w:hAnsi="Cambria Math" w:eastAsia="Cambria Math"/>
        </w:rPr>
        <w:t>𝑡𝑡𝑑ℎ0</w:t>
      </w:r>
      <w:r>
        <w:rPr>
          <w:rFonts w:ascii="Cambria Math" w:hAnsi="Cambria Math" w:eastAsia="Cambria Math"/>
          <w:vertAlign w:val="subscript"/>
        </w:rPr>
        <w:t>ℎ</w:t>
      </w:r>
      <w:r>
        <w:rPr>
          <w:rFonts w:ascii="Cambria Math" w:hAnsi="Cambria Math" w:eastAsia="Cambria Math"/>
          <w:vertAlign w:val="baseline"/>
        </w:rPr>
        <w:t>∶ </w:t>
      </w:r>
      <w:r>
        <w:rPr>
          <w:vertAlign w:val="baseline"/>
        </w:rPr>
        <w:t>Intercept</w:t>
      </w:r>
      <w:r>
        <w:rPr>
          <w:spacing w:val="2"/>
          <w:vertAlign w:val="baseline"/>
        </w:rPr>
        <w:t> </w:t>
      </w:r>
      <w:r>
        <w:rPr>
          <w:vertAlign w:val="baseline"/>
        </w:rPr>
        <w:t>(income</w:t>
      </w:r>
      <w:r>
        <w:rPr>
          <w:spacing w:val="2"/>
          <w:vertAlign w:val="baseline"/>
        </w:rPr>
        <w:t> </w:t>
      </w:r>
      <w:r>
        <w:rPr>
          <w:vertAlign w:val="baseline"/>
        </w:rPr>
        <w:t>taxes</w:t>
      </w:r>
      <w:r>
        <w:rPr>
          <w:spacing w:val="2"/>
          <w:vertAlign w:val="baseline"/>
        </w:rPr>
        <w:t> </w:t>
      </w:r>
      <w:r>
        <w:rPr>
          <w:vertAlign w:val="baseline"/>
        </w:rPr>
        <w:t>of</w:t>
      </w:r>
      <w:r>
        <w:rPr>
          <w:spacing w:val="1"/>
          <w:vertAlign w:val="baseline"/>
        </w:rPr>
        <w:t> </w:t>
      </w:r>
      <w:r>
        <w:rPr>
          <w:vertAlign w:val="baseline"/>
        </w:rPr>
        <w:t>type</w:t>
      </w:r>
      <w:r>
        <w:rPr>
          <w:spacing w:val="3"/>
          <w:vertAlign w:val="baseline"/>
        </w:rPr>
        <w:t> </w:t>
      </w:r>
      <w:r>
        <w:rPr>
          <w:i/>
          <w:vertAlign w:val="baseline"/>
        </w:rPr>
        <w:t>h</w:t>
      </w:r>
      <w:r>
        <w:rPr>
          <w:i/>
          <w:spacing w:val="2"/>
          <w:vertAlign w:val="baseline"/>
        </w:rPr>
        <w:t> </w:t>
      </w:r>
      <w:r>
        <w:rPr>
          <w:spacing w:val="-2"/>
          <w:vertAlign w:val="baseline"/>
        </w:rPr>
        <w:t>households)</w:t>
      </w:r>
    </w:p>
    <w:p>
      <w:pPr>
        <w:pStyle w:val="BodyText"/>
        <w:spacing w:before="165"/>
        <w:ind w:left="1409"/>
      </w:pPr>
      <w:r>
        <w:rPr>
          <w:i/>
        </w:rPr>
        <w:t>ttdh</w:t>
      </w:r>
      <w:r>
        <w:rPr/>
        <w:t>1</w:t>
      </w:r>
      <w:r>
        <w:rPr>
          <w:i/>
          <w:position w:val="-5"/>
          <w:sz w:val="14"/>
        </w:rPr>
        <w:t>h</w:t>
      </w:r>
      <w:r>
        <w:rPr>
          <w:i/>
          <w:spacing w:val="19"/>
          <w:position w:val="-5"/>
          <w:sz w:val="14"/>
        </w:rPr>
        <w:t> </w:t>
      </w:r>
      <w:r>
        <w:rPr/>
        <w:t>:</w:t>
      </w:r>
      <w:r>
        <w:rPr>
          <w:spacing w:val="-38"/>
        </w:rPr>
        <w:t> </w:t>
      </w:r>
      <w:r>
        <w:rPr/>
        <w:t>Marginal</w:t>
      </w:r>
      <w:r>
        <w:rPr>
          <w:spacing w:val="-4"/>
        </w:rPr>
        <w:t> </w:t>
      </w:r>
      <w:r>
        <w:rPr/>
        <w:t>income</w:t>
      </w:r>
      <w:r>
        <w:rPr>
          <w:spacing w:val="-6"/>
        </w:rPr>
        <w:t> </w:t>
      </w:r>
      <w:r>
        <w:rPr/>
        <w:t>tax</w:t>
      </w:r>
      <w:r>
        <w:rPr>
          <w:spacing w:val="-3"/>
        </w:rPr>
        <w:t> </w:t>
      </w:r>
      <w:r>
        <w:rPr/>
        <w:t>rate</w:t>
      </w:r>
      <w:r>
        <w:rPr>
          <w:spacing w:val="-4"/>
        </w:rPr>
        <w:t> </w:t>
      </w:r>
      <w:r>
        <w:rPr/>
        <w:t>of</w:t>
      </w:r>
      <w:r>
        <w:rPr>
          <w:spacing w:val="-5"/>
        </w:rPr>
        <w:t> </w:t>
      </w:r>
      <w:r>
        <w:rPr/>
        <w:t>type</w:t>
      </w:r>
      <w:r>
        <w:rPr>
          <w:spacing w:val="-3"/>
        </w:rPr>
        <w:t> </w:t>
      </w:r>
      <w:r>
        <w:rPr>
          <w:i/>
        </w:rPr>
        <w:t>h</w:t>
      </w:r>
      <w:r>
        <w:rPr>
          <w:i/>
          <w:spacing w:val="-3"/>
        </w:rPr>
        <w:t> </w:t>
      </w:r>
      <w:r>
        <w:rPr>
          <w:spacing w:val="-2"/>
        </w:rPr>
        <w:t>households</w:t>
      </w:r>
    </w:p>
    <w:p>
      <w:pPr>
        <w:pStyle w:val="BodyText"/>
        <w:spacing w:before="166"/>
        <w:ind w:left="1380"/>
        <w:rPr>
          <w:i/>
        </w:rPr>
      </w:pPr>
      <w:r>
        <w:rPr>
          <w:rFonts w:ascii="Cambria Math" w:hAnsi="Cambria Math" w:eastAsia="Cambria Math"/>
        </w:rPr>
        <w:t>𝑡𝑡𝑖𝑐</w:t>
      </w:r>
      <w:r>
        <w:rPr>
          <w:rFonts w:ascii="Cambria Math" w:hAnsi="Cambria Math" w:eastAsia="Cambria Math"/>
          <w:vertAlign w:val="subscript"/>
        </w:rPr>
        <w:t>𝑖,𝑡</w:t>
      </w:r>
      <w:r>
        <w:rPr>
          <w:rFonts w:ascii="Cambria Math" w:hAnsi="Cambria Math" w:eastAsia="Cambria Math"/>
          <w:vertAlign w:val="baseline"/>
        </w:rPr>
        <w:t>∶</w:t>
      </w:r>
      <w:r>
        <w:rPr>
          <w:rFonts w:ascii="Cambria Math" w:hAnsi="Cambria Math" w:eastAsia="Cambria Math"/>
          <w:spacing w:val="4"/>
          <w:vertAlign w:val="baseline"/>
        </w:rPr>
        <w:t> </w:t>
      </w:r>
      <w:r>
        <w:rPr>
          <w:vertAlign w:val="baseline"/>
        </w:rPr>
        <w:t>Tax</w:t>
      </w:r>
      <w:r>
        <w:rPr>
          <w:spacing w:val="7"/>
          <w:vertAlign w:val="baseline"/>
        </w:rPr>
        <w:t> </w:t>
      </w:r>
      <w:r>
        <w:rPr>
          <w:vertAlign w:val="baseline"/>
        </w:rPr>
        <w:t>rate</w:t>
      </w:r>
      <w:r>
        <w:rPr>
          <w:spacing w:val="4"/>
          <w:vertAlign w:val="baseline"/>
        </w:rPr>
        <w:t> </w:t>
      </w:r>
      <w:r>
        <w:rPr>
          <w:vertAlign w:val="baseline"/>
        </w:rPr>
        <w:t>of</w:t>
      </w:r>
      <w:r>
        <w:rPr>
          <w:spacing w:val="2"/>
          <w:vertAlign w:val="baseline"/>
        </w:rPr>
        <w:t> </w:t>
      </w:r>
      <w:r>
        <w:rPr>
          <w:vertAlign w:val="baseline"/>
        </w:rPr>
        <w:t>commodity </w:t>
      </w:r>
      <w:r>
        <w:rPr>
          <w:i/>
          <w:spacing w:val="-10"/>
          <w:vertAlign w:val="baseline"/>
        </w:rPr>
        <w:t>i</w:t>
      </w:r>
    </w:p>
    <w:p>
      <w:pPr>
        <w:pStyle w:val="BodyText"/>
        <w:spacing w:before="158"/>
        <w:ind w:left="1380"/>
        <w:rPr>
          <w:i/>
        </w:rPr>
      </w:pPr>
      <w:r>
        <w:rPr>
          <w:rFonts w:ascii="Cambria Math" w:hAnsi="Cambria Math" w:eastAsia="Cambria Math"/>
        </w:rPr>
        <w:t>𝑡𝑡𝑖𝑚</w:t>
      </w:r>
      <w:r>
        <w:rPr>
          <w:rFonts w:ascii="Cambria Math" w:hAnsi="Cambria Math" w:eastAsia="Cambria Math"/>
          <w:vertAlign w:val="subscript"/>
        </w:rPr>
        <w:t>𝑚,𝑡</w:t>
      </w:r>
      <w:r>
        <w:rPr>
          <w:rFonts w:ascii="Cambria Math" w:hAnsi="Cambria Math" w:eastAsia="Cambria Math"/>
          <w:vertAlign w:val="baseline"/>
        </w:rPr>
        <w:t>∶</w:t>
      </w:r>
      <w:r>
        <w:rPr>
          <w:rFonts w:ascii="Cambria Math" w:hAnsi="Cambria Math" w:eastAsia="Cambria Math"/>
          <w:spacing w:val="2"/>
          <w:vertAlign w:val="baseline"/>
        </w:rPr>
        <w:t> </w:t>
      </w:r>
      <w:r>
        <w:rPr>
          <w:vertAlign w:val="baseline"/>
        </w:rPr>
        <w:t>Rate</w:t>
      </w:r>
      <w:r>
        <w:rPr>
          <w:spacing w:val="5"/>
          <w:vertAlign w:val="baseline"/>
        </w:rPr>
        <w:t> </w:t>
      </w:r>
      <w:r>
        <w:rPr>
          <w:vertAlign w:val="baseline"/>
        </w:rPr>
        <w:t>of</w:t>
      </w:r>
      <w:r>
        <w:rPr>
          <w:spacing w:val="2"/>
          <w:vertAlign w:val="baseline"/>
        </w:rPr>
        <w:t> </w:t>
      </w:r>
      <w:r>
        <w:rPr>
          <w:vertAlign w:val="baseline"/>
        </w:rPr>
        <w:t>taxes</w:t>
      </w:r>
      <w:r>
        <w:rPr>
          <w:spacing w:val="4"/>
          <w:vertAlign w:val="baseline"/>
        </w:rPr>
        <w:t> </w:t>
      </w:r>
      <w:r>
        <w:rPr>
          <w:vertAlign w:val="baseline"/>
        </w:rPr>
        <w:t>and</w:t>
      </w:r>
      <w:r>
        <w:rPr>
          <w:spacing w:val="3"/>
          <w:vertAlign w:val="baseline"/>
        </w:rPr>
        <w:t> </w:t>
      </w:r>
      <w:r>
        <w:rPr>
          <w:vertAlign w:val="baseline"/>
        </w:rPr>
        <w:t>duties</w:t>
      </w:r>
      <w:r>
        <w:rPr>
          <w:spacing w:val="5"/>
          <w:vertAlign w:val="baseline"/>
        </w:rPr>
        <w:t> </w:t>
      </w:r>
      <w:r>
        <w:rPr>
          <w:vertAlign w:val="baseline"/>
        </w:rPr>
        <w:t>on</w:t>
      </w:r>
      <w:r>
        <w:rPr>
          <w:spacing w:val="4"/>
          <w:vertAlign w:val="baseline"/>
        </w:rPr>
        <w:t> </w:t>
      </w:r>
      <w:r>
        <w:rPr>
          <w:vertAlign w:val="baseline"/>
        </w:rPr>
        <w:t>imports</w:t>
      </w:r>
      <w:r>
        <w:rPr>
          <w:spacing w:val="4"/>
          <w:vertAlign w:val="baseline"/>
        </w:rPr>
        <w:t> </w:t>
      </w:r>
      <w:r>
        <w:rPr>
          <w:vertAlign w:val="baseline"/>
        </w:rPr>
        <w:t>of</w:t>
      </w:r>
      <w:r>
        <w:rPr>
          <w:spacing w:val="5"/>
          <w:vertAlign w:val="baseline"/>
        </w:rPr>
        <w:t> </w:t>
      </w:r>
      <w:r>
        <w:rPr>
          <w:vertAlign w:val="baseline"/>
        </w:rPr>
        <w:t>commodity </w:t>
      </w:r>
      <w:r>
        <w:rPr>
          <w:i/>
          <w:spacing w:val="-10"/>
          <w:vertAlign w:val="baseline"/>
        </w:rPr>
        <w:t>m</w:t>
      </w:r>
    </w:p>
    <w:p>
      <w:pPr>
        <w:pStyle w:val="BodyText"/>
        <w:spacing w:before="158"/>
        <w:ind w:left="1380"/>
        <w:rPr>
          <w:i/>
        </w:rPr>
      </w:pPr>
      <w:r>
        <w:rPr>
          <w:rFonts w:ascii="Cambria Math" w:hAnsi="Cambria Math" w:eastAsia="Cambria Math"/>
        </w:rPr>
        <w:t>𝑡𝑡𝑖𝑝</w:t>
      </w:r>
      <w:r>
        <w:rPr>
          <w:rFonts w:ascii="Cambria Math" w:hAnsi="Cambria Math" w:eastAsia="Cambria Math"/>
          <w:vertAlign w:val="subscript"/>
        </w:rPr>
        <w:t>j,𝑡</w:t>
      </w:r>
      <w:r>
        <w:rPr>
          <w:rFonts w:ascii="Cambria Math" w:hAnsi="Cambria Math" w:eastAsia="Cambria Math"/>
          <w:vertAlign w:val="baseline"/>
        </w:rPr>
        <w:t>∶</w:t>
      </w:r>
      <w:r>
        <w:rPr>
          <w:rFonts w:ascii="Cambria Math" w:hAnsi="Cambria Math" w:eastAsia="Cambria Math"/>
          <w:spacing w:val="3"/>
          <w:vertAlign w:val="baseline"/>
        </w:rPr>
        <w:t> </w:t>
      </w:r>
      <w:r>
        <w:rPr>
          <w:vertAlign w:val="baseline"/>
        </w:rPr>
        <w:t>Tax</w:t>
      </w:r>
      <w:r>
        <w:rPr>
          <w:spacing w:val="8"/>
          <w:vertAlign w:val="baseline"/>
        </w:rPr>
        <w:t> </w:t>
      </w:r>
      <w:r>
        <w:rPr>
          <w:vertAlign w:val="baseline"/>
        </w:rPr>
        <w:t>rate</w:t>
      </w:r>
      <w:r>
        <w:rPr>
          <w:spacing w:val="6"/>
          <w:vertAlign w:val="baseline"/>
        </w:rPr>
        <w:t> </w:t>
      </w:r>
      <w:r>
        <w:rPr>
          <w:vertAlign w:val="baseline"/>
        </w:rPr>
        <w:t>on</w:t>
      </w:r>
      <w:r>
        <w:rPr>
          <w:spacing w:val="6"/>
          <w:vertAlign w:val="baseline"/>
        </w:rPr>
        <w:t> </w:t>
      </w:r>
      <w:r>
        <w:rPr>
          <w:vertAlign w:val="baseline"/>
        </w:rPr>
        <w:t>the</w:t>
      </w:r>
      <w:r>
        <w:rPr>
          <w:spacing w:val="5"/>
          <w:vertAlign w:val="baseline"/>
        </w:rPr>
        <w:t> </w:t>
      </w:r>
      <w:r>
        <w:rPr>
          <w:vertAlign w:val="baseline"/>
        </w:rPr>
        <w:t>production</w:t>
      </w:r>
      <w:r>
        <w:rPr>
          <w:spacing w:val="5"/>
          <w:vertAlign w:val="baseline"/>
        </w:rPr>
        <w:t> </w:t>
      </w:r>
      <w:r>
        <w:rPr>
          <w:vertAlign w:val="baseline"/>
        </w:rPr>
        <w:t>of</w:t>
      </w:r>
      <w:r>
        <w:rPr>
          <w:spacing w:val="6"/>
          <w:vertAlign w:val="baseline"/>
        </w:rPr>
        <w:t> </w:t>
      </w:r>
      <w:r>
        <w:rPr>
          <w:vertAlign w:val="baseline"/>
        </w:rPr>
        <w:t>industry</w:t>
      </w:r>
      <w:r>
        <w:rPr>
          <w:spacing w:val="3"/>
          <w:vertAlign w:val="baseline"/>
        </w:rPr>
        <w:t> </w:t>
      </w:r>
      <w:r>
        <w:rPr>
          <w:i/>
          <w:spacing w:val="-10"/>
          <w:vertAlign w:val="baseline"/>
        </w:rPr>
        <w:t>j</w:t>
      </w:r>
    </w:p>
    <w:p>
      <w:pPr>
        <w:pStyle w:val="BodyText"/>
        <w:rPr>
          <w:i/>
        </w:rPr>
      </w:pPr>
    </w:p>
    <w:p>
      <w:pPr>
        <w:pStyle w:val="BodyText"/>
        <w:spacing w:before="34"/>
        <w:rPr>
          <w:i/>
        </w:rPr>
      </w:pPr>
    </w:p>
    <w:p>
      <w:pPr>
        <w:pStyle w:val="Heading3"/>
        <w:jc w:val="left"/>
      </w:pPr>
      <w:r>
        <w:rPr/>
        <w:t>Carbon</w:t>
      </w:r>
      <w:r>
        <w:rPr>
          <w:spacing w:val="-5"/>
        </w:rPr>
        <w:t> </w:t>
      </w:r>
      <w:r>
        <w:rPr/>
        <w:t>Emission</w:t>
      </w:r>
      <w:r>
        <w:rPr>
          <w:spacing w:val="-2"/>
        </w:rPr>
        <w:t> Variables</w:t>
      </w:r>
    </w:p>
    <w:p>
      <w:pPr>
        <w:pStyle w:val="BodyText"/>
        <w:spacing w:before="138"/>
        <w:ind w:left="1380"/>
      </w:pPr>
      <w:r>
        <w:rPr>
          <w:rFonts w:ascii="Cambria Math" w:eastAsia="Cambria Math"/>
        </w:rPr>
        <w:t>𝑇𝑄</w:t>
      </w:r>
      <w:r>
        <w:rPr>
          <w:rFonts w:ascii="Cambria Math" w:eastAsia="Cambria Math"/>
          <w:vertAlign w:val="subscript"/>
        </w:rPr>
        <w:t>𝐶0</w:t>
      </w:r>
      <w:r>
        <w:rPr>
          <w:rFonts w:ascii="Cambria Math" w:eastAsia="Cambria Math"/>
          <w:position w:val="-7"/>
          <w:sz w:val="14"/>
          <w:vertAlign w:val="baseline"/>
        </w:rPr>
        <w:t>2</w:t>
      </w:r>
      <w:r>
        <w:rPr>
          <w:rFonts w:ascii="Cambria Math" w:eastAsia="Cambria Math"/>
          <w:spacing w:val="41"/>
          <w:position w:val="-7"/>
          <w:sz w:val="14"/>
          <w:vertAlign w:val="baseline"/>
        </w:rPr>
        <w:t>  </w:t>
      </w:r>
      <w:r>
        <w:rPr>
          <w:vertAlign w:val="baseline"/>
        </w:rPr>
        <w:t>:</w:t>
      </w:r>
      <w:r>
        <w:rPr>
          <w:spacing w:val="5"/>
          <w:vertAlign w:val="baseline"/>
        </w:rPr>
        <w:t> </w:t>
      </w:r>
      <w:r>
        <w:rPr>
          <w:vertAlign w:val="baseline"/>
        </w:rPr>
        <w:t>Total</w:t>
      </w:r>
      <w:r>
        <w:rPr>
          <w:spacing w:val="5"/>
          <w:vertAlign w:val="baseline"/>
        </w:rPr>
        <w:t> </w:t>
      </w:r>
      <w:r>
        <w:rPr>
          <w:vertAlign w:val="baseline"/>
        </w:rPr>
        <w:t>carbon</w:t>
      </w:r>
      <w:r>
        <w:rPr>
          <w:spacing w:val="3"/>
          <w:vertAlign w:val="baseline"/>
        </w:rPr>
        <w:t> </w:t>
      </w:r>
      <w:r>
        <w:rPr>
          <w:spacing w:val="-2"/>
          <w:vertAlign w:val="baseline"/>
        </w:rPr>
        <w:t>emission;</w:t>
      </w:r>
    </w:p>
    <w:p>
      <w:pPr>
        <w:pStyle w:val="BodyText"/>
        <w:spacing w:before="69"/>
        <w:ind w:left="1380"/>
      </w:pPr>
      <w:r>
        <w:rPr/>
        <mc:AlternateContent>
          <mc:Choice Requires="wps">
            <w:drawing>
              <wp:anchor distT="0" distB="0" distL="0" distR="0" allowOverlap="1" layoutInCell="1" locked="0" behindDoc="1" simplePos="0" relativeHeight="478489088">
                <wp:simplePos x="0" y="0"/>
                <wp:positionH relativeFrom="page">
                  <wp:posOffset>1240840</wp:posOffset>
                </wp:positionH>
                <wp:positionV relativeFrom="paragraph">
                  <wp:posOffset>203780</wp:posOffset>
                </wp:positionV>
                <wp:extent cx="52705" cy="88900"/>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52705" cy="88900"/>
                        </a:xfrm>
                        <a:prstGeom prst="rect">
                          <a:avLst/>
                        </a:prstGeom>
                      </wps:spPr>
                      <wps:txbx>
                        <w:txbxContent>
                          <w:p>
                            <w:pPr>
                              <w:spacing w:line="139" w:lineRule="exact" w:before="0"/>
                              <w:ind w:left="0" w:right="0" w:firstLine="0"/>
                              <w:jc w:val="left"/>
                              <w:rPr>
                                <w:rFonts w:ascii="Cambria Math"/>
                                <w:sz w:val="14"/>
                              </w:rPr>
                            </w:pPr>
                            <w:r>
                              <w:rPr>
                                <w:rFonts w:ascii="Cambria Math"/>
                                <w:spacing w:val="-10"/>
                                <w:w w:val="105"/>
                                <w:sz w:val="14"/>
                              </w:rPr>
                              <w:t>2</w:t>
                            </w:r>
                          </w:p>
                        </w:txbxContent>
                      </wps:txbx>
                      <wps:bodyPr wrap="square" lIns="0" tIns="0" rIns="0" bIns="0" rtlCol="0">
                        <a:noAutofit/>
                      </wps:bodyPr>
                    </wps:wsp>
                  </a:graphicData>
                </a:graphic>
              </wp:anchor>
            </w:drawing>
          </mc:Choice>
          <mc:Fallback>
            <w:pict>
              <v:shape style="position:absolute;margin-left:97.704002pt;margin-top:16.045704pt;width:4.150pt;height:7pt;mso-position-horizontal-relative:page;mso-position-vertical-relative:paragraph;z-index:-24827392" type="#_x0000_t202" id="docshape375" filled="false" stroked="false">
                <v:textbox inset="0,0,0,0">
                  <w:txbxContent>
                    <w:p>
                      <w:pPr>
                        <w:spacing w:line="139" w:lineRule="exact" w:before="0"/>
                        <w:ind w:left="0" w:right="0" w:firstLine="0"/>
                        <w:jc w:val="left"/>
                        <w:rPr>
                          <w:rFonts w:ascii="Cambria Math"/>
                          <w:sz w:val="14"/>
                        </w:rPr>
                      </w:pPr>
                      <w:r>
                        <w:rPr>
                          <w:rFonts w:ascii="Cambria Math"/>
                          <w:spacing w:val="-10"/>
                          <w:w w:val="105"/>
                          <w:sz w:val="14"/>
                        </w:rPr>
                        <w:t>2</w:t>
                      </w:r>
                    </w:p>
                  </w:txbxContent>
                </v:textbox>
                <w10:wrap type="none"/>
              </v:shape>
            </w:pict>
          </mc:Fallback>
        </mc:AlternateContent>
      </w:r>
      <w:r>
        <w:rPr>
          <w:rFonts w:ascii="Cambria Math" w:hAnsi="Cambria Math" w:eastAsia="Cambria Math"/>
          <w:spacing w:val="-141"/>
          <w:w w:val="97"/>
        </w:rPr>
        <w:t>𝑇</w:t>
      </w:r>
      <w:r>
        <w:rPr>
          <w:rFonts w:ascii="Cambria Math" w:hAnsi="Cambria Math" w:eastAsia="Cambria Math"/>
          <w:spacing w:val="-32"/>
          <w:w w:val="97"/>
          <w:position w:val="5"/>
        </w:rPr>
        <w:t>̅</w:t>
      </w:r>
      <w:r>
        <w:rPr>
          <w:rFonts w:ascii="Cambria Math" w:hAnsi="Cambria Math" w:eastAsia="Cambria Math"/>
          <w:spacing w:val="-34"/>
          <w:w w:val="97"/>
          <w:position w:val="5"/>
        </w:rPr>
        <w:t>̅</w:t>
      </w:r>
      <w:r>
        <w:rPr>
          <w:rFonts w:ascii="Cambria Math" w:hAnsi="Cambria Math" w:eastAsia="Cambria Math"/>
          <w:spacing w:val="-160"/>
          <w:w w:val="97"/>
        </w:rPr>
        <w:t>𝑄</w:t>
      </w:r>
      <w:r>
        <w:rPr>
          <w:rFonts w:ascii="Cambria Math" w:hAnsi="Cambria Math" w:eastAsia="Cambria Math"/>
          <w:spacing w:val="-29"/>
          <w:w w:val="97"/>
          <w:position w:val="5"/>
        </w:rPr>
        <w:t>̅</w:t>
      </w:r>
      <w:r>
        <w:rPr>
          <w:rFonts w:ascii="Cambria Math" w:hAnsi="Cambria Math" w:eastAsia="Cambria Math"/>
          <w:spacing w:val="-32"/>
          <w:w w:val="97"/>
          <w:position w:val="5"/>
        </w:rPr>
        <w:t>̅</w:t>
      </w:r>
      <w:r>
        <w:rPr>
          <w:rFonts w:ascii="Cambria Math" w:hAnsi="Cambria Math" w:eastAsia="Cambria Math"/>
          <w:spacing w:val="-97"/>
          <w:w w:val="97"/>
          <w:position w:val="5"/>
        </w:rPr>
        <w:t>̅</w:t>
      </w:r>
      <w:r>
        <w:rPr>
          <w:rFonts w:ascii="Cambria Math" w:hAnsi="Cambria Math" w:eastAsia="Cambria Math"/>
          <w:spacing w:val="-39"/>
          <w:w w:val="98"/>
          <w:position w:val="-4"/>
          <w:sz w:val="17"/>
        </w:rPr>
        <w:t>𝐶</w:t>
      </w:r>
      <w:r>
        <w:rPr>
          <w:rFonts w:ascii="Cambria Math" w:hAnsi="Cambria Math" w:eastAsia="Cambria Math"/>
          <w:spacing w:val="-65"/>
          <w:w w:val="97"/>
          <w:position w:val="5"/>
        </w:rPr>
        <w:t>̅</w:t>
      </w:r>
      <w:r>
        <w:rPr>
          <w:rFonts w:ascii="Cambria Math" w:hAnsi="Cambria Math" w:eastAsia="Cambria Math"/>
          <w:spacing w:val="-86"/>
          <w:w w:val="123"/>
          <w:position w:val="-4"/>
          <w:sz w:val="17"/>
        </w:rPr>
        <w:t>0</w:t>
      </w:r>
      <w:r>
        <w:rPr>
          <w:rFonts w:ascii="Cambria Math" w:hAnsi="Cambria Math" w:eastAsia="Cambria Math"/>
          <w:spacing w:val="-29"/>
          <w:w w:val="97"/>
          <w:position w:val="5"/>
        </w:rPr>
        <w:t>̅</w:t>
      </w:r>
      <w:r>
        <w:rPr>
          <w:rFonts w:ascii="Cambria Math" w:hAnsi="Cambria Math" w:eastAsia="Cambria Math"/>
          <w:w w:val="97"/>
          <w:position w:val="5"/>
        </w:rPr>
        <w:t>̅</w:t>
      </w:r>
      <w:r>
        <w:rPr>
          <w:rFonts w:ascii="Cambria Math" w:hAnsi="Cambria Math" w:eastAsia="Cambria Math"/>
          <w:spacing w:val="5"/>
          <w:position w:val="5"/>
        </w:rPr>
        <w:t> </w:t>
      </w:r>
      <w:r>
        <w:rPr/>
        <w:t>:</w:t>
      </w:r>
      <w:r>
        <w:rPr>
          <w:spacing w:val="2"/>
        </w:rPr>
        <w:t> </w:t>
      </w:r>
      <w:r>
        <w:rPr/>
        <w:t>Carbon</w:t>
      </w:r>
      <w:r>
        <w:rPr>
          <w:spacing w:val="1"/>
        </w:rPr>
        <w:t> </w:t>
      </w:r>
      <w:r>
        <w:rPr/>
        <w:t>emission</w:t>
      </w:r>
      <w:r>
        <w:rPr>
          <w:spacing w:val="3"/>
        </w:rPr>
        <w:t> </w:t>
      </w:r>
      <w:r>
        <w:rPr>
          <w:spacing w:val="-2"/>
        </w:rPr>
        <w:t>limit;</w:t>
      </w:r>
    </w:p>
    <w:p>
      <w:pPr>
        <w:pStyle w:val="BodyText"/>
        <w:spacing w:before="133"/>
        <w:ind w:left="1380"/>
      </w:pPr>
      <w:r>
        <w:rPr>
          <w:rFonts w:ascii="Cambria Math" w:eastAsia="Cambria Math"/>
        </w:rPr>
        <w:t>𝑋</w:t>
      </w:r>
      <w:r>
        <w:rPr>
          <w:rFonts w:ascii="Cambria Math" w:eastAsia="Cambria Math"/>
          <w:vertAlign w:val="subscript"/>
        </w:rPr>
        <w:t>𝑖</w:t>
      </w:r>
      <w:r>
        <w:rPr>
          <w:rFonts w:ascii="Cambria Math" w:eastAsia="Cambria Math"/>
          <w:spacing w:val="21"/>
          <w:vertAlign w:val="baseline"/>
        </w:rPr>
        <w:t> </w:t>
      </w:r>
      <w:r>
        <w:rPr>
          <w:vertAlign w:val="baseline"/>
        </w:rPr>
        <w:t>: Total energy</w:t>
      </w:r>
      <w:r>
        <w:rPr>
          <w:spacing w:val="-5"/>
          <w:vertAlign w:val="baseline"/>
        </w:rPr>
        <w:t> </w:t>
      </w:r>
      <w:r>
        <w:rPr>
          <w:vertAlign w:val="baseline"/>
        </w:rPr>
        <w:t>type</w:t>
      </w:r>
      <w:r>
        <w:rPr>
          <w:spacing w:val="-1"/>
          <w:vertAlign w:val="baseline"/>
        </w:rPr>
        <w:t> </w:t>
      </w:r>
      <w:r>
        <w:rPr>
          <w:vertAlign w:val="baseline"/>
        </w:rPr>
        <w:t>use by</w:t>
      </w:r>
      <w:r>
        <w:rPr>
          <w:spacing w:val="-2"/>
          <w:vertAlign w:val="baseline"/>
        </w:rPr>
        <w:t> sector;</w:t>
      </w:r>
    </w:p>
    <w:p>
      <w:pPr>
        <w:pStyle w:val="BodyText"/>
        <w:spacing w:before="142"/>
        <w:ind w:left="1380"/>
      </w:pPr>
      <w:r>
        <w:rPr>
          <w:rFonts w:ascii="Cambria Math" w:eastAsia="Cambria Math"/>
        </w:rPr>
        <w:t>𝜑</w:t>
      </w:r>
      <w:r>
        <w:rPr>
          <w:rFonts w:ascii="Cambria Math" w:eastAsia="Cambria Math"/>
          <w:vertAlign w:val="subscript"/>
        </w:rPr>
        <w:t>𝑖</w:t>
      </w:r>
      <w:r>
        <w:rPr>
          <w:rFonts w:ascii="Cambria Math" w:eastAsia="Cambria Math"/>
          <w:spacing w:val="22"/>
          <w:vertAlign w:val="baseline"/>
        </w:rPr>
        <w:t> </w:t>
      </w:r>
      <w:r>
        <w:rPr>
          <w:vertAlign w:val="baseline"/>
        </w:rPr>
        <w:t>: Carbon emission</w:t>
      </w:r>
      <w:r>
        <w:rPr>
          <w:spacing w:val="1"/>
          <w:vertAlign w:val="baseline"/>
        </w:rPr>
        <w:t> </w:t>
      </w:r>
      <w:r>
        <w:rPr>
          <w:vertAlign w:val="baseline"/>
        </w:rPr>
        <w:t>coefficient</w:t>
      </w:r>
      <w:r>
        <w:rPr>
          <w:spacing w:val="1"/>
          <w:vertAlign w:val="baseline"/>
        </w:rPr>
        <w:t> </w:t>
      </w:r>
      <w:r>
        <w:rPr>
          <w:vertAlign w:val="baseline"/>
        </w:rPr>
        <w:t>per</w:t>
      </w:r>
      <w:r>
        <w:rPr>
          <w:spacing w:val="1"/>
          <w:vertAlign w:val="baseline"/>
        </w:rPr>
        <w:t> </w:t>
      </w:r>
      <w:r>
        <w:rPr>
          <w:vertAlign w:val="baseline"/>
        </w:rPr>
        <w:t>unit</w:t>
      </w:r>
      <w:r>
        <w:rPr>
          <w:spacing w:val="1"/>
          <w:vertAlign w:val="baseline"/>
        </w:rPr>
        <w:t> </w:t>
      </w:r>
      <w:r>
        <w:rPr>
          <w:vertAlign w:val="baseline"/>
        </w:rPr>
        <w:t>of energy</w:t>
      </w:r>
      <w:r>
        <w:rPr>
          <w:spacing w:val="-4"/>
          <w:vertAlign w:val="baseline"/>
        </w:rPr>
        <w:t> </w:t>
      </w:r>
      <w:r>
        <w:rPr>
          <w:vertAlign w:val="baseline"/>
        </w:rPr>
        <w:t>type use by</w:t>
      </w:r>
      <w:r>
        <w:rPr>
          <w:spacing w:val="-4"/>
          <w:vertAlign w:val="baseline"/>
        </w:rPr>
        <w:t> </w:t>
      </w:r>
      <w:r>
        <w:rPr>
          <w:spacing w:val="-2"/>
          <w:vertAlign w:val="baseline"/>
        </w:rPr>
        <w:t>sector;</w:t>
      </w:r>
    </w:p>
    <w:sectPr>
      <w:pgSz w:w="12240" w:h="15840"/>
      <w:pgMar w:header="0" w:footer="1015" w:top="1300" w:bottom="1200" w:left="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380544">
              <wp:simplePos x="0" y="0"/>
              <wp:positionH relativeFrom="page">
                <wp:posOffset>3730116</wp:posOffset>
              </wp:positionH>
              <wp:positionV relativeFrom="page">
                <wp:posOffset>9240553</wp:posOffset>
              </wp:positionV>
              <wp:extent cx="32766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7660"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xvii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709991pt;margin-top:727.602661pt;width:25.8pt;height:15.3pt;mso-position-horizontal-relative:page;mso-position-vertical-relative:page;z-index:-24935936"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xvii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381056">
              <wp:simplePos x="0" y="0"/>
              <wp:positionH relativeFrom="page">
                <wp:posOffset>3742309</wp:posOffset>
              </wp:positionH>
              <wp:positionV relativeFrom="page">
                <wp:posOffset>9274250</wp:posOffset>
              </wp:positionV>
              <wp:extent cx="30162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70013pt;margin-top:730.255981pt;width:23.75pt;height:13.05pt;mso-position-horizontal-relative:page;mso-position-vertical-relative:page;z-index:-24935424"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6"/>
      <w:numFmt w:val="decimal"/>
      <w:lvlText w:val="%1"/>
      <w:lvlJc w:val="left"/>
      <w:pPr>
        <w:ind w:left="2100" w:hanging="360"/>
        <w:jc w:val="left"/>
      </w:pPr>
      <w:rPr>
        <w:rFonts w:hint="default"/>
        <w:lang w:val="en-US" w:eastAsia="en-US" w:bidi="ar-SA"/>
      </w:rPr>
    </w:lvl>
    <w:lvl w:ilvl="1">
      <w:start w:val="1"/>
      <w:numFmt w:val="decimal"/>
      <w:lvlText w:val="%1.%2"/>
      <w:lvlJc w:val="left"/>
      <w:pPr>
        <w:ind w:left="2100" w:hanging="360"/>
        <w:jc w:val="left"/>
      </w:pPr>
      <w:rPr>
        <w:rFonts w:hint="default" w:ascii="Times New Roman" w:hAnsi="Times New Roman" w:eastAsia="Times New Roman" w:cs="Times New Roman"/>
        <w:b/>
        <w:bCs/>
        <w:i w:val="0"/>
        <w:iCs w:val="0"/>
        <w:color w:val="0D0D0D"/>
        <w:spacing w:val="0"/>
        <w:w w:val="100"/>
        <w:sz w:val="24"/>
        <w:szCs w:val="24"/>
        <w:lang w:val="en-US" w:eastAsia="en-US" w:bidi="ar-SA"/>
      </w:rPr>
    </w:lvl>
    <w:lvl w:ilvl="2">
      <w:start w:val="1"/>
      <w:numFmt w:val="decimal"/>
      <w:lvlText w:val="%3."/>
      <w:lvlJc w:val="left"/>
      <w:pPr>
        <w:ind w:left="2460" w:hanging="360"/>
        <w:jc w:val="left"/>
      </w:pPr>
      <w:rPr>
        <w:rFonts w:hint="default" w:ascii="Times New Roman" w:hAnsi="Times New Roman" w:eastAsia="Times New Roman" w:cs="Times New Roman"/>
        <w:b w:val="0"/>
        <w:bCs w:val="0"/>
        <w:i w:val="0"/>
        <w:iCs w:val="0"/>
        <w:color w:val="0D0D0D"/>
        <w:spacing w:val="0"/>
        <w:w w:val="100"/>
        <w:sz w:val="24"/>
        <w:szCs w:val="24"/>
        <w:lang w:val="en-US" w:eastAsia="en-US" w:bidi="ar-SA"/>
      </w:rPr>
    </w:lvl>
    <w:lvl w:ilvl="3">
      <w:start w:val="0"/>
      <w:numFmt w:val="bullet"/>
      <w:lvlText w:val="•"/>
      <w:lvlJc w:val="left"/>
      <w:pPr>
        <w:ind w:left="4620" w:hanging="360"/>
      </w:pPr>
      <w:rPr>
        <w:rFonts w:hint="default"/>
        <w:lang w:val="en-US" w:eastAsia="en-US" w:bidi="ar-SA"/>
      </w:rPr>
    </w:lvl>
    <w:lvl w:ilvl="4">
      <w:start w:val="0"/>
      <w:numFmt w:val="bullet"/>
      <w:lvlText w:val="•"/>
      <w:lvlJc w:val="left"/>
      <w:pPr>
        <w:ind w:left="5700" w:hanging="360"/>
      </w:pPr>
      <w:rPr>
        <w:rFonts w:hint="default"/>
        <w:lang w:val="en-US" w:eastAsia="en-US" w:bidi="ar-SA"/>
      </w:rPr>
    </w:lvl>
    <w:lvl w:ilvl="5">
      <w:start w:val="0"/>
      <w:numFmt w:val="bullet"/>
      <w:lvlText w:val="•"/>
      <w:lvlJc w:val="left"/>
      <w:pPr>
        <w:ind w:left="6780" w:hanging="360"/>
      </w:pPr>
      <w:rPr>
        <w:rFonts w:hint="default"/>
        <w:lang w:val="en-US" w:eastAsia="en-US" w:bidi="ar-SA"/>
      </w:rPr>
    </w:lvl>
    <w:lvl w:ilvl="6">
      <w:start w:val="0"/>
      <w:numFmt w:val="bullet"/>
      <w:lvlText w:val="•"/>
      <w:lvlJc w:val="left"/>
      <w:pPr>
        <w:ind w:left="7860" w:hanging="360"/>
      </w:pPr>
      <w:rPr>
        <w:rFonts w:hint="default"/>
        <w:lang w:val="en-US" w:eastAsia="en-US" w:bidi="ar-SA"/>
      </w:rPr>
    </w:lvl>
    <w:lvl w:ilvl="7">
      <w:start w:val="0"/>
      <w:numFmt w:val="bullet"/>
      <w:lvlText w:val="•"/>
      <w:lvlJc w:val="left"/>
      <w:pPr>
        <w:ind w:left="8940" w:hanging="360"/>
      </w:pPr>
      <w:rPr>
        <w:rFonts w:hint="default"/>
        <w:lang w:val="en-US" w:eastAsia="en-US" w:bidi="ar-SA"/>
      </w:rPr>
    </w:lvl>
    <w:lvl w:ilvl="8">
      <w:start w:val="0"/>
      <w:numFmt w:val="bullet"/>
      <w:lvlText w:val="•"/>
      <w:lvlJc w:val="left"/>
      <w:pPr>
        <w:ind w:left="10020" w:hanging="360"/>
      </w:pPr>
      <w:rPr>
        <w:rFonts w:hint="default"/>
        <w:lang w:val="en-US" w:eastAsia="en-US" w:bidi="ar-SA"/>
      </w:rPr>
    </w:lvl>
  </w:abstractNum>
  <w:abstractNum w:abstractNumId="21">
    <w:multiLevelType w:val="hybridMultilevel"/>
    <w:lvl w:ilvl="0">
      <w:start w:val="1"/>
      <w:numFmt w:val="decimal"/>
      <w:lvlText w:val="%1."/>
      <w:lvlJc w:val="left"/>
      <w:pPr>
        <w:ind w:left="2460" w:hanging="360"/>
        <w:jc w:val="left"/>
      </w:pPr>
      <w:rPr>
        <w:rFonts w:hint="default"/>
        <w:spacing w:val="0"/>
        <w:w w:val="100"/>
        <w:lang w:val="en-US" w:eastAsia="en-US" w:bidi="ar-SA"/>
      </w:rPr>
    </w:lvl>
    <w:lvl w:ilvl="1">
      <w:start w:val="0"/>
      <w:numFmt w:val="bullet"/>
      <w:lvlText w:val="•"/>
      <w:lvlJc w:val="left"/>
      <w:pPr>
        <w:ind w:left="3432" w:hanging="360"/>
      </w:pPr>
      <w:rPr>
        <w:rFonts w:hint="default"/>
        <w:lang w:val="en-US" w:eastAsia="en-US" w:bidi="ar-SA"/>
      </w:rPr>
    </w:lvl>
    <w:lvl w:ilvl="2">
      <w:start w:val="0"/>
      <w:numFmt w:val="bullet"/>
      <w:lvlText w:val="•"/>
      <w:lvlJc w:val="left"/>
      <w:pPr>
        <w:ind w:left="4404" w:hanging="360"/>
      </w:pPr>
      <w:rPr>
        <w:rFonts w:hint="default"/>
        <w:lang w:val="en-US" w:eastAsia="en-US" w:bidi="ar-SA"/>
      </w:rPr>
    </w:lvl>
    <w:lvl w:ilvl="3">
      <w:start w:val="0"/>
      <w:numFmt w:val="bullet"/>
      <w:lvlText w:val="•"/>
      <w:lvlJc w:val="left"/>
      <w:pPr>
        <w:ind w:left="5376" w:hanging="360"/>
      </w:pPr>
      <w:rPr>
        <w:rFonts w:hint="default"/>
        <w:lang w:val="en-US" w:eastAsia="en-US" w:bidi="ar-SA"/>
      </w:rPr>
    </w:lvl>
    <w:lvl w:ilvl="4">
      <w:start w:val="0"/>
      <w:numFmt w:val="bullet"/>
      <w:lvlText w:val="•"/>
      <w:lvlJc w:val="left"/>
      <w:pPr>
        <w:ind w:left="6348" w:hanging="360"/>
      </w:pPr>
      <w:rPr>
        <w:rFonts w:hint="default"/>
        <w:lang w:val="en-US" w:eastAsia="en-US" w:bidi="ar-SA"/>
      </w:rPr>
    </w:lvl>
    <w:lvl w:ilvl="5">
      <w:start w:val="0"/>
      <w:numFmt w:val="bullet"/>
      <w:lvlText w:val="•"/>
      <w:lvlJc w:val="left"/>
      <w:pPr>
        <w:ind w:left="7320" w:hanging="360"/>
      </w:pPr>
      <w:rPr>
        <w:rFonts w:hint="default"/>
        <w:lang w:val="en-US" w:eastAsia="en-US" w:bidi="ar-SA"/>
      </w:rPr>
    </w:lvl>
    <w:lvl w:ilvl="6">
      <w:start w:val="0"/>
      <w:numFmt w:val="bullet"/>
      <w:lvlText w:val="•"/>
      <w:lvlJc w:val="left"/>
      <w:pPr>
        <w:ind w:left="8292" w:hanging="360"/>
      </w:pPr>
      <w:rPr>
        <w:rFonts w:hint="default"/>
        <w:lang w:val="en-US" w:eastAsia="en-US" w:bidi="ar-SA"/>
      </w:rPr>
    </w:lvl>
    <w:lvl w:ilvl="7">
      <w:start w:val="0"/>
      <w:numFmt w:val="bullet"/>
      <w:lvlText w:val="•"/>
      <w:lvlJc w:val="left"/>
      <w:pPr>
        <w:ind w:left="9264" w:hanging="360"/>
      </w:pPr>
      <w:rPr>
        <w:rFonts w:hint="default"/>
        <w:lang w:val="en-US" w:eastAsia="en-US" w:bidi="ar-SA"/>
      </w:rPr>
    </w:lvl>
    <w:lvl w:ilvl="8">
      <w:start w:val="0"/>
      <w:numFmt w:val="bullet"/>
      <w:lvlText w:val="•"/>
      <w:lvlJc w:val="left"/>
      <w:pPr>
        <w:ind w:left="10236" w:hanging="360"/>
      </w:pPr>
      <w:rPr>
        <w:rFonts w:hint="default"/>
        <w:lang w:val="en-US" w:eastAsia="en-US" w:bidi="ar-SA"/>
      </w:rPr>
    </w:lvl>
  </w:abstractNum>
  <w:abstractNum w:abstractNumId="20">
    <w:multiLevelType w:val="hybridMultilevel"/>
    <w:lvl w:ilvl="0">
      <w:start w:val="5"/>
      <w:numFmt w:val="decimal"/>
      <w:lvlText w:val="%1"/>
      <w:lvlJc w:val="left"/>
      <w:pPr>
        <w:ind w:left="2100" w:hanging="360"/>
        <w:jc w:val="left"/>
      </w:pPr>
      <w:rPr>
        <w:rFonts w:hint="default"/>
        <w:lang w:val="en-US" w:eastAsia="en-US" w:bidi="ar-SA"/>
      </w:rPr>
    </w:lvl>
    <w:lvl w:ilvl="1">
      <w:start w:val="1"/>
      <w:numFmt w:val="decimal"/>
      <w:lvlText w:val="%1.%2"/>
      <w:lvlJc w:val="left"/>
      <w:pPr>
        <w:ind w:left="2100" w:hanging="360"/>
        <w:jc w:val="left"/>
      </w:pPr>
      <w:rPr>
        <w:rFonts w:hint="default"/>
        <w:spacing w:val="0"/>
        <w:w w:val="100"/>
        <w:lang w:val="en-US" w:eastAsia="en-US" w:bidi="ar-SA"/>
      </w:rPr>
    </w:lvl>
    <w:lvl w:ilvl="2">
      <w:start w:val="1"/>
      <w:numFmt w:val="decimal"/>
      <w:lvlText w:val="%1.%2.%3"/>
      <w:lvlJc w:val="left"/>
      <w:pPr>
        <w:ind w:left="2640" w:hanging="540"/>
        <w:jc w:val="left"/>
      </w:pPr>
      <w:rPr>
        <w:rFonts w:hint="default"/>
        <w:spacing w:val="0"/>
        <w:w w:val="100"/>
        <w:lang w:val="en-US" w:eastAsia="en-US" w:bidi="ar-SA"/>
      </w:rPr>
    </w:lvl>
    <w:lvl w:ilvl="3">
      <w:start w:val="0"/>
      <w:numFmt w:val="bullet"/>
      <w:lvlText w:val="•"/>
      <w:lvlJc w:val="left"/>
      <w:pPr>
        <w:ind w:left="4760" w:hanging="540"/>
      </w:pPr>
      <w:rPr>
        <w:rFonts w:hint="default"/>
        <w:lang w:val="en-US" w:eastAsia="en-US" w:bidi="ar-SA"/>
      </w:rPr>
    </w:lvl>
    <w:lvl w:ilvl="4">
      <w:start w:val="0"/>
      <w:numFmt w:val="bullet"/>
      <w:lvlText w:val="•"/>
      <w:lvlJc w:val="left"/>
      <w:pPr>
        <w:ind w:left="5820" w:hanging="540"/>
      </w:pPr>
      <w:rPr>
        <w:rFonts w:hint="default"/>
        <w:lang w:val="en-US" w:eastAsia="en-US" w:bidi="ar-SA"/>
      </w:rPr>
    </w:lvl>
    <w:lvl w:ilvl="5">
      <w:start w:val="0"/>
      <w:numFmt w:val="bullet"/>
      <w:lvlText w:val="•"/>
      <w:lvlJc w:val="left"/>
      <w:pPr>
        <w:ind w:left="6880" w:hanging="540"/>
      </w:pPr>
      <w:rPr>
        <w:rFonts w:hint="default"/>
        <w:lang w:val="en-US" w:eastAsia="en-US" w:bidi="ar-SA"/>
      </w:rPr>
    </w:lvl>
    <w:lvl w:ilvl="6">
      <w:start w:val="0"/>
      <w:numFmt w:val="bullet"/>
      <w:lvlText w:val="•"/>
      <w:lvlJc w:val="left"/>
      <w:pPr>
        <w:ind w:left="7940" w:hanging="540"/>
      </w:pPr>
      <w:rPr>
        <w:rFonts w:hint="default"/>
        <w:lang w:val="en-US" w:eastAsia="en-US" w:bidi="ar-SA"/>
      </w:rPr>
    </w:lvl>
    <w:lvl w:ilvl="7">
      <w:start w:val="0"/>
      <w:numFmt w:val="bullet"/>
      <w:lvlText w:val="•"/>
      <w:lvlJc w:val="left"/>
      <w:pPr>
        <w:ind w:left="9000" w:hanging="540"/>
      </w:pPr>
      <w:rPr>
        <w:rFonts w:hint="default"/>
        <w:lang w:val="en-US" w:eastAsia="en-US" w:bidi="ar-SA"/>
      </w:rPr>
    </w:lvl>
    <w:lvl w:ilvl="8">
      <w:start w:val="0"/>
      <w:numFmt w:val="bullet"/>
      <w:lvlText w:val="•"/>
      <w:lvlJc w:val="left"/>
      <w:pPr>
        <w:ind w:left="10060" w:hanging="540"/>
      </w:pPr>
      <w:rPr>
        <w:rFonts w:hint="default"/>
        <w:lang w:val="en-US" w:eastAsia="en-US" w:bidi="ar-SA"/>
      </w:rPr>
    </w:lvl>
  </w:abstractNum>
  <w:abstractNum w:abstractNumId="19">
    <w:multiLevelType w:val="hybridMultilevel"/>
    <w:lvl w:ilvl="0">
      <w:start w:val="4"/>
      <w:numFmt w:val="decimal"/>
      <w:lvlText w:val="%1"/>
      <w:lvlJc w:val="left"/>
      <w:pPr>
        <w:ind w:left="2700" w:hanging="600"/>
        <w:jc w:val="left"/>
      </w:pPr>
      <w:rPr>
        <w:rFonts w:hint="default"/>
        <w:lang w:val="en-US" w:eastAsia="en-US" w:bidi="ar-SA"/>
      </w:rPr>
    </w:lvl>
    <w:lvl w:ilvl="1">
      <w:start w:val="5"/>
      <w:numFmt w:val="decimal"/>
      <w:lvlText w:val="%1.%2"/>
      <w:lvlJc w:val="left"/>
      <w:pPr>
        <w:ind w:left="2700" w:hanging="600"/>
        <w:jc w:val="left"/>
      </w:pPr>
      <w:rPr>
        <w:rFonts w:hint="default"/>
        <w:lang w:val="en-US" w:eastAsia="en-US" w:bidi="ar-SA"/>
      </w:rPr>
    </w:lvl>
    <w:lvl w:ilvl="2">
      <w:start w:val="4"/>
      <w:numFmt w:val="decimal"/>
      <w:lvlText w:val="%1.%2.%3."/>
      <w:lvlJc w:val="left"/>
      <w:pPr>
        <w:ind w:left="27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544" w:hanging="600"/>
      </w:pPr>
      <w:rPr>
        <w:rFonts w:hint="default"/>
        <w:lang w:val="en-US" w:eastAsia="en-US" w:bidi="ar-SA"/>
      </w:rPr>
    </w:lvl>
    <w:lvl w:ilvl="4">
      <w:start w:val="0"/>
      <w:numFmt w:val="bullet"/>
      <w:lvlText w:val="•"/>
      <w:lvlJc w:val="left"/>
      <w:pPr>
        <w:ind w:left="6492" w:hanging="600"/>
      </w:pPr>
      <w:rPr>
        <w:rFonts w:hint="default"/>
        <w:lang w:val="en-US" w:eastAsia="en-US" w:bidi="ar-SA"/>
      </w:rPr>
    </w:lvl>
    <w:lvl w:ilvl="5">
      <w:start w:val="0"/>
      <w:numFmt w:val="bullet"/>
      <w:lvlText w:val="•"/>
      <w:lvlJc w:val="left"/>
      <w:pPr>
        <w:ind w:left="7440" w:hanging="600"/>
      </w:pPr>
      <w:rPr>
        <w:rFonts w:hint="default"/>
        <w:lang w:val="en-US" w:eastAsia="en-US" w:bidi="ar-SA"/>
      </w:rPr>
    </w:lvl>
    <w:lvl w:ilvl="6">
      <w:start w:val="0"/>
      <w:numFmt w:val="bullet"/>
      <w:lvlText w:val="•"/>
      <w:lvlJc w:val="left"/>
      <w:pPr>
        <w:ind w:left="8388" w:hanging="600"/>
      </w:pPr>
      <w:rPr>
        <w:rFonts w:hint="default"/>
        <w:lang w:val="en-US" w:eastAsia="en-US" w:bidi="ar-SA"/>
      </w:rPr>
    </w:lvl>
    <w:lvl w:ilvl="7">
      <w:start w:val="0"/>
      <w:numFmt w:val="bullet"/>
      <w:lvlText w:val="•"/>
      <w:lvlJc w:val="left"/>
      <w:pPr>
        <w:ind w:left="9336" w:hanging="600"/>
      </w:pPr>
      <w:rPr>
        <w:rFonts w:hint="default"/>
        <w:lang w:val="en-US" w:eastAsia="en-US" w:bidi="ar-SA"/>
      </w:rPr>
    </w:lvl>
    <w:lvl w:ilvl="8">
      <w:start w:val="0"/>
      <w:numFmt w:val="bullet"/>
      <w:lvlText w:val="•"/>
      <w:lvlJc w:val="left"/>
      <w:pPr>
        <w:ind w:left="10284" w:hanging="600"/>
      </w:pPr>
      <w:rPr>
        <w:rFonts w:hint="default"/>
        <w:lang w:val="en-US" w:eastAsia="en-US" w:bidi="ar-SA"/>
      </w:rPr>
    </w:lvl>
  </w:abstractNum>
  <w:abstractNum w:abstractNumId="18">
    <w:multiLevelType w:val="hybridMultilevel"/>
    <w:lvl w:ilvl="0">
      <w:start w:val="1"/>
      <w:numFmt w:val="lowerLetter"/>
      <w:lvlText w:val="%1)"/>
      <w:lvlJc w:val="left"/>
      <w:pPr>
        <w:ind w:left="2405" w:hanging="2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378" w:hanging="246"/>
      </w:pPr>
      <w:rPr>
        <w:rFonts w:hint="default"/>
        <w:lang w:val="en-US" w:eastAsia="en-US" w:bidi="ar-SA"/>
      </w:rPr>
    </w:lvl>
    <w:lvl w:ilvl="2">
      <w:start w:val="0"/>
      <w:numFmt w:val="bullet"/>
      <w:lvlText w:val="•"/>
      <w:lvlJc w:val="left"/>
      <w:pPr>
        <w:ind w:left="4356" w:hanging="246"/>
      </w:pPr>
      <w:rPr>
        <w:rFonts w:hint="default"/>
        <w:lang w:val="en-US" w:eastAsia="en-US" w:bidi="ar-SA"/>
      </w:rPr>
    </w:lvl>
    <w:lvl w:ilvl="3">
      <w:start w:val="0"/>
      <w:numFmt w:val="bullet"/>
      <w:lvlText w:val="•"/>
      <w:lvlJc w:val="left"/>
      <w:pPr>
        <w:ind w:left="5334" w:hanging="246"/>
      </w:pPr>
      <w:rPr>
        <w:rFonts w:hint="default"/>
        <w:lang w:val="en-US" w:eastAsia="en-US" w:bidi="ar-SA"/>
      </w:rPr>
    </w:lvl>
    <w:lvl w:ilvl="4">
      <w:start w:val="0"/>
      <w:numFmt w:val="bullet"/>
      <w:lvlText w:val="•"/>
      <w:lvlJc w:val="left"/>
      <w:pPr>
        <w:ind w:left="6312" w:hanging="246"/>
      </w:pPr>
      <w:rPr>
        <w:rFonts w:hint="default"/>
        <w:lang w:val="en-US" w:eastAsia="en-US" w:bidi="ar-SA"/>
      </w:rPr>
    </w:lvl>
    <w:lvl w:ilvl="5">
      <w:start w:val="0"/>
      <w:numFmt w:val="bullet"/>
      <w:lvlText w:val="•"/>
      <w:lvlJc w:val="left"/>
      <w:pPr>
        <w:ind w:left="7290" w:hanging="246"/>
      </w:pPr>
      <w:rPr>
        <w:rFonts w:hint="default"/>
        <w:lang w:val="en-US" w:eastAsia="en-US" w:bidi="ar-SA"/>
      </w:rPr>
    </w:lvl>
    <w:lvl w:ilvl="6">
      <w:start w:val="0"/>
      <w:numFmt w:val="bullet"/>
      <w:lvlText w:val="•"/>
      <w:lvlJc w:val="left"/>
      <w:pPr>
        <w:ind w:left="8268" w:hanging="246"/>
      </w:pPr>
      <w:rPr>
        <w:rFonts w:hint="default"/>
        <w:lang w:val="en-US" w:eastAsia="en-US" w:bidi="ar-SA"/>
      </w:rPr>
    </w:lvl>
    <w:lvl w:ilvl="7">
      <w:start w:val="0"/>
      <w:numFmt w:val="bullet"/>
      <w:lvlText w:val="•"/>
      <w:lvlJc w:val="left"/>
      <w:pPr>
        <w:ind w:left="9246" w:hanging="246"/>
      </w:pPr>
      <w:rPr>
        <w:rFonts w:hint="default"/>
        <w:lang w:val="en-US" w:eastAsia="en-US" w:bidi="ar-SA"/>
      </w:rPr>
    </w:lvl>
    <w:lvl w:ilvl="8">
      <w:start w:val="0"/>
      <w:numFmt w:val="bullet"/>
      <w:lvlText w:val="•"/>
      <w:lvlJc w:val="left"/>
      <w:pPr>
        <w:ind w:left="10224" w:hanging="246"/>
      </w:pPr>
      <w:rPr>
        <w:rFonts w:hint="default"/>
        <w:lang w:val="en-US" w:eastAsia="en-US" w:bidi="ar-SA"/>
      </w:rPr>
    </w:lvl>
  </w:abstractNum>
  <w:abstractNum w:abstractNumId="17">
    <w:multiLevelType w:val="hybridMultilevel"/>
    <w:lvl w:ilvl="0">
      <w:start w:val="1"/>
      <w:numFmt w:val="lowerRoman"/>
      <w:lvlText w:val="%1."/>
      <w:lvlJc w:val="left"/>
      <w:pPr>
        <w:ind w:left="33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242" w:hanging="720"/>
      </w:pPr>
      <w:rPr>
        <w:rFonts w:hint="default"/>
        <w:lang w:val="en-US" w:eastAsia="en-US" w:bidi="ar-SA"/>
      </w:rPr>
    </w:lvl>
    <w:lvl w:ilvl="2">
      <w:start w:val="0"/>
      <w:numFmt w:val="bullet"/>
      <w:lvlText w:val="•"/>
      <w:lvlJc w:val="left"/>
      <w:pPr>
        <w:ind w:left="5124" w:hanging="720"/>
      </w:pPr>
      <w:rPr>
        <w:rFonts w:hint="default"/>
        <w:lang w:val="en-US" w:eastAsia="en-US" w:bidi="ar-SA"/>
      </w:rPr>
    </w:lvl>
    <w:lvl w:ilvl="3">
      <w:start w:val="0"/>
      <w:numFmt w:val="bullet"/>
      <w:lvlText w:val="•"/>
      <w:lvlJc w:val="left"/>
      <w:pPr>
        <w:ind w:left="6006" w:hanging="720"/>
      </w:pPr>
      <w:rPr>
        <w:rFonts w:hint="default"/>
        <w:lang w:val="en-US" w:eastAsia="en-US" w:bidi="ar-SA"/>
      </w:rPr>
    </w:lvl>
    <w:lvl w:ilvl="4">
      <w:start w:val="0"/>
      <w:numFmt w:val="bullet"/>
      <w:lvlText w:val="•"/>
      <w:lvlJc w:val="left"/>
      <w:pPr>
        <w:ind w:left="6888" w:hanging="720"/>
      </w:pPr>
      <w:rPr>
        <w:rFonts w:hint="default"/>
        <w:lang w:val="en-US" w:eastAsia="en-US" w:bidi="ar-SA"/>
      </w:rPr>
    </w:lvl>
    <w:lvl w:ilvl="5">
      <w:start w:val="0"/>
      <w:numFmt w:val="bullet"/>
      <w:lvlText w:val="•"/>
      <w:lvlJc w:val="left"/>
      <w:pPr>
        <w:ind w:left="7770" w:hanging="720"/>
      </w:pPr>
      <w:rPr>
        <w:rFonts w:hint="default"/>
        <w:lang w:val="en-US" w:eastAsia="en-US" w:bidi="ar-SA"/>
      </w:rPr>
    </w:lvl>
    <w:lvl w:ilvl="6">
      <w:start w:val="0"/>
      <w:numFmt w:val="bullet"/>
      <w:lvlText w:val="•"/>
      <w:lvlJc w:val="left"/>
      <w:pPr>
        <w:ind w:left="8652" w:hanging="720"/>
      </w:pPr>
      <w:rPr>
        <w:rFonts w:hint="default"/>
        <w:lang w:val="en-US" w:eastAsia="en-US" w:bidi="ar-SA"/>
      </w:rPr>
    </w:lvl>
    <w:lvl w:ilvl="7">
      <w:start w:val="0"/>
      <w:numFmt w:val="bullet"/>
      <w:lvlText w:val="•"/>
      <w:lvlJc w:val="left"/>
      <w:pPr>
        <w:ind w:left="9534" w:hanging="720"/>
      </w:pPr>
      <w:rPr>
        <w:rFonts w:hint="default"/>
        <w:lang w:val="en-US" w:eastAsia="en-US" w:bidi="ar-SA"/>
      </w:rPr>
    </w:lvl>
    <w:lvl w:ilvl="8">
      <w:start w:val="0"/>
      <w:numFmt w:val="bullet"/>
      <w:lvlText w:val="•"/>
      <w:lvlJc w:val="left"/>
      <w:pPr>
        <w:ind w:left="10416" w:hanging="720"/>
      </w:pPr>
      <w:rPr>
        <w:rFonts w:hint="default"/>
        <w:lang w:val="en-US" w:eastAsia="en-US" w:bidi="ar-SA"/>
      </w:rPr>
    </w:lvl>
  </w:abstractNum>
  <w:abstractNum w:abstractNumId="16">
    <w:multiLevelType w:val="hybridMultilevel"/>
    <w:lvl w:ilvl="0">
      <w:start w:val="4"/>
      <w:numFmt w:val="decimal"/>
      <w:lvlText w:val="%1"/>
      <w:lvlJc w:val="left"/>
      <w:pPr>
        <w:ind w:left="2100" w:hanging="360"/>
        <w:jc w:val="left"/>
      </w:pPr>
      <w:rPr>
        <w:rFonts w:hint="default"/>
        <w:lang w:val="en-US" w:eastAsia="en-US" w:bidi="ar-SA"/>
      </w:rPr>
    </w:lvl>
    <w:lvl w:ilvl="1">
      <w:start w:val="1"/>
      <w:numFmt w:val="decimal"/>
      <w:lvlText w:val="%1.%2"/>
      <w:lvlJc w:val="left"/>
      <w:pPr>
        <w:ind w:left="21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280"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decimal"/>
      <w:lvlText w:val="%1.%2.%3.%4"/>
      <w:lvlJc w:val="left"/>
      <w:pPr>
        <w:ind w:left="300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Roman"/>
      <w:lvlText w:val="%5."/>
      <w:lvlJc w:val="left"/>
      <w:pPr>
        <w:ind w:left="3180" w:hanging="488"/>
        <w:jc w:val="right"/>
      </w:pPr>
      <w:rPr>
        <w:rFonts w:hint="default"/>
        <w:spacing w:val="0"/>
        <w:w w:val="100"/>
        <w:lang w:val="en-US" w:eastAsia="en-US" w:bidi="ar-SA"/>
      </w:rPr>
    </w:lvl>
    <w:lvl w:ilvl="5">
      <w:start w:val="0"/>
      <w:numFmt w:val="bullet"/>
      <w:lvlText w:val="•"/>
      <w:lvlJc w:val="left"/>
      <w:pPr>
        <w:ind w:left="3170" w:hanging="488"/>
      </w:pPr>
      <w:rPr>
        <w:rFonts w:hint="default"/>
        <w:lang w:val="en-US" w:eastAsia="en-US" w:bidi="ar-SA"/>
      </w:rPr>
    </w:lvl>
    <w:lvl w:ilvl="6">
      <w:start w:val="0"/>
      <w:numFmt w:val="bullet"/>
      <w:lvlText w:val="•"/>
      <w:lvlJc w:val="left"/>
      <w:pPr>
        <w:ind w:left="3161" w:hanging="488"/>
      </w:pPr>
      <w:rPr>
        <w:rFonts w:hint="default"/>
        <w:lang w:val="en-US" w:eastAsia="en-US" w:bidi="ar-SA"/>
      </w:rPr>
    </w:lvl>
    <w:lvl w:ilvl="7">
      <w:start w:val="0"/>
      <w:numFmt w:val="bullet"/>
      <w:lvlText w:val="•"/>
      <w:lvlJc w:val="left"/>
      <w:pPr>
        <w:ind w:left="3152" w:hanging="488"/>
      </w:pPr>
      <w:rPr>
        <w:rFonts w:hint="default"/>
        <w:lang w:val="en-US" w:eastAsia="en-US" w:bidi="ar-SA"/>
      </w:rPr>
    </w:lvl>
    <w:lvl w:ilvl="8">
      <w:start w:val="0"/>
      <w:numFmt w:val="bullet"/>
      <w:lvlText w:val="•"/>
      <w:lvlJc w:val="left"/>
      <w:pPr>
        <w:ind w:left="3142" w:hanging="488"/>
      </w:pPr>
      <w:rPr>
        <w:rFonts w:hint="default"/>
        <w:lang w:val="en-US" w:eastAsia="en-US" w:bidi="ar-SA"/>
      </w:rPr>
    </w:lvl>
  </w:abstractNum>
  <w:abstractNum w:abstractNumId="15">
    <w:multiLevelType w:val="hybridMultilevel"/>
    <w:lvl w:ilvl="0">
      <w:start w:val="3"/>
      <w:numFmt w:val="decimal"/>
      <w:lvlText w:val="%1"/>
      <w:lvlJc w:val="left"/>
      <w:pPr>
        <w:ind w:left="2100" w:hanging="360"/>
        <w:jc w:val="left"/>
      </w:pPr>
      <w:rPr>
        <w:rFonts w:hint="default"/>
        <w:lang w:val="en-US" w:eastAsia="en-US" w:bidi="ar-SA"/>
      </w:rPr>
    </w:lvl>
    <w:lvl w:ilvl="1">
      <w:start w:val="1"/>
      <w:numFmt w:val="decimal"/>
      <w:lvlText w:val="%1.%2"/>
      <w:lvlJc w:val="left"/>
      <w:pPr>
        <w:ind w:left="21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340" w:hanging="600"/>
        <w:jc w:val="righ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4526" w:hanging="600"/>
      </w:pPr>
      <w:rPr>
        <w:rFonts w:hint="default"/>
        <w:lang w:val="en-US" w:eastAsia="en-US" w:bidi="ar-SA"/>
      </w:rPr>
    </w:lvl>
    <w:lvl w:ilvl="4">
      <w:start w:val="0"/>
      <w:numFmt w:val="bullet"/>
      <w:lvlText w:val="•"/>
      <w:lvlJc w:val="left"/>
      <w:pPr>
        <w:ind w:left="5620" w:hanging="600"/>
      </w:pPr>
      <w:rPr>
        <w:rFonts w:hint="default"/>
        <w:lang w:val="en-US" w:eastAsia="en-US" w:bidi="ar-SA"/>
      </w:rPr>
    </w:lvl>
    <w:lvl w:ilvl="5">
      <w:start w:val="0"/>
      <w:numFmt w:val="bullet"/>
      <w:lvlText w:val="•"/>
      <w:lvlJc w:val="left"/>
      <w:pPr>
        <w:ind w:left="6713" w:hanging="600"/>
      </w:pPr>
      <w:rPr>
        <w:rFonts w:hint="default"/>
        <w:lang w:val="en-US" w:eastAsia="en-US" w:bidi="ar-SA"/>
      </w:rPr>
    </w:lvl>
    <w:lvl w:ilvl="6">
      <w:start w:val="0"/>
      <w:numFmt w:val="bullet"/>
      <w:lvlText w:val="•"/>
      <w:lvlJc w:val="left"/>
      <w:pPr>
        <w:ind w:left="7806" w:hanging="600"/>
      </w:pPr>
      <w:rPr>
        <w:rFonts w:hint="default"/>
        <w:lang w:val="en-US" w:eastAsia="en-US" w:bidi="ar-SA"/>
      </w:rPr>
    </w:lvl>
    <w:lvl w:ilvl="7">
      <w:start w:val="0"/>
      <w:numFmt w:val="bullet"/>
      <w:lvlText w:val="•"/>
      <w:lvlJc w:val="left"/>
      <w:pPr>
        <w:ind w:left="8900" w:hanging="600"/>
      </w:pPr>
      <w:rPr>
        <w:rFonts w:hint="default"/>
        <w:lang w:val="en-US" w:eastAsia="en-US" w:bidi="ar-SA"/>
      </w:rPr>
    </w:lvl>
    <w:lvl w:ilvl="8">
      <w:start w:val="0"/>
      <w:numFmt w:val="bullet"/>
      <w:lvlText w:val="•"/>
      <w:lvlJc w:val="left"/>
      <w:pPr>
        <w:ind w:left="9993" w:hanging="600"/>
      </w:pPr>
      <w:rPr>
        <w:rFonts w:hint="default"/>
        <w:lang w:val="en-US" w:eastAsia="en-US" w:bidi="ar-SA"/>
      </w:rPr>
    </w:lvl>
  </w:abstractNum>
  <w:abstractNum w:abstractNumId="14">
    <w:multiLevelType w:val="hybridMultilevel"/>
    <w:lvl w:ilvl="0">
      <w:start w:val="1"/>
      <w:numFmt w:val="lowerLetter"/>
      <w:lvlText w:val="%1."/>
      <w:lvlJc w:val="left"/>
      <w:pPr>
        <w:ind w:left="25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540" w:hanging="360"/>
      </w:pPr>
      <w:rPr>
        <w:rFonts w:hint="default"/>
        <w:lang w:val="en-US" w:eastAsia="en-US" w:bidi="ar-SA"/>
      </w:rPr>
    </w:lvl>
    <w:lvl w:ilvl="2">
      <w:start w:val="0"/>
      <w:numFmt w:val="bullet"/>
      <w:lvlText w:val="•"/>
      <w:lvlJc w:val="left"/>
      <w:pPr>
        <w:ind w:left="4500" w:hanging="360"/>
      </w:pPr>
      <w:rPr>
        <w:rFonts w:hint="default"/>
        <w:lang w:val="en-US" w:eastAsia="en-US" w:bidi="ar-SA"/>
      </w:rPr>
    </w:lvl>
    <w:lvl w:ilvl="3">
      <w:start w:val="0"/>
      <w:numFmt w:val="bullet"/>
      <w:lvlText w:val="•"/>
      <w:lvlJc w:val="left"/>
      <w:pPr>
        <w:ind w:left="5460" w:hanging="360"/>
      </w:pPr>
      <w:rPr>
        <w:rFonts w:hint="default"/>
        <w:lang w:val="en-US" w:eastAsia="en-US" w:bidi="ar-SA"/>
      </w:rPr>
    </w:lvl>
    <w:lvl w:ilvl="4">
      <w:start w:val="0"/>
      <w:numFmt w:val="bullet"/>
      <w:lvlText w:val="•"/>
      <w:lvlJc w:val="left"/>
      <w:pPr>
        <w:ind w:left="6420" w:hanging="360"/>
      </w:pPr>
      <w:rPr>
        <w:rFonts w:hint="default"/>
        <w:lang w:val="en-US" w:eastAsia="en-US" w:bidi="ar-SA"/>
      </w:rPr>
    </w:lvl>
    <w:lvl w:ilvl="5">
      <w:start w:val="0"/>
      <w:numFmt w:val="bullet"/>
      <w:lvlText w:val="•"/>
      <w:lvlJc w:val="left"/>
      <w:pPr>
        <w:ind w:left="7380" w:hanging="360"/>
      </w:pPr>
      <w:rPr>
        <w:rFonts w:hint="default"/>
        <w:lang w:val="en-US" w:eastAsia="en-US" w:bidi="ar-SA"/>
      </w:rPr>
    </w:lvl>
    <w:lvl w:ilvl="6">
      <w:start w:val="0"/>
      <w:numFmt w:val="bullet"/>
      <w:lvlText w:val="•"/>
      <w:lvlJc w:val="left"/>
      <w:pPr>
        <w:ind w:left="8340" w:hanging="360"/>
      </w:pPr>
      <w:rPr>
        <w:rFonts w:hint="default"/>
        <w:lang w:val="en-US" w:eastAsia="en-US" w:bidi="ar-SA"/>
      </w:rPr>
    </w:lvl>
    <w:lvl w:ilvl="7">
      <w:start w:val="0"/>
      <w:numFmt w:val="bullet"/>
      <w:lvlText w:val="•"/>
      <w:lvlJc w:val="left"/>
      <w:pPr>
        <w:ind w:left="9300" w:hanging="360"/>
      </w:pPr>
      <w:rPr>
        <w:rFonts w:hint="default"/>
        <w:lang w:val="en-US" w:eastAsia="en-US" w:bidi="ar-SA"/>
      </w:rPr>
    </w:lvl>
    <w:lvl w:ilvl="8">
      <w:start w:val="0"/>
      <w:numFmt w:val="bullet"/>
      <w:lvlText w:val="•"/>
      <w:lvlJc w:val="left"/>
      <w:pPr>
        <w:ind w:left="10260" w:hanging="360"/>
      </w:pPr>
      <w:rPr>
        <w:rFonts w:hint="default"/>
        <w:lang w:val="en-US" w:eastAsia="en-US" w:bidi="ar-SA"/>
      </w:rPr>
    </w:lvl>
  </w:abstractNum>
  <w:abstractNum w:abstractNumId="13">
    <w:multiLevelType w:val="hybridMultilevel"/>
    <w:lvl w:ilvl="0">
      <w:start w:val="2"/>
      <w:numFmt w:val="decimal"/>
      <w:lvlText w:val="%1"/>
      <w:lvlJc w:val="left"/>
      <w:pPr>
        <w:ind w:left="2340" w:hanging="600"/>
        <w:jc w:val="left"/>
      </w:pPr>
      <w:rPr>
        <w:rFonts w:hint="default"/>
        <w:lang w:val="en-US" w:eastAsia="en-US" w:bidi="ar-SA"/>
      </w:rPr>
    </w:lvl>
    <w:lvl w:ilvl="1">
      <w:start w:val="6"/>
      <w:numFmt w:val="decimal"/>
      <w:lvlText w:val="%1.%2"/>
      <w:lvlJc w:val="left"/>
      <w:pPr>
        <w:ind w:left="2340" w:hanging="600"/>
        <w:jc w:val="left"/>
      </w:pPr>
      <w:rPr>
        <w:rFonts w:hint="default"/>
        <w:lang w:val="en-US" w:eastAsia="en-US" w:bidi="ar-SA"/>
      </w:rPr>
    </w:lvl>
    <w:lvl w:ilvl="2">
      <w:start w:val="1"/>
      <w:numFmt w:val="decimal"/>
      <w:lvlText w:val="%1.%2.%3."/>
      <w:lvlJc w:val="left"/>
      <w:pPr>
        <w:ind w:left="234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27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900" w:hanging="488"/>
      </w:pPr>
      <w:rPr>
        <w:rFonts w:hint="default"/>
        <w:lang w:val="en-US" w:eastAsia="en-US" w:bidi="ar-SA"/>
      </w:rPr>
    </w:lvl>
    <w:lvl w:ilvl="5">
      <w:start w:val="0"/>
      <w:numFmt w:val="bullet"/>
      <w:lvlText w:val="•"/>
      <w:lvlJc w:val="left"/>
      <w:pPr>
        <w:ind w:left="6946" w:hanging="488"/>
      </w:pPr>
      <w:rPr>
        <w:rFonts w:hint="default"/>
        <w:lang w:val="en-US" w:eastAsia="en-US" w:bidi="ar-SA"/>
      </w:rPr>
    </w:lvl>
    <w:lvl w:ilvl="6">
      <w:start w:val="0"/>
      <w:numFmt w:val="bullet"/>
      <w:lvlText w:val="•"/>
      <w:lvlJc w:val="left"/>
      <w:pPr>
        <w:ind w:left="7993" w:hanging="488"/>
      </w:pPr>
      <w:rPr>
        <w:rFonts w:hint="default"/>
        <w:lang w:val="en-US" w:eastAsia="en-US" w:bidi="ar-SA"/>
      </w:rPr>
    </w:lvl>
    <w:lvl w:ilvl="7">
      <w:start w:val="0"/>
      <w:numFmt w:val="bullet"/>
      <w:lvlText w:val="•"/>
      <w:lvlJc w:val="left"/>
      <w:pPr>
        <w:ind w:left="9040" w:hanging="488"/>
      </w:pPr>
      <w:rPr>
        <w:rFonts w:hint="default"/>
        <w:lang w:val="en-US" w:eastAsia="en-US" w:bidi="ar-SA"/>
      </w:rPr>
    </w:lvl>
    <w:lvl w:ilvl="8">
      <w:start w:val="0"/>
      <w:numFmt w:val="bullet"/>
      <w:lvlText w:val="•"/>
      <w:lvlJc w:val="left"/>
      <w:pPr>
        <w:ind w:left="10086" w:hanging="488"/>
      </w:pPr>
      <w:rPr>
        <w:rFonts w:hint="default"/>
        <w:lang w:val="en-US" w:eastAsia="en-US" w:bidi="ar-SA"/>
      </w:rPr>
    </w:lvl>
  </w:abstractNum>
  <w:abstractNum w:abstractNumId="12">
    <w:multiLevelType w:val="hybridMultilevel"/>
    <w:lvl w:ilvl="0">
      <w:start w:val="2"/>
      <w:numFmt w:val="decimal"/>
      <w:lvlText w:val="%1"/>
      <w:lvlJc w:val="left"/>
      <w:pPr>
        <w:ind w:left="2700" w:hanging="600"/>
        <w:jc w:val="left"/>
      </w:pPr>
      <w:rPr>
        <w:rFonts w:hint="default"/>
        <w:lang w:val="en-US" w:eastAsia="en-US" w:bidi="ar-SA"/>
      </w:rPr>
    </w:lvl>
    <w:lvl w:ilvl="1">
      <w:start w:val="5"/>
      <w:numFmt w:val="decimal"/>
      <w:lvlText w:val="%1.%2"/>
      <w:lvlJc w:val="left"/>
      <w:pPr>
        <w:ind w:left="2700" w:hanging="600"/>
        <w:jc w:val="left"/>
      </w:pPr>
      <w:rPr>
        <w:rFonts w:hint="default"/>
        <w:lang w:val="en-US" w:eastAsia="en-US" w:bidi="ar-SA"/>
      </w:rPr>
    </w:lvl>
    <w:lvl w:ilvl="2">
      <w:start w:val="2"/>
      <w:numFmt w:val="decimal"/>
      <w:lvlText w:val="%1.%2.%3."/>
      <w:lvlJc w:val="left"/>
      <w:pPr>
        <w:ind w:left="27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544" w:hanging="600"/>
      </w:pPr>
      <w:rPr>
        <w:rFonts w:hint="default"/>
        <w:lang w:val="en-US" w:eastAsia="en-US" w:bidi="ar-SA"/>
      </w:rPr>
    </w:lvl>
    <w:lvl w:ilvl="4">
      <w:start w:val="0"/>
      <w:numFmt w:val="bullet"/>
      <w:lvlText w:val="•"/>
      <w:lvlJc w:val="left"/>
      <w:pPr>
        <w:ind w:left="6492" w:hanging="600"/>
      </w:pPr>
      <w:rPr>
        <w:rFonts w:hint="default"/>
        <w:lang w:val="en-US" w:eastAsia="en-US" w:bidi="ar-SA"/>
      </w:rPr>
    </w:lvl>
    <w:lvl w:ilvl="5">
      <w:start w:val="0"/>
      <w:numFmt w:val="bullet"/>
      <w:lvlText w:val="•"/>
      <w:lvlJc w:val="left"/>
      <w:pPr>
        <w:ind w:left="7440" w:hanging="600"/>
      </w:pPr>
      <w:rPr>
        <w:rFonts w:hint="default"/>
        <w:lang w:val="en-US" w:eastAsia="en-US" w:bidi="ar-SA"/>
      </w:rPr>
    </w:lvl>
    <w:lvl w:ilvl="6">
      <w:start w:val="0"/>
      <w:numFmt w:val="bullet"/>
      <w:lvlText w:val="•"/>
      <w:lvlJc w:val="left"/>
      <w:pPr>
        <w:ind w:left="8388" w:hanging="600"/>
      </w:pPr>
      <w:rPr>
        <w:rFonts w:hint="default"/>
        <w:lang w:val="en-US" w:eastAsia="en-US" w:bidi="ar-SA"/>
      </w:rPr>
    </w:lvl>
    <w:lvl w:ilvl="7">
      <w:start w:val="0"/>
      <w:numFmt w:val="bullet"/>
      <w:lvlText w:val="•"/>
      <w:lvlJc w:val="left"/>
      <w:pPr>
        <w:ind w:left="9336" w:hanging="600"/>
      </w:pPr>
      <w:rPr>
        <w:rFonts w:hint="default"/>
        <w:lang w:val="en-US" w:eastAsia="en-US" w:bidi="ar-SA"/>
      </w:rPr>
    </w:lvl>
    <w:lvl w:ilvl="8">
      <w:start w:val="0"/>
      <w:numFmt w:val="bullet"/>
      <w:lvlText w:val="•"/>
      <w:lvlJc w:val="left"/>
      <w:pPr>
        <w:ind w:left="10284" w:hanging="600"/>
      </w:pPr>
      <w:rPr>
        <w:rFonts w:hint="default"/>
        <w:lang w:val="en-US" w:eastAsia="en-US" w:bidi="ar-SA"/>
      </w:rPr>
    </w:lvl>
  </w:abstractNum>
  <w:abstractNum w:abstractNumId="11">
    <w:multiLevelType w:val="hybridMultilevel"/>
    <w:lvl w:ilvl="0">
      <w:start w:val="2"/>
      <w:numFmt w:val="decimal"/>
      <w:lvlText w:val="%1"/>
      <w:lvlJc w:val="left"/>
      <w:pPr>
        <w:ind w:left="3000" w:hanging="600"/>
        <w:jc w:val="left"/>
      </w:pPr>
      <w:rPr>
        <w:rFonts w:hint="default"/>
        <w:lang w:val="en-US" w:eastAsia="en-US" w:bidi="ar-SA"/>
      </w:rPr>
    </w:lvl>
    <w:lvl w:ilvl="1">
      <w:start w:val="3"/>
      <w:numFmt w:val="decimal"/>
      <w:lvlText w:val="%1.%2"/>
      <w:lvlJc w:val="left"/>
      <w:pPr>
        <w:ind w:left="3000" w:hanging="600"/>
        <w:jc w:val="left"/>
      </w:pPr>
      <w:rPr>
        <w:rFonts w:hint="default"/>
        <w:lang w:val="en-US" w:eastAsia="en-US" w:bidi="ar-SA"/>
      </w:rPr>
    </w:lvl>
    <w:lvl w:ilvl="2">
      <w:start w:val="4"/>
      <w:numFmt w:val="decimal"/>
      <w:lvlText w:val="%1.%2.%3."/>
      <w:lvlJc w:val="left"/>
      <w:pPr>
        <w:ind w:left="30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754" w:hanging="600"/>
      </w:pPr>
      <w:rPr>
        <w:rFonts w:hint="default"/>
        <w:lang w:val="en-US" w:eastAsia="en-US" w:bidi="ar-SA"/>
      </w:rPr>
    </w:lvl>
    <w:lvl w:ilvl="4">
      <w:start w:val="0"/>
      <w:numFmt w:val="bullet"/>
      <w:lvlText w:val="•"/>
      <w:lvlJc w:val="left"/>
      <w:pPr>
        <w:ind w:left="6672" w:hanging="600"/>
      </w:pPr>
      <w:rPr>
        <w:rFonts w:hint="default"/>
        <w:lang w:val="en-US" w:eastAsia="en-US" w:bidi="ar-SA"/>
      </w:rPr>
    </w:lvl>
    <w:lvl w:ilvl="5">
      <w:start w:val="0"/>
      <w:numFmt w:val="bullet"/>
      <w:lvlText w:val="•"/>
      <w:lvlJc w:val="left"/>
      <w:pPr>
        <w:ind w:left="7590" w:hanging="600"/>
      </w:pPr>
      <w:rPr>
        <w:rFonts w:hint="default"/>
        <w:lang w:val="en-US" w:eastAsia="en-US" w:bidi="ar-SA"/>
      </w:rPr>
    </w:lvl>
    <w:lvl w:ilvl="6">
      <w:start w:val="0"/>
      <w:numFmt w:val="bullet"/>
      <w:lvlText w:val="•"/>
      <w:lvlJc w:val="left"/>
      <w:pPr>
        <w:ind w:left="8508" w:hanging="600"/>
      </w:pPr>
      <w:rPr>
        <w:rFonts w:hint="default"/>
        <w:lang w:val="en-US" w:eastAsia="en-US" w:bidi="ar-SA"/>
      </w:rPr>
    </w:lvl>
    <w:lvl w:ilvl="7">
      <w:start w:val="0"/>
      <w:numFmt w:val="bullet"/>
      <w:lvlText w:val="•"/>
      <w:lvlJc w:val="left"/>
      <w:pPr>
        <w:ind w:left="9426" w:hanging="600"/>
      </w:pPr>
      <w:rPr>
        <w:rFonts w:hint="default"/>
        <w:lang w:val="en-US" w:eastAsia="en-US" w:bidi="ar-SA"/>
      </w:rPr>
    </w:lvl>
    <w:lvl w:ilvl="8">
      <w:start w:val="0"/>
      <w:numFmt w:val="bullet"/>
      <w:lvlText w:val="•"/>
      <w:lvlJc w:val="left"/>
      <w:pPr>
        <w:ind w:left="10344" w:hanging="600"/>
      </w:pPr>
      <w:rPr>
        <w:rFonts w:hint="default"/>
        <w:lang w:val="en-US" w:eastAsia="en-US" w:bidi="ar-SA"/>
      </w:rPr>
    </w:lvl>
  </w:abstractNum>
  <w:abstractNum w:abstractNumId="10">
    <w:multiLevelType w:val="hybridMultilevel"/>
    <w:lvl w:ilvl="0">
      <w:start w:val="2"/>
      <w:numFmt w:val="decimal"/>
      <w:lvlText w:val="%1"/>
      <w:lvlJc w:val="left"/>
      <w:pPr>
        <w:ind w:left="2160" w:hanging="420"/>
        <w:jc w:val="left"/>
      </w:pPr>
      <w:rPr>
        <w:rFonts w:hint="default"/>
        <w:lang w:val="en-US" w:eastAsia="en-US" w:bidi="ar-SA"/>
      </w:rPr>
    </w:lvl>
    <w:lvl w:ilvl="1">
      <w:start w:val="3"/>
      <w:numFmt w:val="decimal"/>
      <w:lvlText w:val="%1.%2."/>
      <w:lvlJc w:val="left"/>
      <w:pPr>
        <w:ind w:left="2160" w:hanging="4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6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330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568" w:hanging="488"/>
      </w:pPr>
      <w:rPr>
        <w:rFonts w:hint="default"/>
        <w:lang w:val="en-US" w:eastAsia="en-US" w:bidi="ar-SA"/>
      </w:rPr>
    </w:lvl>
    <w:lvl w:ilvl="5">
      <w:start w:val="0"/>
      <w:numFmt w:val="bullet"/>
      <w:lvlText w:val="•"/>
      <w:lvlJc w:val="left"/>
      <w:pPr>
        <w:ind w:left="5837" w:hanging="488"/>
      </w:pPr>
      <w:rPr>
        <w:rFonts w:hint="default"/>
        <w:lang w:val="en-US" w:eastAsia="en-US" w:bidi="ar-SA"/>
      </w:rPr>
    </w:lvl>
    <w:lvl w:ilvl="6">
      <w:start w:val="0"/>
      <w:numFmt w:val="bullet"/>
      <w:lvlText w:val="•"/>
      <w:lvlJc w:val="left"/>
      <w:pPr>
        <w:ind w:left="7105" w:hanging="488"/>
      </w:pPr>
      <w:rPr>
        <w:rFonts w:hint="default"/>
        <w:lang w:val="en-US" w:eastAsia="en-US" w:bidi="ar-SA"/>
      </w:rPr>
    </w:lvl>
    <w:lvl w:ilvl="7">
      <w:start w:val="0"/>
      <w:numFmt w:val="bullet"/>
      <w:lvlText w:val="•"/>
      <w:lvlJc w:val="left"/>
      <w:pPr>
        <w:ind w:left="8374" w:hanging="488"/>
      </w:pPr>
      <w:rPr>
        <w:rFonts w:hint="default"/>
        <w:lang w:val="en-US" w:eastAsia="en-US" w:bidi="ar-SA"/>
      </w:rPr>
    </w:lvl>
    <w:lvl w:ilvl="8">
      <w:start w:val="0"/>
      <w:numFmt w:val="bullet"/>
      <w:lvlText w:val="•"/>
      <w:lvlJc w:val="left"/>
      <w:pPr>
        <w:ind w:left="9642" w:hanging="488"/>
      </w:pPr>
      <w:rPr>
        <w:rFonts w:hint="default"/>
        <w:lang w:val="en-US" w:eastAsia="en-US" w:bidi="ar-SA"/>
      </w:rPr>
    </w:lvl>
  </w:abstractNum>
  <w:abstractNum w:abstractNumId="9">
    <w:multiLevelType w:val="hybridMultilevel"/>
    <w:lvl w:ilvl="0">
      <w:start w:val="2"/>
      <w:numFmt w:val="decimal"/>
      <w:lvlText w:val="%1"/>
      <w:lvlJc w:val="left"/>
      <w:pPr>
        <w:ind w:left="2100" w:hanging="360"/>
        <w:jc w:val="left"/>
      </w:pPr>
      <w:rPr>
        <w:rFonts w:hint="default"/>
        <w:lang w:val="en-US" w:eastAsia="en-US" w:bidi="ar-SA"/>
      </w:rPr>
    </w:lvl>
    <w:lvl w:ilvl="1">
      <w:start w:val="1"/>
      <w:numFmt w:val="decimal"/>
      <w:lvlText w:val="%1.%2"/>
      <w:lvlJc w:val="left"/>
      <w:pPr>
        <w:ind w:left="21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6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747" w:hanging="540"/>
      </w:pPr>
      <w:rPr>
        <w:rFonts w:hint="default"/>
        <w:lang w:val="en-US" w:eastAsia="en-US" w:bidi="ar-SA"/>
      </w:rPr>
    </w:lvl>
    <w:lvl w:ilvl="4">
      <w:start w:val="0"/>
      <w:numFmt w:val="bullet"/>
      <w:lvlText w:val="•"/>
      <w:lvlJc w:val="left"/>
      <w:pPr>
        <w:ind w:left="2801" w:hanging="540"/>
      </w:pPr>
      <w:rPr>
        <w:rFonts w:hint="default"/>
        <w:lang w:val="en-US" w:eastAsia="en-US" w:bidi="ar-SA"/>
      </w:rPr>
    </w:lvl>
    <w:lvl w:ilvl="5">
      <w:start w:val="0"/>
      <w:numFmt w:val="bullet"/>
      <w:lvlText w:val="•"/>
      <w:lvlJc w:val="left"/>
      <w:pPr>
        <w:ind w:left="2855" w:hanging="540"/>
      </w:pPr>
      <w:rPr>
        <w:rFonts w:hint="default"/>
        <w:lang w:val="en-US" w:eastAsia="en-US" w:bidi="ar-SA"/>
      </w:rPr>
    </w:lvl>
    <w:lvl w:ilvl="6">
      <w:start w:val="0"/>
      <w:numFmt w:val="bullet"/>
      <w:lvlText w:val="•"/>
      <w:lvlJc w:val="left"/>
      <w:pPr>
        <w:ind w:left="2908" w:hanging="540"/>
      </w:pPr>
      <w:rPr>
        <w:rFonts w:hint="default"/>
        <w:lang w:val="en-US" w:eastAsia="en-US" w:bidi="ar-SA"/>
      </w:rPr>
    </w:lvl>
    <w:lvl w:ilvl="7">
      <w:start w:val="0"/>
      <w:numFmt w:val="bullet"/>
      <w:lvlText w:val="•"/>
      <w:lvlJc w:val="left"/>
      <w:pPr>
        <w:ind w:left="2962" w:hanging="540"/>
      </w:pPr>
      <w:rPr>
        <w:rFonts w:hint="default"/>
        <w:lang w:val="en-US" w:eastAsia="en-US" w:bidi="ar-SA"/>
      </w:rPr>
    </w:lvl>
    <w:lvl w:ilvl="8">
      <w:start w:val="0"/>
      <w:numFmt w:val="bullet"/>
      <w:lvlText w:val="•"/>
      <w:lvlJc w:val="left"/>
      <w:pPr>
        <w:ind w:left="3016" w:hanging="540"/>
      </w:pPr>
      <w:rPr>
        <w:rFonts w:hint="default"/>
        <w:lang w:val="en-US" w:eastAsia="en-US" w:bidi="ar-SA"/>
      </w:rPr>
    </w:lvl>
  </w:abstractNum>
  <w:abstractNum w:abstractNumId="7">
    <w:multiLevelType w:val="hybridMultilevel"/>
    <w:lvl w:ilvl="0">
      <w:start w:val="1"/>
      <w:numFmt w:val="decimal"/>
      <w:lvlText w:val="%1."/>
      <w:lvlJc w:val="left"/>
      <w:pPr>
        <w:ind w:left="24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32" w:hanging="360"/>
      </w:pPr>
      <w:rPr>
        <w:rFonts w:hint="default"/>
        <w:lang w:val="en-US" w:eastAsia="en-US" w:bidi="ar-SA"/>
      </w:rPr>
    </w:lvl>
    <w:lvl w:ilvl="2">
      <w:start w:val="0"/>
      <w:numFmt w:val="bullet"/>
      <w:lvlText w:val="•"/>
      <w:lvlJc w:val="left"/>
      <w:pPr>
        <w:ind w:left="4404" w:hanging="360"/>
      </w:pPr>
      <w:rPr>
        <w:rFonts w:hint="default"/>
        <w:lang w:val="en-US" w:eastAsia="en-US" w:bidi="ar-SA"/>
      </w:rPr>
    </w:lvl>
    <w:lvl w:ilvl="3">
      <w:start w:val="0"/>
      <w:numFmt w:val="bullet"/>
      <w:lvlText w:val="•"/>
      <w:lvlJc w:val="left"/>
      <w:pPr>
        <w:ind w:left="5376" w:hanging="360"/>
      </w:pPr>
      <w:rPr>
        <w:rFonts w:hint="default"/>
        <w:lang w:val="en-US" w:eastAsia="en-US" w:bidi="ar-SA"/>
      </w:rPr>
    </w:lvl>
    <w:lvl w:ilvl="4">
      <w:start w:val="0"/>
      <w:numFmt w:val="bullet"/>
      <w:lvlText w:val="•"/>
      <w:lvlJc w:val="left"/>
      <w:pPr>
        <w:ind w:left="6348" w:hanging="360"/>
      </w:pPr>
      <w:rPr>
        <w:rFonts w:hint="default"/>
        <w:lang w:val="en-US" w:eastAsia="en-US" w:bidi="ar-SA"/>
      </w:rPr>
    </w:lvl>
    <w:lvl w:ilvl="5">
      <w:start w:val="0"/>
      <w:numFmt w:val="bullet"/>
      <w:lvlText w:val="•"/>
      <w:lvlJc w:val="left"/>
      <w:pPr>
        <w:ind w:left="7320" w:hanging="360"/>
      </w:pPr>
      <w:rPr>
        <w:rFonts w:hint="default"/>
        <w:lang w:val="en-US" w:eastAsia="en-US" w:bidi="ar-SA"/>
      </w:rPr>
    </w:lvl>
    <w:lvl w:ilvl="6">
      <w:start w:val="0"/>
      <w:numFmt w:val="bullet"/>
      <w:lvlText w:val="•"/>
      <w:lvlJc w:val="left"/>
      <w:pPr>
        <w:ind w:left="8292" w:hanging="360"/>
      </w:pPr>
      <w:rPr>
        <w:rFonts w:hint="default"/>
        <w:lang w:val="en-US" w:eastAsia="en-US" w:bidi="ar-SA"/>
      </w:rPr>
    </w:lvl>
    <w:lvl w:ilvl="7">
      <w:start w:val="0"/>
      <w:numFmt w:val="bullet"/>
      <w:lvlText w:val="•"/>
      <w:lvlJc w:val="left"/>
      <w:pPr>
        <w:ind w:left="9264" w:hanging="360"/>
      </w:pPr>
      <w:rPr>
        <w:rFonts w:hint="default"/>
        <w:lang w:val="en-US" w:eastAsia="en-US" w:bidi="ar-SA"/>
      </w:rPr>
    </w:lvl>
    <w:lvl w:ilvl="8">
      <w:start w:val="0"/>
      <w:numFmt w:val="bullet"/>
      <w:lvlText w:val="•"/>
      <w:lvlJc w:val="left"/>
      <w:pPr>
        <w:ind w:left="10236" w:hanging="360"/>
      </w:pPr>
      <w:rPr>
        <w:rFonts w:hint="default"/>
        <w:lang w:val="en-US" w:eastAsia="en-US" w:bidi="ar-SA"/>
      </w:rPr>
    </w:lvl>
  </w:abstractNum>
  <w:abstractNum w:abstractNumId="8">
    <w:multiLevelType w:val="hybridMultilevel"/>
    <w:lvl w:ilvl="0">
      <w:start w:val="1"/>
      <w:numFmt w:val="decimal"/>
      <w:lvlText w:val="%1."/>
      <w:lvlJc w:val="left"/>
      <w:pPr>
        <w:ind w:left="24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32" w:hanging="540"/>
      </w:pPr>
      <w:rPr>
        <w:rFonts w:hint="default"/>
        <w:lang w:val="en-US" w:eastAsia="en-US" w:bidi="ar-SA"/>
      </w:rPr>
    </w:lvl>
    <w:lvl w:ilvl="2">
      <w:start w:val="0"/>
      <w:numFmt w:val="bullet"/>
      <w:lvlText w:val="•"/>
      <w:lvlJc w:val="left"/>
      <w:pPr>
        <w:ind w:left="4404" w:hanging="540"/>
      </w:pPr>
      <w:rPr>
        <w:rFonts w:hint="default"/>
        <w:lang w:val="en-US" w:eastAsia="en-US" w:bidi="ar-SA"/>
      </w:rPr>
    </w:lvl>
    <w:lvl w:ilvl="3">
      <w:start w:val="0"/>
      <w:numFmt w:val="bullet"/>
      <w:lvlText w:val="•"/>
      <w:lvlJc w:val="left"/>
      <w:pPr>
        <w:ind w:left="5376" w:hanging="540"/>
      </w:pPr>
      <w:rPr>
        <w:rFonts w:hint="default"/>
        <w:lang w:val="en-US" w:eastAsia="en-US" w:bidi="ar-SA"/>
      </w:rPr>
    </w:lvl>
    <w:lvl w:ilvl="4">
      <w:start w:val="0"/>
      <w:numFmt w:val="bullet"/>
      <w:lvlText w:val="•"/>
      <w:lvlJc w:val="left"/>
      <w:pPr>
        <w:ind w:left="6348" w:hanging="540"/>
      </w:pPr>
      <w:rPr>
        <w:rFonts w:hint="default"/>
        <w:lang w:val="en-US" w:eastAsia="en-US" w:bidi="ar-SA"/>
      </w:rPr>
    </w:lvl>
    <w:lvl w:ilvl="5">
      <w:start w:val="0"/>
      <w:numFmt w:val="bullet"/>
      <w:lvlText w:val="•"/>
      <w:lvlJc w:val="left"/>
      <w:pPr>
        <w:ind w:left="7320" w:hanging="540"/>
      </w:pPr>
      <w:rPr>
        <w:rFonts w:hint="default"/>
        <w:lang w:val="en-US" w:eastAsia="en-US" w:bidi="ar-SA"/>
      </w:rPr>
    </w:lvl>
    <w:lvl w:ilvl="6">
      <w:start w:val="0"/>
      <w:numFmt w:val="bullet"/>
      <w:lvlText w:val="•"/>
      <w:lvlJc w:val="left"/>
      <w:pPr>
        <w:ind w:left="8292" w:hanging="540"/>
      </w:pPr>
      <w:rPr>
        <w:rFonts w:hint="default"/>
        <w:lang w:val="en-US" w:eastAsia="en-US" w:bidi="ar-SA"/>
      </w:rPr>
    </w:lvl>
    <w:lvl w:ilvl="7">
      <w:start w:val="0"/>
      <w:numFmt w:val="bullet"/>
      <w:lvlText w:val="•"/>
      <w:lvlJc w:val="left"/>
      <w:pPr>
        <w:ind w:left="9264" w:hanging="540"/>
      </w:pPr>
      <w:rPr>
        <w:rFonts w:hint="default"/>
        <w:lang w:val="en-US" w:eastAsia="en-US" w:bidi="ar-SA"/>
      </w:rPr>
    </w:lvl>
    <w:lvl w:ilvl="8">
      <w:start w:val="0"/>
      <w:numFmt w:val="bullet"/>
      <w:lvlText w:val="•"/>
      <w:lvlJc w:val="left"/>
      <w:pPr>
        <w:ind w:left="10236" w:hanging="540"/>
      </w:pPr>
      <w:rPr>
        <w:rFonts w:hint="default"/>
        <w:lang w:val="en-US" w:eastAsia="en-US" w:bidi="ar-SA"/>
      </w:rPr>
    </w:lvl>
  </w:abstractNum>
  <w:abstractNum w:abstractNumId="6">
    <w:multiLevelType w:val="hybridMultilevel"/>
    <w:lvl w:ilvl="0">
      <w:start w:val="1"/>
      <w:numFmt w:val="decimal"/>
      <w:lvlText w:val="%1"/>
      <w:lvlJc w:val="left"/>
      <w:pPr>
        <w:ind w:left="1740" w:hanging="360"/>
        <w:jc w:val="left"/>
      </w:pPr>
      <w:rPr>
        <w:rFonts w:hint="default"/>
        <w:lang w:val="en-US" w:eastAsia="en-US" w:bidi="ar-SA"/>
      </w:rPr>
    </w:lvl>
    <w:lvl w:ilvl="1">
      <w:start w:val="1"/>
      <w:numFmt w:val="decimal"/>
      <w:lvlText w:val="%1.%2"/>
      <w:lvlJc w:val="left"/>
      <w:pPr>
        <w:ind w:left="17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828" w:hanging="360"/>
      </w:pPr>
      <w:rPr>
        <w:rFonts w:hint="default"/>
        <w:lang w:val="en-US" w:eastAsia="en-US" w:bidi="ar-SA"/>
      </w:rPr>
    </w:lvl>
    <w:lvl w:ilvl="3">
      <w:start w:val="0"/>
      <w:numFmt w:val="bullet"/>
      <w:lvlText w:val="•"/>
      <w:lvlJc w:val="left"/>
      <w:pPr>
        <w:ind w:left="4872" w:hanging="360"/>
      </w:pPr>
      <w:rPr>
        <w:rFonts w:hint="default"/>
        <w:lang w:val="en-US" w:eastAsia="en-US" w:bidi="ar-SA"/>
      </w:rPr>
    </w:lvl>
    <w:lvl w:ilvl="4">
      <w:start w:val="0"/>
      <w:numFmt w:val="bullet"/>
      <w:lvlText w:val="•"/>
      <w:lvlJc w:val="left"/>
      <w:pPr>
        <w:ind w:left="5916" w:hanging="360"/>
      </w:pPr>
      <w:rPr>
        <w:rFonts w:hint="default"/>
        <w:lang w:val="en-US" w:eastAsia="en-US" w:bidi="ar-SA"/>
      </w:rPr>
    </w:lvl>
    <w:lvl w:ilvl="5">
      <w:start w:val="0"/>
      <w:numFmt w:val="bullet"/>
      <w:lvlText w:val="•"/>
      <w:lvlJc w:val="left"/>
      <w:pPr>
        <w:ind w:left="6960" w:hanging="360"/>
      </w:pPr>
      <w:rPr>
        <w:rFonts w:hint="default"/>
        <w:lang w:val="en-US" w:eastAsia="en-US" w:bidi="ar-SA"/>
      </w:rPr>
    </w:lvl>
    <w:lvl w:ilvl="6">
      <w:start w:val="0"/>
      <w:numFmt w:val="bullet"/>
      <w:lvlText w:val="•"/>
      <w:lvlJc w:val="left"/>
      <w:pPr>
        <w:ind w:left="8004" w:hanging="360"/>
      </w:pPr>
      <w:rPr>
        <w:rFonts w:hint="default"/>
        <w:lang w:val="en-US" w:eastAsia="en-US" w:bidi="ar-SA"/>
      </w:rPr>
    </w:lvl>
    <w:lvl w:ilvl="7">
      <w:start w:val="0"/>
      <w:numFmt w:val="bullet"/>
      <w:lvlText w:val="•"/>
      <w:lvlJc w:val="left"/>
      <w:pPr>
        <w:ind w:left="9048" w:hanging="360"/>
      </w:pPr>
      <w:rPr>
        <w:rFonts w:hint="default"/>
        <w:lang w:val="en-US" w:eastAsia="en-US" w:bidi="ar-SA"/>
      </w:rPr>
    </w:lvl>
    <w:lvl w:ilvl="8">
      <w:start w:val="0"/>
      <w:numFmt w:val="bullet"/>
      <w:lvlText w:val="•"/>
      <w:lvlJc w:val="left"/>
      <w:pPr>
        <w:ind w:left="10092" w:hanging="360"/>
      </w:pPr>
      <w:rPr>
        <w:rFonts w:hint="default"/>
        <w:lang w:val="en-US" w:eastAsia="en-US" w:bidi="ar-SA"/>
      </w:rPr>
    </w:lvl>
  </w:abstractNum>
  <w:abstractNum w:abstractNumId="5">
    <w:multiLevelType w:val="hybridMultilevel"/>
    <w:lvl w:ilvl="0">
      <w:start w:val="6"/>
      <w:numFmt w:val="decimal"/>
      <w:lvlText w:val="%1"/>
      <w:lvlJc w:val="left"/>
      <w:pPr>
        <w:ind w:left="1800" w:hanging="420"/>
        <w:jc w:val="left"/>
      </w:pPr>
      <w:rPr>
        <w:rFonts w:hint="default"/>
        <w:lang w:val="en-US" w:eastAsia="en-US" w:bidi="ar-SA"/>
      </w:rPr>
    </w:lvl>
    <w:lvl w:ilvl="1">
      <w:start w:val="1"/>
      <w:numFmt w:val="decimal"/>
      <w:lvlText w:val="%1.%2."/>
      <w:lvlJc w:val="left"/>
      <w:pPr>
        <w:ind w:left="180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876" w:hanging="420"/>
      </w:pPr>
      <w:rPr>
        <w:rFonts w:hint="default"/>
        <w:lang w:val="en-US" w:eastAsia="en-US" w:bidi="ar-SA"/>
      </w:rPr>
    </w:lvl>
    <w:lvl w:ilvl="3">
      <w:start w:val="0"/>
      <w:numFmt w:val="bullet"/>
      <w:lvlText w:val="•"/>
      <w:lvlJc w:val="left"/>
      <w:pPr>
        <w:ind w:left="4914" w:hanging="420"/>
      </w:pPr>
      <w:rPr>
        <w:rFonts w:hint="default"/>
        <w:lang w:val="en-US" w:eastAsia="en-US" w:bidi="ar-SA"/>
      </w:rPr>
    </w:lvl>
    <w:lvl w:ilvl="4">
      <w:start w:val="0"/>
      <w:numFmt w:val="bullet"/>
      <w:lvlText w:val="•"/>
      <w:lvlJc w:val="left"/>
      <w:pPr>
        <w:ind w:left="5952" w:hanging="420"/>
      </w:pPr>
      <w:rPr>
        <w:rFonts w:hint="default"/>
        <w:lang w:val="en-US" w:eastAsia="en-US" w:bidi="ar-SA"/>
      </w:rPr>
    </w:lvl>
    <w:lvl w:ilvl="5">
      <w:start w:val="0"/>
      <w:numFmt w:val="bullet"/>
      <w:lvlText w:val="•"/>
      <w:lvlJc w:val="left"/>
      <w:pPr>
        <w:ind w:left="6990" w:hanging="420"/>
      </w:pPr>
      <w:rPr>
        <w:rFonts w:hint="default"/>
        <w:lang w:val="en-US" w:eastAsia="en-US" w:bidi="ar-SA"/>
      </w:rPr>
    </w:lvl>
    <w:lvl w:ilvl="6">
      <w:start w:val="0"/>
      <w:numFmt w:val="bullet"/>
      <w:lvlText w:val="•"/>
      <w:lvlJc w:val="left"/>
      <w:pPr>
        <w:ind w:left="8028" w:hanging="420"/>
      </w:pPr>
      <w:rPr>
        <w:rFonts w:hint="default"/>
        <w:lang w:val="en-US" w:eastAsia="en-US" w:bidi="ar-SA"/>
      </w:rPr>
    </w:lvl>
    <w:lvl w:ilvl="7">
      <w:start w:val="0"/>
      <w:numFmt w:val="bullet"/>
      <w:lvlText w:val="•"/>
      <w:lvlJc w:val="left"/>
      <w:pPr>
        <w:ind w:left="9066" w:hanging="420"/>
      </w:pPr>
      <w:rPr>
        <w:rFonts w:hint="default"/>
        <w:lang w:val="en-US" w:eastAsia="en-US" w:bidi="ar-SA"/>
      </w:rPr>
    </w:lvl>
    <w:lvl w:ilvl="8">
      <w:start w:val="0"/>
      <w:numFmt w:val="bullet"/>
      <w:lvlText w:val="•"/>
      <w:lvlJc w:val="left"/>
      <w:pPr>
        <w:ind w:left="10104" w:hanging="420"/>
      </w:pPr>
      <w:rPr>
        <w:rFonts w:hint="default"/>
        <w:lang w:val="en-US" w:eastAsia="en-US" w:bidi="ar-SA"/>
      </w:rPr>
    </w:lvl>
  </w:abstractNum>
  <w:abstractNum w:abstractNumId="4">
    <w:multiLevelType w:val="hybridMultilevel"/>
    <w:lvl w:ilvl="0">
      <w:start w:val="5"/>
      <w:numFmt w:val="decimal"/>
      <w:lvlText w:val="%1"/>
      <w:lvlJc w:val="left"/>
      <w:pPr>
        <w:ind w:left="1800" w:hanging="420"/>
        <w:jc w:val="left"/>
      </w:pPr>
      <w:rPr>
        <w:rFonts w:hint="default"/>
        <w:lang w:val="en-US" w:eastAsia="en-US" w:bidi="ar-SA"/>
      </w:rPr>
    </w:lvl>
    <w:lvl w:ilvl="1">
      <w:start w:val="1"/>
      <w:numFmt w:val="decimal"/>
      <w:lvlText w:val="%1.%2."/>
      <w:lvlJc w:val="left"/>
      <w:pPr>
        <w:ind w:left="180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371" w:hanging="54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4557" w:hanging="540"/>
      </w:pPr>
      <w:rPr>
        <w:rFonts w:hint="default"/>
        <w:lang w:val="en-US" w:eastAsia="en-US" w:bidi="ar-SA"/>
      </w:rPr>
    </w:lvl>
    <w:lvl w:ilvl="4">
      <w:start w:val="0"/>
      <w:numFmt w:val="bullet"/>
      <w:lvlText w:val="•"/>
      <w:lvlJc w:val="left"/>
      <w:pPr>
        <w:ind w:left="5646" w:hanging="540"/>
      </w:pPr>
      <w:rPr>
        <w:rFonts w:hint="default"/>
        <w:lang w:val="en-US" w:eastAsia="en-US" w:bidi="ar-SA"/>
      </w:rPr>
    </w:lvl>
    <w:lvl w:ilvl="5">
      <w:start w:val="0"/>
      <w:numFmt w:val="bullet"/>
      <w:lvlText w:val="•"/>
      <w:lvlJc w:val="left"/>
      <w:pPr>
        <w:ind w:left="6735" w:hanging="540"/>
      </w:pPr>
      <w:rPr>
        <w:rFonts w:hint="default"/>
        <w:lang w:val="en-US" w:eastAsia="en-US" w:bidi="ar-SA"/>
      </w:rPr>
    </w:lvl>
    <w:lvl w:ilvl="6">
      <w:start w:val="0"/>
      <w:numFmt w:val="bullet"/>
      <w:lvlText w:val="•"/>
      <w:lvlJc w:val="left"/>
      <w:pPr>
        <w:ind w:left="7824" w:hanging="540"/>
      </w:pPr>
      <w:rPr>
        <w:rFonts w:hint="default"/>
        <w:lang w:val="en-US" w:eastAsia="en-US" w:bidi="ar-SA"/>
      </w:rPr>
    </w:lvl>
    <w:lvl w:ilvl="7">
      <w:start w:val="0"/>
      <w:numFmt w:val="bullet"/>
      <w:lvlText w:val="•"/>
      <w:lvlJc w:val="left"/>
      <w:pPr>
        <w:ind w:left="8913" w:hanging="540"/>
      </w:pPr>
      <w:rPr>
        <w:rFonts w:hint="default"/>
        <w:lang w:val="en-US" w:eastAsia="en-US" w:bidi="ar-SA"/>
      </w:rPr>
    </w:lvl>
    <w:lvl w:ilvl="8">
      <w:start w:val="0"/>
      <w:numFmt w:val="bullet"/>
      <w:lvlText w:val="•"/>
      <w:lvlJc w:val="left"/>
      <w:pPr>
        <w:ind w:left="10002" w:hanging="540"/>
      </w:pPr>
      <w:rPr>
        <w:rFonts w:hint="default"/>
        <w:lang w:val="en-US" w:eastAsia="en-US" w:bidi="ar-SA"/>
      </w:rPr>
    </w:lvl>
  </w:abstractNum>
  <w:abstractNum w:abstractNumId="3">
    <w:multiLevelType w:val="hybridMultilevel"/>
    <w:lvl w:ilvl="0">
      <w:start w:val="4"/>
      <w:numFmt w:val="decimal"/>
      <w:lvlText w:val="%1"/>
      <w:lvlJc w:val="left"/>
      <w:pPr>
        <w:ind w:left="1800" w:hanging="420"/>
        <w:jc w:val="left"/>
      </w:pPr>
      <w:rPr>
        <w:rFonts w:hint="default"/>
        <w:lang w:val="en-US" w:eastAsia="en-US" w:bidi="ar-SA"/>
      </w:rPr>
    </w:lvl>
    <w:lvl w:ilvl="1">
      <w:start w:val="1"/>
      <w:numFmt w:val="decimal"/>
      <w:lvlText w:val="%1.%2."/>
      <w:lvlJc w:val="left"/>
      <w:pPr>
        <w:ind w:left="180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3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26" w:hanging="540"/>
      </w:pPr>
      <w:rPr>
        <w:rFonts w:hint="default"/>
        <w:lang w:val="en-US" w:eastAsia="en-US" w:bidi="ar-SA"/>
      </w:rPr>
    </w:lvl>
    <w:lvl w:ilvl="4">
      <w:start w:val="0"/>
      <w:numFmt w:val="bullet"/>
      <w:lvlText w:val="•"/>
      <w:lvlJc w:val="left"/>
      <w:pPr>
        <w:ind w:left="5620" w:hanging="540"/>
      </w:pPr>
      <w:rPr>
        <w:rFonts w:hint="default"/>
        <w:lang w:val="en-US" w:eastAsia="en-US" w:bidi="ar-SA"/>
      </w:rPr>
    </w:lvl>
    <w:lvl w:ilvl="5">
      <w:start w:val="0"/>
      <w:numFmt w:val="bullet"/>
      <w:lvlText w:val="•"/>
      <w:lvlJc w:val="left"/>
      <w:pPr>
        <w:ind w:left="6713" w:hanging="540"/>
      </w:pPr>
      <w:rPr>
        <w:rFonts w:hint="default"/>
        <w:lang w:val="en-US" w:eastAsia="en-US" w:bidi="ar-SA"/>
      </w:rPr>
    </w:lvl>
    <w:lvl w:ilvl="6">
      <w:start w:val="0"/>
      <w:numFmt w:val="bullet"/>
      <w:lvlText w:val="•"/>
      <w:lvlJc w:val="left"/>
      <w:pPr>
        <w:ind w:left="7806" w:hanging="540"/>
      </w:pPr>
      <w:rPr>
        <w:rFonts w:hint="default"/>
        <w:lang w:val="en-US" w:eastAsia="en-US" w:bidi="ar-SA"/>
      </w:rPr>
    </w:lvl>
    <w:lvl w:ilvl="7">
      <w:start w:val="0"/>
      <w:numFmt w:val="bullet"/>
      <w:lvlText w:val="•"/>
      <w:lvlJc w:val="left"/>
      <w:pPr>
        <w:ind w:left="8900" w:hanging="540"/>
      </w:pPr>
      <w:rPr>
        <w:rFonts w:hint="default"/>
        <w:lang w:val="en-US" w:eastAsia="en-US" w:bidi="ar-SA"/>
      </w:rPr>
    </w:lvl>
    <w:lvl w:ilvl="8">
      <w:start w:val="0"/>
      <w:numFmt w:val="bullet"/>
      <w:lvlText w:val="•"/>
      <w:lvlJc w:val="left"/>
      <w:pPr>
        <w:ind w:left="9993" w:hanging="540"/>
      </w:pPr>
      <w:rPr>
        <w:rFonts w:hint="default"/>
        <w:lang w:val="en-US" w:eastAsia="en-US" w:bidi="ar-SA"/>
      </w:rPr>
    </w:lvl>
  </w:abstractNum>
  <w:abstractNum w:abstractNumId="2">
    <w:multiLevelType w:val="hybridMultilevel"/>
    <w:lvl w:ilvl="0">
      <w:start w:val="3"/>
      <w:numFmt w:val="decimal"/>
      <w:lvlText w:val="%1"/>
      <w:lvlJc w:val="left"/>
      <w:pPr>
        <w:ind w:left="1800" w:hanging="420"/>
        <w:jc w:val="left"/>
      </w:pPr>
      <w:rPr>
        <w:rFonts w:hint="default"/>
        <w:lang w:val="en-US" w:eastAsia="en-US" w:bidi="ar-SA"/>
      </w:rPr>
    </w:lvl>
    <w:lvl w:ilvl="1">
      <w:start w:val="1"/>
      <w:numFmt w:val="decimal"/>
      <w:lvlText w:val="%1.%2."/>
      <w:lvlJc w:val="left"/>
      <w:pPr>
        <w:ind w:left="180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340" w:hanging="54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4526" w:hanging="540"/>
      </w:pPr>
      <w:rPr>
        <w:rFonts w:hint="default"/>
        <w:lang w:val="en-US" w:eastAsia="en-US" w:bidi="ar-SA"/>
      </w:rPr>
    </w:lvl>
    <w:lvl w:ilvl="4">
      <w:start w:val="0"/>
      <w:numFmt w:val="bullet"/>
      <w:lvlText w:val="•"/>
      <w:lvlJc w:val="left"/>
      <w:pPr>
        <w:ind w:left="5620" w:hanging="540"/>
      </w:pPr>
      <w:rPr>
        <w:rFonts w:hint="default"/>
        <w:lang w:val="en-US" w:eastAsia="en-US" w:bidi="ar-SA"/>
      </w:rPr>
    </w:lvl>
    <w:lvl w:ilvl="5">
      <w:start w:val="0"/>
      <w:numFmt w:val="bullet"/>
      <w:lvlText w:val="•"/>
      <w:lvlJc w:val="left"/>
      <w:pPr>
        <w:ind w:left="6713" w:hanging="540"/>
      </w:pPr>
      <w:rPr>
        <w:rFonts w:hint="default"/>
        <w:lang w:val="en-US" w:eastAsia="en-US" w:bidi="ar-SA"/>
      </w:rPr>
    </w:lvl>
    <w:lvl w:ilvl="6">
      <w:start w:val="0"/>
      <w:numFmt w:val="bullet"/>
      <w:lvlText w:val="•"/>
      <w:lvlJc w:val="left"/>
      <w:pPr>
        <w:ind w:left="7806" w:hanging="540"/>
      </w:pPr>
      <w:rPr>
        <w:rFonts w:hint="default"/>
        <w:lang w:val="en-US" w:eastAsia="en-US" w:bidi="ar-SA"/>
      </w:rPr>
    </w:lvl>
    <w:lvl w:ilvl="7">
      <w:start w:val="0"/>
      <w:numFmt w:val="bullet"/>
      <w:lvlText w:val="•"/>
      <w:lvlJc w:val="left"/>
      <w:pPr>
        <w:ind w:left="8900" w:hanging="540"/>
      </w:pPr>
      <w:rPr>
        <w:rFonts w:hint="default"/>
        <w:lang w:val="en-US" w:eastAsia="en-US" w:bidi="ar-SA"/>
      </w:rPr>
    </w:lvl>
    <w:lvl w:ilvl="8">
      <w:start w:val="0"/>
      <w:numFmt w:val="bullet"/>
      <w:lvlText w:val="•"/>
      <w:lvlJc w:val="left"/>
      <w:pPr>
        <w:ind w:left="9993" w:hanging="540"/>
      </w:pPr>
      <w:rPr>
        <w:rFonts w:hint="default"/>
        <w:lang w:val="en-US" w:eastAsia="en-US" w:bidi="ar-SA"/>
      </w:rPr>
    </w:lvl>
  </w:abstractNum>
  <w:abstractNum w:abstractNumId="1">
    <w:multiLevelType w:val="hybridMultilevel"/>
    <w:lvl w:ilvl="0">
      <w:start w:val="2"/>
      <w:numFmt w:val="decimal"/>
      <w:lvlText w:val="%1"/>
      <w:lvlJc w:val="left"/>
      <w:pPr>
        <w:ind w:left="1800" w:hanging="420"/>
        <w:jc w:val="left"/>
      </w:pPr>
      <w:rPr>
        <w:rFonts w:hint="default"/>
        <w:lang w:val="en-US" w:eastAsia="en-US" w:bidi="ar-SA"/>
      </w:rPr>
    </w:lvl>
    <w:lvl w:ilvl="1">
      <w:start w:val="1"/>
      <w:numFmt w:val="decimal"/>
      <w:lvlText w:val="%1.%2."/>
      <w:lvlJc w:val="left"/>
      <w:pPr>
        <w:ind w:left="180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3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26" w:hanging="540"/>
      </w:pPr>
      <w:rPr>
        <w:rFonts w:hint="default"/>
        <w:lang w:val="en-US" w:eastAsia="en-US" w:bidi="ar-SA"/>
      </w:rPr>
    </w:lvl>
    <w:lvl w:ilvl="4">
      <w:start w:val="0"/>
      <w:numFmt w:val="bullet"/>
      <w:lvlText w:val="•"/>
      <w:lvlJc w:val="left"/>
      <w:pPr>
        <w:ind w:left="5620" w:hanging="540"/>
      </w:pPr>
      <w:rPr>
        <w:rFonts w:hint="default"/>
        <w:lang w:val="en-US" w:eastAsia="en-US" w:bidi="ar-SA"/>
      </w:rPr>
    </w:lvl>
    <w:lvl w:ilvl="5">
      <w:start w:val="0"/>
      <w:numFmt w:val="bullet"/>
      <w:lvlText w:val="•"/>
      <w:lvlJc w:val="left"/>
      <w:pPr>
        <w:ind w:left="6713" w:hanging="540"/>
      </w:pPr>
      <w:rPr>
        <w:rFonts w:hint="default"/>
        <w:lang w:val="en-US" w:eastAsia="en-US" w:bidi="ar-SA"/>
      </w:rPr>
    </w:lvl>
    <w:lvl w:ilvl="6">
      <w:start w:val="0"/>
      <w:numFmt w:val="bullet"/>
      <w:lvlText w:val="•"/>
      <w:lvlJc w:val="left"/>
      <w:pPr>
        <w:ind w:left="7806" w:hanging="540"/>
      </w:pPr>
      <w:rPr>
        <w:rFonts w:hint="default"/>
        <w:lang w:val="en-US" w:eastAsia="en-US" w:bidi="ar-SA"/>
      </w:rPr>
    </w:lvl>
    <w:lvl w:ilvl="7">
      <w:start w:val="0"/>
      <w:numFmt w:val="bullet"/>
      <w:lvlText w:val="•"/>
      <w:lvlJc w:val="left"/>
      <w:pPr>
        <w:ind w:left="8900" w:hanging="540"/>
      </w:pPr>
      <w:rPr>
        <w:rFonts w:hint="default"/>
        <w:lang w:val="en-US" w:eastAsia="en-US" w:bidi="ar-SA"/>
      </w:rPr>
    </w:lvl>
    <w:lvl w:ilvl="8">
      <w:start w:val="0"/>
      <w:numFmt w:val="bullet"/>
      <w:lvlText w:val="•"/>
      <w:lvlJc w:val="left"/>
      <w:pPr>
        <w:ind w:left="9993" w:hanging="540"/>
      </w:pPr>
      <w:rPr>
        <w:rFonts w:hint="default"/>
        <w:lang w:val="en-US" w:eastAsia="en-US" w:bidi="ar-SA"/>
      </w:rPr>
    </w:lvl>
  </w:abstractNum>
  <w:abstractNum w:abstractNumId="0">
    <w:multiLevelType w:val="hybridMultilevel"/>
    <w:lvl w:ilvl="0">
      <w:start w:val="1"/>
      <w:numFmt w:val="decimal"/>
      <w:lvlText w:val="%1"/>
      <w:lvlJc w:val="left"/>
      <w:pPr>
        <w:ind w:left="1740" w:hanging="360"/>
        <w:jc w:val="left"/>
      </w:pPr>
      <w:rPr>
        <w:rFonts w:hint="default"/>
        <w:lang w:val="en-US" w:eastAsia="en-US" w:bidi="ar-SA"/>
      </w:rPr>
    </w:lvl>
    <w:lvl w:ilvl="1">
      <w:start w:val="1"/>
      <w:numFmt w:val="decimal"/>
      <w:lvlText w:val="%1.%2"/>
      <w:lvlJc w:val="left"/>
      <w:pPr>
        <w:ind w:left="17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828" w:hanging="360"/>
      </w:pPr>
      <w:rPr>
        <w:rFonts w:hint="default"/>
        <w:lang w:val="en-US" w:eastAsia="en-US" w:bidi="ar-SA"/>
      </w:rPr>
    </w:lvl>
    <w:lvl w:ilvl="3">
      <w:start w:val="0"/>
      <w:numFmt w:val="bullet"/>
      <w:lvlText w:val="•"/>
      <w:lvlJc w:val="left"/>
      <w:pPr>
        <w:ind w:left="4872" w:hanging="360"/>
      </w:pPr>
      <w:rPr>
        <w:rFonts w:hint="default"/>
        <w:lang w:val="en-US" w:eastAsia="en-US" w:bidi="ar-SA"/>
      </w:rPr>
    </w:lvl>
    <w:lvl w:ilvl="4">
      <w:start w:val="0"/>
      <w:numFmt w:val="bullet"/>
      <w:lvlText w:val="•"/>
      <w:lvlJc w:val="left"/>
      <w:pPr>
        <w:ind w:left="5916" w:hanging="360"/>
      </w:pPr>
      <w:rPr>
        <w:rFonts w:hint="default"/>
        <w:lang w:val="en-US" w:eastAsia="en-US" w:bidi="ar-SA"/>
      </w:rPr>
    </w:lvl>
    <w:lvl w:ilvl="5">
      <w:start w:val="0"/>
      <w:numFmt w:val="bullet"/>
      <w:lvlText w:val="•"/>
      <w:lvlJc w:val="left"/>
      <w:pPr>
        <w:ind w:left="6960" w:hanging="360"/>
      </w:pPr>
      <w:rPr>
        <w:rFonts w:hint="default"/>
        <w:lang w:val="en-US" w:eastAsia="en-US" w:bidi="ar-SA"/>
      </w:rPr>
    </w:lvl>
    <w:lvl w:ilvl="6">
      <w:start w:val="0"/>
      <w:numFmt w:val="bullet"/>
      <w:lvlText w:val="•"/>
      <w:lvlJc w:val="left"/>
      <w:pPr>
        <w:ind w:left="8004" w:hanging="360"/>
      </w:pPr>
      <w:rPr>
        <w:rFonts w:hint="default"/>
        <w:lang w:val="en-US" w:eastAsia="en-US" w:bidi="ar-SA"/>
      </w:rPr>
    </w:lvl>
    <w:lvl w:ilvl="7">
      <w:start w:val="0"/>
      <w:numFmt w:val="bullet"/>
      <w:lvlText w:val="•"/>
      <w:lvlJc w:val="left"/>
      <w:pPr>
        <w:ind w:left="9048" w:hanging="360"/>
      </w:pPr>
      <w:rPr>
        <w:rFonts w:hint="default"/>
        <w:lang w:val="en-US" w:eastAsia="en-US" w:bidi="ar-SA"/>
      </w:rPr>
    </w:lvl>
    <w:lvl w:ilvl="8">
      <w:start w:val="0"/>
      <w:numFmt w:val="bullet"/>
      <w:lvlText w:val="•"/>
      <w:lvlJc w:val="left"/>
      <w:pPr>
        <w:ind w:left="10092" w:hanging="360"/>
      </w:pPr>
      <w:rPr>
        <w:rFonts w:hint="default"/>
        <w:lang w:val="en-U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61"/>
      <w:ind w:left="138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1800" w:hanging="4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7"/>
      <w:ind w:left="2340" w:hanging="54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37"/>
      <w:ind w:left="2370" w:hanging="539"/>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ind w:right="55"/>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7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380"/>
      <w:jc w:val="both"/>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80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jpe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hyperlink" Target="http://www.eces.org.eg/MediaFiles/Uploaded_Files/%7B87C87F1A-6C8D-4A4D-BC46-18C15168AF13%7D_ECES%20WP145.pdf" TargetMode="External"/><Relationship Id="rId27" Type="http://schemas.openxmlformats.org/officeDocument/2006/relationships/hyperlink" Target="http://www.oecd.org/dataoecd/58/61/42987402.pdf" TargetMode="External"/><Relationship Id="rId28" Type="http://schemas.openxmlformats.org/officeDocument/2006/relationships/hyperlink" Target="http://www.afdb.org/fileadmin/uploads/afdb/Documents/Publications/African_Development_Report_2012.pdf" TargetMode="External"/><Relationship Id="rId29" Type="http://schemas.openxmlformats.org/officeDocument/2006/relationships/hyperlink" Target="http://mpra.ub.uni-muencheri.de/8667" TargetMode="External"/><Relationship Id="rId30" Type="http://schemas.openxmlformats.org/officeDocument/2006/relationships/hyperlink" Target="https://ec.europa.eu/energy/sites/ener/files/documents/ECOFYS%202014%20Subsidies%20and%20costs%20of%20EU%20energy_11_Nov.pdf" TargetMode="External"/><Relationship Id="rId31" Type="http://schemas.openxmlformats.org/officeDocument/2006/relationships/hyperlink" Target="http://www.pewtrusts.org/~/media/legacy/uploadedfiles/wwwpewtrustsorg/reports/fiscal_and_budget_policy/energysubsidiesfinalpdf.pdf" TargetMode="External"/><Relationship Id="rId32" Type="http://schemas.openxmlformats.org/officeDocument/2006/relationships/hyperlink" Target="https://www.imf.org/external/pubs/ft/wp/2013/wp13128.pdf" TargetMode="External"/><Relationship Id="rId33" Type="http://schemas.openxmlformats.org/officeDocument/2006/relationships/hyperlink" Target="http://www.naee.org.ng/files/Auwal_Mamman%20Full%20Paper%20NAEE2012%20(2).pdf" TargetMode="External"/><Relationship Id="rId34" Type="http://schemas.openxmlformats.org/officeDocument/2006/relationships/hyperlink" Target="https://www.oecd.org/env/47152280.pdf" TargetMode="External"/><Relationship Id="rId35" Type="http://schemas.openxmlformats.org/officeDocument/2006/relationships/hyperlink" Target="http://climatechange.gov.ng/what-is-the-government-of-nigeria-doing-to-reduce-greenhouse-gas-emissions/" TargetMode="External"/><Relationship Id="rId36" Type="http://schemas.openxmlformats.org/officeDocument/2006/relationships/hyperlink" Target="https://casi.sas.upenn.edu/sites/casi.sas.upenn.edu/files/iit/Bacon%20Kojima%202006.pdf" TargetMode="External"/><Relationship Id="rId37" Type="http://schemas.openxmlformats.org/officeDocument/2006/relationships/hyperlink" Target="http://www.vn.undp.org/content/dam/vietnam/docs/Publications/VN%20GHG%20envirnmnt%20analysis%20fossil%20fuel%20subsidy%20tax%20-%20paper3%20-%20final.pdf" TargetMode="External"/><Relationship Id="rId38" Type="http://schemas.openxmlformats.org/officeDocument/2006/relationships/hyperlink" Target="http://dx.doi.org/10.1787/5kg6lqi8wk7b-en" TargetMode="External"/><Relationship Id="rId39" Type="http://schemas.openxmlformats.org/officeDocument/2006/relationships/hyperlink" Target="http://www.iea.org.uk/sites/default/files/publications/files/IEA%20Public%20Choice%20web%20complete%2029.1.12.pdf" TargetMode="External"/><Relationship Id="rId40" Type="http://schemas.openxmlformats.org/officeDocument/2006/relationships/hyperlink" Target="https://www.odi.org/sites/odi.org.uk/files/odi-assets/publications-opinion-files/7794.pdf" TargetMode="External"/><Relationship Id="rId41" Type="http://schemas.openxmlformats.org/officeDocument/2006/relationships/hyperlink" Target="http://statistics.cbn.gov.ng/cbn-onlinestats" TargetMode="External"/><Relationship Id="rId42" Type="http://schemas.openxmlformats.org/officeDocument/2006/relationships/hyperlink" Target="https://openknowledge.worldbank.org/bitstream/handle/10986/15812/782220PUB0REVI000PUBDATE05029020130.pdf?sequence=1" TargetMode="External"/><Relationship Id="rId43" Type="http://schemas.openxmlformats.org/officeDocument/2006/relationships/hyperlink" Target="http://www-wds.worldbank.org/external/default/WDSContentServer/WDSP/IB/2013/07/09/000445729_20130709115216/Rendered/PDF/782810REPLACEM00Box377335B00Public0.pdf" TargetMode="External"/><Relationship Id="rId44" Type="http://schemas.openxmlformats.org/officeDocument/2006/relationships/hyperlink" Target="http://www-wds.worldbank.org/external/default/WDSContentServer/WDSP/IB/2013/06/11/000333037_20130611141714/Rendered/PDF/782620PUB0REVI0C00PUBDATE0603020130.pdf" TargetMode="External"/><Relationship Id="rId45" Type="http://schemas.openxmlformats.org/officeDocument/2006/relationships/hyperlink" Target="https://www.imf.org/external/pubs/ft/wp/2013/wp13112.pdf" TargetMode="External"/><Relationship Id="rId46" Type="http://schemas.openxmlformats.org/officeDocument/2006/relationships/hyperlink" Target="http://sophiafileo.blogspot.com.ng/2012/05/socio-economic-and-environmental.html" TargetMode="External"/><Relationship Id="rId47" Type="http://schemas.openxmlformats.org/officeDocument/2006/relationships/hyperlink" Target="http://www.hawaiicleanenergyinitiative.org/storage/petroleum_price_impact_assessment.pdf" TargetMode="External"/><Relationship Id="rId48" Type="http://schemas.openxmlformats.org/officeDocument/2006/relationships/hyperlink" Target="http://climatepolicyinitiative.org/CPI%20Berlin_Workshop%20Report%20_Energy%20Subsidies.pdf" TargetMode="External"/><Relationship Id="rId49" Type="http://schemas.openxmlformats.org/officeDocument/2006/relationships/hyperlink" Target="http://www.feasta.org/documents/energy/fossilfuels.pdf" TargetMode="External"/><Relationship Id="rId50" Type="http://schemas.openxmlformats.org/officeDocument/2006/relationships/hyperlink" Target="http://www.christianaid.org.uk/images/low-carbon-africa-Nigeria.pdf" TargetMode="External"/><Relationship Id="rId51" Type="http://schemas.openxmlformats.org/officeDocument/2006/relationships/hyperlink" Target="http://pubs.iied.org/pdfs/G03555.pdf" TargetMode="External"/><Relationship Id="rId52" Type="http://schemas.openxmlformats.org/officeDocument/2006/relationships/hyperlink" Target="http://www.iisd.org/gsi/sites/default/files/effects_ffs.pdf" TargetMode="External"/><Relationship Id="rId53" Type="http://schemas.openxmlformats.org/officeDocument/2006/relationships/hyperlink" Target="http://www.arab-hdr.org/publications/other/ahdrps/Energy%20Subsidies-Bassam%20Fattouh-Final.pdf" TargetMode="External"/><Relationship Id="rId54" Type="http://schemas.openxmlformats.org/officeDocument/2006/relationships/hyperlink" Target="https://www.iisd.org/gsi/sites/default/files/pb5_defining.pdf" TargetMode="External"/><Relationship Id="rId55" Type="http://schemas.openxmlformats.org/officeDocument/2006/relationships/hyperlink" Target="https://www.iisd.org/gsi/sites/default/files/ffs_gsibali_meetingreport.pdf" TargetMode="External"/><Relationship Id="rId56" Type="http://schemas.openxmlformats.org/officeDocument/2006/relationships/hyperlink" Target="http://saction.org/home/saction_image/fuels_of_dissent.pdf" TargetMode="External"/><Relationship Id="rId57" Type="http://schemas.openxmlformats.org/officeDocument/2006/relationships/hyperlink" Target="https://www.nottingham.ac.uk/economics/documents/research-first/christopher-holton.pdf" TargetMode="External"/><Relationship Id="rId58" Type="http://schemas.openxmlformats.org/officeDocument/2006/relationships/hyperlink" Target="http://www.opec.org/opec_web/static_files_project/media/downloads/press_room/Abiodun_Ibikunle_-_Presentation.pdf" TargetMode="External"/><Relationship Id="rId59" Type="http://schemas.openxmlformats.org/officeDocument/2006/relationships/hyperlink" Target="https://www.oecd.org/env/45575666.pdf" TargetMode="External"/><Relationship Id="rId60" Type="http://schemas.openxmlformats.org/officeDocument/2006/relationships/hyperlink" Target="https://www.iea.org/media/weowebsite/energysubsidies/ff_subsidies_slides.pdf" TargetMode="External"/><Relationship Id="rId61" Type="http://schemas.openxmlformats.org/officeDocument/2006/relationships/hyperlink" Target="http://www.indiaenvironmentportal.org.in/files/file/CO2EmissionsFromFuelCombustionHighlights2013.pdf" TargetMode="External"/><Relationship Id="rId62" Type="http://schemas.openxmlformats.org/officeDocument/2006/relationships/hyperlink" Target="http://www.fossilfuelsreview.ed.ac.uk/resources/Evidence%20-" TargetMode="External"/><Relationship Id="rId63" Type="http://schemas.openxmlformats.org/officeDocument/2006/relationships/hyperlink" Target="https://www.imf.org/external/pubs/ft/dp/2013/afr1302.pdf" TargetMode="External"/><Relationship Id="rId64" Type="http://schemas.openxmlformats.org/officeDocument/2006/relationships/hyperlink" Target="https://www.imf.org/external/np/fad/subsidies/pdf/menanote.pdf" TargetMode="External"/><Relationship Id="rId65" Type="http://schemas.openxmlformats.org/officeDocument/2006/relationships/hyperlink" Target="http://www.imf.org/external/np/pp/eng/2013/012813a.pdf" TargetMode="External"/><Relationship Id="rId66" Type="http://schemas.openxmlformats.org/officeDocument/2006/relationships/hyperlink" Target="http://sweetcrudereports.com/2015/10/13/nigeria-spends-n4tr-on-subsidy-payments-in-seven-years/" TargetMode="External"/><Relationship Id="rId67" Type="http://schemas.openxmlformats.org/officeDocument/2006/relationships/hyperlink" Target="http://wwics.si.edu/subsites/ccpdc/pubs/ken/ken.htm" TargetMode="External"/><Relationship Id="rId68" Type="http://schemas.openxmlformats.org/officeDocument/2006/relationships/hyperlink" Target="https://earthtrack.net/sites/default/files/uploaded_files/OCI.ET_.G20FF.FINAL_.pdf" TargetMode="External"/><Relationship Id="rId69" Type="http://schemas.openxmlformats.org/officeDocument/2006/relationships/hyperlink" Target="http://priceofoil.org/content/uploads/2012/06/FIN.OCI_Phasing_out_fossil-fuel_g20.pdf" TargetMode="External"/><Relationship Id="rId70" Type="http://schemas.openxmlformats.org/officeDocument/2006/relationships/hyperlink" Target="http://www.tr.undp.org/content/dam/turkey/docs/Publications/EnvSust/Fossil_Fuel_Subsidies_F.pdf" TargetMode="External"/><Relationship Id="rId71" Type="http://schemas.openxmlformats.org/officeDocument/2006/relationships/hyperlink" Target="http://ageconsearch.umn.edu/bitstream/12035/1/wp070007.pdf" TargetMode="External"/><Relationship Id="rId72" Type="http://schemas.openxmlformats.org/officeDocument/2006/relationships/hyperlink" Target="https://www.iisd.org/gsi/sites/default/files/strategies_ffs.pdf" TargetMode="External"/><Relationship Id="rId73" Type="http://schemas.openxmlformats.org/officeDocument/2006/relationships/hyperlink" Target="https://web.stanford.edu/~jdlevin/Econ%20202/General%20Equilibrium.pdf" TargetMode="External"/><Relationship Id="rId74" Type="http://schemas.openxmlformats.org/officeDocument/2006/relationships/hyperlink" Target="https://www.dbresearch.com/PROD/DBR_INTERNET_EN-PROD/PROD0000000000333240/Nigeria%3A%2BThe%2BNo_%2B1%2BAfrican%2Beconomy.PDF" TargetMode="External"/><Relationship Id="rId75" Type="http://schemas.openxmlformats.org/officeDocument/2006/relationships/hyperlink" Target="https://unfccc.int/files/cooperation_and_support/financial_mechanism/application/pdf/morgan_pdf.pdf" TargetMode="External"/><Relationship Id="rId76" Type="http://schemas.openxmlformats.org/officeDocument/2006/relationships/hyperlink" Target="http://trapca.org/working-papers/2015/Mandatory_blending_in_Zimbabwe_-_examining_implementation_challenges_and_contemporary_issues.pdf" TargetMode="External"/><Relationship Id="rId77" Type="http://schemas.openxmlformats.org/officeDocument/2006/relationships/hyperlink" Target="http://resourcedat.com/upgrade/wp-content/uploads/2012/06/NBS-Economic-Outlook-2012-2015.pdf" TargetMode="External"/><Relationship Id="rId78" Type="http://schemas.openxmlformats.org/officeDocument/2006/relationships/hyperlink" Target="http://www.odudu.com/articlesbox/Effects%20of%20Fuel%20Subsidy.docx" TargetMode="External"/><Relationship Id="rId79" Type="http://schemas.openxmlformats.org/officeDocument/2006/relationships/hyperlink" Target="http://www.ogbus.ru/eng/authors/odularo/odularo_1.pdf" TargetMode="External"/><Relationship Id="rId80" Type="http://schemas.openxmlformats.org/officeDocument/2006/relationships/hyperlink" Target="http://ec.europa.eu/environment/enveco/taxation/pdf/fossil_fuels.pdf" TargetMode="External"/><Relationship Id="rId81" Type="http://schemas.openxmlformats.org/officeDocument/2006/relationships/hyperlink" Target="https://www.cbd.int/financial/fiscalenviron/g-subsidyreform-oecd1998.pdf" TargetMode="External"/><Relationship Id="rId82" Type="http://schemas.openxmlformats.org/officeDocument/2006/relationships/hyperlink" Target="http://www.un.org/esa/dsd/resources/res_pdfs/publications/sdt_fin/nairobi_meeting_part3.pdf" TargetMode="External"/><Relationship Id="rId83" Type="http://schemas.openxmlformats.org/officeDocument/2006/relationships/hyperlink" Target="http://www.oecd.org/site/agrehs/35215571.pdf" TargetMode="External"/><Relationship Id="rId84" Type="http://schemas.openxmlformats.org/officeDocument/2006/relationships/hyperlink" Target="http://www.ren21.net/Portals/0/documents/irecs/renew2004/Removing%20subsidies.pdf" TargetMode="External"/><Relationship Id="rId85" Type="http://schemas.openxmlformats.org/officeDocument/2006/relationships/hyperlink" Target="http://www.dreammodel.dk/pdf/W199804.pdf" TargetMode="External"/><Relationship Id="rId86" Type="http://schemas.openxmlformats.org/officeDocument/2006/relationships/hyperlink" Target="http://www.eisourcebook.org/cms/pib_160712v1.pdf" TargetMode="External"/><Relationship Id="rId87" Type="http://schemas.openxmlformats.org/officeDocument/2006/relationships/hyperlink" Target="https://www.pep-net.org/sites/pep-net.org/files/typo3doc/pdf/GAMSManual.pdf" TargetMode="External"/><Relationship Id="rId88" Type="http://schemas.openxmlformats.org/officeDocument/2006/relationships/hyperlink" Target="http://www.oecd.org/site/agrehs/35218632.pdf" TargetMode="External"/><Relationship Id="rId89" Type="http://schemas.openxmlformats.org/officeDocument/2006/relationships/hyperlink" Target="https://fsrcc.gov.ng/1/wp-content/uploads/2016/03/SURE-P.pdf" TargetMode="External"/><Relationship Id="rId90" Type="http://schemas.openxmlformats.org/officeDocument/2006/relationships/hyperlink" Target="http://www.foes.de/pdf/2013-04-18_UNDP2012_Fossil-fuel-fiscal-policy-GHG.pdf" TargetMode="External"/><Relationship Id="rId91" Type="http://schemas.openxmlformats.org/officeDocument/2006/relationships/hyperlink" Target="https://www.unido.org/fileadmin/user_media/Publications/documents/energy_development_and_security.pdf" TargetMode="External"/><Relationship Id="rId92" Type="http://schemas.openxmlformats.org/officeDocument/2006/relationships/hyperlink" Target="http://www.un.org/esa/sustdev/csd/csd9_bp14.pdf" TargetMode="External"/><Relationship Id="rId93" Type="http://schemas.openxmlformats.org/officeDocument/2006/relationships/hyperlink" Target="http://www.unep.org/pdf/pressreleases/reforming_energy_subsidies.pdf" TargetMode="External"/><Relationship Id="rId94" Type="http://schemas.openxmlformats.org/officeDocument/2006/relationships/hyperlink" Target="http://www.unep.ch/etb/publication/energySubsidies/Energysubreport.pdf" TargetMode="External"/><Relationship Id="rId95" Type="http://schemas.openxmlformats.org/officeDocument/2006/relationships/hyperlink" Target="http://www.unep.ch/etb/publication/EconInst/econInstruOppChnaFin.pdf" TargetMode="External"/><Relationship Id="rId96" Type="http://schemas.openxmlformats.org/officeDocument/2006/relationships/hyperlink" Target="https://wedocs.unep.org/rest/bitstreams/11114/retrieve" TargetMode="External"/><Relationship Id="rId97" Type="http://schemas.openxmlformats.org/officeDocument/2006/relationships/hyperlink" Target="https://www3.epa.gov/climatechange/ghgemissions/gases/co2.html" TargetMode="External"/><Relationship Id="rId98" Type="http://schemas.openxmlformats.org/officeDocument/2006/relationships/hyperlink" Target="http://ec.europa.eu/environment/enveco/taxation/pdf/Harmful%20Subsidies%20Report.pdf" TargetMode="External"/><Relationship Id="rId99" Type="http://schemas.openxmlformats.org/officeDocument/2006/relationships/hyperlink" Target="http://www.vanguardngr.com/2016/10/nigeria-remains-africas-biggest-economy-imf/" TargetMode="External"/><Relationship Id="rId100" Type="http://schemas.openxmlformats.org/officeDocument/2006/relationships/hyperlink" Target="https://www.iisd.org/gsi/sites/default/files/politics_ffs.pdf" TargetMode="External"/><Relationship Id="rId101" Type="http://schemas.openxmlformats.org/officeDocument/2006/relationships/hyperlink" Target="https://inef.uni-due.de/PolitikOn/Williamson.pdf" TargetMode="External"/><Relationship Id="rId102" Type="http://schemas.openxmlformats.org/officeDocument/2006/relationships/hyperlink" Target="https://www.odi.org/sites/odi.org.uk/files/odi-assets/publications-opinion-files/8668.pdf" TargetMode="External"/><Relationship Id="rId103" Type="http://schemas.openxmlformats.org/officeDocument/2006/relationships/hyperlink" Target="http://documents.worldbank.org/curated/en/582991468759320261/pdf/multi0page.pdf" TargetMode="External"/><Relationship Id="rId104" Type="http://schemas.openxmlformats.org/officeDocument/2006/relationships/hyperlink" Target="http://data.worldbank.org/indicator/EP.PMP.DESL.CD" TargetMode="External"/><Relationship Id="rId105" Type="http://schemas.openxmlformats.org/officeDocument/2006/relationships/hyperlink" Target="http://data.worldbank.org/indicator/EP.PMP.SGAS.CD" TargetMode="External"/><Relationship Id="rId106" Type="http://schemas.openxmlformats.org/officeDocument/2006/relationships/hyperlink" Target="https://www.wto.org/english/res_e/booksp_e/anrep_e/world_trade_report06_e.pdf" TargetMode="External"/><Relationship Id="rId107" Type="http://schemas.openxmlformats.org/officeDocument/2006/relationships/hyperlink" Target="https://www.wto.org/english/res_e/publications_e/wto_unctad12_e.pdf" TargetMode="External"/><Relationship Id="rId10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OPEOLUWATOSIN</dc:creator>
  <dcterms:created xsi:type="dcterms:W3CDTF">2023-11-16T14:20:10Z</dcterms:created>
  <dcterms:modified xsi:type="dcterms:W3CDTF">2023-11-16T14:20:10Z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Microsoft® Word 2010</vt:lpwstr>
  </property>
  <property fmtid="{D5CDD505-2E9C-101B-9397-08002B2CF9AE}" pid="4" name="LastSaved">
    <vt:filetime>2023-11-16T00:00:00Z</vt:filetime>
  </property>
  <property fmtid="{D5CDD505-2E9C-101B-9397-08002B2CF9AE}" pid="5" name="Producer">
    <vt:lpwstr>Microsoft® Word 2010</vt:lpwstr>
  </property>
</Properties>
</file>